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60C" w:rsidRDefault="00C312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29pt">
            <v:imagedata r:id="rId7" o:title=""/>
          </v:shape>
        </w:pict>
      </w:r>
    </w:p>
    <w:p w:rsidR="00D1460C" w:rsidRDefault="00D1460C">
      <w:pPr>
        <w:rPr>
          <w:rFonts w:ascii="Times New Roman" w:hAnsi="Times New Roman" w:cs="Times New Roman"/>
        </w:rPr>
      </w:pPr>
    </w:p>
    <w:p w:rsidR="00D1460C" w:rsidRDefault="00D1460C">
      <w:pPr>
        <w:rPr>
          <w:rFonts w:ascii="Times New Roman" w:hAnsi="Times New Roman" w:cs="Times New Roman"/>
        </w:rPr>
      </w:pPr>
    </w:p>
    <w:p w:rsidR="00D1460C" w:rsidRDefault="00D1460C">
      <w:pPr>
        <w:rPr>
          <w:rFonts w:ascii="Times New Roman" w:hAnsi="Times New Roman" w:cs="Times New Roman"/>
        </w:rPr>
      </w:pPr>
    </w:p>
    <w:p w:rsidR="00D1460C" w:rsidRDefault="00D1460C">
      <w:pPr>
        <w:rPr>
          <w:rFonts w:ascii="Times New Roman" w:hAnsi="Times New Roman" w:cs="Times New Roman"/>
        </w:rPr>
      </w:pPr>
    </w:p>
    <w:p w:rsidR="00D1460C" w:rsidRDefault="00D1460C">
      <w:pPr>
        <w:rPr>
          <w:rFonts w:ascii="Times New Roman" w:hAnsi="Times New Roman" w:cs="Times New Roman"/>
        </w:rPr>
      </w:pPr>
    </w:p>
    <w:p w:rsidR="00D1460C" w:rsidRDefault="00D1460C">
      <w:pPr>
        <w:rPr>
          <w:rFonts w:ascii="Times New Roman" w:hAnsi="Times New Roman" w:cs="Times New Roman"/>
        </w:rPr>
      </w:pPr>
    </w:p>
    <w:p w:rsidR="00D1460C" w:rsidRDefault="00D1460C">
      <w:pPr>
        <w:rPr>
          <w:rFonts w:ascii="Times New Roman" w:hAnsi="Times New Roman" w:cs="Times New Roman"/>
        </w:rPr>
      </w:pPr>
    </w:p>
    <w:p w:rsidR="00D1460C" w:rsidRDefault="00D1460C">
      <w:pPr>
        <w:rPr>
          <w:rFonts w:ascii="Times New Roman" w:hAnsi="Times New Roman" w:cs="Times New Roman"/>
        </w:rPr>
      </w:pPr>
    </w:p>
    <w:p w:rsidR="00D1460C" w:rsidRDefault="00D1460C">
      <w:pPr>
        <w:rPr>
          <w:rFonts w:ascii="Times New Roman" w:hAnsi="Times New Roman" w:cs="Times New Roman"/>
        </w:rPr>
      </w:pPr>
    </w:p>
    <w:p w:rsidR="00D1460C" w:rsidRDefault="00D1460C">
      <w:pPr>
        <w:rPr>
          <w:rFonts w:ascii="Times New Roman" w:hAnsi="Times New Roman" w:cs="Times New Roman"/>
        </w:rPr>
      </w:pPr>
    </w:p>
    <w:p w:rsidR="00D1460C" w:rsidRDefault="00D1460C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Consultation</w:t>
      </w:r>
    </w:p>
    <w:p w:rsidR="00D1460C" w:rsidRDefault="00D1460C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sz w:val="44"/>
          <w:szCs w:val="44"/>
        </w:rPr>
        <w:t>Location et entretien de systèmes d’impression neufs et prestations associées</w:t>
      </w:r>
    </w:p>
    <w:p w:rsidR="00D1460C" w:rsidRDefault="00D1460C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sym w:font="Wingdings" w:char="F076"/>
      </w:r>
      <w:r>
        <w:rPr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sym w:font="Wingdings" w:char="F076"/>
      </w:r>
      <w:r>
        <w:rPr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sym w:font="Wingdings" w:char="F076"/>
      </w:r>
      <w:r>
        <w:rPr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sym w:font="Wingdings" w:char="F076"/>
      </w:r>
    </w:p>
    <w:p w:rsidR="00D1460C" w:rsidRDefault="00D1460C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Cahier des Clauses Particulières</w:t>
      </w:r>
    </w:p>
    <w:p w:rsidR="00D1460C" w:rsidRDefault="002C359E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Jean Moulin 2019</w:t>
      </w:r>
      <w:r w:rsidR="00D1460C">
        <w:rPr>
          <w:b/>
          <w:bCs/>
          <w:sz w:val="44"/>
          <w:szCs w:val="44"/>
        </w:rPr>
        <w:t>-01</w:t>
      </w:r>
    </w:p>
    <w:p w:rsidR="00D1460C" w:rsidRDefault="00D1460C">
      <w:pPr>
        <w:jc w:val="center"/>
        <w:rPr>
          <w:rFonts w:ascii="Times New Roman" w:hAnsi="Times New Roman" w:cs="Times New Roman"/>
        </w:rPr>
      </w:pPr>
    </w:p>
    <w:p w:rsidR="00D1460C" w:rsidRDefault="00D1460C">
      <w:pPr>
        <w:rPr>
          <w:rFonts w:ascii="Times New Roman" w:hAnsi="Times New Roman" w:cs="Times New Roman"/>
        </w:rPr>
      </w:pPr>
    </w:p>
    <w:p w:rsidR="00D1460C" w:rsidRDefault="00D1460C">
      <w:pPr>
        <w:rPr>
          <w:rFonts w:ascii="Times New Roman" w:hAnsi="Times New Roman" w:cs="Times New Roman"/>
        </w:rPr>
      </w:pPr>
    </w:p>
    <w:p w:rsidR="00D1460C" w:rsidRDefault="00D1460C">
      <w:pPr>
        <w:spacing w:line="240" w:lineRule="auto"/>
        <w:rPr>
          <w:rFonts w:ascii="Times New Roman" w:hAnsi="Times New Roman" w:cs="Times New Roman"/>
          <w:u w:val="single"/>
        </w:rPr>
      </w:pPr>
      <w:r>
        <w:rPr>
          <w:u w:val="single"/>
        </w:rPr>
        <w:t>Pouvoir adjudicateur du contrat :</w:t>
      </w:r>
    </w:p>
    <w:p w:rsidR="00D1460C" w:rsidRDefault="00D1460C">
      <w:pPr>
        <w:spacing w:after="0" w:line="240" w:lineRule="auto"/>
      </w:pPr>
      <w:r>
        <w:t>Madame le proviseur du Lycée Jean MOULIN</w:t>
      </w:r>
    </w:p>
    <w:p w:rsidR="00D1460C" w:rsidRDefault="00D1460C">
      <w:pPr>
        <w:spacing w:after="0" w:line="240" w:lineRule="auto"/>
      </w:pPr>
      <w:r>
        <w:t>Avenue Jean Moulin</w:t>
      </w:r>
    </w:p>
    <w:p w:rsidR="00D1460C" w:rsidRDefault="00D1460C">
      <w:pPr>
        <w:spacing w:after="0" w:line="240" w:lineRule="auto"/>
      </w:pPr>
      <w:r>
        <w:t>B.P. 10035</w:t>
      </w:r>
    </w:p>
    <w:p w:rsidR="00D1460C" w:rsidRDefault="00D1460C">
      <w:pPr>
        <w:spacing w:after="0" w:line="240" w:lineRule="auto"/>
      </w:pPr>
      <w:r>
        <w:t>86500 MONTMORILLON</w:t>
      </w:r>
    </w:p>
    <w:p w:rsidR="00D1460C" w:rsidRDefault="00D1460C">
      <w:pPr>
        <w:rPr>
          <w:rFonts w:ascii="Times New Roman" w:hAnsi="Times New Roman" w:cs="Times New Roman"/>
        </w:rPr>
      </w:pPr>
    </w:p>
    <w:p w:rsidR="00D1460C" w:rsidRDefault="00D1460C">
      <w:pPr>
        <w:rPr>
          <w:rFonts w:ascii="Times New Roman" w:hAnsi="Times New Roman" w:cs="Times New Roman"/>
        </w:rPr>
      </w:pPr>
    </w:p>
    <w:p w:rsidR="00D1460C" w:rsidRDefault="00D1460C">
      <w:pPr>
        <w:pStyle w:val="En-ttedetabledesmatire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Sommaire</w:t>
      </w:r>
    </w:p>
    <w:p w:rsidR="00D1460C" w:rsidRDefault="00D1460C">
      <w:pPr>
        <w:pStyle w:val="TM1"/>
        <w:tabs>
          <w:tab w:val="left" w:pos="480"/>
          <w:tab w:val="right" w:leader="dot" w:pos="9060"/>
        </w:tabs>
        <w:rPr>
          <w:b w:val="0"/>
          <w:bCs w:val="0"/>
          <w:i w:val="0"/>
          <w:iCs w:val="0"/>
          <w:noProof/>
          <w:kern w:val="0"/>
          <w:lang w:eastAsia="fr-FR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32768179" w:history="1">
        <w:r>
          <w:rPr>
            <w:rStyle w:val="Lienhypertexte"/>
            <w:rFonts w:ascii="Calibri" w:hAnsi="Calibri"/>
            <w:noProof/>
          </w:rPr>
          <w:t>1</w:t>
        </w:r>
        <w:r>
          <w:rPr>
            <w:b w:val="0"/>
            <w:bCs w:val="0"/>
            <w:i w:val="0"/>
            <w:iCs w:val="0"/>
            <w:noProof/>
            <w:kern w:val="0"/>
            <w:lang w:eastAsia="fr-FR"/>
          </w:rPr>
          <w:tab/>
        </w:r>
        <w:r>
          <w:rPr>
            <w:rStyle w:val="Lienhypertexte"/>
            <w:rFonts w:ascii="Arial" w:hAnsi="Arial" w:cs="Arial"/>
            <w:noProof/>
          </w:rPr>
          <w:t>Identification de l’acheteur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_Toc432768179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1460C" w:rsidRDefault="00C31289">
      <w:pPr>
        <w:pStyle w:val="TM1"/>
        <w:tabs>
          <w:tab w:val="left" w:pos="480"/>
          <w:tab w:val="right" w:leader="dot" w:pos="9060"/>
        </w:tabs>
        <w:rPr>
          <w:b w:val="0"/>
          <w:bCs w:val="0"/>
          <w:i w:val="0"/>
          <w:iCs w:val="0"/>
          <w:noProof/>
          <w:kern w:val="0"/>
          <w:lang w:eastAsia="fr-FR"/>
        </w:rPr>
      </w:pPr>
      <w:hyperlink w:anchor="_Toc432768180" w:history="1">
        <w:r w:rsidR="00D1460C">
          <w:rPr>
            <w:rStyle w:val="Lienhypertexte"/>
            <w:rFonts w:ascii="Calibri" w:hAnsi="Calibri"/>
            <w:noProof/>
          </w:rPr>
          <w:t>2</w:t>
        </w:r>
        <w:r w:rsidR="00D1460C">
          <w:rPr>
            <w:b w:val="0"/>
            <w:bCs w:val="0"/>
            <w:i w:val="0"/>
            <w:iCs w:val="0"/>
            <w:noProof/>
            <w:kern w:val="0"/>
            <w:lang w:eastAsia="fr-FR"/>
          </w:rPr>
          <w:tab/>
        </w:r>
        <w:r w:rsidR="00D1460C">
          <w:rPr>
            <w:rStyle w:val="Lienhypertexte"/>
            <w:rFonts w:ascii="Arial" w:hAnsi="Arial" w:cs="Arial"/>
            <w:noProof/>
          </w:rPr>
          <w:t>Objet et forme du contrat</w:t>
        </w:r>
        <w:r w:rsidR="00D1460C">
          <w:rPr>
            <w:noProof/>
            <w:webHidden/>
          </w:rPr>
          <w:tab/>
        </w:r>
        <w:r w:rsidR="00D1460C">
          <w:rPr>
            <w:noProof/>
            <w:webHidden/>
          </w:rPr>
          <w:fldChar w:fldCharType="begin"/>
        </w:r>
        <w:r w:rsidR="00D1460C">
          <w:rPr>
            <w:noProof/>
            <w:webHidden/>
          </w:rPr>
          <w:instrText xml:space="preserve"> PAGEREF _Toc432768180 \h </w:instrText>
        </w:r>
        <w:r w:rsidR="00D1460C">
          <w:rPr>
            <w:noProof/>
            <w:webHidden/>
          </w:rPr>
        </w:r>
        <w:r w:rsidR="00D1460C">
          <w:rPr>
            <w:noProof/>
            <w:webHidden/>
          </w:rPr>
          <w:fldChar w:fldCharType="separate"/>
        </w:r>
        <w:r w:rsidR="00D1460C">
          <w:rPr>
            <w:noProof/>
            <w:webHidden/>
          </w:rPr>
          <w:t>3</w:t>
        </w:r>
        <w:r w:rsidR="00D1460C">
          <w:rPr>
            <w:noProof/>
            <w:webHidden/>
          </w:rPr>
          <w:fldChar w:fldCharType="end"/>
        </w:r>
      </w:hyperlink>
    </w:p>
    <w:p w:rsidR="00D1460C" w:rsidRDefault="00C31289">
      <w:pPr>
        <w:pStyle w:val="TM1"/>
        <w:tabs>
          <w:tab w:val="left" w:pos="480"/>
          <w:tab w:val="right" w:leader="dot" w:pos="9060"/>
        </w:tabs>
        <w:rPr>
          <w:b w:val="0"/>
          <w:bCs w:val="0"/>
          <w:i w:val="0"/>
          <w:iCs w:val="0"/>
          <w:noProof/>
          <w:kern w:val="0"/>
          <w:lang w:eastAsia="fr-FR"/>
        </w:rPr>
      </w:pPr>
      <w:hyperlink w:anchor="_Toc432768181" w:history="1">
        <w:r w:rsidR="00D1460C">
          <w:rPr>
            <w:rStyle w:val="Lienhypertexte"/>
            <w:rFonts w:ascii="Calibri" w:hAnsi="Calibri"/>
            <w:noProof/>
          </w:rPr>
          <w:t>3</w:t>
        </w:r>
        <w:r w:rsidR="00D1460C">
          <w:rPr>
            <w:b w:val="0"/>
            <w:bCs w:val="0"/>
            <w:i w:val="0"/>
            <w:iCs w:val="0"/>
            <w:noProof/>
            <w:kern w:val="0"/>
            <w:lang w:eastAsia="fr-FR"/>
          </w:rPr>
          <w:tab/>
        </w:r>
        <w:r w:rsidR="00D1460C">
          <w:rPr>
            <w:rStyle w:val="Lienhypertexte"/>
            <w:rFonts w:ascii="Arial" w:hAnsi="Arial" w:cs="Arial"/>
            <w:noProof/>
          </w:rPr>
          <w:t>Documents contractuels :</w:t>
        </w:r>
        <w:r w:rsidR="00D1460C">
          <w:rPr>
            <w:noProof/>
            <w:webHidden/>
          </w:rPr>
          <w:tab/>
        </w:r>
        <w:r w:rsidR="00D1460C">
          <w:rPr>
            <w:noProof/>
            <w:webHidden/>
          </w:rPr>
          <w:fldChar w:fldCharType="begin"/>
        </w:r>
        <w:r w:rsidR="00D1460C">
          <w:rPr>
            <w:noProof/>
            <w:webHidden/>
          </w:rPr>
          <w:instrText xml:space="preserve"> PAGEREF _Toc432768181 \h </w:instrText>
        </w:r>
        <w:r w:rsidR="00D1460C">
          <w:rPr>
            <w:noProof/>
            <w:webHidden/>
          </w:rPr>
        </w:r>
        <w:r w:rsidR="00D1460C">
          <w:rPr>
            <w:noProof/>
            <w:webHidden/>
          </w:rPr>
          <w:fldChar w:fldCharType="separate"/>
        </w:r>
        <w:r w:rsidR="00D1460C">
          <w:rPr>
            <w:noProof/>
            <w:webHidden/>
          </w:rPr>
          <w:t>3</w:t>
        </w:r>
        <w:r w:rsidR="00D1460C">
          <w:rPr>
            <w:noProof/>
            <w:webHidden/>
          </w:rPr>
          <w:fldChar w:fldCharType="end"/>
        </w:r>
      </w:hyperlink>
    </w:p>
    <w:p w:rsidR="00D1460C" w:rsidRDefault="00C31289">
      <w:pPr>
        <w:pStyle w:val="TM1"/>
        <w:tabs>
          <w:tab w:val="left" w:pos="480"/>
          <w:tab w:val="right" w:leader="dot" w:pos="9060"/>
        </w:tabs>
        <w:rPr>
          <w:b w:val="0"/>
          <w:bCs w:val="0"/>
          <w:i w:val="0"/>
          <w:iCs w:val="0"/>
          <w:noProof/>
          <w:kern w:val="0"/>
          <w:lang w:eastAsia="fr-FR"/>
        </w:rPr>
      </w:pPr>
      <w:hyperlink w:anchor="_Toc432768182" w:history="1">
        <w:r w:rsidR="00D1460C">
          <w:rPr>
            <w:rStyle w:val="Lienhypertexte"/>
            <w:rFonts w:ascii="Calibri" w:hAnsi="Calibri"/>
            <w:noProof/>
          </w:rPr>
          <w:t>4</w:t>
        </w:r>
        <w:r w:rsidR="00D1460C">
          <w:rPr>
            <w:b w:val="0"/>
            <w:bCs w:val="0"/>
            <w:i w:val="0"/>
            <w:iCs w:val="0"/>
            <w:noProof/>
            <w:kern w:val="0"/>
            <w:lang w:eastAsia="fr-FR"/>
          </w:rPr>
          <w:tab/>
        </w:r>
        <w:r w:rsidR="00D1460C">
          <w:rPr>
            <w:rStyle w:val="Lienhypertexte"/>
            <w:rFonts w:ascii="Arial" w:hAnsi="Arial" w:cs="Arial"/>
            <w:noProof/>
          </w:rPr>
          <w:t>Délai d’exécution du contrat :</w:t>
        </w:r>
        <w:r w:rsidR="00D1460C">
          <w:rPr>
            <w:noProof/>
            <w:webHidden/>
          </w:rPr>
          <w:tab/>
        </w:r>
        <w:r w:rsidR="00D1460C">
          <w:rPr>
            <w:noProof/>
            <w:webHidden/>
          </w:rPr>
          <w:fldChar w:fldCharType="begin"/>
        </w:r>
        <w:r w:rsidR="00D1460C">
          <w:rPr>
            <w:noProof/>
            <w:webHidden/>
          </w:rPr>
          <w:instrText xml:space="preserve"> PAGEREF _Toc432768182 \h </w:instrText>
        </w:r>
        <w:r w:rsidR="00D1460C">
          <w:rPr>
            <w:noProof/>
            <w:webHidden/>
          </w:rPr>
        </w:r>
        <w:r w:rsidR="00D1460C">
          <w:rPr>
            <w:noProof/>
            <w:webHidden/>
          </w:rPr>
          <w:fldChar w:fldCharType="separate"/>
        </w:r>
        <w:r w:rsidR="00D1460C">
          <w:rPr>
            <w:noProof/>
            <w:webHidden/>
          </w:rPr>
          <w:t>3</w:t>
        </w:r>
        <w:r w:rsidR="00D1460C">
          <w:rPr>
            <w:noProof/>
            <w:webHidden/>
          </w:rPr>
          <w:fldChar w:fldCharType="end"/>
        </w:r>
      </w:hyperlink>
    </w:p>
    <w:p w:rsidR="00D1460C" w:rsidRDefault="00C31289">
      <w:pPr>
        <w:pStyle w:val="TM1"/>
        <w:tabs>
          <w:tab w:val="left" w:pos="480"/>
          <w:tab w:val="right" w:leader="dot" w:pos="9060"/>
        </w:tabs>
        <w:rPr>
          <w:b w:val="0"/>
          <w:bCs w:val="0"/>
          <w:i w:val="0"/>
          <w:iCs w:val="0"/>
          <w:noProof/>
          <w:kern w:val="0"/>
          <w:lang w:eastAsia="fr-FR"/>
        </w:rPr>
      </w:pPr>
      <w:hyperlink w:anchor="_Toc432768183" w:history="1">
        <w:r w:rsidR="00D1460C">
          <w:rPr>
            <w:rStyle w:val="Lienhypertexte"/>
            <w:rFonts w:ascii="Calibri" w:hAnsi="Calibri"/>
            <w:noProof/>
          </w:rPr>
          <w:t>5</w:t>
        </w:r>
        <w:r w:rsidR="00D1460C">
          <w:rPr>
            <w:b w:val="0"/>
            <w:bCs w:val="0"/>
            <w:i w:val="0"/>
            <w:iCs w:val="0"/>
            <w:noProof/>
            <w:kern w:val="0"/>
            <w:lang w:eastAsia="fr-FR"/>
          </w:rPr>
          <w:tab/>
        </w:r>
        <w:r w:rsidR="00D1460C">
          <w:rPr>
            <w:rStyle w:val="Lienhypertexte"/>
            <w:rFonts w:ascii="Arial" w:hAnsi="Arial" w:cs="Arial"/>
            <w:noProof/>
          </w:rPr>
          <w:t>Contenu du dossier de consultation :</w:t>
        </w:r>
        <w:r w:rsidR="00D1460C">
          <w:rPr>
            <w:noProof/>
            <w:webHidden/>
          </w:rPr>
          <w:tab/>
        </w:r>
        <w:r w:rsidR="00D1460C">
          <w:rPr>
            <w:noProof/>
            <w:webHidden/>
          </w:rPr>
          <w:fldChar w:fldCharType="begin"/>
        </w:r>
        <w:r w:rsidR="00D1460C">
          <w:rPr>
            <w:noProof/>
            <w:webHidden/>
          </w:rPr>
          <w:instrText xml:space="preserve"> PAGEREF _Toc432768183 \h </w:instrText>
        </w:r>
        <w:r w:rsidR="00D1460C">
          <w:rPr>
            <w:noProof/>
            <w:webHidden/>
          </w:rPr>
        </w:r>
        <w:r w:rsidR="00D1460C">
          <w:rPr>
            <w:noProof/>
            <w:webHidden/>
          </w:rPr>
          <w:fldChar w:fldCharType="separate"/>
        </w:r>
        <w:r w:rsidR="00D1460C">
          <w:rPr>
            <w:noProof/>
            <w:webHidden/>
          </w:rPr>
          <w:t>3</w:t>
        </w:r>
        <w:r w:rsidR="00D1460C">
          <w:rPr>
            <w:noProof/>
            <w:webHidden/>
          </w:rPr>
          <w:fldChar w:fldCharType="end"/>
        </w:r>
      </w:hyperlink>
    </w:p>
    <w:p w:rsidR="00D1460C" w:rsidRDefault="00C31289">
      <w:pPr>
        <w:pStyle w:val="TM1"/>
        <w:tabs>
          <w:tab w:val="left" w:pos="480"/>
          <w:tab w:val="right" w:leader="dot" w:pos="9060"/>
        </w:tabs>
        <w:rPr>
          <w:b w:val="0"/>
          <w:bCs w:val="0"/>
          <w:i w:val="0"/>
          <w:iCs w:val="0"/>
          <w:noProof/>
          <w:kern w:val="0"/>
          <w:lang w:eastAsia="fr-FR"/>
        </w:rPr>
      </w:pPr>
      <w:hyperlink w:anchor="_Toc432768184" w:history="1">
        <w:r w:rsidR="00D1460C">
          <w:rPr>
            <w:rStyle w:val="Lienhypertexte"/>
            <w:rFonts w:ascii="Calibri" w:hAnsi="Calibri"/>
            <w:noProof/>
          </w:rPr>
          <w:t>6</w:t>
        </w:r>
        <w:r w:rsidR="00D1460C">
          <w:rPr>
            <w:b w:val="0"/>
            <w:bCs w:val="0"/>
            <w:i w:val="0"/>
            <w:iCs w:val="0"/>
            <w:noProof/>
            <w:kern w:val="0"/>
            <w:lang w:eastAsia="fr-FR"/>
          </w:rPr>
          <w:tab/>
        </w:r>
        <w:r w:rsidR="00D1460C">
          <w:rPr>
            <w:rStyle w:val="Lienhypertexte"/>
            <w:rFonts w:ascii="Arial" w:hAnsi="Arial" w:cs="Arial"/>
            <w:noProof/>
          </w:rPr>
          <w:t>Modalités de présentation des offres ou devis</w:t>
        </w:r>
        <w:r w:rsidR="00D1460C">
          <w:rPr>
            <w:noProof/>
            <w:webHidden/>
          </w:rPr>
          <w:tab/>
        </w:r>
        <w:r w:rsidR="00D1460C">
          <w:rPr>
            <w:noProof/>
            <w:webHidden/>
          </w:rPr>
          <w:fldChar w:fldCharType="begin"/>
        </w:r>
        <w:r w:rsidR="00D1460C">
          <w:rPr>
            <w:noProof/>
            <w:webHidden/>
          </w:rPr>
          <w:instrText xml:space="preserve"> PAGEREF _Toc432768184 \h </w:instrText>
        </w:r>
        <w:r w:rsidR="00D1460C">
          <w:rPr>
            <w:noProof/>
            <w:webHidden/>
          </w:rPr>
        </w:r>
        <w:r w:rsidR="00D1460C">
          <w:rPr>
            <w:noProof/>
            <w:webHidden/>
          </w:rPr>
          <w:fldChar w:fldCharType="separate"/>
        </w:r>
        <w:r w:rsidR="00D1460C">
          <w:rPr>
            <w:noProof/>
            <w:webHidden/>
          </w:rPr>
          <w:t>3</w:t>
        </w:r>
        <w:r w:rsidR="00D1460C">
          <w:rPr>
            <w:noProof/>
            <w:webHidden/>
          </w:rPr>
          <w:fldChar w:fldCharType="end"/>
        </w:r>
      </w:hyperlink>
    </w:p>
    <w:p w:rsidR="00D1460C" w:rsidRDefault="00D1460C">
      <w:pPr>
        <w:rPr>
          <w:rFonts w:ascii="Times New Roman" w:hAnsi="Times New Roman" w:cs="Times New Roman"/>
        </w:rPr>
      </w:pPr>
      <w:r>
        <w:fldChar w:fldCharType="end"/>
      </w:r>
    </w:p>
    <w:p w:rsidR="00D1460C" w:rsidRDefault="00D1460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:rsidR="00D1460C" w:rsidRDefault="00D1460C">
      <w:pPr>
        <w:pStyle w:val="Titre1"/>
        <w:rPr>
          <w:rFonts w:ascii="Arial" w:hAnsi="Arial" w:cs="Arial"/>
        </w:rPr>
      </w:pPr>
      <w:bookmarkStart w:id="0" w:name="_Toc432768179"/>
      <w:bookmarkStart w:id="1" w:name="_Toc347315856"/>
      <w:bookmarkStart w:id="2" w:name="_Toc347401738"/>
      <w:r>
        <w:rPr>
          <w:rFonts w:ascii="Arial" w:hAnsi="Arial" w:cs="Arial"/>
        </w:rPr>
        <w:t>Identification de l’acheteur</w:t>
      </w:r>
      <w:bookmarkEnd w:id="0"/>
      <w:r>
        <w:rPr>
          <w:rFonts w:ascii="Arial" w:hAnsi="Arial" w:cs="Arial"/>
        </w:rPr>
        <w:t> </w:t>
      </w:r>
      <w:bookmarkEnd w:id="1"/>
      <w:bookmarkEnd w:id="2"/>
    </w:p>
    <w:p w:rsidR="00D1460C" w:rsidRDefault="00D1460C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color w:val="000000"/>
        </w:rPr>
        <w:t>Lycée Jean MOULIN</w:t>
      </w:r>
    </w:p>
    <w:p w:rsidR="00D1460C" w:rsidRDefault="002C359E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09 </w:t>
      </w:r>
      <w:r w:rsidR="00D1460C">
        <w:rPr>
          <w:color w:val="000000"/>
        </w:rPr>
        <w:t>avenue Jean Moulin – BP 10035</w:t>
      </w:r>
      <w:bookmarkStart w:id="3" w:name="_GoBack"/>
      <w:bookmarkEnd w:id="3"/>
    </w:p>
    <w:p w:rsidR="00D1460C" w:rsidRDefault="00D1460C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86500 MONTMORILLON </w:t>
      </w:r>
    </w:p>
    <w:p w:rsidR="00D1460C" w:rsidRDefault="00D1460C">
      <w:pPr>
        <w:spacing w:after="0" w:line="240" w:lineRule="auto"/>
        <w:rPr>
          <w:color w:val="000000"/>
        </w:rPr>
      </w:pPr>
      <w:r>
        <w:rPr>
          <w:color w:val="000000"/>
        </w:rPr>
        <w:t>TEL 05.49.91.00.02</w:t>
      </w:r>
    </w:p>
    <w:p w:rsidR="00D1460C" w:rsidRDefault="00D1460C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color w:val="000000"/>
        </w:rPr>
        <w:t>FAX 05.49.91.99.98</w:t>
      </w:r>
    </w:p>
    <w:p w:rsidR="00D1460C" w:rsidRDefault="00D1460C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color w:val="000000"/>
        </w:rPr>
        <w:t xml:space="preserve">Courriel : </w:t>
      </w:r>
      <w:hyperlink r:id="rId8" w:history="1">
        <w:r>
          <w:rPr>
            <w:rStyle w:val="Lienhypertexte"/>
            <w:rFonts w:ascii="Calibri" w:hAnsi="Calibri" w:cs="Calibri"/>
          </w:rPr>
          <w:t>ce.0860028n@ac-poitiers.fr</w:t>
        </w:r>
      </w:hyperlink>
      <w:r>
        <w:t xml:space="preserve"> ou </w:t>
      </w:r>
      <w:hyperlink r:id="rId9" w:history="1">
        <w:r>
          <w:rPr>
            <w:rStyle w:val="Lienhypertexte"/>
            <w:rFonts w:ascii="Calibri" w:hAnsi="Calibri" w:cs="Calibri"/>
          </w:rPr>
          <w:t>david.chaigne@ac-poitiers.fr</w:t>
        </w:r>
      </w:hyperlink>
    </w:p>
    <w:p w:rsidR="00D1460C" w:rsidRDefault="002C359E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color w:val="000000"/>
        </w:rPr>
        <w:t>Pouvoir adjudicateur : Monsieur Thierry AUDONNET</w:t>
      </w:r>
      <w:r w:rsidR="00D1460C">
        <w:rPr>
          <w:color w:val="000000"/>
        </w:rPr>
        <w:t>, Proviseur</w:t>
      </w:r>
    </w:p>
    <w:p w:rsidR="00D1460C" w:rsidRDefault="00D1460C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D1460C" w:rsidRDefault="00D1460C">
      <w:pPr>
        <w:pStyle w:val="Titre1"/>
        <w:rPr>
          <w:rFonts w:ascii="Arial" w:hAnsi="Arial" w:cs="Arial"/>
        </w:rPr>
      </w:pPr>
      <w:bookmarkStart w:id="4" w:name="_Toc432768180"/>
      <w:bookmarkStart w:id="5" w:name="_Toc347315859"/>
      <w:bookmarkStart w:id="6" w:name="_Toc347401741"/>
      <w:r>
        <w:rPr>
          <w:rFonts w:ascii="Arial" w:hAnsi="Arial" w:cs="Arial"/>
        </w:rPr>
        <w:t>Objet et forme du contrat</w:t>
      </w:r>
      <w:bookmarkEnd w:id="4"/>
      <w:r>
        <w:rPr>
          <w:rFonts w:ascii="Arial" w:hAnsi="Arial" w:cs="Arial"/>
        </w:rPr>
        <w:t> </w:t>
      </w:r>
      <w:bookmarkEnd w:id="5"/>
      <w:bookmarkEnd w:id="6"/>
    </w:p>
    <w:p w:rsidR="00D1460C" w:rsidRDefault="00D1460C">
      <w:pPr>
        <w:spacing w:line="240" w:lineRule="auto"/>
        <w:rPr>
          <w:color w:val="000000"/>
        </w:rPr>
      </w:pPr>
      <w:bookmarkStart w:id="7" w:name="_Toc347315860"/>
      <w:bookmarkStart w:id="8" w:name="_Toc347401742"/>
      <w:r>
        <w:rPr>
          <w:color w:val="000000"/>
        </w:rPr>
        <w:t>Le présent contrat a pour objet :</w:t>
      </w:r>
    </w:p>
    <w:p w:rsidR="00D1460C" w:rsidRDefault="00D1460C">
      <w:pPr>
        <w:numPr>
          <w:ilvl w:val="0"/>
          <w:numId w:val="4"/>
        </w:numPr>
        <w:spacing w:line="240" w:lineRule="auto"/>
        <w:rPr>
          <w:color w:val="000000"/>
        </w:rPr>
      </w:pPr>
      <w:r>
        <w:rPr>
          <w:color w:val="000000"/>
        </w:rPr>
        <w:t>La location de systèmes d’impression réseau multifonction neufs ;</w:t>
      </w:r>
    </w:p>
    <w:p w:rsidR="00D1460C" w:rsidRDefault="00D1460C">
      <w:pPr>
        <w:numPr>
          <w:ilvl w:val="0"/>
          <w:numId w:val="4"/>
        </w:numPr>
        <w:spacing w:line="240" w:lineRule="auto"/>
        <w:rPr>
          <w:color w:val="000000"/>
        </w:rPr>
      </w:pPr>
      <w:r>
        <w:rPr>
          <w:color w:val="000000"/>
        </w:rPr>
        <w:t>Les prestations associées : livraison, installation, paramétrage, documentation, formation et enlèvement des moyens d’impression en fin de marché ;</w:t>
      </w:r>
    </w:p>
    <w:p w:rsidR="00D1460C" w:rsidRDefault="00D1460C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/>
        </w:rPr>
      </w:pPr>
      <w:r>
        <w:rPr>
          <w:color w:val="000000"/>
        </w:rPr>
        <w:t>La maintenance des équipements loués.</w:t>
      </w:r>
    </w:p>
    <w:p w:rsidR="00D1460C" w:rsidRDefault="00D1460C">
      <w:pPr>
        <w:spacing w:line="240" w:lineRule="auto"/>
        <w:rPr>
          <w:color w:val="000000"/>
        </w:rPr>
      </w:pPr>
      <w:r>
        <w:rPr>
          <w:color w:val="000000"/>
        </w:rPr>
        <w:t xml:space="preserve">La consultation passée selon étude de devis et fiches techniques est composé d’un lot unique pour une option sur la durée. </w:t>
      </w:r>
    </w:p>
    <w:p w:rsidR="002C359E" w:rsidRDefault="002C359E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D1460C" w:rsidRDefault="00D1460C">
      <w:pPr>
        <w:pStyle w:val="Titre1"/>
        <w:rPr>
          <w:rFonts w:ascii="Arial" w:hAnsi="Arial" w:cs="Arial"/>
        </w:rPr>
      </w:pPr>
      <w:bookmarkStart w:id="9" w:name="_Toc432760425"/>
      <w:bookmarkStart w:id="10" w:name="_Toc432768181"/>
      <w:r>
        <w:rPr>
          <w:rFonts w:ascii="Arial" w:hAnsi="Arial" w:cs="Arial"/>
        </w:rPr>
        <w:t>Documents contractuels :</w:t>
      </w:r>
      <w:bookmarkEnd w:id="9"/>
      <w:bookmarkEnd w:id="10"/>
    </w:p>
    <w:p w:rsidR="00D1460C" w:rsidRDefault="00D1460C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color w:val="000000"/>
        </w:rPr>
        <w:t>Les p</w:t>
      </w:r>
      <w:r>
        <w:rPr>
          <w:snapToGrid w:val="0"/>
        </w:rPr>
        <w:t>ièces constitutives de la consultation sont les suivantes par ordre de priorité :</w:t>
      </w:r>
    </w:p>
    <w:p w:rsidR="00D1460C" w:rsidRDefault="00D1460C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/>
        </w:rPr>
      </w:pPr>
      <w:r>
        <w:rPr>
          <w:color w:val="000000"/>
        </w:rPr>
        <w:t>L’acte d’engagement (A.E.) et ses annexes (bordereaux de prix unitaires, caractéristiques techniques principales, contenu de formation, descriptif qualitatif de la maintenance préventive), dûment complétés par les candidats ;</w:t>
      </w:r>
    </w:p>
    <w:p w:rsidR="00D1460C" w:rsidRDefault="00D1460C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/>
        </w:rPr>
      </w:pPr>
      <w:r>
        <w:rPr>
          <w:color w:val="000000"/>
        </w:rPr>
        <w:t xml:space="preserve">Le présent cahier des clauses </w:t>
      </w:r>
      <w:r w:rsidR="002C359E">
        <w:rPr>
          <w:color w:val="000000"/>
        </w:rPr>
        <w:t>particulières signé</w:t>
      </w:r>
      <w:r>
        <w:rPr>
          <w:color w:val="000000"/>
        </w:rPr>
        <w:t xml:space="preserve"> par le titulaire ;</w:t>
      </w:r>
    </w:p>
    <w:p w:rsidR="00D1460C" w:rsidRDefault="00D1460C">
      <w:pPr>
        <w:spacing w:line="240" w:lineRule="auto"/>
        <w:ind w:left="900"/>
        <w:rPr>
          <w:rFonts w:ascii="Times New Roman" w:hAnsi="Times New Roman" w:cs="Times New Roman"/>
          <w:color w:val="000000"/>
        </w:rPr>
      </w:pPr>
    </w:p>
    <w:p w:rsidR="00D1460C" w:rsidRDefault="00D1460C">
      <w:pPr>
        <w:pStyle w:val="Titre1"/>
        <w:rPr>
          <w:rFonts w:ascii="Arial" w:hAnsi="Arial" w:cs="Arial"/>
        </w:rPr>
      </w:pPr>
      <w:bookmarkStart w:id="11" w:name="_Toc432760426"/>
      <w:bookmarkStart w:id="12" w:name="_Toc432768182"/>
      <w:r>
        <w:rPr>
          <w:rFonts w:ascii="Arial" w:hAnsi="Arial" w:cs="Arial"/>
        </w:rPr>
        <w:t>Délai d’exécution du contrat :</w:t>
      </w:r>
      <w:bookmarkEnd w:id="11"/>
      <w:bookmarkEnd w:id="12"/>
    </w:p>
    <w:p w:rsidR="00D1460C" w:rsidRDefault="00D1460C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color w:val="000000"/>
        </w:rPr>
        <w:t xml:space="preserve">La mise en service des systèmes d’impression est prévue au plus tard le </w:t>
      </w:r>
      <w:r>
        <w:rPr>
          <w:b/>
          <w:bCs/>
          <w:color w:val="000000"/>
        </w:rPr>
        <w:t>0</w:t>
      </w:r>
      <w:r w:rsidR="002C359E">
        <w:rPr>
          <w:b/>
          <w:bCs/>
          <w:color w:val="000000"/>
        </w:rPr>
        <w:t>7</w:t>
      </w:r>
      <w:r>
        <w:rPr>
          <w:b/>
          <w:bCs/>
          <w:color w:val="000000"/>
        </w:rPr>
        <w:t xml:space="preserve"> janvier 201</w:t>
      </w:r>
      <w:r w:rsidR="002C359E">
        <w:rPr>
          <w:b/>
          <w:bCs/>
          <w:color w:val="000000"/>
        </w:rPr>
        <w:t>9</w:t>
      </w:r>
      <w:r>
        <w:rPr>
          <w:rFonts w:ascii="Times New Roman" w:hAnsi="Times New Roman" w:cs="Times New Roman"/>
          <w:color w:val="000000"/>
        </w:rPr>
        <w:t>.</w:t>
      </w:r>
    </w:p>
    <w:p w:rsidR="00D1460C" w:rsidRDefault="00D1460C">
      <w:pPr>
        <w:spacing w:line="240" w:lineRule="auto"/>
        <w:rPr>
          <w:color w:val="000000"/>
        </w:rPr>
      </w:pPr>
      <w:r>
        <w:rPr>
          <w:color w:val="000000"/>
        </w:rPr>
        <w:t xml:space="preserve">La location et la maintenance du parc de systèmes d’impression est prévue pour une période de </w:t>
      </w:r>
      <w:r w:rsidR="002C359E">
        <w:rPr>
          <w:color w:val="000000"/>
        </w:rPr>
        <w:t>60</w:t>
      </w:r>
      <w:r>
        <w:rPr>
          <w:color w:val="000000"/>
        </w:rPr>
        <w:t xml:space="preserve"> mois à compter du 01 janvier 201</w:t>
      </w:r>
      <w:r w:rsidR="002C359E">
        <w:rPr>
          <w:color w:val="000000"/>
        </w:rPr>
        <w:t>9</w:t>
      </w:r>
      <w:r>
        <w:rPr>
          <w:color w:val="000000"/>
        </w:rPr>
        <w:t>.</w:t>
      </w:r>
    </w:p>
    <w:bookmarkEnd w:id="7"/>
    <w:bookmarkEnd w:id="8"/>
    <w:p w:rsidR="00D1460C" w:rsidRDefault="00D1460C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D1460C" w:rsidRDefault="00D1460C">
      <w:pPr>
        <w:pStyle w:val="Titre1"/>
        <w:rPr>
          <w:rFonts w:ascii="Arial" w:hAnsi="Arial" w:cs="Arial"/>
        </w:rPr>
      </w:pPr>
      <w:bookmarkStart w:id="13" w:name="_Toc347315864"/>
      <w:bookmarkStart w:id="14" w:name="_Toc347401746"/>
      <w:bookmarkStart w:id="15" w:name="_Toc432768183"/>
      <w:r>
        <w:rPr>
          <w:rFonts w:ascii="Arial" w:hAnsi="Arial" w:cs="Arial"/>
        </w:rPr>
        <w:t>Contenu du dossier de consultation :</w:t>
      </w:r>
      <w:bookmarkEnd w:id="13"/>
      <w:bookmarkEnd w:id="14"/>
      <w:bookmarkEnd w:id="15"/>
    </w:p>
    <w:p w:rsidR="00D1460C" w:rsidRDefault="00D1460C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color w:val="000000"/>
        </w:rPr>
        <w:t>Les p</w:t>
      </w:r>
      <w:r>
        <w:rPr>
          <w:snapToGrid w:val="0"/>
        </w:rPr>
        <w:t>ièces constitutives du dossier sont les suivantes :</w:t>
      </w:r>
    </w:p>
    <w:p w:rsidR="00D1460C" w:rsidRDefault="00D1460C">
      <w:pPr>
        <w:numPr>
          <w:ilvl w:val="0"/>
          <w:numId w:val="5"/>
        </w:numPr>
        <w:spacing w:line="240" w:lineRule="auto"/>
        <w:rPr>
          <w:color w:val="000000"/>
        </w:rPr>
      </w:pPr>
      <w:r>
        <w:rPr>
          <w:color w:val="000000"/>
        </w:rPr>
        <w:t>L’acte d’engagement (A.E.) et ses annexes dûment complétés par les candidats ;</w:t>
      </w:r>
    </w:p>
    <w:p w:rsidR="00D1460C" w:rsidRDefault="00D1460C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/>
        </w:rPr>
      </w:pPr>
      <w:r>
        <w:rPr>
          <w:color w:val="000000"/>
        </w:rPr>
        <w:t>Le cahier des clauses particulières ;</w:t>
      </w:r>
    </w:p>
    <w:p w:rsidR="00D1460C" w:rsidRDefault="00D1460C">
      <w:pPr>
        <w:spacing w:line="240" w:lineRule="auto"/>
        <w:ind w:left="900"/>
        <w:rPr>
          <w:rFonts w:ascii="Times New Roman" w:hAnsi="Times New Roman" w:cs="Times New Roman"/>
          <w:color w:val="000000"/>
        </w:rPr>
      </w:pPr>
    </w:p>
    <w:p w:rsidR="00D1460C" w:rsidRDefault="00D1460C">
      <w:pPr>
        <w:pStyle w:val="Titre1"/>
        <w:rPr>
          <w:rFonts w:ascii="Arial" w:hAnsi="Arial" w:cs="Arial"/>
        </w:rPr>
      </w:pPr>
      <w:bookmarkStart w:id="16" w:name="_Toc432768184"/>
      <w:r>
        <w:rPr>
          <w:rFonts w:ascii="Arial" w:hAnsi="Arial" w:cs="Arial"/>
        </w:rPr>
        <w:t>Modalités de présentation des offres ou devis</w:t>
      </w:r>
      <w:bookmarkEnd w:id="16"/>
    </w:p>
    <w:p w:rsidR="00D1460C" w:rsidRDefault="00D1460C">
      <w:pPr>
        <w:spacing w:after="0" w:line="240" w:lineRule="auto"/>
        <w:rPr>
          <w:rFonts w:ascii="Times New Roman" w:hAnsi="Times New Roman" w:cs="Times New Roman"/>
        </w:rPr>
      </w:pPr>
    </w:p>
    <w:p w:rsidR="00D1460C" w:rsidRDefault="00D1460C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i/>
          <w:iCs/>
        </w:rPr>
        <w:t xml:space="preserve">Les offres seront transmises par voie postale ou courriel au plus tard le </w:t>
      </w:r>
      <w:r w:rsidR="002C359E">
        <w:rPr>
          <w:b/>
          <w:bCs/>
          <w:i/>
          <w:iCs/>
        </w:rPr>
        <w:t xml:space="preserve">mardi 20 </w:t>
      </w:r>
      <w:r>
        <w:rPr>
          <w:b/>
          <w:bCs/>
          <w:i/>
          <w:iCs/>
        </w:rPr>
        <w:t>novembre 201</w:t>
      </w:r>
      <w:r w:rsidR="002C359E">
        <w:rPr>
          <w:b/>
          <w:bCs/>
          <w:i/>
          <w:iCs/>
        </w:rPr>
        <w:t>8</w:t>
      </w:r>
      <w:r>
        <w:rPr>
          <w:b/>
          <w:bCs/>
          <w:i/>
          <w:iCs/>
        </w:rPr>
        <w:t xml:space="preserve"> à 12h</w:t>
      </w:r>
      <w:r>
        <w:rPr>
          <w:i/>
          <w:iCs/>
        </w:rPr>
        <w:t xml:space="preserve"> </w:t>
      </w:r>
    </w:p>
    <w:sectPr w:rsidR="00D1460C" w:rsidSect="00D1460C"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289" w:rsidRDefault="00C312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C31289" w:rsidRDefault="00C312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60C" w:rsidRDefault="00C31289">
    <w:pPr>
      <w:pStyle w:val="Pieddepage"/>
    </w:pPr>
    <w:r>
      <w:rPr>
        <w:noProof/>
        <w:lang w:eastAsia="fr-FR" w:bidi="ar-SA"/>
      </w:rPr>
      <w:pict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2049" type="#_x0000_t65" style="position:absolute;margin-left:525.15pt;margin-top:776.7pt;width:29pt;height:21.6pt;z-index:1;mso-position-horizontal-relative:page;mso-position-vertical-relative:page" o:allowincell="f" adj="14135" strokecolor="gray" strokeweight=".25pt">
          <v:textbox style="mso-next-textbox:#_x0000_s2049">
            <w:txbxContent>
              <w:p w:rsidR="00D1460C" w:rsidRDefault="00C3128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2C359E" w:rsidRPr="002C359E">
                  <w:rPr>
                    <w:noProof/>
                    <w:sz w:val="16"/>
                    <w:szCs w:val="16"/>
                  </w:rPr>
                  <w:t>3</w:t>
                </w:r>
                <w:r>
                  <w:rPr>
                    <w:noProof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D1460C" w:rsidRDefault="00D146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289" w:rsidRDefault="00C312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C31289" w:rsidRDefault="00C312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2864"/>
    <w:multiLevelType w:val="hybridMultilevel"/>
    <w:tmpl w:val="66FC690C"/>
    <w:lvl w:ilvl="0" w:tplc="040C0009">
      <w:start w:val="1"/>
      <w:numFmt w:val="bullet"/>
      <w:lvlText w:val=""/>
      <w:lvlJc w:val="left"/>
      <w:pPr>
        <w:ind w:left="1664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104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824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264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984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42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6C7B7B"/>
    <w:multiLevelType w:val="hybridMultilevel"/>
    <w:tmpl w:val="009EFF24"/>
    <w:lvl w:ilvl="0" w:tplc="040C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E243110"/>
    <w:multiLevelType w:val="multilevel"/>
    <w:tmpl w:val="0B7E5EB2"/>
    <w:lvl w:ilvl="0">
      <w:start w:val="1"/>
      <w:numFmt w:val="upperRoman"/>
      <w:pStyle w:val="Style6PS"/>
      <w:lvlText w:val="Article %1."/>
      <w:lvlJc w:val="left"/>
      <w:pPr>
        <w:tabs>
          <w:tab w:val="num" w:pos="1440"/>
        </w:tabs>
      </w:pPr>
      <w:rPr>
        <w:rFonts w:ascii="Times New Roman" w:hAnsi="Times New Roman"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EC352AD"/>
    <w:multiLevelType w:val="hybridMultilevel"/>
    <w:tmpl w:val="D7C8D0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2F0F24"/>
    <w:multiLevelType w:val="multilevel"/>
    <w:tmpl w:val="002271F2"/>
    <w:lvl w:ilvl="0">
      <w:start w:val="1"/>
      <w:numFmt w:val="decimal"/>
      <w:pStyle w:val="Titre1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b/>
        <w:bCs/>
        <w:color w:val="008000"/>
      </w:rPr>
    </w:lvl>
    <w:lvl w:ilvl="1">
      <w:start w:val="1"/>
      <w:numFmt w:val="decimal"/>
      <w:pStyle w:val="Titre2"/>
      <w:lvlText w:val="%1.%2"/>
      <w:lvlJc w:val="left"/>
      <w:pPr>
        <w:tabs>
          <w:tab w:val="num" w:pos="1192"/>
        </w:tabs>
        <w:ind w:left="1192" w:hanging="720"/>
      </w:pPr>
      <w:rPr>
        <w:rFonts w:ascii="Times New Roman" w:hAnsi="Times New Roman" w:cs="Times New Roman" w:hint="default"/>
        <w:b/>
        <w:bCs/>
        <w:color w:val="008000"/>
      </w:rPr>
    </w:lvl>
    <w:lvl w:ilvl="2">
      <w:start w:val="1"/>
      <w:numFmt w:val="decimal"/>
      <w:lvlText w:val="%1.%2.%3"/>
      <w:lvlJc w:val="left"/>
      <w:pPr>
        <w:tabs>
          <w:tab w:val="num" w:pos="1664"/>
        </w:tabs>
        <w:ind w:left="1664" w:hanging="720"/>
      </w:pPr>
      <w:rPr>
        <w:rFonts w:ascii="Times New Roman" w:hAnsi="Times New Roman" w:cs="Times New Roman" w:hint="default"/>
        <w:b/>
        <w:bCs/>
        <w:color w:val="008000"/>
      </w:rPr>
    </w:lvl>
    <w:lvl w:ilvl="3">
      <w:start w:val="1"/>
      <w:numFmt w:val="decimal"/>
      <w:pStyle w:val="normal-p-p0"/>
      <w:lvlText w:val="%1.%2.%3.%4"/>
      <w:lvlJc w:val="left"/>
      <w:pPr>
        <w:tabs>
          <w:tab w:val="num" w:pos="2496"/>
        </w:tabs>
        <w:ind w:left="2496" w:hanging="1080"/>
      </w:pPr>
      <w:rPr>
        <w:rFonts w:ascii="Times New Roman" w:hAnsi="Times New Roman" w:cs="Times New Roman" w:hint="default"/>
        <w:b/>
        <w:bCs/>
        <w:color w:val="008000"/>
      </w:rPr>
    </w:lvl>
    <w:lvl w:ilvl="4">
      <w:start w:val="1"/>
      <w:numFmt w:val="decimal"/>
      <w:lvlText w:val="%1.%2.%3.%4.%5"/>
      <w:lvlJc w:val="left"/>
      <w:pPr>
        <w:tabs>
          <w:tab w:val="num" w:pos="2968"/>
        </w:tabs>
        <w:ind w:left="2968" w:hanging="1080"/>
      </w:pPr>
      <w:rPr>
        <w:rFonts w:ascii="Times New Roman" w:hAnsi="Times New Roman" w:cs="Times New Roman" w:hint="default"/>
        <w:b/>
        <w:bCs/>
        <w:color w:val="008000"/>
      </w:rPr>
    </w:lvl>
    <w:lvl w:ilvl="5">
      <w:start w:val="1"/>
      <w:numFmt w:val="decimal"/>
      <w:lvlText w:val="%1.%2.%3.%4.%5.%6"/>
      <w:lvlJc w:val="left"/>
      <w:pPr>
        <w:tabs>
          <w:tab w:val="num" w:pos="3800"/>
        </w:tabs>
        <w:ind w:left="3800" w:hanging="1440"/>
      </w:pPr>
      <w:rPr>
        <w:rFonts w:ascii="Times New Roman" w:hAnsi="Times New Roman" w:cs="Times New Roman" w:hint="default"/>
        <w:b/>
        <w:bCs/>
        <w:color w:val="008000"/>
      </w:rPr>
    </w:lvl>
    <w:lvl w:ilvl="6">
      <w:start w:val="1"/>
      <w:numFmt w:val="decimal"/>
      <w:lvlText w:val="%1.%2.%3.%4.%5.%6.%7"/>
      <w:lvlJc w:val="left"/>
      <w:pPr>
        <w:tabs>
          <w:tab w:val="num" w:pos="4272"/>
        </w:tabs>
        <w:ind w:left="4272" w:hanging="1440"/>
      </w:pPr>
      <w:rPr>
        <w:rFonts w:ascii="Times New Roman" w:hAnsi="Times New Roman" w:cs="Times New Roman" w:hint="default"/>
        <w:b/>
        <w:bCs/>
        <w:color w:val="008000"/>
      </w:rPr>
    </w:lvl>
    <w:lvl w:ilvl="7">
      <w:start w:val="1"/>
      <w:numFmt w:val="decimal"/>
      <w:lvlText w:val="%1.%2.%3.%4.%5.%6.%7.%8"/>
      <w:lvlJc w:val="left"/>
      <w:pPr>
        <w:tabs>
          <w:tab w:val="num" w:pos="5104"/>
        </w:tabs>
        <w:ind w:left="5104" w:hanging="1800"/>
      </w:pPr>
      <w:rPr>
        <w:rFonts w:ascii="Times New Roman" w:hAnsi="Times New Roman" w:cs="Times New Roman" w:hint="default"/>
        <w:b/>
        <w:bCs/>
        <w:color w:val="008000"/>
      </w:rPr>
    </w:lvl>
    <w:lvl w:ilvl="8">
      <w:start w:val="1"/>
      <w:numFmt w:val="decimal"/>
      <w:lvlText w:val="%1.%2.%3.%4.%5.%6.%7.%8.%9"/>
      <w:lvlJc w:val="left"/>
      <w:pPr>
        <w:tabs>
          <w:tab w:val="num" w:pos="5936"/>
        </w:tabs>
        <w:ind w:left="5936" w:hanging="2160"/>
      </w:pPr>
      <w:rPr>
        <w:rFonts w:ascii="Times New Roman" w:hAnsi="Times New Roman" w:cs="Times New Roman" w:hint="default"/>
        <w:b/>
        <w:bCs/>
        <w:color w:val="008000"/>
      </w:rPr>
    </w:lvl>
  </w:abstractNum>
  <w:abstractNum w:abstractNumId="5" w15:restartNumberingAfterBreak="0">
    <w:nsid w:val="3E601F2F"/>
    <w:multiLevelType w:val="hybridMultilevel"/>
    <w:tmpl w:val="EAD6D508"/>
    <w:lvl w:ilvl="0" w:tplc="040C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440A755A"/>
    <w:multiLevelType w:val="hybridMultilevel"/>
    <w:tmpl w:val="3EE8BB26"/>
    <w:lvl w:ilvl="0" w:tplc="FFFFFFFF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6722573"/>
    <w:multiLevelType w:val="hybridMultilevel"/>
    <w:tmpl w:val="96F8392E"/>
    <w:lvl w:ilvl="0" w:tplc="FFFFFFFF">
      <w:start w:val="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B1E4D2A"/>
    <w:multiLevelType w:val="hybridMultilevel"/>
    <w:tmpl w:val="FEBE42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FAE57F4"/>
    <w:multiLevelType w:val="hybridMultilevel"/>
    <w:tmpl w:val="D1EAADE4"/>
    <w:lvl w:ilvl="0" w:tplc="040C0001">
      <w:start w:val="1"/>
      <w:numFmt w:val="bullet"/>
      <w:lvlText w:val=""/>
      <w:lvlJc w:val="left"/>
      <w:pPr>
        <w:ind w:left="1664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104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824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264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984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42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1A473F"/>
    <w:multiLevelType w:val="hybridMultilevel"/>
    <w:tmpl w:val="E57C5366"/>
    <w:lvl w:ilvl="0" w:tplc="040C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DC27796"/>
    <w:multiLevelType w:val="multilevel"/>
    <w:tmpl w:val="FF2CF3CA"/>
    <w:lvl w:ilvl="0">
      <w:start w:val="1"/>
      <w:numFmt w:val="none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b/>
        <w:bCs/>
        <w:color w:val="008000"/>
      </w:rPr>
    </w:lvl>
    <w:lvl w:ilvl="1">
      <w:start w:val="1"/>
      <w:numFmt w:val="decimal"/>
      <w:lvlText w:val="%1%2"/>
      <w:lvlJc w:val="left"/>
      <w:pPr>
        <w:tabs>
          <w:tab w:val="num" w:pos="1192"/>
        </w:tabs>
        <w:ind w:left="1192" w:hanging="720"/>
      </w:pPr>
      <w:rPr>
        <w:rFonts w:ascii="Times New Roman" w:hAnsi="Times New Roman" w:cs="Times New Roman" w:hint="default"/>
        <w:b/>
        <w:bCs/>
        <w:color w:val="008000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  <w:color w:val="008000"/>
      </w:rPr>
    </w:lvl>
    <w:lvl w:ilvl="3">
      <w:start w:val="1"/>
      <w:numFmt w:val="decimal"/>
      <w:lvlText w:val="%1%2.%3.%4"/>
      <w:lvlJc w:val="left"/>
      <w:pPr>
        <w:tabs>
          <w:tab w:val="num" w:pos="2496"/>
        </w:tabs>
        <w:ind w:left="2496" w:hanging="1080"/>
      </w:pPr>
      <w:rPr>
        <w:rFonts w:ascii="Times New Roman" w:hAnsi="Times New Roman" w:cs="Times New Roman" w:hint="default"/>
        <w:b/>
        <w:bCs/>
        <w:color w:val="008000"/>
      </w:rPr>
    </w:lvl>
    <w:lvl w:ilvl="4">
      <w:start w:val="1"/>
      <w:numFmt w:val="decimal"/>
      <w:lvlText w:val="%1.%2.%3.%4.%5"/>
      <w:lvlJc w:val="left"/>
      <w:pPr>
        <w:tabs>
          <w:tab w:val="num" w:pos="2968"/>
        </w:tabs>
        <w:ind w:left="2968" w:hanging="1080"/>
      </w:pPr>
      <w:rPr>
        <w:rFonts w:ascii="Times New Roman" w:hAnsi="Times New Roman" w:cs="Times New Roman" w:hint="default"/>
        <w:b/>
        <w:bCs/>
        <w:color w:val="008000"/>
      </w:rPr>
    </w:lvl>
    <w:lvl w:ilvl="5">
      <w:start w:val="1"/>
      <w:numFmt w:val="decimal"/>
      <w:lvlText w:val="%1.%2.%3.%4.%5.%6"/>
      <w:lvlJc w:val="left"/>
      <w:pPr>
        <w:tabs>
          <w:tab w:val="num" w:pos="3800"/>
        </w:tabs>
        <w:ind w:left="3800" w:hanging="1440"/>
      </w:pPr>
      <w:rPr>
        <w:rFonts w:ascii="Times New Roman" w:hAnsi="Times New Roman" w:cs="Times New Roman" w:hint="default"/>
        <w:b/>
        <w:bCs/>
        <w:color w:val="008000"/>
      </w:rPr>
    </w:lvl>
    <w:lvl w:ilvl="6">
      <w:start w:val="1"/>
      <w:numFmt w:val="decimal"/>
      <w:lvlText w:val="%1.%2.%3.%4.%5.%6.%7"/>
      <w:lvlJc w:val="left"/>
      <w:pPr>
        <w:tabs>
          <w:tab w:val="num" w:pos="4272"/>
        </w:tabs>
        <w:ind w:left="4272" w:hanging="1440"/>
      </w:pPr>
      <w:rPr>
        <w:rFonts w:ascii="Times New Roman" w:hAnsi="Times New Roman" w:cs="Times New Roman" w:hint="default"/>
        <w:b/>
        <w:bCs/>
        <w:color w:val="008000"/>
      </w:rPr>
    </w:lvl>
    <w:lvl w:ilvl="7">
      <w:start w:val="1"/>
      <w:numFmt w:val="decimal"/>
      <w:lvlText w:val="%1.%2.%3.%4.%5.%6.%7.%8"/>
      <w:lvlJc w:val="left"/>
      <w:pPr>
        <w:tabs>
          <w:tab w:val="num" w:pos="5104"/>
        </w:tabs>
        <w:ind w:left="5104" w:hanging="1800"/>
      </w:pPr>
      <w:rPr>
        <w:rFonts w:ascii="Times New Roman" w:hAnsi="Times New Roman" w:cs="Times New Roman" w:hint="default"/>
        <w:b/>
        <w:bCs/>
        <w:color w:val="008000"/>
      </w:rPr>
    </w:lvl>
    <w:lvl w:ilvl="8">
      <w:start w:val="1"/>
      <w:numFmt w:val="decimal"/>
      <w:lvlText w:val="%1.%2.%3.%4.%5.%6.%7.%8.%9"/>
      <w:lvlJc w:val="left"/>
      <w:pPr>
        <w:tabs>
          <w:tab w:val="num" w:pos="5936"/>
        </w:tabs>
        <w:ind w:left="5936" w:hanging="2160"/>
      </w:pPr>
      <w:rPr>
        <w:rFonts w:ascii="Times New Roman" w:hAnsi="Times New Roman" w:cs="Times New Roman" w:hint="default"/>
        <w:b/>
        <w:bCs/>
        <w:color w:val="008000"/>
      </w:rPr>
    </w:lvl>
  </w:abstractNum>
  <w:abstractNum w:abstractNumId="12" w15:restartNumberingAfterBreak="0">
    <w:nsid w:val="6FE862D2"/>
    <w:multiLevelType w:val="multilevel"/>
    <w:tmpl w:val="57FA8DD8"/>
    <w:lvl w:ilvl="0">
      <w:start w:val="1"/>
      <w:numFmt w:val="bullet"/>
      <w:lvlText w:val=""/>
      <w:lvlJc w:val="left"/>
      <w:pPr>
        <w:tabs>
          <w:tab w:val="num" w:pos="900"/>
        </w:tabs>
        <w:ind w:left="900" w:hanging="450"/>
      </w:pPr>
      <w:rPr>
        <w:rFonts w:ascii="Wingdings" w:hAnsi="Wingdings" w:cs="Wingdings" w:hint="default"/>
        <w:b/>
        <w:bCs/>
        <w:color w:val="008000"/>
      </w:rPr>
    </w:lvl>
    <w:lvl w:ilvl="1">
      <w:start w:val="1"/>
      <w:numFmt w:val="bullet"/>
      <w:lvlText w:val=""/>
      <w:lvlJc w:val="left"/>
      <w:pPr>
        <w:tabs>
          <w:tab w:val="num" w:pos="1642"/>
        </w:tabs>
        <w:ind w:left="1642" w:hanging="720"/>
      </w:pPr>
      <w:rPr>
        <w:rFonts w:ascii="Symbol" w:hAnsi="Symbol" w:cs="Symbol" w:hint="default"/>
        <w:b/>
        <w:bCs/>
        <w:color w:val="008000"/>
      </w:rPr>
    </w:lvl>
    <w:lvl w:ilvl="2">
      <w:start w:val="1"/>
      <w:numFmt w:val="decimal"/>
      <w:lvlText w:val="%1.%2.%3"/>
      <w:lvlJc w:val="left"/>
      <w:pPr>
        <w:tabs>
          <w:tab w:val="num" w:pos="2114"/>
        </w:tabs>
        <w:ind w:left="2114" w:hanging="720"/>
      </w:pPr>
      <w:rPr>
        <w:rFonts w:ascii="Times New Roman" w:hAnsi="Times New Roman" w:cs="Times New Roman" w:hint="default"/>
        <w:b/>
        <w:bCs/>
        <w:color w:val="008000"/>
      </w:rPr>
    </w:lvl>
    <w:lvl w:ilvl="3">
      <w:start w:val="1"/>
      <w:numFmt w:val="decimal"/>
      <w:lvlText w:val="%1.%2.%3.%4"/>
      <w:lvlJc w:val="left"/>
      <w:pPr>
        <w:tabs>
          <w:tab w:val="num" w:pos="2946"/>
        </w:tabs>
        <w:ind w:left="2946" w:hanging="1080"/>
      </w:pPr>
      <w:rPr>
        <w:rFonts w:ascii="Times New Roman" w:hAnsi="Times New Roman" w:cs="Times New Roman" w:hint="default"/>
        <w:b/>
        <w:bCs/>
        <w:color w:val="008000"/>
      </w:rPr>
    </w:lvl>
    <w:lvl w:ilvl="4">
      <w:start w:val="1"/>
      <w:numFmt w:val="decimal"/>
      <w:lvlText w:val="%1.%2.%3.%4.%5"/>
      <w:lvlJc w:val="left"/>
      <w:pPr>
        <w:tabs>
          <w:tab w:val="num" w:pos="3418"/>
        </w:tabs>
        <w:ind w:left="3418" w:hanging="1080"/>
      </w:pPr>
      <w:rPr>
        <w:rFonts w:ascii="Times New Roman" w:hAnsi="Times New Roman" w:cs="Times New Roman" w:hint="default"/>
        <w:b/>
        <w:bCs/>
        <w:color w:val="008000"/>
      </w:rPr>
    </w:lvl>
    <w:lvl w:ilvl="5">
      <w:start w:val="1"/>
      <w:numFmt w:val="decimal"/>
      <w:lvlText w:val="%1.%2.%3.%4.%5.%6"/>
      <w:lvlJc w:val="left"/>
      <w:pPr>
        <w:tabs>
          <w:tab w:val="num" w:pos="4250"/>
        </w:tabs>
        <w:ind w:left="4250" w:hanging="1440"/>
      </w:pPr>
      <w:rPr>
        <w:rFonts w:ascii="Times New Roman" w:hAnsi="Times New Roman" w:cs="Times New Roman" w:hint="default"/>
        <w:b/>
        <w:bCs/>
        <w:color w:val="008000"/>
      </w:rPr>
    </w:lvl>
    <w:lvl w:ilvl="6">
      <w:start w:val="1"/>
      <w:numFmt w:val="decimal"/>
      <w:lvlText w:val="%1.%2.%3.%4.%5.%6.%7"/>
      <w:lvlJc w:val="left"/>
      <w:pPr>
        <w:tabs>
          <w:tab w:val="num" w:pos="4722"/>
        </w:tabs>
        <w:ind w:left="4722" w:hanging="1440"/>
      </w:pPr>
      <w:rPr>
        <w:rFonts w:ascii="Times New Roman" w:hAnsi="Times New Roman" w:cs="Times New Roman" w:hint="default"/>
        <w:b/>
        <w:bCs/>
        <w:color w:val="008000"/>
      </w:rPr>
    </w:lvl>
    <w:lvl w:ilvl="7">
      <w:start w:val="1"/>
      <w:numFmt w:val="decimal"/>
      <w:lvlText w:val="%1.%2.%3.%4.%5.%6.%7.%8"/>
      <w:lvlJc w:val="left"/>
      <w:pPr>
        <w:tabs>
          <w:tab w:val="num" w:pos="5554"/>
        </w:tabs>
        <w:ind w:left="5554" w:hanging="1800"/>
      </w:pPr>
      <w:rPr>
        <w:rFonts w:ascii="Times New Roman" w:hAnsi="Times New Roman" w:cs="Times New Roman" w:hint="default"/>
        <w:b/>
        <w:bCs/>
        <w:color w:val="008000"/>
      </w:rPr>
    </w:lvl>
    <w:lvl w:ilvl="8">
      <w:start w:val="1"/>
      <w:numFmt w:val="decimal"/>
      <w:lvlText w:val="%1.%2.%3.%4.%5.%6.%7.%8.%9"/>
      <w:lvlJc w:val="left"/>
      <w:pPr>
        <w:tabs>
          <w:tab w:val="num" w:pos="6386"/>
        </w:tabs>
        <w:ind w:left="6386" w:hanging="2160"/>
      </w:pPr>
      <w:rPr>
        <w:rFonts w:ascii="Times New Roman" w:hAnsi="Times New Roman" w:cs="Times New Roman" w:hint="default"/>
        <w:b/>
        <w:bCs/>
        <w:color w:val="008000"/>
      </w:rPr>
    </w:lvl>
  </w:abstractNum>
  <w:abstractNum w:abstractNumId="13" w15:restartNumberingAfterBreak="0">
    <w:nsid w:val="77001BEE"/>
    <w:multiLevelType w:val="multilevel"/>
    <w:tmpl w:val="6DF011AC"/>
    <w:lvl w:ilvl="0">
      <w:start w:val="1"/>
      <w:numFmt w:val="bullet"/>
      <w:lvlText w:val=""/>
      <w:lvlJc w:val="left"/>
      <w:pPr>
        <w:tabs>
          <w:tab w:val="num" w:pos="900"/>
        </w:tabs>
        <w:ind w:left="900" w:hanging="450"/>
      </w:pPr>
      <w:rPr>
        <w:rFonts w:ascii="Wingdings" w:hAnsi="Wingdings" w:cs="Wingdings" w:hint="default"/>
        <w:b/>
        <w:bCs/>
        <w:color w:val="008000"/>
      </w:rPr>
    </w:lvl>
    <w:lvl w:ilvl="1">
      <w:start w:val="1"/>
      <w:numFmt w:val="decimal"/>
      <w:lvlText w:val="%1.%2"/>
      <w:lvlJc w:val="left"/>
      <w:pPr>
        <w:tabs>
          <w:tab w:val="num" w:pos="1642"/>
        </w:tabs>
        <w:ind w:left="1642" w:hanging="720"/>
      </w:pPr>
      <w:rPr>
        <w:rFonts w:ascii="Times New Roman" w:hAnsi="Times New Roman" w:cs="Times New Roman" w:hint="default"/>
        <w:b/>
        <w:bCs/>
        <w:color w:val="008000"/>
      </w:rPr>
    </w:lvl>
    <w:lvl w:ilvl="2">
      <w:start w:val="1"/>
      <w:numFmt w:val="decimal"/>
      <w:lvlText w:val="%1.%2.%3"/>
      <w:lvlJc w:val="left"/>
      <w:pPr>
        <w:tabs>
          <w:tab w:val="num" w:pos="2114"/>
        </w:tabs>
        <w:ind w:left="2114" w:hanging="720"/>
      </w:pPr>
      <w:rPr>
        <w:rFonts w:ascii="Times New Roman" w:hAnsi="Times New Roman" w:cs="Times New Roman" w:hint="default"/>
        <w:b/>
        <w:bCs/>
        <w:color w:val="008000"/>
      </w:rPr>
    </w:lvl>
    <w:lvl w:ilvl="3">
      <w:start w:val="1"/>
      <w:numFmt w:val="decimal"/>
      <w:lvlText w:val="%1.%2.%3.%4"/>
      <w:lvlJc w:val="left"/>
      <w:pPr>
        <w:tabs>
          <w:tab w:val="num" w:pos="2946"/>
        </w:tabs>
        <w:ind w:left="2946" w:hanging="1080"/>
      </w:pPr>
      <w:rPr>
        <w:rFonts w:ascii="Times New Roman" w:hAnsi="Times New Roman" w:cs="Times New Roman" w:hint="default"/>
        <w:b/>
        <w:bCs/>
        <w:color w:val="008000"/>
      </w:rPr>
    </w:lvl>
    <w:lvl w:ilvl="4">
      <w:start w:val="1"/>
      <w:numFmt w:val="decimal"/>
      <w:lvlText w:val="%1.%2.%3.%4.%5"/>
      <w:lvlJc w:val="left"/>
      <w:pPr>
        <w:tabs>
          <w:tab w:val="num" w:pos="3418"/>
        </w:tabs>
        <w:ind w:left="3418" w:hanging="1080"/>
      </w:pPr>
      <w:rPr>
        <w:rFonts w:ascii="Times New Roman" w:hAnsi="Times New Roman" w:cs="Times New Roman" w:hint="default"/>
        <w:b/>
        <w:bCs/>
        <w:color w:val="008000"/>
      </w:rPr>
    </w:lvl>
    <w:lvl w:ilvl="5">
      <w:start w:val="1"/>
      <w:numFmt w:val="decimal"/>
      <w:lvlText w:val="%1.%2.%3.%4.%5.%6"/>
      <w:lvlJc w:val="left"/>
      <w:pPr>
        <w:tabs>
          <w:tab w:val="num" w:pos="4250"/>
        </w:tabs>
        <w:ind w:left="4250" w:hanging="1440"/>
      </w:pPr>
      <w:rPr>
        <w:rFonts w:ascii="Times New Roman" w:hAnsi="Times New Roman" w:cs="Times New Roman" w:hint="default"/>
        <w:b/>
        <w:bCs/>
        <w:color w:val="008000"/>
      </w:rPr>
    </w:lvl>
    <w:lvl w:ilvl="6">
      <w:start w:val="1"/>
      <w:numFmt w:val="decimal"/>
      <w:lvlText w:val="%1.%2.%3.%4.%5.%6.%7"/>
      <w:lvlJc w:val="left"/>
      <w:pPr>
        <w:tabs>
          <w:tab w:val="num" w:pos="4722"/>
        </w:tabs>
        <w:ind w:left="4722" w:hanging="1440"/>
      </w:pPr>
      <w:rPr>
        <w:rFonts w:ascii="Times New Roman" w:hAnsi="Times New Roman" w:cs="Times New Roman" w:hint="default"/>
        <w:b/>
        <w:bCs/>
        <w:color w:val="008000"/>
      </w:rPr>
    </w:lvl>
    <w:lvl w:ilvl="7">
      <w:start w:val="1"/>
      <w:numFmt w:val="decimal"/>
      <w:lvlText w:val="%1.%2.%3.%4.%5.%6.%7.%8"/>
      <w:lvlJc w:val="left"/>
      <w:pPr>
        <w:tabs>
          <w:tab w:val="num" w:pos="5554"/>
        </w:tabs>
        <w:ind w:left="5554" w:hanging="1800"/>
      </w:pPr>
      <w:rPr>
        <w:rFonts w:ascii="Times New Roman" w:hAnsi="Times New Roman" w:cs="Times New Roman" w:hint="default"/>
        <w:b/>
        <w:bCs/>
        <w:color w:val="008000"/>
      </w:rPr>
    </w:lvl>
    <w:lvl w:ilvl="8">
      <w:start w:val="1"/>
      <w:numFmt w:val="decimal"/>
      <w:lvlText w:val="%1.%2.%3.%4.%5.%6.%7.%8.%9"/>
      <w:lvlJc w:val="left"/>
      <w:pPr>
        <w:tabs>
          <w:tab w:val="num" w:pos="6386"/>
        </w:tabs>
        <w:ind w:left="6386" w:hanging="2160"/>
      </w:pPr>
      <w:rPr>
        <w:rFonts w:ascii="Times New Roman" w:hAnsi="Times New Roman" w:cs="Times New Roman" w:hint="default"/>
        <w:b/>
        <w:bCs/>
        <w:color w:val="008000"/>
      </w:rPr>
    </w:lvl>
  </w:abstractNum>
  <w:abstractNum w:abstractNumId="14" w15:restartNumberingAfterBreak="0">
    <w:nsid w:val="79E80407"/>
    <w:multiLevelType w:val="multilevel"/>
    <w:tmpl w:val="3E7EBE24"/>
    <w:lvl w:ilvl="0">
      <w:start w:val="1"/>
      <w:numFmt w:val="bullet"/>
      <w:lvlText w:val=""/>
      <w:lvlJc w:val="left"/>
      <w:pPr>
        <w:tabs>
          <w:tab w:val="num" w:pos="900"/>
        </w:tabs>
        <w:ind w:left="900" w:hanging="450"/>
      </w:pPr>
      <w:rPr>
        <w:rFonts w:ascii="Wingdings" w:hAnsi="Wingdings" w:cs="Wingdings" w:hint="default"/>
        <w:b/>
        <w:bCs/>
        <w:color w:val="008000"/>
      </w:rPr>
    </w:lvl>
    <w:lvl w:ilvl="1">
      <w:start w:val="1"/>
      <w:numFmt w:val="decimal"/>
      <w:lvlText w:val="%1.%2"/>
      <w:lvlJc w:val="left"/>
      <w:pPr>
        <w:tabs>
          <w:tab w:val="num" w:pos="1642"/>
        </w:tabs>
        <w:ind w:left="1642" w:hanging="720"/>
      </w:pPr>
      <w:rPr>
        <w:rFonts w:ascii="Times New Roman" w:hAnsi="Times New Roman" w:cs="Times New Roman" w:hint="default"/>
        <w:b/>
        <w:bCs/>
        <w:color w:val="008000"/>
      </w:rPr>
    </w:lvl>
    <w:lvl w:ilvl="2">
      <w:start w:val="1"/>
      <w:numFmt w:val="decimal"/>
      <w:lvlText w:val="%1.%2.%3"/>
      <w:lvlJc w:val="left"/>
      <w:pPr>
        <w:tabs>
          <w:tab w:val="num" w:pos="2114"/>
        </w:tabs>
        <w:ind w:left="2114" w:hanging="720"/>
      </w:pPr>
      <w:rPr>
        <w:rFonts w:ascii="Times New Roman" w:hAnsi="Times New Roman" w:cs="Times New Roman" w:hint="default"/>
        <w:b/>
        <w:bCs/>
        <w:color w:val="008000"/>
      </w:rPr>
    </w:lvl>
    <w:lvl w:ilvl="3">
      <w:start w:val="1"/>
      <w:numFmt w:val="decimal"/>
      <w:lvlText w:val="%1.%2.%3.%4"/>
      <w:lvlJc w:val="left"/>
      <w:pPr>
        <w:tabs>
          <w:tab w:val="num" w:pos="2946"/>
        </w:tabs>
        <w:ind w:left="2946" w:hanging="1080"/>
      </w:pPr>
      <w:rPr>
        <w:rFonts w:ascii="Times New Roman" w:hAnsi="Times New Roman" w:cs="Times New Roman" w:hint="default"/>
        <w:b/>
        <w:bCs/>
        <w:color w:val="008000"/>
      </w:rPr>
    </w:lvl>
    <w:lvl w:ilvl="4">
      <w:start w:val="1"/>
      <w:numFmt w:val="decimal"/>
      <w:lvlText w:val="%1.%2.%3.%4.%5"/>
      <w:lvlJc w:val="left"/>
      <w:pPr>
        <w:tabs>
          <w:tab w:val="num" w:pos="3418"/>
        </w:tabs>
        <w:ind w:left="3418" w:hanging="1080"/>
      </w:pPr>
      <w:rPr>
        <w:rFonts w:ascii="Times New Roman" w:hAnsi="Times New Roman" w:cs="Times New Roman" w:hint="default"/>
        <w:b/>
        <w:bCs/>
        <w:color w:val="008000"/>
      </w:rPr>
    </w:lvl>
    <w:lvl w:ilvl="5">
      <w:start w:val="1"/>
      <w:numFmt w:val="decimal"/>
      <w:lvlText w:val="%1.%2.%3.%4.%5.%6"/>
      <w:lvlJc w:val="left"/>
      <w:pPr>
        <w:tabs>
          <w:tab w:val="num" w:pos="4250"/>
        </w:tabs>
        <w:ind w:left="4250" w:hanging="1440"/>
      </w:pPr>
      <w:rPr>
        <w:rFonts w:ascii="Times New Roman" w:hAnsi="Times New Roman" w:cs="Times New Roman" w:hint="default"/>
        <w:b/>
        <w:bCs/>
        <w:color w:val="008000"/>
      </w:rPr>
    </w:lvl>
    <w:lvl w:ilvl="6">
      <w:start w:val="1"/>
      <w:numFmt w:val="decimal"/>
      <w:lvlText w:val="%1.%2.%3.%4.%5.%6.%7"/>
      <w:lvlJc w:val="left"/>
      <w:pPr>
        <w:tabs>
          <w:tab w:val="num" w:pos="4722"/>
        </w:tabs>
        <w:ind w:left="4722" w:hanging="1440"/>
      </w:pPr>
      <w:rPr>
        <w:rFonts w:ascii="Times New Roman" w:hAnsi="Times New Roman" w:cs="Times New Roman" w:hint="default"/>
        <w:b/>
        <w:bCs/>
        <w:color w:val="008000"/>
      </w:rPr>
    </w:lvl>
    <w:lvl w:ilvl="7">
      <w:start w:val="1"/>
      <w:numFmt w:val="decimal"/>
      <w:lvlText w:val="%1.%2.%3.%4.%5.%6.%7.%8"/>
      <w:lvlJc w:val="left"/>
      <w:pPr>
        <w:tabs>
          <w:tab w:val="num" w:pos="5554"/>
        </w:tabs>
        <w:ind w:left="5554" w:hanging="1800"/>
      </w:pPr>
      <w:rPr>
        <w:rFonts w:ascii="Times New Roman" w:hAnsi="Times New Roman" w:cs="Times New Roman" w:hint="default"/>
        <w:b/>
        <w:bCs/>
        <w:color w:val="008000"/>
      </w:rPr>
    </w:lvl>
    <w:lvl w:ilvl="8">
      <w:start w:val="1"/>
      <w:numFmt w:val="decimal"/>
      <w:lvlText w:val="%1.%2.%3.%4.%5.%6.%7.%8.%9"/>
      <w:lvlJc w:val="left"/>
      <w:pPr>
        <w:tabs>
          <w:tab w:val="num" w:pos="6386"/>
        </w:tabs>
        <w:ind w:left="6386" w:hanging="2160"/>
      </w:pPr>
      <w:rPr>
        <w:rFonts w:ascii="Times New Roman" w:hAnsi="Times New Roman" w:cs="Times New Roman" w:hint="default"/>
        <w:b/>
        <w:bCs/>
        <w:color w:val="008000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4"/>
  </w:num>
  <w:num w:numId="5">
    <w:abstractNumId w:val="13"/>
  </w:num>
  <w:num w:numId="6">
    <w:abstractNumId w:val="12"/>
  </w:num>
  <w:num w:numId="7">
    <w:abstractNumId w:val="8"/>
  </w:num>
  <w:num w:numId="8">
    <w:abstractNumId w:val="1"/>
  </w:num>
  <w:num w:numId="9">
    <w:abstractNumId w:val="3"/>
  </w:num>
  <w:num w:numId="10">
    <w:abstractNumId w:val="9"/>
  </w:num>
  <w:num w:numId="11">
    <w:abstractNumId w:val="0"/>
  </w:num>
  <w:num w:numId="12">
    <w:abstractNumId w:val="5"/>
  </w:num>
  <w:num w:numId="13">
    <w:abstractNumId w:val="10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60C"/>
    <w:rsid w:val="002C359E"/>
    <w:rsid w:val="00C31289"/>
    <w:rsid w:val="00D1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A62E358"/>
  <w15:docId w15:val="{E2F8502C-B911-4643-BDE3-7A661F0F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76" w:lineRule="auto"/>
      <w:jc w:val="both"/>
    </w:pPr>
    <w:rPr>
      <w:rFonts w:cs="Calibri"/>
      <w:sz w:val="22"/>
      <w:szCs w:val="22"/>
      <w:lang w:eastAsia="en-US"/>
    </w:rPr>
  </w:style>
  <w:style w:type="paragraph" w:styleId="Titre1">
    <w:name w:val="heading 1"/>
    <w:basedOn w:val="Titre"/>
    <w:next w:val="Normal"/>
    <w:link w:val="Titre1Car"/>
    <w:autoRedefine/>
    <w:uiPriority w:val="99"/>
    <w:qFormat/>
    <w:pPr>
      <w:keepNext/>
      <w:numPr>
        <w:numId w:val="3"/>
      </w:numPr>
      <w:pBdr>
        <w:bottom w:val="none" w:sz="0" w:space="0" w:color="auto"/>
      </w:pBdr>
      <w:spacing w:after="120"/>
      <w:jc w:val="left"/>
      <w:outlineLvl w:val="0"/>
    </w:pPr>
    <w:rPr>
      <w:rFonts w:ascii="Arial Black" w:hAnsi="Arial Black" w:cs="Arial Black"/>
      <w:spacing w:val="0"/>
      <w:kern w:val="32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autoRedefine/>
    <w:uiPriority w:val="99"/>
    <w:qFormat/>
    <w:pPr>
      <w:keepNext/>
      <w:numPr>
        <w:ilvl w:val="1"/>
        <w:numId w:val="3"/>
      </w:numPr>
      <w:spacing w:line="240" w:lineRule="auto"/>
      <w:ind w:right="539"/>
      <w:outlineLvl w:val="1"/>
    </w:pPr>
    <w:rPr>
      <w:rFonts w:ascii="Arial" w:hAnsi="Arial" w:cs="Arial"/>
      <w:b/>
      <w:bCs/>
      <w:i/>
      <w:iCs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spacing w:before="240" w:after="60" w:line="240" w:lineRule="auto"/>
      <w:jc w:val="left"/>
      <w:outlineLvl w:val="2"/>
    </w:pPr>
    <w:rPr>
      <w:rFonts w:ascii="Arial" w:hAnsi="Arial" w:cs="Arial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Pr>
      <w:rFonts w:ascii="Arial Black" w:hAnsi="Arial Black" w:cs="Arial Black"/>
      <w:kern w:val="32"/>
      <w:sz w:val="20"/>
      <w:szCs w:val="20"/>
      <w:lang w:eastAsia="fr-FR"/>
    </w:rPr>
  </w:style>
  <w:style w:type="character" w:customStyle="1" w:styleId="Titre2Car">
    <w:name w:val="Titre 2 Car"/>
    <w:link w:val="Titre2"/>
    <w:uiPriority w:val="99"/>
    <w:rPr>
      <w:rFonts w:ascii="Arial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link w:val="Titre3"/>
    <w:uiPriority w:val="99"/>
    <w:rPr>
      <w:rFonts w:ascii="Arial" w:hAnsi="Arial" w:cs="Arial"/>
      <w:b/>
      <w:bCs/>
      <w:sz w:val="26"/>
      <w:szCs w:val="26"/>
      <w:lang w:eastAsia="fr-FR"/>
    </w:rPr>
  </w:style>
  <w:style w:type="paragraph" w:styleId="Titre">
    <w:name w:val="Title"/>
    <w:basedOn w:val="Normal"/>
    <w:next w:val="Normal"/>
    <w:link w:val="TitreCar"/>
    <w:uiPriority w:val="99"/>
    <w:qFormat/>
    <w:pPr>
      <w:pBdr>
        <w:bottom w:val="single" w:sz="8" w:space="4" w:color="auto"/>
      </w:pBdr>
      <w:spacing w:after="300" w:line="240" w:lineRule="auto"/>
    </w:pPr>
    <w:rPr>
      <w:rFonts w:ascii="Cambria" w:hAnsi="Cambria" w:cs="Cambria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99"/>
    <w:rPr>
      <w:rFonts w:ascii="Cambria" w:hAnsi="Cambria" w:cs="Cambria"/>
      <w:color w:val="auto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99"/>
    <w:qFormat/>
    <w:pPr>
      <w:ind w:left="720"/>
    </w:pPr>
  </w:style>
  <w:style w:type="character" w:styleId="Lienhypertext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M1">
    <w:name w:val="toc 1"/>
    <w:basedOn w:val="Normal"/>
    <w:next w:val="Normal"/>
    <w:autoRedefine/>
    <w:uiPriority w:val="99"/>
    <w:pPr>
      <w:widowControl w:val="0"/>
      <w:suppressAutoHyphens/>
      <w:spacing w:before="120" w:after="0" w:line="240" w:lineRule="auto"/>
      <w:jc w:val="left"/>
    </w:pPr>
    <w:rPr>
      <w:rFonts w:cs="Times New Roman"/>
      <w:b/>
      <w:bCs/>
      <w:i/>
      <w:iCs/>
      <w:kern w:val="1"/>
      <w:sz w:val="24"/>
      <w:szCs w:val="24"/>
      <w:lang w:eastAsia="hi-IN" w:bidi="hi-IN"/>
    </w:rPr>
  </w:style>
  <w:style w:type="paragraph" w:styleId="TM2">
    <w:name w:val="toc 2"/>
    <w:basedOn w:val="Normal"/>
    <w:next w:val="Normal"/>
    <w:autoRedefine/>
    <w:uiPriority w:val="99"/>
    <w:pPr>
      <w:widowControl w:val="0"/>
      <w:suppressAutoHyphens/>
      <w:spacing w:before="120" w:after="0" w:line="240" w:lineRule="auto"/>
      <w:ind w:left="240"/>
      <w:jc w:val="left"/>
    </w:pPr>
    <w:rPr>
      <w:rFonts w:cs="Times New Roman"/>
      <w:b/>
      <w:bCs/>
      <w:kern w:val="1"/>
      <w:lang w:eastAsia="hi-IN" w:bidi="hi-IN"/>
    </w:rPr>
  </w:style>
  <w:style w:type="paragraph" w:customStyle="1" w:styleId="Contenudetableau">
    <w:name w:val="Contenu de tableau"/>
    <w:basedOn w:val="Normal"/>
    <w:uiPriority w:val="99"/>
    <w:pPr>
      <w:widowControl w:val="0"/>
      <w:suppressLineNumbers/>
      <w:suppressAutoHyphens/>
      <w:spacing w:after="0" w:line="240" w:lineRule="auto"/>
      <w:jc w:val="left"/>
    </w:pPr>
    <w:rPr>
      <w:rFonts w:ascii="DejaVu Sans" w:hAnsi="DejaVu Sans" w:cs="DejaVu Sans"/>
      <w:kern w:val="1"/>
      <w:sz w:val="24"/>
      <w:szCs w:val="24"/>
      <w:lang w:eastAsia="hi-IN" w:bidi="hi-IN"/>
    </w:rPr>
  </w:style>
  <w:style w:type="paragraph" w:styleId="En-tte">
    <w:name w:val="header"/>
    <w:basedOn w:val="Normal"/>
    <w:link w:val="En-tteCar"/>
    <w:uiPriority w:val="99"/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left"/>
    </w:pPr>
    <w:rPr>
      <w:rFonts w:ascii="DejaVu Sans" w:hAnsi="DejaVu Sans" w:cs="DejaVu Sans"/>
      <w:kern w:val="1"/>
      <w:sz w:val="24"/>
      <w:szCs w:val="24"/>
      <w:lang w:eastAsia="hi-IN" w:bidi="hi-IN"/>
    </w:rPr>
  </w:style>
  <w:style w:type="character" w:customStyle="1" w:styleId="En-tteCar">
    <w:name w:val="En-tête Car"/>
    <w:link w:val="En-tte"/>
    <w:uiPriority w:val="99"/>
    <w:rPr>
      <w:rFonts w:ascii="DejaVu Sans" w:hAnsi="DejaVu Sans" w:cs="DejaVu Sans"/>
      <w:kern w:val="1"/>
      <w:sz w:val="24"/>
      <w:szCs w:val="24"/>
      <w:lang w:eastAsia="hi-IN" w:bidi="hi-IN"/>
    </w:rPr>
  </w:style>
  <w:style w:type="paragraph" w:styleId="Pieddepage">
    <w:name w:val="footer"/>
    <w:basedOn w:val="Normal"/>
    <w:link w:val="PieddepageCar"/>
    <w:uiPriority w:val="99"/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left"/>
    </w:pPr>
    <w:rPr>
      <w:rFonts w:ascii="DejaVu Sans" w:hAnsi="DejaVu Sans" w:cs="DejaVu Sans"/>
      <w:kern w:val="1"/>
      <w:sz w:val="24"/>
      <w:szCs w:val="24"/>
      <w:lang w:eastAsia="hi-IN" w:bidi="hi-IN"/>
    </w:rPr>
  </w:style>
  <w:style w:type="character" w:customStyle="1" w:styleId="PieddepageCar">
    <w:name w:val="Pied de page Car"/>
    <w:link w:val="Pieddepage"/>
    <w:uiPriority w:val="99"/>
    <w:rPr>
      <w:rFonts w:ascii="DejaVu Sans" w:hAnsi="DejaVu Sans" w:cs="DejaVu Sans"/>
      <w:kern w:val="1"/>
      <w:sz w:val="24"/>
      <w:szCs w:val="24"/>
      <w:lang w:eastAsia="hi-IN" w:bidi="hi-IN"/>
    </w:rPr>
  </w:style>
  <w:style w:type="paragraph" w:customStyle="1" w:styleId="Style6PS">
    <w:name w:val="Style6PS"/>
    <w:basedOn w:val="Normal"/>
    <w:uiPriority w:val="99"/>
    <w:pPr>
      <w:keepNext/>
      <w:numPr>
        <w:numId w:val="2"/>
      </w:numPr>
      <w:spacing w:after="0" w:line="240" w:lineRule="auto"/>
      <w:outlineLvl w:val="0"/>
    </w:pPr>
    <w:rPr>
      <w:rFonts w:ascii="Trebuchet MS" w:hAnsi="Trebuchet MS" w:cs="Trebuchet MS"/>
      <w:b/>
      <w:bCs/>
      <w:lang w:eastAsia="zh-CN"/>
    </w:rPr>
  </w:style>
  <w:style w:type="paragraph" w:customStyle="1" w:styleId="Style5">
    <w:name w:val="Style5"/>
    <w:basedOn w:val="Titre"/>
    <w:uiPriority w:val="99"/>
    <w:pPr>
      <w:pBdr>
        <w:bottom w:val="none" w:sz="0" w:space="0" w:color="auto"/>
      </w:pBdr>
      <w:tabs>
        <w:tab w:val="num" w:pos="2490"/>
      </w:tabs>
      <w:spacing w:after="0"/>
      <w:ind w:left="2490" w:hanging="360"/>
      <w:jc w:val="center"/>
    </w:pPr>
    <w:rPr>
      <w:rFonts w:ascii="Trebuchet MS" w:hAnsi="Trebuchet MS" w:cs="Trebuchet MS"/>
      <w:b/>
      <w:bCs/>
      <w:spacing w:val="0"/>
      <w:kern w:val="0"/>
      <w:sz w:val="24"/>
      <w:szCs w:val="24"/>
      <w:u w:val="single"/>
      <w:lang w:eastAsia="fr-FR"/>
    </w:rPr>
  </w:style>
  <w:style w:type="paragraph" w:customStyle="1" w:styleId="Style1">
    <w:name w:val="Style1"/>
    <w:basedOn w:val="Normal"/>
    <w:autoRedefine/>
    <w:uiPriority w:val="99"/>
    <w:pPr>
      <w:widowControl w:val="0"/>
      <w:pBdr>
        <w:bottom w:val="single" w:sz="4" w:space="0" w:color="008000"/>
      </w:pBdr>
      <w:tabs>
        <w:tab w:val="num" w:pos="450"/>
      </w:tabs>
      <w:suppressAutoHyphens/>
      <w:spacing w:before="113" w:after="227" w:line="240" w:lineRule="auto"/>
      <w:ind w:left="450" w:right="283" w:hanging="450"/>
      <w:jc w:val="left"/>
    </w:pPr>
    <w:rPr>
      <w:rFonts w:ascii="Garamond" w:eastAsia="Arial Unicode MS" w:hAnsi="Garamond" w:cs="Garamond"/>
      <w:b/>
      <w:bCs/>
      <w:color w:val="008000"/>
      <w:kern w:val="1"/>
      <w:sz w:val="28"/>
      <w:szCs w:val="28"/>
    </w:rPr>
  </w:style>
  <w:style w:type="paragraph" w:customStyle="1" w:styleId="Style50">
    <w:name w:val="Style 5"/>
    <w:basedOn w:val="Normal"/>
    <w:autoRedefine/>
    <w:uiPriority w:val="99"/>
    <w:pPr>
      <w:widowControl w:val="0"/>
      <w:tabs>
        <w:tab w:val="num" w:pos="2968"/>
      </w:tabs>
      <w:suppressAutoHyphens/>
      <w:spacing w:before="120" w:line="240" w:lineRule="auto"/>
      <w:ind w:left="2968" w:hanging="1080"/>
      <w:jc w:val="left"/>
    </w:pPr>
    <w:rPr>
      <w:rFonts w:ascii="Garamond" w:eastAsia="Arial Unicode MS" w:hAnsi="Garamond" w:cs="Garamond"/>
      <w:kern w:val="1"/>
    </w:rPr>
  </w:style>
  <w:style w:type="paragraph" w:customStyle="1" w:styleId="Style4">
    <w:name w:val="Style 4"/>
    <w:basedOn w:val="Normal"/>
    <w:autoRedefine/>
    <w:uiPriority w:val="99"/>
    <w:pPr>
      <w:tabs>
        <w:tab w:val="num" w:pos="2496"/>
      </w:tabs>
      <w:suppressAutoHyphens/>
      <w:spacing w:before="120" w:line="240" w:lineRule="auto"/>
      <w:ind w:left="2496" w:hanging="1080"/>
      <w:jc w:val="left"/>
    </w:pPr>
    <w:rPr>
      <w:rFonts w:ascii="Trebuchet MS" w:hAnsi="Trebuchet MS" w:cs="Trebuchet MS"/>
      <w:b/>
      <w:bCs/>
      <w:sz w:val="20"/>
      <w:szCs w:val="20"/>
      <w:lang w:eastAsia="zh-CN"/>
    </w:rPr>
  </w:style>
  <w:style w:type="paragraph" w:styleId="NormalWeb">
    <w:name w:val="Normal (Web)"/>
    <w:basedOn w:val="Normal"/>
    <w:uiPriority w:val="99"/>
    <w:pPr>
      <w:spacing w:before="100" w:beforeAutospacing="1" w:after="119" w:line="240" w:lineRule="auto"/>
      <w:jc w:val="left"/>
    </w:pPr>
    <w:rPr>
      <w:rFonts w:ascii="Trebuchet MS" w:hAnsi="Trebuchet MS" w:cs="Trebuchet MS"/>
      <w:color w:val="000000"/>
      <w:lang w:eastAsia="fr-FR"/>
    </w:rPr>
  </w:style>
  <w:style w:type="character" w:styleId="Numrodepage">
    <w:name w:val="page number"/>
    <w:uiPriority w:val="99"/>
    <w:rPr>
      <w:rFonts w:ascii="Times New Roman" w:hAnsi="Times New Roman" w:cs="Times New Roman"/>
    </w:rPr>
  </w:style>
  <w:style w:type="paragraph" w:styleId="Corpsdetexte2">
    <w:name w:val="Body Text 2"/>
    <w:basedOn w:val="Normal"/>
    <w:link w:val="Corpsdetexte2Car"/>
    <w:uiPriority w:val="99"/>
    <w:pPr>
      <w:spacing w:after="0" w:line="240" w:lineRule="auto"/>
    </w:pPr>
    <w:rPr>
      <w:rFonts w:ascii="Trebuchet MS" w:hAnsi="Trebuchet MS" w:cs="Trebuchet MS"/>
      <w:sz w:val="20"/>
      <w:szCs w:val="20"/>
      <w:lang w:eastAsia="fr-FR"/>
    </w:rPr>
  </w:style>
  <w:style w:type="character" w:customStyle="1" w:styleId="Corpsdetexte2Car">
    <w:name w:val="Corps de texte 2 Car"/>
    <w:link w:val="Corpsdetexte2"/>
    <w:uiPriority w:val="99"/>
    <w:rPr>
      <w:rFonts w:ascii="Trebuchet MS" w:hAnsi="Trebuchet MS" w:cs="Trebuchet MS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pPr>
      <w:spacing w:after="0" w:line="240" w:lineRule="auto"/>
    </w:pPr>
    <w:rPr>
      <w:rFonts w:ascii="Trebuchet MS" w:hAnsi="Trebuchet MS" w:cs="Trebuchet MS"/>
      <w:i/>
      <w:iCs/>
      <w:lang w:eastAsia="fr-FR"/>
    </w:rPr>
  </w:style>
  <w:style w:type="character" w:customStyle="1" w:styleId="Corpsdetexte3Car">
    <w:name w:val="Corps de texte 3 Car"/>
    <w:link w:val="Corpsdetexte3"/>
    <w:uiPriority w:val="99"/>
    <w:rPr>
      <w:rFonts w:ascii="Trebuchet MS" w:hAnsi="Trebuchet MS" w:cs="Trebuchet MS"/>
      <w:i/>
      <w:iCs/>
      <w:sz w:val="20"/>
      <w:szCs w:val="20"/>
      <w:lang w:eastAsia="fr-FR"/>
    </w:rPr>
  </w:style>
  <w:style w:type="paragraph" w:customStyle="1" w:styleId="normal-p-p0">
    <w:name w:val="normal-p-p0"/>
    <w:basedOn w:val="Normal"/>
    <w:uiPriority w:val="99"/>
    <w:pPr>
      <w:numPr>
        <w:ilvl w:val="3"/>
        <w:numId w:val="3"/>
      </w:numPr>
      <w:spacing w:before="100" w:beforeAutospacing="1" w:after="100" w:afterAutospacing="1" w:line="240" w:lineRule="auto"/>
      <w:jc w:val="left"/>
    </w:pPr>
    <w:rPr>
      <w:rFonts w:cs="Times New Roman"/>
      <w:sz w:val="24"/>
      <w:szCs w:val="24"/>
      <w:lang w:eastAsia="fr-FR"/>
    </w:rPr>
  </w:style>
  <w:style w:type="character" w:customStyle="1" w:styleId="normal-c-c3">
    <w:name w:val="normal-c-c3"/>
    <w:uiPriority w:val="99"/>
    <w:rPr>
      <w:rFonts w:ascii="Times New Roman" w:hAnsi="Times New Roman" w:cs="Times New Roman"/>
    </w:rPr>
  </w:style>
  <w:style w:type="paragraph" w:customStyle="1" w:styleId="Pieddepagegarde">
    <w:name w:val="Pied de page garde"/>
    <w:basedOn w:val="Pieddepage"/>
    <w:uiPriority w:val="99"/>
    <w:pPr>
      <w:suppressLineNumbers/>
      <w:pBdr>
        <w:top w:val="single" w:sz="4" w:space="0" w:color="008000"/>
      </w:pBdr>
      <w:tabs>
        <w:tab w:val="clear" w:pos="4536"/>
        <w:tab w:val="clear" w:pos="9072"/>
        <w:tab w:val="center" w:pos="4819"/>
        <w:tab w:val="right" w:pos="9638"/>
      </w:tabs>
    </w:pPr>
    <w:rPr>
      <w:rFonts w:ascii="Garamond" w:hAnsi="Garamond" w:cs="Garamond"/>
      <w:b/>
      <w:bCs/>
      <w:sz w:val="20"/>
      <w:szCs w:val="20"/>
    </w:rPr>
  </w:style>
  <w:style w:type="paragraph" w:styleId="Retraitcorpsdetexte">
    <w:name w:val="Body Text Indent"/>
    <w:basedOn w:val="Normal"/>
    <w:link w:val="RetraitcorpsdetexteCar"/>
    <w:uiPriority w:val="99"/>
    <w:pPr>
      <w:ind w:left="283"/>
    </w:pPr>
  </w:style>
  <w:style w:type="character" w:customStyle="1" w:styleId="RetraitcorpsdetexteCar">
    <w:name w:val="Retrait corps de texte Car"/>
    <w:link w:val="Retraitcorpsdetexte"/>
    <w:uiPriority w:val="99"/>
    <w:rPr>
      <w:rFonts w:ascii="Times New Roman" w:hAnsi="Times New Roman" w:cs="Times New Roman"/>
    </w:rPr>
  </w:style>
  <w:style w:type="character" w:customStyle="1" w:styleId="111">
    <w:name w:val="1.1.1"/>
    <w:uiPriority w:val="99"/>
    <w:rPr>
      <w:rFonts w:ascii="Arial" w:hAnsi="Arial" w:cs="Arial"/>
      <w:i/>
      <w:iCs/>
      <w:sz w:val="22"/>
      <w:szCs w:val="22"/>
      <w:u w:val="single"/>
      <w:vertAlign w:val="baseline"/>
    </w:rPr>
  </w:style>
  <w:style w:type="paragraph" w:styleId="En-ttedetabledesmatires">
    <w:name w:val="TOC Heading"/>
    <w:basedOn w:val="Titre1"/>
    <w:next w:val="Normal"/>
    <w:uiPriority w:val="99"/>
    <w:qFormat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Textedebulles">
    <w:name w:val="Balloon Text"/>
    <w:basedOn w:val="Normal"/>
    <w:link w:val="Textedebulles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rPr>
      <w:rFonts w:ascii="Tahoma" w:hAnsi="Tahoma" w:cs="Tahoma"/>
      <w:sz w:val="16"/>
      <w:szCs w:val="16"/>
    </w:rPr>
  </w:style>
  <w:style w:type="character" w:styleId="Lienhypertextesuivivisit">
    <w:name w:val="FollowedHyperlink"/>
    <w:uiPriority w:val="99"/>
    <w:rPr>
      <w:rFonts w:ascii="Times New Roman" w:hAnsi="Times New Roman"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0860029p@ac-poitier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avid.chaigne@ac-poitiers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424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gmat</cp:lastModifiedBy>
  <cp:revision>18</cp:revision>
  <cp:lastPrinted>2015-10-16T12:39:00Z</cp:lastPrinted>
  <dcterms:created xsi:type="dcterms:W3CDTF">2013-02-11T22:20:00Z</dcterms:created>
  <dcterms:modified xsi:type="dcterms:W3CDTF">2018-11-06T08:34:00Z</dcterms:modified>
</cp:coreProperties>
</file>