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FAA" w:rsidRDefault="00550FAA">
      <w:pPr>
        <w:spacing w:after="0" w:line="340" w:lineRule="atLeast"/>
        <w:rPr>
          <w:rFonts w:ascii="Arial" w:hAnsi="Arial" w:cs="Arial"/>
        </w:rPr>
      </w:pPr>
    </w:p>
    <w:p w:rsidR="00550FAA" w:rsidRDefault="00550FAA">
      <w:pPr>
        <w:spacing w:after="0" w:line="340" w:lineRule="atLeast"/>
        <w:rPr>
          <w:rFonts w:ascii="Arial" w:hAnsi="Arial" w:cs="Arial"/>
        </w:rPr>
      </w:pPr>
    </w:p>
    <w:p w:rsidR="00550FAA" w:rsidRDefault="00E200B2">
      <w:pPr>
        <w:shd w:val="clear" w:color="auto" w:fill="BDD6EE" w:themeFill="accent1" w:themeFillTint="66"/>
        <w:spacing w:after="0" w:line="340" w:lineRule="atLeast"/>
        <w:ind w:left="709" w:right="827"/>
        <w:jc w:val="center"/>
        <w:rPr>
          <w:rFonts w:ascii="Arial" w:hAnsi="Arial" w:cs="Arial"/>
          <w:b/>
          <w:bCs/>
        </w:rPr>
      </w:pPr>
      <w:r>
        <w:rPr>
          <w:rFonts w:ascii="Arial" w:hAnsi="Arial" w:cs="Arial"/>
          <w:b/>
          <w:bCs/>
        </w:rPr>
        <w:t>MARCHÉ POUR L’ENTRETIEN ET LA MAINTENANCE DES ASCENSEURS, MONTE-CHARGES, EPMR, TABLES ÉLÉVATRICES</w:t>
      </w:r>
    </w:p>
    <w:p w:rsidR="00550FAA" w:rsidRDefault="00E200B2">
      <w:pPr>
        <w:shd w:val="clear" w:color="auto" w:fill="BDD6EE" w:themeFill="accent1" w:themeFillTint="66"/>
        <w:spacing w:after="0" w:line="340" w:lineRule="atLeast"/>
        <w:ind w:left="709" w:right="827"/>
        <w:jc w:val="center"/>
        <w:rPr>
          <w:rFonts w:ascii="Arial" w:hAnsi="Arial" w:cs="Arial"/>
          <w:b/>
        </w:rPr>
      </w:pPr>
      <w:r>
        <w:rPr>
          <w:rFonts w:ascii="Arial" w:hAnsi="Arial" w:cs="Arial"/>
          <w:b/>
        </w:rPr>
        <w:t>Du 1</w:t>
      </w:r>
      <w:r>
        <w:rPr>
          <w:rFonts w:ascii="Arial" w:hAnsi="Arial" w:cs="Arial"/>
          <w:b/>
          <w:vertAlign w:val="superscript"/>
        </w:rPr>
        <w:t>er</w:t>
      </w:r>
      <w:r>
        <w:rPr>
          <w:rFonts w:ascii="Arial" w:hAnsi="Arial" w:cs="Arial"/>
          <w:b/>
        </w:rPr>
        <w:t xml:space="preserve"> juillet 2026 au 30 juin 2027</w:t>
      </w:r>
    </w:p>
    <w:p w:rsidR="00550FAA" w:rsidRDefault="00E200B2">
      <w:pPr>
        <w:shd w:val="clear" w:color="auto" w:fill="BDD6EE" w:themeFill="accent1" w:themeFillTint="66"/>
        <w:spacing w:after="0" w:line="340" w:lineRule="atLeast"/>
        <w:ind w:left="709" w:right="827"/>
        <w:jc w:val="center"/>
        <w:rPr>
          <w:rFonts w:ascii="Arial" w:hAnsi="Arial" w:cs="Arial"/>
        </w:rPr>
      </w:pPr>
      <w:r>
        <w:rPr>
          <w:rFonts w:ascii="Arial" w:hAnsi="Arial" w:cs="Arial"/>
        </w:rPr>
        <w:t>Reconductible 2 fois</w:t>
      </w:r>
    </w:p>
    <w:p w:rsidR="00550FAA" w:rsidRDefault="00550FAA">
      <w:pPr>
        <w:shd w:val="clear" w:color="auto" w:fill="BDD6EE" w:themeFill="accent1" w:themeFillTint="66"/>
        <w:spacing w:after="0" w:line="340" w:lineRule="atLeast"/>
        <w:ind w:left="709" w:right="827"/>
        <w:jc w:val="center"/>
        <w:rPr>
          <w:rFonts w:ascii="Arial" w:hAnsi="Arial" w:cs="Arial"/>
        </w:rPr>
      </w:pPr>
    </w:p>
    <w:p w:rsidR="00550FAA" w:rsidRDefault="00E200B2">
      <w:pPr>
        <w:shd w:val="clear" w:color="auto" w:fill="BDD6EE" w:themeFill="accent1" w:themeFillTint="66"/>
        <w:spacing w:after="0" w:line="340" w:lineRule="atLeast"/>
        <w:ind w:left="709" w:right="827"/>
        <w:jc w:val="center"/>
        <w:rPr>
          <w:rFonts w:ascii="Arial" w:hAnsi="Arial" w:cs="Arial"/>
        </w:rPr>
      </w:pPr>
      <w:r>
        <w:rPr>
          <w:rFonts w:ascii="Arial" w:hAnsi="Arial" w:cs="Arial"/>
        </w:rPr>
        <w:t>Groupement de commandes</w:t>
      </w:r>
    </w:p>
    <w:p w:rsidR="00550FAA" w:rsidRDefault="00550FAA">
      <w:pPr>
        <w:spacing w:after="0" w:line="340" w:lineRule="atLeast"/>
        <w:rPr>
          <w:rFonts w:ascii="Arial" w:hAnsi="Arial" w:cs="Arial"/>
        </w:rPr>
      </w:pPr>
    </w:p>
    <w:p w:rsidR="00550FAA" w:rsidRDefault="00550FAA">
      <w:pPr>
        <w:spacing w:after="0" w:line="340" w:lineRule="atLeast"/>
        <w:rPr>
          <w:rFonts w:ascii="Arial" w:hAnsi="Arial" w:cs="Arial"/>
        </w:rPr>
      </w:pPr>
    </w:p>
    <w:p w:rsidR="00550FAA" w:rsidRDefault="00550FAA">
      <w:pPr>
        <w:pBdr>
          <w:top w:val="single" w:sz="4" w:space="1" w:color="000000"/>
          <w:left w:val="single" w:sz="4" w:space="4" w:color="000000"/>
          <w:bottom w:val="single" w:sz="4" w:space="1" w:color="000000"/>
          <w:right w:val="single" w:sz="4" w:space="4" w:color="000000"/>
        </w:pBdr>
        <w:spacing w:after="0" w:line="340" w:lineRule="atLeast"/>
        <w:ind w:left="709" w:right="827"/>
        <w:jc w:val="center"/>
        <w:rPr>
          <w:rFonts w:ascii="Arial" w:hAnsi="Arial" w:cs="Arial"/>
        </w:rPr>
      </w:pPr>
    </w:p>
    <w:p w:rsidR="00550FAA" w:rsidRDefault="00E200B2">
      <w:pPr>
        <w:pBdr>
          <w:top w:val="single" w:sz="4" w:space="1" w:color="000000"/>
          <w:left w:val="single" w:sz="4" w:space="4" w:color="000000"/>
          <w:bottom w:val="single" w:sz="4" w:space="1" w:color="000000"/>
          <w:right w:val="single" w:sz="4" w:space="4" w:color="000000"/>
        </w:pBdr>
        <w:spacing w:after="0" w:line="340" w:lineRule="atLeast"/>
        <w:ind w:left="709" w:right="827"/>
        <w:jc w:val="center"/>
        <w:rPr>
          <w:rFonts w:ascii="Arial" w:hAnsi="Arial" w:cs="Arial"/>
          <w:sz w:val="28"/>
          <w:szCs w:val="28"/>
        </w:rPr>
      </w:pPr>
      <w:r>
        <w:rPr>
          <w:rFonts w:ascii="Arial" w:hAnsi="Arial" w:cs="Arial"/>
          <w:sz w:val="28"/>
          <w:szCs w:val="28"/>
        </w:rPr>
        <w:t>CAHIER DES CLAUSES PARTICULIÈRES</w:t>
      </w:r>
    </w:p>
    <w:p w:rsidR="00550FAA" w:rsidRDefault="00550FAA">
      <w:pPr>
        <w:pBdr>
          <w:top w:val="single" w:sz="4" w:space="1" w:color="000000"/>
          <w:left w:val="single" w:sz="4" w:space="4" w:color="000000"/>
          <w:bottom w:val="single" w:sz="4" w:space="1" w:color="000000"/>
          <w:right w:val="single" w:sz="4" w:space="4" w:color="000000"/>
        </w:pBdr>
        <w:spacing w:after="0" w:line="340" w:lineRule="atLeast"/>
        <w:ind w:left="709" w:right="827"/>
        <w:jc w:val="center"/>
        <w:rPr>
          <w:rFonts w:ascii="Arial" w:hAnsi="Arial" w:cs="Arial"/>
        </w:rPr>
      </w:pPr>
    </w:p>
    <w:p w:rsidR="00550FAA" w:rsidRDefault="00E200B2">
      <w:pPr>
        <w:pBdr>
          <w:top w:val="single" w:sz="4" w:space="1" w:color="000000"/>
          <w:left w:val="single" w:sz="4" w:space="4" w:color="000000"/>
          <w:bottom w:val="single" w:sz="4" w:space="1" w:color="000000"/>
          <w:right w:val="single" w:sz="4" w:space="4" w:color="000000"/>
        </w:pBdr>
        <w:spacing w:after="0" w:line="340" w:lineRule="atLeast"/>
        <w:ind w:left="709" w:right="827"/>
        <w:jc w:val="center"/>
        <w:rPr>
          <w:rFonts w:ascii="Arial" w:hAnsi="Arial" w:cs="Arial"/>
        </w:rPr>
      </w:pPr>
      <w:r>
        <w:rPr>
          <w:rFonts w:ascii="Arial" w:hAnsi="Arial" w:cs="Arial"/>
        </w:rPr>
        <w:t>Établissement coordonnateur :</w:t>
      </w:r>
    </w:p>
    <w:p w:rsidR="00550FAA" w:rsidRDefault="00E200B2">
      <w:pPr>
        <w:pBdr>
          <w:top w:val="single" w:sz="4" w:space="1" w:color="000000"/>
          <w:left w:val="single" w:sz="4" w:space="4" w:color="000000"/>
          <w:bottom w:val="single" w:sz="4" w:space="1" w:color="000000"/>
          <w:right w:val="single" w:sz="4" w:space="4" w:color="000000"/>
        </w:pBdr>
        <w:spacing w:after="0" w:line="340" w:lineRule="atLeast"/>
        <w:ind w:left="709" w:right="827"/>
        <w:jc w:val="center"/>
        <w:rPr>
          <w:rFonts w:ascii="Arial" w:hAnsi="Arial" w:cs="Arial"/>
        </w:rPr>
      </w:pPr>
      <w:r>
        <w:rPr>
          <w:rFonts w:ascii="Arial" w:hAnsi="Arial" w:cs="Arial"/>
        </w:rPr>
        <w:t>Lycée Jean FAVARD</w:t>
      </w:r>
    </w:p>
    <w:p w:rsidR="00550FAA" w:rsidRDefault="00E200B2">
      <w:pPr>
        <w:pBdr>
          <w:top w:val="single" w:sz="4" w:space="1" w:color="000000"/>
          <w:left w:val="single" w:sz="4" w:space="4" w:color="000000"/>
          <w:bottom w:val="single" w:sz="4" w:space="1" w:color="000000"/>
          <w:right w:val="single" w:sz="4" w:space="4" w:color="000000"/>
        </w:pBdr>
        <w:spacing w:after="0" w:line="340" w:lineRule="atLeast"/>
        <w:ind w:left="709" w:right="827"/>
        <w:jc w:val="center"/>
        <w:rPr>
          <w:rFonts w:ascii="Arial" w:hAnsi="Arial" w:cs="Arial"/>
        </w:rPr>
      </w:pPr>
      <w:r>
        <w:rPr>
          <w:rFonts w:ascii="Arial" w:hAnsi="Arial" w:cs="Arial"/>
        </w:rPr>
        <w:t xml:space="preserve">27 </w:t>
      </w:r>
      <w:proofErr w:type="gramStart"/>
      <w:r>
        <w:rPr>
          <w:rFonts w:ascii="Arial" w:hAnsi="Arial" w:cs="Arial"/>
        </w:rPr>
        <w:t>route</w:t>
      </w:r>
      <w:proofErr w:type="gramEnd"/>
      <w:r>
        <w:rPr>
          <w:rFonts w:ascii="Arial" w:hAnsi="Arial" w:cs="Arial"/>
        </w:rPr>
        <w:t xml:space="preserve"> de Courtille</w:t>
      </w:r>
    </w:p>
    <w:p w:rsidR="00550FAA" w:rsidRDefault="00E200B2">
      <w:pPr>
        <w:pBdr>
          <w:top w:val="single" w:sz="4" w:space="1" w:color="000000"/>
          <w:left w:val="single" w:sz="4" w:space="4" w:color="000000"/>
          <w:bottom w:val="single" w:sz="4" w:space="1" w:color="000000"/>
          <w:right w:val="single" w:sz="4" w:space="4" w:color="000000"/>
        </w:pBdr>
        <w:spacing w:after="0" w:line="340" w:lineRule="atLeast"/>
        <w:ind w:left="709" w:right="827"/>
        <w:jc w:val="center"/>
        <w:rPr>
          <w:rFonts w:ascii="Arial" w:hAnsi="Arial" w:cs="Arial"/>
        </w:rPr>
      </w:pPr>
      <w:r>
        <w:rPr>
          <w:rFonts w:ascii="Arial" w:hAnsi="Arial" w:cs="Arial"/>
        </w:rPr>
        <w:t>23000 GUERET</w:t>
      </w:r>
    </w:p>
    <w:p w:rsidR="00550FAA" w:rsidRDefault="00550FAA">
      <w:pPr>
        <w:pBdr>
          <w:top w:val="single" w:sz="4" w:space="1" w:color="000000"/>
          <w:left w:val="single" w:sz="4" w:space="4" w:color="000000"/>
          <w:bottom w:val="single" w:sz="4" w:space="1" w:color="000000"/>
          <w:right w:val="single" w:sz="4" w:space="4" w:color="000000"/>
        </w:pBdr>
        <w:spacing w:after="0" w:line="340" w:lineRule="atLeast"/>
        <w:ind w:left="709" w:right="827"/>
        <w:jc w:val="center"/>
        <w:rPr>
          <w:rFonts w:ascii="Arial" w:hAnsi="Arial" w:cs="Arial"/>
        </w:rPr>
      </w:pPr>
    </w:p>
    <w:p w:rsidR="00550FAA" w:rsidRDefault="00E200B2">
      <w:pPr>
        <w:pBdr>
          <w:top w:val="single" w:sz="4" w:space="1" w:color="000000"/>
          <w:left w:val="single" w:sz="4" w:space="4" w:color="000000"/>
          <w:bottom w:val="single" w:sz="4" w:space="1" w:color="000000"/>
          <w:right w:val="single" w:sz="4" w:space="4" w:color="000000"/>
        </w:pBdr>
        <w:spacing w:after="0" w:line="340" w:lineRule="atLeast"/>
        <w:ind w:left="709" w:right="827"/>
        <w:jc w:val="center"/>
        <w:rPr>
          <w:rFonts w:ascii="Arial" w:hAnsi="Arial" w:cs="Arial"/>
        </w:rPr>
      </w:pPr>
      <w:r>
        <w:rPr>
          <w:rFonts w:ascii="Arial" w:hAnsi="Arial" w:cs="Arial"/>
        </w:rPr>
        <w:t>Représentant légal du pouvoir adjudicateur :</w:t>
      </w:r>
    </w:p>
    <w:p w:rsidR="00550FAA" w:rsidRDefault="00E200B2">
      <w:pPr>
        <w:pBdr>
          <w:top w:val="single" w:sz="4" w:space="1" w:color="000000"/>
          <w:left w:val="single" w:sz="4" w:space="4" w:color="000000"/>
          <w:bottom w:val="single" w:sz="4" w:space="1" w:color="000000"/>
          <w:right w:val="single" w:sz="4" w:space="4" w:color="000000"/>
        </w:pBdr>
        <w:spacing w:after="0" w:line="340" w:lineRule="atLeast"/>
        <w:ind w:left="709" w:right="827"/>
        <w:jc w:val="center"/>
        <w:rPr>
          <w:rFonts w:ascii="Arial" w:hAnsi="Arial" w:cs="Arial"/>
        </w:rPr>
      </w:pPr>
      <w:r>
        <w:rPr>
          <w:rFonts w:ascii="Arial" w:hAnsi="Arial" w:cs="Arial"/>
        </w:rPr>
        <w:t>M. Jean-Luc BAERT</w:t>
      </w:r>
    </w:p>
    <w:p w:rsidR="00550FAA" w:rsidRDefault="00550FAA">
      <w:pPr>
        <w:pBdr>
          <w:top w:val="single" w:sz="4" w:space="1" w:color="000000"/>
          <w:left w:val="single" w:sz="4" w:space="4" w:color="000000"/>
          <w:bottom w:val="single" w:sz="4" w:space="1" w:color="000000"/>
          <w:right w:val="single" w:sz="4" w:space="4" w:color="000000"/>
        </w:pBdr>
        <w:spacing w:after="0" w:line="340" w:lineRule="atLeast"/>
        <w:ind w:left="709" w:right="827"/>
        <w:jc w:val="center"/>
        <w:rPr>
          <w:rFonts w:ascii="Arial" w:hAnsi="Arial" w:cs="Arial"/>
        </w:rPr>
      </w:pPr>
    </w:p>
    <w:p w:rsidR="00550FAA" w:rsidRDefault="00E200B2">
      <w:pPr>
        <w:pBdr>
          <w:top w:val="single" w:sz="4" w:space="1" w:color="000000"/>
          <w:left w:val="single" w:sz="4" w:space="4" w:color="000000"/>
          <w:bottom w:val="single" w:sz="4" w:space="1" w:color="000000"/>
          <w:right w:val="single" w:sz="4" w:space="4" w:color="000000"/>
        </w:pBdr>
        <w:spacing w:after="0" w:line="340" w:lineRule="atLeast"/>
        <w:ind w:left="709" w:right="827"/>
        <w:jc w:val="center"/>
        <w:rPr>
          <w:rFonts w:ascii="Arial" w:hAnsi="Arial" w:cs="Arial"/>
        </w:rPr>
      </w:pPr>
      <w:r>
        <w:rPr>
          <w:rFonts w:ascii="Arial" w:hAnsi="Arial" w:cs="Arial"/>
        </w:rPr>
        <w:t>Secrétaire général, représentant du coordonnateur du groupement de commandes :</w:t>
      </w:r>
    </w:p>
    <w:p w:rsidR="00550FAA" w:rsidRDefault="00E200B2">
      <w:pPr>
        <w:pBdr>
          <w:top w:val="single" w:sz="4" w:space="1" w:color="000000"/>
          <w:left w:val="single" w:sz="4" w:space="4" w:color="000000"/>
          <w:bottom w:val="single" w:sz="4" w:space="1" w:color="000000"/>
          <w:right w:val="single" w:sz="4" w:space="4" w:color="000000"/>
        </w:pBdr>
        <w:spacing w:after="0" w:line="340" w:lineRule="atLeast"/>
        <w:ind w:left="709" w:right="827"/>
        <w:jc w:val="center"/>
        <w:rPr>
          <w:rFonts w:ascii="Arial" w:hAnsi="Arial" w:cs="Arial"/>
        </w:rPr>
      </w:pPr>
      <w:r>
        <w:rPr>
          <w:rFonts w:ascii="Arial" w:hAnsi="Arial" w:cs="Arial"/>
        </w:rPr>
        <w:t>M. David GIPOULOU</w:t>
      </w:r>
    </w:p>
    <w:p w:rsidR="00550FAA" w:rsidRDefault="00550FAA">
      <w:pPr>
        <w:pBdr>
          <w:top w:val="single" w:sz="4" w:space="1" w:color="000000"/>
          <w:left w:val="single" w:sz="4" w:space="4" w:color="000000"/>
          <w:bottom w:val="single" w:sz="4" w:space="1" w:color="000000"/>
          <w:right w:val="single" w:sz="4" w:space="4" w:color="000000"/>
        </w:pBdr>
        <w:spacing w:after="0" w:line="340" w:lineRule="atLeast"/>
        <w:ind w:left="709" w:right="827"/>
        <w:jc w:val="center"/>
        <w:rPr>
          <w:rFonts w:ascii="Arial" w:hAnsi="Arial" w:cs="Arial"/>
        </w:rPr>
      </w:pPr>
    </w:p>
    <w:p w:rsidR="00550FAA" w:rsidRDefault="00550FAA">
      <w:pPr>
        <w:pBdr>
          <w:top w:val="single" w:sz="4" w:space="1" w:color="000000"/>
          <w:left w:val="single" w:sz="4" w:space="4" w:color="000000"/>
          <w:bottom w:val="single" w:sz="4" w:space="1" w:color="000000"/>
          <w:right w:val="single" w:sz="4" w:space="4" w:color="000000"/>
        </w:pBdr>
        <w:spacing w:after="0" w:line="340" w:lineRule="atLeast"/>
        <w:ind w:left="709" w:right="827"/>
        <w:jc w:val="center"/>
        <w:rPr>
          <w:rFonts w:ascii="Arial" w:hAnsi="Arial" w:cs="Arial"/>
        </w:rPr>
      </w:pPr>
    </w:p>
    <w:p w:rsidR="00550FAA" w:rsidRDefault="00550FAA">
      <w:pPr>
        <w:pBdr>
          <w:top w:val="single" w:sz="4" w:space="1" w:color="000000"/>
          <w:left w:val="single" w:sz="4" w:space="4" w:color="000000"/>
          <w:bottom w:val="single" w:sz="4" w:space="1" w:color="000000"/>
          <w:right w:val="single" w:sz="4" w:space="4" w:color="000000"/>
        </w:pBdr>
        <w:spacing w:after="0" w:line="340" w:lineRule="atLeast"/>
        <w:ind w:left="709" w:right="827"/>
        <w:jc w:val="center"/>
        <w:rPr>
          <w:rFonts w:ascii="Arial" w:hAnsi="Arial" w:cs="Arial"/>
        </w:rPr>
      </w:pPr>
    </w:p>
    <w:p w:rsidR="00550FAA" w:rsidRDefault="00550FAA">
      <w:pPr>
        <w:spacing w:after="0" w:line="340" w:lineRule="atLeast"/>
        <w:jc w:val="center"/>
        <w:rPr>
          <w:rFonts w:ascii="Arial" w:hAnsi="Arial" w:cs="Arial"/>
        </w:rPr>
      </w:pPr>
    </w:p>
    <w:p w:rsidR="00550FAA" w:rsidRDefault="00550FAA">
      <w:pPr>
        <w:spacing w:after="0" w:line="340" w:lineRule="atLeast"/>
        <w:jc w:val="center"/>
        <w:rPr>
          <w:rFonts w:ascii="Arial" w:hAnsi="Arial" w:cs="Arial"/>
        </w:rPr>
      </w:pPr>
    </w:p>
    <w:p w:rsidR="00550FAA" w:rsidRDefault="00550FAA">
      <w:pPr>
        <w:spacing w:after="0" w:line="340" w:lineRule="atLeast"/>
        <w:jc w:val="center"/>
        <w:rPr>
          <w:rFonts w:ascii="Arial" w:hAnsi="Arial" w:cs="Arial"/>
        </w:rPr>
      </w:pPr>
    </w:p>
    <w:p w:rsidR="00550FAA" w:rsidRDefault="00550FAA">
      <w:pPr>
        <w:spacing w:after="0" w:line="340" w:lineRule="atLeast"/>
        <w:rPr>
          <w:rFonts w:ascii="Arial" w:hAnsi="Arial" w:cs="Arial"/>
        </w:rPr>
      </w:pPr>
    </w:p>
    <w:p w:rsidR="00550FAA" w:rsidRPr="007D1C90" w:rsidRDefault="009D0C3F">
      <w:pPr>
        <w:spacing w:after="0" w:line="340" w:lineRule="atLeast"/>
        <w:rPr>
          <w:rFonts w:ascii="Arial" w:hAnsi="Arial" w:cs="Arial"/>
        </w:rPr>
      </w:pPr>
      <w:r>
        <w:rPr>
          <w:rFonts w:ascii="Arial" w:hAnsi="Arial" w:cs="Arial"/>
        </w:rPr>
        <w:t>Le présent cahier comporte 32</w:t>
      </w:r>
      <w:r w:rsidR="00E200B2" w:rsidRPr="007D1C90">
        <w:rPr>
          <w:rFonts w:ascii="Arial" w:hAnsi="Arial" w:cs="Arial"/>
        </w:rPr>
        <w:t xml:space="preserve"> pages numérotées et six annexes.</w:t>
      </w:r>
    </w:p>
    <w:p w:rsidR="00550FAA" w:rsidRPr="007D1C90" w:rsidRDefault="00E200B2">
      <w:pPr>
        <w:spacing w:after="0" w:line="340" w:lineRule="atLeast"/>
        <w:rPr>
          <w:rFonts w:ascii="Arial" w:hAnsi="Arial" w:cs="Arial"/>
        </w:rPr>
      </w:pPr>
      <w:r w:rsidRPr="007D1C90">
        <w:rPr>
          <w:rFonts w:ascii="Arial" w:hAnsi="Arial" w:cs="Arial"/>
        </w:rPr>
        <w:t>Le candidat doit :</w:t>
      </w:r>
    </w:p>
    <w:p w:rsidR="00550FAA" w:rsidRPr="007D1C90" w:rsidRDefault="00E200B2">
      <w:pPr>
        <w:pStyle w:val="Paragraphedeliste"/>
        <w:numPr>
          <w:ilvl w:val="0"/>
          <w:numId w:val="1"/>
        </w:numPr>
        <w:spacing w:after="0" w:line="340" w:lineRule="atLeast"/>
        <w:rPr>
          <w:rFonts w:ascii="Arial" w:hAnsi="Arial" w:cs="Arial"/>
        </w:rPr>
      </w:pPr>
      <w:r w:rsidRPr="007D1C90">
        <w:rPr>
          <w:rFonts w:ascii="Arial" w:hAnsi="Arial" w:cs="Arial"/>
        </w:rPr>
        <w:t>Dater, parapher et signer le présent CCP en page 30 et les six annexes</w:t>
      </w:r>
    </w:p>
    <w:p w:rsidR="00550FAA" w:rsidRPr="007D1C90" w:rsidRDefault="00E200B2">
      <w:pPr>
        <w:pStyle w:val="Paragraphedeliste"/>
        <w:numPr>
          <w:ilvl w:val="0"/>
          <w:numId w:val="1"/>
        </w:numPr>
        <w:spacing w:after="0" w:line="340" w:lineRule="atLeast"/>
        <w:rPr>
          <w:rFonts w:ascii="Arial" w:hAnsi="Arial" w:cs="Arial"/>
        </w:rPr>
      </w:pPr>
      <w:r w:rsidRPr="007D1C90">
        <w:rPr>
          <w:rFonts w:ascii="Arial" w:hAnsi="Arial" w:cs="Arial"/>
        </w:rPr>
        <w:t>Compléter, dater, parapher et signer les tableaux des annexes 2, 3 et 4</w:t>
      </w:r>
    </w:p>
    <w:p w:rsidR="00550FAA" w:rsidRPr="00E200B2" w:rsidRDefault="00550FAA">
      <w:pPr>
        <w:spacing w:after="0" w:line="340" w:lineRule="atLeast"/>
        <w:rPr>
          <w:rFonts w:ascii="Arial" w:hAnsi="Arial" w:cs="Arial"/>
          <w:color w:val="FF0000"/>
        </w:rPr>
      </w:pPr>
    </w:p>
    <w:p w:rsidR="00550FAA" w:rsidRPr="00E200B2" w:rsidRDefault="00550FAA">
      <w:pPr>
        <w:spacing w:after="0" w:line="340" w:lineRule="atLeast"/>
        <w:rPr>
          <w:rFonts w:ascii="Arial" w:hAnsi="Arial" w:cs="Arial"/>
          <w:color w:val="FF0000"/>
        </w:rPr>
      </w:pPr>
    </w:p>
    <w:p w:rsidR="00550FAA" w:rsidRPr="00E200B2" w:rsidRDefault="00550FAA">
      <w:pPr>
        <w:spacing w:after="0" w:line="340" w:lineRule="atLeast"/>
        <w:rPr>
          <w:rFonts w:ascii="Arial" w:hAnsi="Arial" w:cs="Arial"/>
          <w:color w:val="FF0000"/>
        </w:rPr>
      </w:pPr>
    </w:p>
    <w:p w:rsidR="00550FAA" w:rsidRPr="00E200B2" w:rsidRDefault="00E200B2">
      <w:pPr>
        <w:spacing w:after="0" w:line="340" w:lineRule="atLeast"/>
        <w:rPr>
          <w:rFonts w:ascii="Arial" w:hAnsi="Arial" w:cs="Arial"/>
          <w:color w:val="FF0000"/>
        </w:rPr>
      </w:pPr>
      <w:r w:rsidRPr="00E200B2">
        <w:rPr>
          <w:rFonts w:ascii="Arial" w:hAnsi="Arial" w:cs="Arial"/>
          <w:color w:val="FF0000"/>
        </w:rPr>
        <w:br w:type="page" w:clear="all"/>
      </w:r>
    </w:p>
    <w:p w:rsidR="00550FAA" w:rsidRPr="0080048E" w:rsidRDefault="00E200B2">
      <w:pPr>
        <w:pStyle w:val="Titre"/>
        <w:jc w:val="center"/>
        <w:rPr>
          <w:b/>
          <w:bCs/>
        </w:rPr>
      </w:pPr>
      <w:r w:rsidRPr="0080048E">
        <w:rPr>
          <w:b/>
        </w:rPr>
        <w:lastRenderedPageBreak/>
        <w:t>Table des matières</w:t>
      </w:r>
    </w:p>
    <w:sdt>
      <w:sdtPr>
        <w:rPr>
          <w:rFonts w:ascii="Arial" w:hAnsi="Arial" w:cs="Arial"/>
        </w:rPr>
        <w:id w:val="575486710"/>
        <w:placeholder>
          <w:docPart w:val="DefaultPlaceholder_TEXT"/>
        </w:placeholder>
        <w:docPartObj>
          <w:docPartGallery w:val="Table of Contents"/>
          <w:docPartUnique/>
        </w:docPartObj>
      </w:sdtPr>
      <w:sdtEndPr/>
      <w:sdtContent>
        <w:p w:rsidR="00065A8B" w:rsidRDefault="00E200B2">
          <w:pPr>
            <w:pStyle w:val="TM1"/>
            <w:tabs>
              <w:tab w:val="left" w:pos="440"/>
              <w:tab w:val="right" w:leader="dot" w:pos="10478"/>
            </w:tabs>
            <w:rPr>
              <w:rFonts w:eastAsiaTheme="minorEastAsia"/>
              <w:noProof/>
              <w:lang w:eastAsia="fr-FR"/>
            </w:rPr>
          </w:pPr>
          <w:r w:rsidRPr="0080048E">
            <w:fldChar w:fldCharType="begin"/>
          </w:r>
          <w:r w:rsidRPr="0080048E">
            <w:instrText xml:space="preserve">TOC \o "1-9" \h </w:instrText>
          </w:r>
          <w:r w:rsidRPr="0080048E">
            <w:fldChar w:fldCharType="separate"/>
          </w:r>
          <w:hyperlink w:anchor="_Toc229576496" w:history="1">
            <w:r w:rsidR="00065A8B" w:rsidRPr="00210E52">
              <w:rPr>
                <w:rStyle w:val="Lienhypertexte"/>
                <w:noProof/>
              </w:rPr>
              <w:t>1.</w:t>
            </w:r>
            <w:r w:rsidR="00065A8B">
              <w:rPr>
                <w:rFonts w:eastAsiaTheme="minorEastAsia"/>
                <w:noProof/>
                <w:lang w:eastAsia="fr-FR"/>
              </w:rPr>
              <w:tab/>
            </w:r>
            <w:r w:rsidR="00065A8B" w:rsidRPr="00210E52">
              <w:rPr>
                <w:rStyle w:val="Lienhypertexte"/>
                <w:noProof/>
              </w:rPr>
              <w:t>Dispositions générales</w:t>
            </w:r>
            <w:r w:rsidR="00065A8B">
              <w:rPr>
                <w:noProof/>
              </w:rPr>
              <w:tab/>
            </w:r>
            <w:r w:rsidR="00065A8B">
              <w:rPr>
                <w:noProof/>
              </w:rPr>
              <w:fldChar w:fldCharType="begin"/>
            </w:r>
            <w:r w:rsidR="00065A8B">
              <w:rPr>
                <w:noProof/>
              </w:rPr>
              <w:instrText xml:space="preserve"> PAGEREF _Toc229576496 \h </w:instrText>
            </w:r>
            <w:r w:rsidR="00065A8B">
              <w:rPr>
                <w:noProof/>
              </w:rPr>
            </w:r>
            <w:r w:rsidR="00065A8B">
              <w:rPr>
                <w:noProof/>
              </w:rPr>
              <w:fldChar w:fldCharType="separate"/>
            </w:r>
            <w:r w:rsidR="009D0C3F">
              <w:rPr>
                <w:noProof/>
              </w:rPr>
              <w:t>4</w:t>
            </w:r>
            <w:r w:rsidR="00065A8B">
              <w:rPr>
                <w:noProof/>
              </w:rPr>
              <w:fldChar w:fldCharType="end"/>
            </w:r>
          </w:hyperlink>
        </w:p>
        <w:p w:rsidR="00065A8B" w:rsidRDefault="005E4043">
          <w:pPr>
            <w:pStyle w:val="TM2"/>
            <w:tabs>
              <w:tab w:val="left" w:pos="880"/>
              <w:tab w:val="right" w:leader="dot" w:pos="10478"/>
            </w:tabs>
            <w:rPr>
              <w:rFonts w:eastAsiaTheme="minorEastAsia"/>
              <w:noProof/>
              <w:lang w:eastAsia="fr-FR"/>
            </w:rPr>
          </w:pPr>
          <w:hyperlink w:anchor="_Toc229576497" w:history="1">
            <w:r w:rsidR="00065A8B" w:rsidRPr="00210E52">
              <w:rPr>
                <w:rStyle w:val="Lienhypertexte"/>
                <w:noProof/>
              </w:rPr>
              <w:t>1.1.</w:t>
            </w:r>
            <w:r w:rsidR="00065A8B">
              <w:rPr>
                <w:rFonts w:eastAsiaTheme="minorEastAsia"/>
                <w:noProof/>
                <w:lang w:eastAsia="fr-FR"/>
              </w:rPr>
              <w:tab/>
            </w:r>
            <w:r w:rsidR="00065A8B" w:rsidRPr="00210E52">
              <w:rPr>
                <w:rStyle w:val="Lienhypertexte"/>
                <w:noProof/>
              </w:rPr>
              <w:t>Objet du marché</w:t>
            </w:r>
            <w:r w:rsidR="00065A8B">
              <w:rPr>
                <w:noProof/>
              </w:rPr>
              <w:tab/>
            </w:r>
            <w:r w:rsidR="00065A8B">
              <w:rPr>
                <w:noProof/>
              </w:rPr>
              <w:fldChar w:fldCharType="begin"/>
            </w:r>
            <w:r w:rsidR="00065A8B">
              <w:rPr>
                <w:noProof/>
              </w:rPr>
              <w:instrText xml:space="preserve"> PAGEREF _Toc229576497 \h </w:instrText>
            </w:r>
            <w:r w:rsidR="00065A8B">
              <w:rPr>
                <w:noProof/>
              </w:rPr>
            </w:r>
            <w:r w:rsidR="00065A8B">
              <w:rPr>
                <w:noProof/>
              </w:rPr>
              <w:fldChar w:fldCharType="separate"/>
            </w:r>
            <w:r w:rsidR="009D0C3F">
              <w:rPr>
                <w:noProof/>
              </w:rPr>
              <w:t>4</w:t>
            </w:r>
            <w:r w:rsidR="00065A8B">
              <w:rPr>
                <w:noProof/>
              </w:rPr>
              <w:fldChar w:fldCharType="end"/>
            </w:r>
          </w:hyperlink>
        </w:p>
        <w:p w:rsidR="00065A8B" w:rsidRDefault="005E4043">
          <w:pPr>
            <w:pStyle w:val="TM2"/>
            <w:tabs>
              <w:tab w:val="left" w:pos="880"/>
              <w:tab w:val="right" w:leader="dot" w:pos="10478"/>
            </w:tabs>
            <w:rPr>
              <w:rFonts w:eastAsiaTheme="minorEastAsia"/>
              <w:noProof/>
              <w:lang w:eastAsia="fr-FR"/>
            </w:rPr>
          </w:pPr>
          <w:hyperlink w:anchor="_Toc229576498" w:history="1">
            <w:r w:rsidR="00065A8B" w:rsidRPr="00210E52">
              <w:rPr>
                <w:rStyle w:val="Lienhypertexte"/>
                <w:noProof/>
              </w:rPr>
              <w:t>1.2.</w:t>
            </w:r>
            <w:r w:rsidR="00065A8B">
              <w:rPr>
                <w:rFonts w:eastAsiaTheme="minorEastAsia"/>
                <w:noProof/>
                <w:lang w:eastAsia="fr-FR"/>
              </w:rPr>
              <w:tab/>
            </w:r>
            <w:r w:rsidR="00065A8B" w:rsidRPr="00210E52">
              <w:rPr>
                <w:rStyle w:val="Lienhypertexte"/>
                <w:noProof/>
              </w:rPr>
              <w:t>Procédure suivie</w:t>
            </w:r>
            <w:r w:rsidR="00065A8B">
              <w:rPr>
                <w:noProof/>
              </w:rPr>
              <w:tab/>
            </w:r>
            <w:r w:rsidR="00065A8B">
              <w:rPr>
                <w:noProof/>
              </w:rPr>
              <w:fldChar w:fldCharType="begin"/>
            </w:r>
            <w:r w:rsidR="00065A8B">
              <w:rPr>
                <w:noProof/>
              </w:rPr>
              <w:instrText xml:space="preserve"> PAGEREF _Toc229576498 \h </w:instrText>
            </w:r>
            <w:r w:rsidR="00065A8B">
              <w:rPr>
                <w:noProof/>
              </w:rPr>
            </w:r>
            <w:r w:rsidR="00065A8B">
              <w:rPr>
                <w:noProof/>
              </w:rPr>
              <w:fldChar w:fldCharType="separate"/>
            </w:r>
            <w:r w:rsidR="009D0C3F">
              <w:rPr>
                <w:noProof/>
              </w:rPr>
              <w:t>5</w:t>
            </w:r>
            <w:r w:rsidR="00065A8B">
              <w:rPr>
                <w:noProof/>
              </w:rPr>
              <w:fldChar w:fldCharType="end"/>
            </w:r>
          </w:hyperlink>
        </w:p>
        <w:p w:rsidR="00065A8B" w:rsidRDefault="005E4043">
          <w:pPr>
            <w:pStyle w:val="TM2"/>
            <w:tabs>
              <w:tab w:val="left" w:pos="880"/>
              <w:tab w:val="right" w:leader="dot" w:pos="10478"/>
            </w:tabs>
            <w:rPr>
              <w:rFonts w:eastAsiaTheme="minorEastAsia"/>
              <w:noProof/>
              <w:lang w:eastAsia="fr-FR"/>
            </w:rPr>
          </w:pPr>
          <w:hyperlink w:anchor="_Toc229576499" w:history="1">
            <w:r w:rsidR="00065A8B" w:rsidRPr="00210E52">
              <w:rPr>
                <w:rStyle w:val="Lienhypertexte"/>
                <w:noProof/>
              </w:rPr>
              <w:t>1.3.</w:t>
            </w:r>
            <w:r w:rsidR="00065A8B">
              <w:rPr>
                <w:rFonts w:eastAsiaTheme="minorEastAsia"/>
                <w:noProof/>
                <w:lang w:eastAsia="fr-FR"/>
              </w:rPr>
              <w:tab/>
            </w:r>
            <w:r w:rsidR="00065A8B" w:rsidRPr="00210E52">
              <w:rPr>
                <w:rStyle w:val="Lienhypertexte"/>
                <w:noProof/>
              </w:rPr>
              <w:t>Forme du marché</w:t>
            </w:r>
            <w:r w:rsidR="00065A8B">
              <w:rPr>
                <w:noProof/>
              </w:rPr>
              <w:tab/>
            </w:r>
            <w:r w:rsidR="00065A8B">
              <w:rPr>
                <w:noProof/>
              </w:rPr>
              <w:fldChar w:fldCharType="begin"/>
            </w:r>
            <w:r w:rsidR="00065A8B">
              <w:rPr>
                <w:noProof/>
              </w:rPr>
              <w:instrText xml:space="preserve"> PAGEREF _Toc229576499 \h </w:instrText>
            </w:r>
            <w:r w:rsidR="00065A8B">
              <w:rPr>
                <w:noProof/>
              </w:rPr>
            </w:r>
            <w:r w:rsidR="00065A8B">
              <w:rPr>
                <w:noProof/>
              </w:rPr>
              <w:fldChar w:fldCharType="separate"/>
            </w:r>
            <w:r w:rsidR="009D0C3F">
              <w:rPr>
                <w:noProof/>
              </w:rPr>
              <w:t>5</w:t>
            </w:r>
            <w:r w:rsidR="00065A8B">
              <w:rPr>
                <w:noProof/>
              </w:rPr>
              <w:fldChar w:fldCharType="end"/>
            </w:r>
          </w:hyperlink>
        </w:p>
        <w:p w:rsidR="00065A8B" w:rsidRDefault="005E4043">
          <w:pPr>
            <w:pStyle w:val="TM2"/>
            <w:tabs>
              <w:tab w:val="left" w:pos="880"/>
              <w:tab w:val="right" w:leader="dot" w:pos="10478"/>
            </w:tabs>
            <w:rPr>
              <w:rFonts w:eastAsiaTheme="minorEastAsia"/>
              <w:noProof/>
              <w:lang w:eastAsia="fr-FR"/>
            </w:rPr>
          </w:pPr>
          <w:hyperlink w:anchor="_Toc229576500" w:history="1">
            <w:r w:rsidR="00065A8B" w:rsidRPr="00210E52">
              <w:rPr>
                <w:rStyle w:val="Lienhypertexte"/>
                <w:noProof/>
              </w:rPr>
              <w:t>1.4.</w:t>
            </w:r>
            <w:r w:rsidR="00065A8B">
              <w:rPr>
                <w:rFonts w:eastAsiaTheme="minorEastAsia"/>
                <w:noProof/>
                <w:lang w:eastAsia="fr-FR"/>
              </w:rPr>
              <w:tab/>
            </w:r>
            <w:r w:rsidR="00065A8B" w:rsidRPr="00210E52">
              <w:rPr>
                <w:rStyle w:val="Lienhypertexte"/>
                <w:noProof/>
              </w:rPr>
              <w:t>Durée du marché</w:t>
            </w:r>
            <w:r w:rsidR="00065A8B">
              <w:rPr>
                <w:noProof/>
              </w:rPr>
              <w:tab/>
            </w:r>
            <w:r w:rsidR="00065A8B">
              <w:rPr>
                <w:noProof/>
              </w:rPr>
              <w:fldChar w:fldCharType="begin"/>
            </w:r>
            <w:r w:rsidR="00065A8B">
              <w:rPr>
                <w:noProof/>
              </w:rPr>
              <w:instrText xml:space="preserve"> PAGEREF _Toc229576500 \h </w:instrText>
            </w:r>
            <w:r w:rsidR="00065A8B">
              <w:rPr>
                <w:noProof/>
              </w:rPr>
            </w:r>
            <w:r w:rsidR="00065A8B">
              <w:rPr>
                <w:noProof/>
              </w:rPr>
              <w:fldChar w:fldCharType="separate"/>
            </w:r>
            <w:r w:rsidR="009D0C3F">
              <w:rPr>
                <w:noProof/>
              </w:rPr>
              <w:t>5</w:t>
            </w:r>
            <w:r w:rsidR="00065A8B">
              <w:rPr>
                <w:noProof/>
              </w:rPr>
              <w:fldChar w:fldCharType="end"/>
            </w:r>
          </w:hyperlink>
        </w:p>
        <w:p w:rsidR="00065A8B" w:rsidRDefault="005E4043">
          <w:pPr>
            <w:pStyle w:val="TM2"/>
            <w:tabs>
              <w:tab w:val="left" w:pos="880"/>
              <w:tab w:val="right" w:leader="dot" w:pos="10478"/>
            </w:tabs>
            <w:rPr>
              <w:rFonts w:eastAsiaTheme="minorEastAsia"/>
              <w:noProof/>
              <w:lang w:eastAsia="fr-FR"/>
            </w:rPr>
          </w:pPr>
          <w:hyperlink w:anchor="_Toc229576501" w:history="1">
            <w:r w:rsidR="00065A8B" w:rsidRPr="00210E52">
              <w:rPr>
                <w:rStyle w:val="Lienhypertexte"/>
                <w:noProof/>
              </w:rPr>
              <w:t>1.5.</w:t>
            </w:r>
            <w:r w:rsidR="00065A8B">
              <w:rPr>
                <w:rFonts w:eastAsiaTheme="minorEastAsia"/>
                <w:noProof/>
                <w:lang w:eastAsia="fr-FR"/>
              </w:rPr>
              <w:tab/>
            </w:r>
            <w:r w:rsidR="00065A8B" w:rsidRPr="00210E52">
              <w:rPr>
                <w:rStyle w:val="Lienhypertexte"/>
                <w:noProof/>
              </w:rPr>
              <w:t>Dates d’effet du marché</w:t>
            </w:r>
            <w:r w:rsidR="00065A8B">
              <w:rPr>
                <w:noProof/>
              </w:rPr>
              <w:tab/>
            </w:r>
            <w:r w:rsidR="00065A8B">
              <w:rPr>
                <w:noProof/>
              </w:rPr>
              <w:fldChar w:fldCharType="begin"/>
            </w:r>
            <w:r w:rsidR="00065A8B">
              <w:rPr>
                <w:noProof/>
              </w:rPr>
              <w:instrText xml:space="preserve"> PAGEREF _Toc229576501 \h </w:instrText>
            </w:r>
            <w:r w:rsidR="00065A8B">
              <w:rPr>
                <w:noProof/>
              </w:rPr>
            </w:r>
            <w:r w:rsidR="00065A8B">
              <w:rPr>
                <w:noProof/>
              </w:rPr>
              <w:fldChar w:fldCharType="separate"/>
            </w:r>
            <w:r w:rsidR="009D0C3F">
              <w:rPr>
                <w:noProof/>
              </w:rPr>
              <w:t>5</w:t>
            </w:r>
            <w:r w:rsidR="00065A8B">
              <w:rPr>
                <w:noProof/>
              </w:rPr>
              <w:fldChar w:fldCharType="end"/>
            </w:r>
          </w:hyperlink>
        </w:p>
        <w:p w:rsidR="00065A8B" w:rsidRDefault="005E4043">
          <w:pPr>
            <w:pStyle w:val="TM1"/>
            <w:tabs>
              <w:tab w:val="left" w:pos="440"/>
              <w:tab w:val="right" w:leader="dot" w:pos="10478"/>
            </w:tabs>
            <w:rPr>
              <w:rFonts w:eastAsiaTheme="minorEastAsia"/>
              <w:noProof/>
              <w:lang w:eastAsia="fr-FR"/>
            </w:rPr>
          </w:pPr>
          <w:hyperlink w:anchor="_Toc229576502" w:history="1">
            <w:r w:rsidR="00065A8B" w:rsidRPr="00210E52">
              <w:rPr>
                <w:rStyle w:val="Lienhypertexte"/>
                <w:noProof/>
              </w:rPr>
              <w:t>2.</w:t>
            </w:r>
            <w:r w:rsidR="00065A8B">
              <w:rPr>
                <w:rFonts w:eastAsiaTheme="minorEastAsia"/>
                <w:noProof/>
                <w:lang w:eastAsia="fr-FR"/>
              </w:rPr>
              <w:tab/>
            </w:r>
            <w:r w:rsidR="00065A8B" w:rsidRPr="00210E52">
              <w:rPr>
                <w:rStyle w:val="Lienhypertexte"/>
                <w:noProof/>
              </w:rPr>
              <w:t>Documents contractuels</w:t>
            </w:r>
            <w:r w:rsidR="00065A8B">
              <w:rPr>
                <w:noProof/>
              </w:rPr>
              <w:tab/>
            </w:r>
            <w:r w:rsidR="00065A8B">
              <w:rPr>
                <w:noProof/>
              </w:rPr>
              <w:fldChar w:fldCharType="begin"/>
            </w:r>
            <w:r w:rsidR="00065A8B">
              <w:rPr>
                <w:noProof/>
              </w:rPr>
              <w:instrText xml:space="preserve"> PAGEREF _Toc229576502 \h </w:instrText>
            </w:r>
            <w:r w:rsidR="00065A8B">
              <w:rPr>
                <w:noProof/>
              </w:rPr>
            </w:r>
            <w:r w:rsidR="00065A8B">
              <w:rPr>
                <w:noProof/>
              </w:rPr>
              <w:fldChar w:fldCharType="separate"/>
            </w:r>
            <w:r w:rsidR="009D0C3F">
              <w:rPr>
                <w:noProof/>
              </w:rPr>
              <w:t>6</w:t>
            </w:r>
            <w:r w:rsidR="00065A8B">
              <w:rPr>
                <w:noProof/>
              </w:rPr>
              <w:fldChar w:fldCharType="end"/>
            </w:r>
          </w:hyperlink>
        </w:p>
        <w:p w:rsidR="00065A8B" w:rsidRDefault="005E4043">
          <w:pPr>
            <w:pStyle w:val="TM2"/>
            <w:tabs>
              <w:tab w:val="left" w:pos="880"/>
              <w:tab w:val="right" w:leader="dot" w:pos="10478"/>
            </w:tabs>
            <w:rPr>
              <w:rFonts w:eastAsiaTheme="minorEastAsia"/>
              <w:noProof/>
              <w:lang w:eastAsia="fr-FR"/>
            </w:rPr>
          </w:pPr>
          <w:hyperlink w:anchor="_Toc229576503" w:history="1">
            <w:r w:rsidR="00065A8B" w:rsidRPr="00210E52">
              <w:rPr>
                <w:rStyle w:val="Lienhypertexte"/>
                <w:noProof/>
              </w:rPr>
              <w:t>2.1.</w:t>
            </w:r>
            <w:r w:rsidR="00065A8B">
              <w:rPr>
                <w:rFonts w:eastAsiaTheme="minorEastAsia"/>
                <w:noProof/>
                <w:lang w:eastAsia="fr-FR"/>
              </w:rPr>
              <w:tab/>
            </w:r>
            <w:r w:rsidR="00065A8B" w:rsidRPr="00210E52">
              <w:rPr>
                <w:rStyle w:val="Lienhypertexte"/>
                <w:noProof/>
              </w:rPr>
              <w:t>Pièces particulières</w:t>
            </w:r>
            <w:r w:rsidR="00065A8B">
              <w:rPr>
                <w:noProof/>
              </w:rPr>
              <w:tab/>
            </w:r>
            <w:r w:rsidR="00065A8B">
              <w:rPr>
                <w:noProof/>
              </w:rPr>
              <w:fldChar w:fldCharType="begin"/>
            </w:r>
            <w:r w:rsidR="00065A8B">
              <w:rPr>
                <w:noProof/>
              </w:rPr>
              <w:instrText xml:space="preserve"> PAGEREF _Toc229576503 \h </w:instrText>
            </w:r>
            <w:r w:rsidR="00065A8B">
              <w:rPr>
                <w:noProof/>
              </w:rPr>
            </w:r>
            <w:r w:rsidR="00065A8B">
              <w:rPr>
                <w:noProof/>
              </w:rPr>
              <w:fldChar w:fldCharType="separate"/>
            </w:r>
            <w:r w:rsidR="009D0C3F">
              <w:rPr>
                <w:noProof/>
              </w:rPr>
              <w:t>6</w:t>
            </w:r>
            <w:r w:rsidR="00065A8B">
              <w:rPr>
                <w:noProof/>
              </w:rPr>
              <w:fldChar w:fldCharType="end"/>
            </w:r>
          </w:hyperlink>
        </w:p>
        <w:p w:rsidR="00065A8B" w:rsidRDefault="005E4043">
          <w:pPr>
            <w:pStyle w:val="TM2"/>
            <w:tabs>
              <w:tab w:val="left" w:pos="880"/>
              <w:tab w:val="right" w:leader="dot" w:pos="10478"/>
            </w:tabs>
            <w:rPr>
              <w:rFonts w:eastAsiaTheme="minorEastAsia"/>
              <w:noProof/>
              <w:lang w:eastAsia="fr-FR"/>
            </w:rPr>
          </w:pPr>
          <w:hyperlink w:anchor="_Toc229576504" w:history="1">
            <w:r w:rsidR="00065A8B" w:rsidRPr="00210E52">
              <w:rPr>
                <w:rStyle w:val="Lienhypertexte"/>
                <w:noProof/>
              </w:rPr>
              <w:t>2.2.</w:t>
            </w:r>
            <w:r w:rsidR="00065A8B">
              <w:rPr>
                <w:rFonts w:eastAsiaTheme="minorEastAsia"/>
                <w:noProof/>
                <w:lang w:eastAsia="fr-FR"/>
              </w:rPr>
              <w:tab/>
            </w:r>
            <w:r w:rsidR="00065A8B" w:rsidRPr="00210E52">
              <w:rPr>
                <w:rStyle w:val="Lienhypertexte"/>
                <w:noProof/>
              </w:rPr>
              <w:t>Pièces générales</w:t>
            </w:r>
            <w:r w:rsidR="00065A8B">
              <w:rPr>
                <w:noProof/>
              </w:rPr>
              <w:tab/>
            </w:r>
            <w:r w:rsidR="00065A8B">
              <w:rPr>
                <w:noProof/>
              </w:rPr>
              <w:fldChar w:fldCharType="begin"/>
            </w:r>
            <w:r w:rsidR="00065A8B">
              <w:rPr>
                <w:noProof/>
              </w:rPr>
              <w:instrText xml:space="preserve"> PAGEREF _Toc229576504 \h </w:instrText>
            </w:r>
            <w:r w:rsidR="00065A8B">
              <w:rPr>
                <w:noProof/>
              </w:rPr>
            </w:r>
            <w:r w:rsidR="00065A8B">
              <w:rPr>
                <w:noProof/>
              </w:rPr>
              <w:fldChar w:fldCharType="separate"/>
            </w:r>
            <w:r w:rsidR="009D0C3F">
              <w:rPr>
                <w:noProof/>
              </w:rPr>
              <w:t>6</w:t>
            </w:r>
            <w:r w:rsidR="00065A8B">
              <w:rPr>
                <w:noProof/>
              </w:rPr>
              <w:fldChar w:fldCharType="end"/>
            </w:r>
          </w:hyperlink>
        </w:p>
        <w:p w:rsidR="00065A8B" w:rsidRDefault="005E4043">
          <w:pPr>
            <w:pStyle w:val="TM1"/>
            <w:tabs>
              <w:tab w:val="left" w:pos="440"/>
              <w:tab w:val="right" w:leader="dot" w:pos="10478"/>
            </w:tabs>
            <w:rPr>
              <w:rFonts w:eastAsiaTheme="minorEastAsia"/>
              <w:noProof/>
              <w:lang w:eastAsia="fr-FR"/>
            </w:rPr>
          </w:pPr>
          <w:hyperlink w:anchor="_Toc229576505" w:history="1">
            <w:r w:rsidR="00065A8B" w:rsidRPr="00210E52">
              <w:rPr>
                <w:rStyle w:val="Lienhypertexte"/>
                <w:noProof/>
              </w:rPr>
              <w:t>3.</w:t>
            </w:r>
            <w:r w:rsidR="00065A8B">
              <w:rPr>
                <w:rFonts w:eastAsiaTheme="minorEastAsia"/>
                <w:noProof/>
                <w:lang w:eastAsia="fr-FR"/>
              </w:rPr>
              <w:tab/>
            </w:r>
            <w:r w:rsidR="00065A8B" w:rsidRPr="00210E52">
              <w:rPr>
                <w:rStyle w:val="Lienhypertexte"/>
                <w:noProof/>
              </w:rPr>
              <w:t>Connaissance des installations</w:t>
            </w:r>
            <w:r w:rsidR="00065A8B">
              <w:rPr>
                <w:noProof/>
              </w:rPr>
              <w:tab/>
            </w:r>
            <w:r w:rsidR="00065A8B">
              <w:rPr>
                <w:noProof/>
              </w:rPr>
              <w:fldChar w:fldCharType="begin"/>
            </w:r>
            <w:r w:rsidR="00065A8B">
              <w:rPr>
                <w:noProof/>
              </w:rPr>
              <w:instrText xml:space="preserve"> PAGEREF _Toc229576505 \h </w:instrText>
            </w:r>
            <w:r w:rsidR="00065A8B">
              <w:rPr>
                <w:noProof/>
              </w:rPr>
            </w:r>
            <w:r w:rsidR="00065A8B">
              <w:rPr>
                <w:noProof/>
              </w:rPr>
              <w:fldChar w:fldCharType="separate"/>
            </w:r>
            <w:r w:rsidR="009D0C3F">
              <w:rPr>
                <w:noProof/>
              </w:rPr>
              <w:t>7</w:t>
            </w:r>
            <w:r w:rsidR="00065A8B">
              <w:rPr>
                <w:noProof/>
              </w:rPr>
              <w:fldChar w:fldCharType="end"/>
            </w:r>
          </w:hyperlink>
        </w:p>
        <w:p w:rsidR="00065A8B" w:rsidRDefault="005E4043">
          <w:pPr>
            <w:pStyle w:val="TM2"/>
            <w:tabs>
              <w:tab w:val="left" w:pos="880"/>
              <w:tab w:val="right" w:leader="dot" w:pos="10478"/>
            </w:tabs>
            <w:rPr>
              <w:rFonts w:eastAsiaTheme="minorEastAsia"/>
              <w:noProof/>
              <w:lang w:eastAsia="fr-FR"/>
            </w:rPr>
          </w:pPr>
          <w:hyperlink w:anchor="_Toc229576506" w:history="1">
            <w:r w:rsidR="00065A8B" w:rsidRPr="00210E52">
              <w:rPr>
                <w:rStyle w:val="Lienhypertexte"/>
                <w:noProof/>
              </w:rPr>
              <w:t>3.1.</w:t>
            </w:r>
            <w:r w:rsidR="00065A8B">
              <w:rPr>
                <w:rFonts w:eastAsiaTheme="minorEastAsia"/>
                <w:noProof/>
                <w:lang w:eastAsia="fr-FR"/>
              </w:rPr>
              <w:tab/>
            </w:r>
            <w:r w:rsidR="00065A8B" w:rsidRPr="00210E52">
              <w:rPr>
                <w:rStyle w:val="Lienhypertexte"/>
                <w:noProof/>
              </w:rPr>
              <w:t>Généralités</w:t>
            </w:r>
            <w:r w:rsidR="00065A8B">
              <w:rPr>
                <w:noProof/>
              </w:rPr>
              <w:tab/>
            </w:r>
            <w:r w:rsidR="00065A8B">
              <w:rPr>
                <w:noProof/>
              </w:rPr>
              <w:fldChar w:fldCharType="begin"/>
            </w:r>
            <w:r w:rsidR="00065A8B">
              <w:rPr>
                <w:noProof/>
              </w:rPr>
              <w:instrText xml:space="preserve"> PAGEREF _Toc229576506 \h </w:instrText>
            </w:r>
            <w:r w:rsidR="00065A8B">
              <w:rPr>
                <w:noProof/>
              </w:rPr>
            </w:r>
            <w:r w:rsidR="00065A8B">
              <w:rPr>
                <w:noProof/>
              </w:rPr>
              <w:fldChar w:fldCharType="separate"/>
            </w:r>
            <w:r w:rsidR="009D0C3F">
              <w:rPr>
                <w:noProof/>
              </w:rPr>
              <w:t>7</w:t>
            </w:r>
            <w:r w:rsidR="00065A8B">
              <w:rPr>
                <w:noProof/>
              </w:rPr>
              <w:fldChar w:fldCharType="end"/>
            </w:r>
          </w:hyperlink>
        </w:p>
        <w:p w:rsidR="00065A8B" w:rsidRDefault="005E4043">
          <w:pPr>
            <w:pStyle w:val="TM2"/>
            <w:tabs>
              <w:tab w:val="left" w:pos="880"/>
              <w:tab w:val="right" w:leader="dot" w:pos="10478"/>
            </w:tabs>
            <w:rPr>
              <w:rFonts w:eastAsiaTheme="minorEastAsia"/>
              <w:noProof/>
              <w:lang w:eastAsia="fr-FR"/>
            </w:rPr>
          </w:pPr>
          <w:hyperlink w:anchor="_Toc229576507" w:history="1">
            <w:r w:rsidR="00065A8B" w:rsidRPr="00210E52">
              <w:rPr>
                <w:rStyle w:val="Lienhypertexte"/>
                <w:noProof/>
              </w:rPr>
              <w:t>3.2.</w:t>
            </w:r>
            <w:r w:rsidR="00065A8B">
              <w:rPr>
                <w:rFonts w:eastAsiaTheme="minorEastAsia"/>
                <w:noProof/>
                <w:lang w:eastAsia="fr-FR"/>
              </w:rPr>
              <w:tab/>
            </w:r>
            <w:r w:rsidR="00065A8B" w:rsidRPr="00210E52">
              <w:rPr>
                <w:rStyle w:val="Lienhypertexte"/>
                <w:noProof/>
              </w:rPr>
              <w:t>Descriptif des installations</w:t>
            </w:r>
            <w:r w:rsidR="00065A8B">
              <w:rPr>
                <w:noProof/>
              </w:rPr>
              <w:tab/>
            </w:r>
            <w:r w:rsidR="00065A8B">
              <w:rPr>
                <w:noProof/>
              </w:rPr>
              <w:fldChar w:fldCharType="begin"/>
            </w:r>
            <w:r w:rsidR="00065A8B">
              <w:rPr>
                <w:noProof/>
              </w:rPr>
              <w:instrText xml:space="preserve"> PAGEREF _Toc229576507 \h </w:instrText>
            </w:r>
            <w:r w:rsidR="00065A8B">
              <w:rPr>
                <w:noProof/>
              </w:rPr>
            </w:r>
            <w:r w:rsidR="00065A8B">
              <w:rPr>
                <w:noProof/>
              </w:rPr>
              <w:fldChar w:fldCharType="separate"/>
            </w:r>
            <w:r w:rsidR="009D0C3F">
              <w:rPr>
                <w:noProof/>
              </w:rPr>
              <w:t>8</w:t>
            </w:r>
            <w:r w:rsidR="00065A8B">
              <w:rPr>
                <w:noProof/>
              </w:rPr>
              <w:fldChar w:fldCharType="end"/>
            </w:r>
          </w:hyperlink>
        </w:p>
        <w:p w:rsidR="00065A8B" w:rsidRDefault="005E4043">
          <w:pPr>
            <w:pStyle w:val="TM2"/>
            <w:tabs>
              <w:tab w:val="left" w:pos="880"/>
              <w:tab w:val="right" w:leader="dot" w:pos="10478"/>
            </w:tabs>
            <w:rPr>
              <w:rFonts w:eastAsiaTheme="minorEastAsia"/>
              <w:noProof/>
              <w:lang w:eastAsia="fr-FR"/>
            </w:rPr>
          </w:pPr>
          <w:hyperlink w:anchor="_Toc229576508" w:history="1">
            <w:r w:rsidR="00065A8B" w:rsidRPr="00210E52">
              <w:rPr>
                <w:rStyle w:val="Lienhypertexte"/>
                <w:noProof/>
              </w:rPr>
              <w:t>3.3.</w:t>
            </w:r>
            <w:r w:rsidR="00065A8B">
              <w:rPr>
                <w:rFonts w:eastAsiaTheme="minorEastAsia"/>
                <w:noProof/>
                <w:lang w:eastAsia="fr-FR"/>
              </w:rPr>
              <w:tab/>
            </w:r>
            <w:r w:rsidR="00065A8B" w:rsidRPr="00210E52">
              <w:rPr>
                <w:rStyle w:val="Lienhypertexte"/>
                <w:noProof/>
              </w:rPr>
              <w:t>États des lieux et transfert de responsabilité</w:t>
            </w:r>
            <w:r w:rsidR="00065A8B">
              <w:rPr>
                <w:noProof/>
              </w:rPr>
              <w:tab/>
            </w:r>
            <w:r w:rsidR="00065A8B">
              <w:rPr>
                <w:noProof/>
              </w:rPr>
              <w:fldChar w:fldCharType="begin"/>
            </w:r>
            <w:r w:rsidR="00065A8B">
              <w:rPr>
                <w:noProof/>
              </w:rPr>
              <w:instrText xml:space="preserve"> PAGEREF _Toc229576508 \h </w:instrText>
            </w:r>
            <w:r w:rsidR="00065A8B">
              <w:rPr>
                <w:noProof/>
              </w:rPr>
            </w:r>
            <w:r w:rsidR="00065A8B">
              <w:rPr>
                <w:noProof/>
              </w:rPr>
              <w:fldChar w:fldCharType="separate"/>
            </w:r>
            <w:r w:rsidR="009D0C3F">
              <w:rPr>
                <w:noProof/>
              </w:rPr>
              <w:t>8</w:t>
            </w:r>
            <w:r w:rsidR="00065A8B">
              <w:rPr>
                <w:noProof/>
              </w:rPr>
              <w:fldChar w:fldCharType="end"/>
            </w:r>
          </w:hyperlink>
        </w:p>
        <w:p w:rsidR="00065A8B" w:rsidRDefault="005E4043">
          <w:pPr>
            <w:pStyle w:val="TM3"/>
            <w:tabs>
              <w:tab w:val="left" w:pos="1320"/>
              <w:tab w:val="right" w:leader="dot" w:pos="10478"/>
            </w:tabs>
            <w:rPr>
              <w:rFonts w:eastAsiaTheme="minorEastAsia"/>
              <w:noProof/>
              <w:lang w:eastAsia="fr-FR"/>
            </w:rPr>
          </w:pPr>
          <w:hyperlink w:anchor="_Toc229576509" w:history="1">
            <w:r w:rsidR="00065A8B" w:rsidRPr="00210E52">
              <w:rPr>
                <w:rStyle w:val="Lienhypertexte"/>
                <w:noProof/>
              </w:rPr>
              <w:t>3.3.1.</w:t>
            </w:r>
            <w:r w:rsidR="00065A8B">
              <w:rPr>
                <w:rFonts w:eastAsiaTheme="minorEastAsia"/>
                <w:noProof/>
                <w:lang w:eastAsia="fr-FR"/>
              </w:rPr>
              <w:tab/>
            </w:r>
            <w:r w:rsidR="00065A8B" w:rsidRPr="00210E52">
              <w:rPr>
                <w:rStyle w:val="Lienhypertexte"/>
                <w:noProof/>
              </w:rPr>
              <w:t>Prise en charge des installations</w:t>
            </w:r>
            <w:r w:rsidR="00065A8B">
              <w:rPr>
                <w:noProof/>
              </w:rPr>
              <w:tab/>
            </w:r>
            <w:r w:rsidR="00065A8B">
              <w:rPr>
                <w:noProof/>
              </w:rPr>
              <w:fldChar w:fldCharType="begin"/>
            </w:r>
            <w:r w:rsidR="00065A8B">
              <w:rPr>
                <w:noProof/>
              </w:rPr>
              <w:instrText xml:space="preserve"> PAGEREF _Toc229576509 \h </w:instrText>
            </w:r>
            <w:r w:rsidR="00065A8B">
              <w:rPr>
                <w:noProof/>
              </w:rPr>
            </w:r>
            <w:r w:rsidR="00065A8B">
              <w:rPr>
                <w:noProof/>
              </w:rPr>
              <w:fldChar w:fldCharType="separate"/>
            </w:r>
            <w:r w:rsidR="009D0C3F">
              <w:rPr>
                <w:noProof/>
              </w:rPr>
              <w:t>8</w:t>
            </w:r>
            <w:r w:rsidR="00065A8B">
              <w:rPr>
                <w:noProof/>
              </w:rPr>
              <w:fldChar w:fldCharType="end"/>
            </w:r>
          </w:hyperlink>
        </w:p>
        <w:p w:rsidR="00065A8B" w:rsidRDefault="005E4043">
          <w:pPr>
            <w:pStyle w:val="TM3"/>
            <w:tabs>
              <w:tab w:val="left" w:pos="1320"/>
              <w:tab w:val="right" w:leader="dot" w:pos="10478"/>
            </w:tabs>
            <w:rPr>
              <w:rFonts w:eastAsiaTheme="minorEastAsia"/>
              <w:noProof/>
              <w:lang w:eastAsia="fr-FR"/>
            </w:rPr>
          </w:pPr>
          <w:hyperlink w:anchor="_Toc229576510" w:history="1">
            <w:r w:rsidR="00065A8B" w:rsidRPr="00210E52">
              <w:rPr>
                <w:rStyle w:val="Lienhypertexte"/>
                <w:noProof/>
              </w:rPr>
              <w:t>3.3.2.</w:t>
            </w:r>
            <w:r w:rsidR="00065A8B">
              <w:rPr>
                <w:rFonts w:eastAsiaTheme="minorEastAsia"/>
                <w:noProof/>
                <w:lang w:eastAsia="fr-FR"/>
              </w:rPr>
              <w:tab/>
            </w:r>
            <w:r w:rsidR="00065A8B" w:rsidRPr="00210E52">
              <w:rPr>
                <w:rStyle w:val="Lienhypertexte"/>
                <w:noProof/>
              </w:rPr>
              <w:t>Exploitation des systèmes de téléalarme et de télésurveillance</w:t>
            </w:r>
            <w:r w:rsidR="00065A8B">
              <w:rPr>
                <w:noProof/>
              </w:rPr>
              <w:tab/>
            </w:r>
            <w:r w:rsidR="00065A8B">
              <w:rPr>
                <w:noProof/>
              </w:rPr>
              <w:fldChar w:fldCharType="begin"/>
            </w:r>
            <w:r w:rsidR="00065A8B">
              <w:rPr>
                <w:noProof/>
              </w:rPr>
              <w:instrText xml:space="preserve"> PAGEREF _Toc229576510 \h </w:instrText>
            </w:r>
            <w:r w:rsidR="00065A8B">
              <w:rPr>
                <w:noProof/>
              </w:rPr>
            </w:r>
            <w:r w:rsidR="00065A8B">
              <w:rPr>
                <w:noProof/>
              </w:rPr>
              <w:fldChar w:fldCharType="separate"/>
            </w:r>
            <w:r w:rsidR="009D0C3F">
              <w:rPr>
                <w:noProof/>
              </w:rPr>
              <w:t>9</w:t>
            </w:r>
            <w:r w:rsidR="00065A8B">
              <w:rPr>
                <w:noProof/>
              </w:rPr>
              <w:fldChar w:fldCharType="end"/>
            </w:r>
          </w:hyperlink>
        </w:p>
        <w:p w:rsidR="00065A8B" w:rsidRDefault="005E4043">
          <w:pPr>
            <w:pStyle w:val="TM3"/>
            <w:tabs>
              <w:tab w:val="left" w:pos="1320"/>
              <w:tab w:val="right" w:leader="dot" w:pos="10478"/>
            </w:tabs>
            <w:rPr>
              <w:rFonts w:eastAsiaTheme="minorEastAsia"/>
              <w:noProof/>
              <w:lang w:eastAsia="fr-FR"/>
            </w:rPr>
          </w:pPr>
          <w:hyperlink w:anchor="_Toc229576511" w:history="1">
            <w:r w:rsidR="00065A8B" w:rsidRPr="00210E52">
              <w:rPr>
                <w:rStyle w:val="Lienhypertexte"/>
                <w:noProof/>
              </w:rPr>
              <w:t>3.3.3.</w:t>
            </w:r>
            <w:r w:rsidR="00065A8B">
              <w:rPr>
                <w:rFonts w:eastAsiaTheme="minorEastAsia"/>
                <w:noProof/>
                <w:lang w:eastAsia="fr-FR"/>
              </w:rPr>
              <w:tab/>
            </w:r>
            <w:r w:rsidR="00065A8B" w:rsidRPr="00210E52">
              <w:rPr>
                <w:rStyle w:val="Lienhypertexte"/>
                <w:noProof/>
              </w:rPr>
              <w:t>Absence d’état des lieux</w:t>
            </w:r>
            <w:r w:rsidR="00065A8B">
              <w:rPr>
                <w:noProof/>
              </w:rPr>
              <w:tab/>
            </w:r>
            <w:r w:rsidR="00065A8B">
              <w:rPr>
                <w:noProof/>
              </w:rPr>
              <w:fldChar w:fldCharType="begin"/>
            </w:r>
            <w:r w:rsidR="00065A8B">
              <w:rPr>
                <w:noProof/>
              </w:rPr>
              <w:instrText xml:space="preserve"> PAGEREF _Toc229576511 \h </w:instrText>
            </w:r>
            <w:r w:rsidR="00065A8B">
              <w:rPr>
                <w:noProof/>
              </w:rPr>
            </w:r>
            <w:r w:rsidR="00065A8B">
              <w:rPr>
                <w:noProof/>
              </w:rPr>
              <w:fldChar w:fldCharType="separate"/>
            </w:r>
            <w:r w:rsidR="009D0C3F">
              <w:rPr>
                <w:noProof/>
              </w:rPr>
              <w:t>9</w:t>
            </w:r>
            <w:r w:rsidR="00065A8B">
              <w:rPr>
                <w:noProof/>
              </w:rPr>
              <w:fldChar w:fldCharType="end"/>
            </w:r>
          </w:hyperlink>
        </w:p>
        <w:p w:rsidR="00065A8B" w:rsidRDefault="005E4043">
          <w:pPr>
            <w:pStyle w:val="TM3"/>
            <w:tabs>
              <w:tab w:val="left" w:pos="1320"/>
              <w:tab w:val="right" w:leader="dot" w:pos="10478"/>
            </w:tabs>
            <w:rPr>
              <w:rFonts w:eastAsiaTheme="minorEastAsia"/>
              <w:noProof/>
              <w:lang w:eastAsia="fr-FR"/>
            </w:rPr>
          </w:pPr>
          <w:hyperlink w:anchor="_Toc229576512" w:history="1">
            <w:r w:rsidR="00065A8B" w:rsidRPr="00210E52">
              <w:rPr>
                <w:rStyle w:val="Lienhypertexte"/>
                <w:noProof/>
              </w:rPr>
              <w:t>3.3.4.</w:t>
            </w:r>
            <w:r w:rsidR="00065A8B">
              <w:rPr>
                <w:rFonts w:eastAsiaTheme="minorEastAsia"/>
                <w:noProof/>
                <w:lang w:eastAsia="fr-FR"/>
              </w:rPr>
              <w:tab/>
            </w:r>
            <w:r w:rsidR="00065A8B" w:rsidRPr="00210E52">
              <w:rPr>
                <w:rStyle w:val="Lienhypertexte"/>
                <w:noProof/>
              </w:rPr>
              <w:t>État des lieux en fin de marché</w:t>
            </w:r>
            <w:r w:rsidR="00065A8B">
              <w:rPr>
                <w:noProof/>
              </w:rPr>
              <w:tab/>
            </w:r>
            <w:r w:rsidR="00065A8B">
              <w:rPr>
                <w:noProof/>
              </w:rPr>
              <w:fldChar w:fldCharType="begin"/>
            </w:r>
            <w:r w:rsidR="00065A8B">
              <w:rPr>
                <w:noProof/>
              </w:rPr>
              <w:instrText xml:space="preserve"> PAGEREF _Toc229576512 \h </w:instrText>
            </w:r>
            <w:r w:rsidR="00065A8B">
              <w:rPr>
                <w:noProof/>
              </w:rPr>
            </w:r>
            <w:r w:rsidR="00065A8B">
              <w:rPr>
                <w:noProof/>
              </w:rPr>
              <w:fldChar w:fldCharType="separate"/>
            </w:r>
            <w:r w:rsidR="009D0C3F">
              <w:rPr>
                <w:noProof/>
              </w:rPr>
              <w:t>9</w:t>
            </w:r>
            <w:r w:rsidR="00065A8B">
              <w:rPr>
                <w:noProof/>
              </w:rPr>
              <w:fldChar w:fldCharType="end"/>
            </w:r>
          </w:hyperlink>
        </w:p>
        <w:p w:rsidR="00065A8B" w:rsidRDefault="005E4043">
          <w:pPr>
            <w:pStyle w:val="TM2"/>
            <w:tabs>
              <w:tab w:val="left" w:pos="880"/>
              <w:tab w:val="right" w:leader="dot" w:pos="10478"/>
            </w:tabs>
            <w:rPr>
              <w:rFonts w:eastAsiaTheme="minorEastAsia"/>
              <w:noProof/>
              <w:lang w:eastAsia="fr-FR"/>
            </w:rPr>
          </w:pPr>
          <w:hyperlink w:anchor="_Toc229576513" w:history="1">
            <w:r w:rsidR="00065A8B" w:rsidRPr="00210E52">
              <w:rPr>
                <w:rStyle w:val="Lienhypertexte"/>
                <w:noProof/>
              </w:rPr>
              <w:t>3.4.</w:t>
            </w:r>
            <w:r w:rsidR="00065A8B">
              <w:rPr>
                <w:rFonts w:eastAsiaTheme="minorEastAsia"/>
                <w:noProof/>
                <w:lang w:eastAsia="fr-FR"/>
              </w:rPr>
              <w:tab/>
            </w:r>
            <w:r w:rsidR="00065A8B" w:rsidRPr="00210E52">
              <w:rPr>
                <w:rStyle w:val="Lienhypertexte"/>
                <w:noProof/>
              </w:rPr>
              <w:t>Plan d’entretien</w:t>
            </w:r>
            <w:r w:rsidR="00065A8B">
              <w:rPr>
                <w:noProof/>
              </w:rPr>
              <w:tab/>
            </w:r>
            <w:r w:rsidR="00065A8B">
              <w:rPr>
                <w:noProof/>
              </w:rPr>
              <w:fldChar w:fldCharType="begin"/>
            </w:r>
            <w:r w:rsidR="00065A8B">
              <w:rPr>
                <w:noProof/>
              </w:rPr>
              <w:instrText xml:space="preserve"> PAGEREF _Toc229576513 \h </w:instrText>
            </w:r>
            <w:r w:rsidR="00065A8B">
              <w:rPr>
                <w:noProof/>
              </w:rPr>
            </w:r>
            <w:r w:rsidR="00065A8B">
              <w:rPr>
                <w:noProof/>
              </w:rPr>
              <w:fldChar w:fldCharType="separate"/>
            </w:r>
            <w:r w:rsidR="009D0C3F">
              <w:rPr>
                <w:noProof/>
              </w:rPr>
              <w:t>10</w:t>
            </w:r>
            <w:r w:rsidR="00065A8B">
              <w:rPr>
                <w:noProof/>
              </w:rPr>
              <w:fldChar w:fldCharType="end"/>
            </w:r>
          </w:hyperlink>
        </w:p>
        <w:p w:rsidR="00065A8B" w:rsidRDefault="005E4043">
          <w:pPr>
            <w:pStyle w:val="TM2"/>
            <w:tabs>
              <w:tab w:val="left" w:pos="880"/>
              <w:tab w:val="right" w:leader="dot" w:pos="10478"/>
            </w:tabs>
            <w:rPr>
              <w:rFonts w:eastAsiaTheme="minorEastAsia"/>
              <w:noProof/>
              <w:lang w:eastAsia="fr-FR"/>
            </w:rPr>
          </w:pPr>
          <w:hyperlink w:anchor="_Toc229576514" w:history="1">
            <w:r w:rsidR="00065A8B" w:rsidRPr="00210E52">
              <w:rPr>
                <w:rStyle w:val="Lienhypertexte"/>
                <w:noProof/>
              </w:rPr>
              <w:t>3.5.</w:t>
            </w:r>
            <w:r w:rsidR="00065A8B">
              <w:rPr>
                <w:rFonts w:eastAsiaTheme="minorEastAsia"/>
                <w:noProof/>
                <w:lang w:eastAsia="fr-FR"/>
              </w:rPr>
              <w:tab/>
            </w:r>
            <w:r w:rsidR="00065A8B" w:rsidRPr="00210E52">
              <w:rPr>
                <w:rStyle w:val="Lienhypertexte"/>
                <w:noProof/>
              </w:rPr>
              <w:t>Étude de sécurité spécifique</w:t>
            </w:r>
            <w:r w:rsidR="00065A8B">
              <w:rPr>
                <w:noProof/>
              </w:rPr>
              <w:tab/>
            </w:r>
            <w:r w:rsidR="00065A8B">
              <w:rPr>
                <w:noProof/>
              </w:rPr>
              <w:fldChar w:fldCharType="begin"/>
            </w:r>
            <w:r w:rsidR="00065A8B">
              <w:rPr>
                <w:noProof/>
              </w:rPr>
              <w:instrText xml:space="preserve"> PAGEREF _Toc229576514 \h </w:instrText>
            </w:r>
            <w:r w:rsidR="00065A8B">
              <w:rPr>
                <w:noProof/>
              </w:rPr>
            </w:r>
            <w:r w:rsidR="00065A8B">
              <w:rPr>
                <w:noProof/>
              </w:rPr>
              <w:fldChar w:fldCharType="separate"/>
            </w:r>
            <w:r w:rsidR="009D0C3F">
              <w:rPr>
                <w:noProof/>
              </w:rPr>
              <w:t>10</w:t>
            </w:r>
            <w:r w:rsidR="00065A8B">
              <w:rPr>
                <w:noProof/>
              </w:rPr>
              <w:fldChar w:fldCharType="end"/>
            </w:r>
          </w:hyperlink>
        </w:p>
        <w:p w:rsidR="00065A8B" w:rsidRDefault="005E4043">
          <w:pPr>
            <w:pStyle w:val="TM1"/>
            <w:tabs>
              <w:tab w:val="left" w:pos="440"/>
              <w:tab w:val="right" w:leader="dot" w:pos="10478"/>
            </w:tabs>
            <w:rPr>
              <w:rFonts w:eastAsiaTheme="minorEastAsia"/>
              <w:noProof/>
              <w:lang w:eastAsia="fr-FR"/>
            </w:rPr>
          </w:pPr>
          <w:hyperlink w:anchor="_Toc229576515" w:history="1">
            <w:r w:rsidR="00065A8B" w:rsidRPr="00210E52">
              <w:rPr>
                <w:rStyle w:val="Lienhypertexte"/>
                <w:noProof/>
              </w:rPr>
              <w:t>4.</w:t>
            </w:r>
            <w:r w:rsidR="00065A8B">
              <w:rPr>
                <w:rFonts w:eastAsiaTheme="minorEastAsia"/>
                <w:noProof/>
                <w:lang w:eastAsia="fr-FR"/>
              </w:rPr>
              <w:tab/>
            </w:r>
            <w:r w:rsidR="00065A8B" w:rsidRPr="00210E52">
              <w:rPr>
                <w:rStyle w:val="Lienhypertexte"/>
                <w:noProof/>
              </w:rPr>
              <w:t>Prestations de maintenance</w:t>
            </w:r>
            <w:r w:rsidR="00065A8B">
              <w:rPr>
                <w:noProof/>
              </w:rPr>
              <w:tab/>
            </w:r>
            <w:r w:rsidR="00065A8B">
              <w:rPr>
                <w:noProof/>
              </w:rPr>
              <w:fldChar w:fldCharType="begin"/>
            </w:r>
            <w:r w:rsidR="00065A8B">
              <w:rPr>
                <w:noProof/>
              </w:rPr>
              <w:instrText xml:space="preserve"> PAGEREF _Toc229576515 \h </w:instrText>
            </w:r>
            <w:r w:rsidR="00065A8B">
              <w:rPr>
                <w:noProof/>
              </w:rPr>
            </w:r>
            <w:r w:rsidR="00065A8B">
              <w:rPr>
                <w:noProof/>
              </w:rPr>
              <w:fldChar w:fldCharType="separate"/>
            </w:r>
            <w:r w:rsidR="009D0C3F">
              <w:rPr>
                <w:noProof/>
              </w:rPr>
              <w:t>11</w:t>
            </w:r>
            <w:r w:rsidR="00065A8B">
              <w:rPr>
                <w:noProof/>
              </w:rPr>
              <w:fldChar w:fldCharType="end"/>
            </w:r>
          </w:hyperlink>
        </w:p>
        <w:p w:rsidR="00065A8B" w:rsidRDefault="005E4043">
          <w:pPr>
            <w:pStyle w:val="TM2"/>
            <w:tabs>
              <w:tab w:val="left" w:pos="880"/>
              <w:tab w:val="right" w:leader="dot" w:pos="10478"/>
            </w:tabs>
            <w:rPr>
              <w:rFonts w:eastAsiaTheme="minorEastAsia"/>
              <w:noProof/>
              <w:lang w:eastAsia="fr-FR"/>
            </w:rPr>
          </w:pPr>
          <w:hyperlink w:anchor="_Toc229576516" w:history="1">
            <w:r w:rsidR="00065A8B" w:rsidRPr="00210E52">
              <w:rPr>
                <w:rStyle w:val="Lienhypertexte"/>
                <w:noProof/>
              </w:rPr>
              <w:t>4.1.</w:t>
            </w:r>
            <w:r w:rsidR="00065A8B">
              <w:rPr>
                <w:rFonts w:eastAsiaTheme="minorEastAsia"/>
                <w:noProof/>
                <w:lang w:eastAsia="fr-FR"/>
              </w:rPr>
              <w:tab/>
            </w:r>
            <w:r w:rsidR="00065A8B" w:rsidRPr="00210E52">
              <w:rPr>
                <w:rStyle w:val="Lienhypertexte"/>
                <w:noProof/>
              </w:rPr>
              <w:t>Vérifications périodiques et maintenance préventive</w:t>
            </w:r>
            <w:r w:rsidR="00065A8B">
              <w:rPr>
                <w:noProof/>
              </w:rPr>
              <w:tab/>
            </w:r>
            <w:r w:rsidR="00065A8B">
              <w:rPr>
                <w:noProof/>
              </w:rPr>
              <w:fldChar w:fldCharType="begin"/>
            </w:r>
            <w:r w:rsidR="00065A8B">
              <w:rPr>
                <w:noProof/>
              </w:rPr>
              <w:instrText xml:space="preserve"> PAGEREF _Toc229576516 \h </w:instrText>
            </w:r>
            <w:r w:rsidR="00065A8B">
              <w:rPr>
                <w:noProof/>
              </w:rPr>
            </w:r>
            <w:r w:rsidR="00065A8B">
              <w:rPr>
                <w:noProof/>
              </w:rPr>
              <w:fldChar w:fldCharType="separate"/>
            </w:r>
            <w:r w:rsidR="009D0C3F">
              <w:rPr>
                <w:noProof/>
              </w:rPr>
              <w:t>11</w:t>
            </w:r>
            <w:r w:rsidR="00065A8B">
              <w:rPr>
                <w:noProof/>
              </w:rPr>
              <w:fldChar w:fldCharType="end"/>
            </w:r>
          </w:hyperlink>
        </w:p>
        <w:p w:rsidR="00065A8B" w:rsidRDefault="005E4043">
          <w:pPr>
            <w:pStyle w:val="TM3"/>
            <w:tabs>
              <w:tab w:val="left" w:pos="1320"/>
              <w:tab w:val="right" w:leader="dot" w:pos="10478"/>
            </w:tabs>
            <w:rPr>
              <w:rFonts w:eastAsiaTheme="minorEastAsia"/>
              <w:noProof/>
              <w:lang w:eastAsia="fr-FR"/>
            </w:rPr>
          </w:pPr>
          <w:hyperlink w:anchor="_Toc229576517" w:history="1">
            <w:r w:rsidR="00065A8B" w:rsidRPr="00210E52">
              <w:rPr>
                <w:rStyle w:val="Lienhypertexte"/>
                <w:noProof/>
              </w:rPr>
              <w:t>4.1.1.</w:t>
            </w:r>
            <w:r w:rsidR="00065A8B">
              <w:rPr>
                <w:rFonts w:eastAsiaTheme="minorEastAsia"/>
                <w:noProof/>
                <w:lang w:eastAsia="fr-FR"/>
              </w:rPr>
              <w:tab/>
            </w:r>
            <w:r w:rsidR="00065A8B" w:rsidRPr="00210E52">
              <w:rPr>
                <w:rStyle w:val="Lienhypertexte"/>
                <w:noProof/>
              </w:rPr>
              <w:t>Pour les ascenseurs et monte-charges accompagnés</w:t>
            </w:r>
            <w:r w:rsidR="00065A8B">
              <w:rPr>
                <w:noProof/>
              </w:rPr>
              <w:tab/>
            </w:r>
            <w:r w:rsidR="00065A8B">
              <w:rPr>
                <w:noProof/>
              </w:rPr>
              <w:fldChar w:fldCharType="begin"/>
            </w:r>
            <w:r w:rsidR="00065A8B">
              <w:rPr>
                <w:noProof/>
              </w:rPr>
              <w:instrText xml:space="preserve"> PAGEREF _Toc229576517 \h </w:instrText>
            </w:r>
            <w:r w:rsidR="00065A8B">
              <w:rPr>
                <w:noProof/>
              </w:rPr>
            </w:r>
            <w:r w:rsidR="00065A8B">
              <w:rPr>
                <w:noProof/>
              </w:rPr>
              <w:fldChar w:fldCharType="separate"/>
            </w:r>
            <w:r w:rsidR="009D0C3F">
              <w:rPr>
                <w:noProof/>
              </w:rPr>
              <w:t>12</w:t>
            </w:r>
            <w:r w:rsidR="00065A8B">
              <w:rPr>
                <w:noProof/>
              </w:rPr>
              <w:fldChar w:fldCharType="end"/>
            </w:r>
          </w:hyperlink>
        </w:p>
        <w:p w:rsidR="00065A8B" w:rsidRDefault="005E4043">
          <w:pPr>
            <w:pStyle w:val="TM3"/>
            <w:tabs>
              <w:tab w:val="left" w:pos="1320"/>
              <w:tab w:val="right" w:leader="dot" w:pos="10478"/>
            </w:tabs>
            <w:rPr>
              <w:rFonts w:eastAsiaTheme="minorEastAsia"/>
              <w:noProof/>
              <w:lang w:eastAsia="fr-FR"/>
            </w:rPr>
          </w:pPr>
          <w:hyperlink w:anchor="_Toc229576518" w:history="1">
            <w:r w:rsidR="00065A8B" w:rsidRPr="00210E52">
              <w:rPr>
                <w:rStyle w:val="Lienhypertexte"/>
                <w:noProof/>
              </w:rPr>
              <w:t>4.1.2.</w:t>
            </w:r>
            <w:r w:rsidR="00065A8B">
              <w:rPr>
                <w:rFonts w:eastAsiaTheme="minorEastAsia"/>
                <w:noProof/>
                <w:lang w:eastAsia="fr-FR"/>
              </w:rPr>
              <w:tab/>
            </w:r>
            <w:r w:rsidR="00065A8B" w:rsidRPr="00210E52">
              <w:rPr>
                <w:rStyle w:val="Lienhypertexte"/>
                <w:noProof/>
              </w:rPr>
              <w:t>Pour les monte-charges non accompagnés</w:t>
            </w:r>
            <w:r w:rsidR="00065A8B">
              <w:rPr>
                <w:noProof/>
              </w:rPr>
              <w:tab/>
            </w:r>
            <w:r w:rsidR="00065A8B">
              <w:rPr>
                <w:noProof/>
              </w:rPr>
              <w:fldChar w:fldCharType="begin"/>
            </w:r>
            <w:r w:rsidR="00065A8B">
              <w:rPr>
                <w:noProof/>
              </w:rPr>
              <w:instrText xml:space="preserve"> PAGEREF _Toc229576518 \h </w:instrText>
            </w:r>
            <w:r w:rsidR="00065A8B">
              <w:rPr>
                <w:noProof/>
              </w:rPr>
            </w:r>
            <w:r w:rsidR="00065A8B">
              <w:rPr>
                <w:noProof/>
              </w:rPr>
              <w:fldChar w:fldCharType="separate"/>
            </w:r>
            <w:r w:rsidR="009D0C3F">
              <w:rPr>
                <w:noProof/>
              </w:rPr>
              <w:t>12</w:t>
            </w:r>
            <w:r w:rsidR="00065A8B">
              <w:rPr>
                <w:noProof/>
              </w:rPr>
              <w:fldChar w:fldCharType="end"/>
            </w:r>
          </w:hyperlink>
        </w:p>
        <w:p w:rsidR="00065A8B" w:rsidRDefault="005E4043">
          <w:pPr>
            <w:pStyle w:val="TM3"/>
            <w:tabs>
              <w:tab w:val="left" w:pos="1320"/>
              <w:tab w:val="right" w:leader="dot" w:pos="10478"/>
            </w:tabs>
            <w:rPr>
              <w:rFonts w:eastAsiaTheme="minorEastAsia"/>
              <w:noProof/>
              <w:lang w:eastAsia="fr-FR"/>
            </w:rPr>
          </w:pPr>
          <w:hyperlink w:anchor="_Toc229576519" w:history="1">
            <w:r w:rsidR="00065A8B" w:rsidRPr="00210E52">
              <w:rPr>
                <w:rStyle w:val="Lienhypertexte"/>
                <w:noProof/>
              </w:rPr>
              <w:t>4.1.3.</w:t>
            </w:r>
            <w:r w:rsidR="00065A8B">
              <w:rPr>
                <w:rFonts w:eastAsiaTheme="minorEastAsia"/>
                <w:noProof/>
                <w:lang w:eastAsia="fr-FR"/>
              </w:rPr>
              <w:tab/>
            </w:r>
            <w:r w:rsidR="00065A8B" w:rsidRPr="00210E52">
              <w:rPr>
                <w:rStyle w:val="Lienhypertexte"/>
                <w:noProof/>
              </w:rPr>
              <w:t>EPMR Élévateurs pour personne à mobilité réduite</w:t>
            </w:r>
            <w:r w:rsidR="00065A8B">
              <w:rPr>
                <w:noProof/>
              </w:rPr>
              <w:tab/>
            </w:r>
            <w:r w:rsidR="00065A8B">
              <w:rPr>
                <w:noProof/>
              </w:rPr>
              <w:fldChar w:fldCharType="begin"/>
            </w:r>
            <w:r w:rsidR="00065A8B">
              <w:rPr>
                <w:noProof/>
              </w:rPr>
              <w:instrText xml:space="preserve"> PAGEREF _Toc229576519 \h </w:instrText>
            </w:r>
            <w:r w:rsidR="00065A8B">
              <w:rPr>
                <w:noProof/>
              </w:rPr>
            </w:r>
            <w:r w:rsidR="00065A8B">
              <w:rPr>
                <w:noProof/>
              </w:rPr>
              <w:fldChar w:fldCharType="separate"/>
            </w:r>
            <w:r w:rsidR="009D0C3F">
              <w:rPr>
                <w:noProof/>
              </w:rPr>
              <w:t>13</w:t>
            </w:r>
            <w:r w:rsidR="00065A8B">
              <w:rPr>
                <w:noProof/>
              </w:rPr>
              <w:fldChar w:fldCharType="end"/>
            </w:r>
          </w:hyperlink>
        </w:p>
        <w:p w:rsidR="00065A8B" w:rsidRDefault="005E4043">
          <w:pPr>
            <w:pStyle w:val="TM3"/>
            <w:tabs>
              <w:tab w:val="left" w:pos="1320"/>
              <w:tab w:val="right" w:leader="dot" w:pos="10478"/>
            </w:tabs>
            <w:rPr>
              <w:rFonts w:eastAsiaTheme="minorEastAsia"/>
              <w:noProof/>
              <w:lang w:eastAsia="fr-FR"/>
            </w:rPr>
          </w:pPr>
          <w:hyperlink w:anchor="_Toc229576520" w:history="1">
            <w:r w:rsidR="00065A8B" w:rsidRPr="00210E52">
              <w:rPr>
                <w:rStyle w:val="Lienhypertexte"/>
                <w:noProof/>
              </w:rPr>
              <w:t>4.1.4.</w:t>
            </w:r>
            <w:r w:rsidR="00065A8B">
              <w:rPr>
                <w:rFonts w:eastAsiaTheme="minorEastAsia"/>
                <w:noProof/>
                <w:lang w:eastAsia="fr-FR"/>
              </w:rPr>
              <w:tab/>
            </w:r>
            <w:r w:rsidR="00065A8B" w:rsidRPr="00210E52">
              <w:rPr>
                <w:rStyle w:val="Lienhypertexte"/>
                <w:noProof/>
              </w:rPr>
              <w:t>Pour les tables élévatrices</w:t>
            </w:r>
            <w:r w:rsidR="00065A8B">
              <w:rPr>
                <w:noProof/>
              </w:rPr>
              <w:tab/>
            </w:r>
            <w:r w:rsidR="00065A8B">
              <w:rPr>
                <w:noProof/>
              </w:rPr>
              <w:fldChar w:fldCharType="begin"/>
            </w:r>
            <w:r w:rsidR="00065A8B">
              <w:rPr>
                <w:noProof/>
              </w:rPr>
              <w:instrText xml:space="preserve"> PAGEREF _Toc229576520 \h </w:instrText>
            </w:r>
            <w:r w:rsidR="00065A8B">
              <w:rPr>
                <w:noProof/>
              </w:rPr>
            </w:r>
            <w:r w:rsidR="00065A8B">
              <w:rPr>
                <w:noProof/>
              </w:rPr>
              <w:fldChar w:fldCharType="separate"/>
            </w:r>
            <w:r w:rsidR="009D0C3F">
              <w:rPr>
                <w:noProof/>
              </w:rPr>
              <w:t>13</w:t>
            </w:r>
            <w:r w:rsidR="00065A8B">
              <w:rPr>
                <w:noProof/>
              </w:rPr>
              <w:fldChar w:fldCharType="end"/>
            </w:r>
          </w:hyperlink>
        </w:p>
        <w:p w:rsidR="00065A8B" w:rsidRDefault="005E4043">
          <w:pPr>
            <w:pStyle w:val="TM2"/>
            <w:tabs>
              <w:tab w:val="left" w:pos="880"/>
              <w:tab w:val="right" w:leader="dot" w:pos="10478"/>
            </w:tabs>
            <w:rPr>
              <w:rFonts w:eastAsiaTheme="minorEastAsia"/>
              <w:noProof/>
              <w:lang w:eastAsia="fr-FR"/>
            </w:rPr>
          </w:pPr>
          <w:hyperlink w:anchor="_Toc229576521" w:history="1">
            <w:r w:rsidR="00065A8B" w:rsidRPr="00210E52">
              <w:rPr>
                <w:rStyle w:val="Lienhypertexte"/>
                <w:noProof/>
              </w:rPr>
              <w:t>4.2.</w:t>
            </w:r>
            <w:r w:rsidR="00065A8B">
              <w:rPr>
                <w:rFonts w:eastAsiaTheme="minorEastAsia"/>
                <w:noProof/>
                <w:lang w:eastAsia="fr-FR"/>
              </w:rPr>
              <w:tab/>
            </w:r>
            <w:r w:rsidR="00065A8B" w:rsidRPr="00210E52">
              <w:rPr>
                <w:rStyle w:val="Lienhypertexte"/>
                <w:noProof/>
              </w:rPr>
              <w:t>La maintenance corrective</w:t>
            </w:r>
            <w:r w:rsidR="00065A8B">
              <w:rPr>
                <w:noProof/>
              </w:rPr>
              <w:tab/>
            </w:r>
            <w:r w:rsidR="00065A8B">
              <w:rPr>
                <w:noProof/>
              </w:rPr>
              <w:fldChar w:fldCharType="begin"/>
            </w:r>
            <w:r w:rsidR="00065A8B">
              <w:rPr>
                <w:noProof/>
              </w:rPr>
              <w:instrText xml:space="preserve"> PAGEREF _Toc229576521 \h </w:instrText>
            </w:r>
            <w:r w:rsidR="00065A8B">
              <w:rPr>
                <w:noProof/>
              </w:rPr>
            </w:r>
            <w:r w:rsidR="00065A8B">
              <w:rPr>
                <w:noProof/>
              </w:rPr>
              <w:fldChar w:fldCharType="separate"/>
            </w:r>
            <w:r w:rsidR="009D0C3F">
              <w:rPr>
                <w:noProof/>
              </w:rPr>
              <w:t>14</w:t>
            </w:r>
            <w:r w:rsidR="00065A8B">
              <w:rPr>
                <w:noProof/>
              </w:rPr>
              <w:fldChar w:fldCharType="end"/>
            </w:r>
          </w:hyperlink>
        </w:p>
        <w:p w:rsidR="00065A8B" w:rsidRDefault="005E4043">
          <w:pPr>
            <w:pStyle w:val="TM3"/>
            <w:tabs>
              <w:tab w:val="left" w:pos="1320"/>
              <w:tab w:val="right" w:leader="dot" w:pos="10478"/>
            </w:tabs>
            <w:rPr>
              <w:rFonts w:eastAsiaTheme="minorEastAsia"/>
              <w:noProof/>
              <w:lang w:eastAsia="fr-FR"/>
            </w:rPr>
          </w:pPr>
          <w:hyperlink w:anchor="_Toc229576522" w:history="1">
            <w:r w:rsidR="00065A8B" w:rsidRPr="00210E52">
              <w:rPr>
                <w:rStyle w:val="Lienhypertexte"/>
                <w:noProof/>
              </w:rPr>
              <w:t>4.2.1.</w:t>
            </w:r>
            <w:r w:rsidR="00065A8B">
              <w:rPr>
                <w:rFonts w:eastAsiaTheme="minorEastAsia"/>
                <w:noProof/>
                <w:lang w:eastAsia="fr-FR"/>
              </w:rPr>
              <w:tab/>
            </w:r>
            <w:r w:rsidR="00065A8B" w:rsidRPr="00210E52">
              <w:rPr>
                <w:rStyle w:val="Lienhypertexte"/>
                <w:noProof/>
              </w:rPr>
              <w:t>La désincarcération</w:t>
            </w:r>
            <w:r w:rsidR="00065A8B">
              <w:rPr>
                <w:noProof/>
              </w:rPr>
              <w:tab/>
            </w:r>
            <w:r w:rsidR="00065A8B">
              <w:rPr>
                <w:noProof/>
              </w:rPr>
              <w:fldChar w:fldCharType="begin"/>
            </w:r>
            <w:r w:rsidR="00065A8B">
              <w:rPr>
                <w:noProof/>
              </w:rPr>
              <w:instrText xml:space="preserve"> PAGEREF _Toc229576522 \h </w:instrText>
            </w:r>
            <w:r w:rsidR="00065A8B">
              <w:rPr>
                <w:noProof/>
              </w:rPr>
            </w:r>
            <w:r w:rsidR="00065A8B">
              <w:rPr>
                <w:noProof/>
              </w:rPr>
              <w:fldChar w:fldCharType="separate"/>
            </w:r>
            <w:r w:rsidR="009D0C3F">
              <w:rPr>
                <w:noProof/>
              </w:rPr>
              <w:t>14</w:t>
            </w:r>
            <w:r w:rsidR="00065A8B">
              <w:rPr>
                <w:noProof/>
              </w:rPr>
              <w:fldChar w:fldCharType="end"/>
            </w:r>
          </w:hyperlink>
        </w:p>
        <w:p w:rsidR="00065A8B" w:rsidRDefault="005E4043">
          <w:pPr>
            <w:pStyle w:val="TM3"/>
            <w:tabs>
              <w:tab w:val="left" w:pos="1320"/>
              <w:tab w:val="right" w:leader="dot" w:pos="10478"/>
            </w:tabs>
            <w:rPr>
              <w:rFonts w:eastAsiaTheme="minorEastAsia"/>
              <w:noProof/>
              <w:lang w:eastAsia="fr-FR"/>
            </w:rPr>
          </w:pPr>
          <w:hyperlink w:anchor="_Toc229576523" w:history="1">
            <w:r w:rsidR="00065A8B" w:rsidRPr="00210E52">
              <w:rPr>
                <w:rStyle w:val="Lienhypertexte"/>
                <w:noProof/>
              </w:rPr>
              <w:t>4.2.2.</w:t>
            </w:r>
            <w:r w:rsidR="00065A8B">
              <w:rPr>
                <w:rFonts w:eastAsiaTheme="minorEastAsia"/>
                <w:noProof/>
                <w:lang w:eastAsia="fr-FR"/>
              </w:rPr>
              <w:tab/>
            </w:r>
            <w:r w:rsidR="00065A8B" w:rsidRPr="00210E52">
              <w:rPr>
                <w:rStyle w:val="Lienhypertexte"/>
                <w:noProof/>
              </w:rPr>
              <w:t>Les dépannages</w:t>
            </w:r>
            <w:r w:rsidR="00065A8B">
              <w:rPr>
                <w:noProof/>
              </w:rPr>
              <w:tab/>
            </w:r>
            <w:r w:rsidR="00065A8B">
              <w:rPr>
                <w:noProof/>
              </w:rPr>
              <w:fldChar w:fldCharType="begin"/>
            </w:r>
            <w:r w:rsidR="00065A8B">
              <w:rPr>
                <w:noProof/>
              </w:rPr>
              <w:instrText xml:space="preserve"> PAGEREF _Toc229576523 \h </w:instrText>
            </w:r>
            <w:r w:rsidR="00065A8B">
              <w:rPr>
                <w:noProof/>
              </w:rPr>
            </w:r>
            <w:r w:rsidR="00065A8B">
              <w:rPr>
                <w:noProof/>
              </w:rPr>
              <w:fldChar w:fldCharType="separate"/>
            </w:r>
            <w:r w:rsidR="009D0C3F">
              <w:rPr>
                <w:noProof/>
              </w:rPr>
              <w:t>14</w:t>
            </w:r>
            <w:r w:rsidR="00065A8B">
              <w:rPr>
                <w:noProof/>
              </w:rPr>
              <w:fldChar w:fldCharType="end"/>
            </w:r>
          </w:hyperlink>
        </w:p>
        <w:p w:rsidR="00065A8B" w:rsidRDefault="005E4043">
          <w:pPr>
            <w:pStyle w:val="TM4"/>
            <w:tabs>
              <w:tab w:val="left" w:pos="1760"/>
              <w:tab w:val="right" w:leader="dot" w:pos="10478"/>
            </w:tabs>
            <w:rPr>
              <w:rFonts w:eastAsiaTheme="minorEastAsia"/>
              <w:noProof/>
              <w:lang w:eastAsia="fr-FR"/>
            </w:rPr>
          </w:pPr>
          <w:hyperlink w:anchor="_Toc229576524" w:history="1">
            <w:r w:rsidR="00065A8B" w:rsidRPr="00210E52">
              <w:rPr>
                <w:rStyle w:val="Lienhypertexte"/>
                <w:noProof/>
              </w:rPr>
              <w:t>4.2.2.1.</w:t>
            </w:r>
            <w:r w:rsidR="00065A8B">
              <w:rPr>
                <w:rFonts w:eastAsiaTheme="minorEastAsia"/>
                <w:noProof/>
                <w:lang w:eastAsia="fr-FR"/>
              </w:rPr>
              <w:tab/>
            </w:r>
            <w:r w:rsidR="00065A8B" w:rsidRPr="00210E52">
              <w:rPr>
                <w:rStyle w:val="Lienhypertexte"/>
                <w:noProof/>
              </w:rPr>
              <w:t>Les dépannages inclus dans la redevance forfaitaire</w:t>
            </w:r>
            <w:r w:rsidR="00065A8B">
              <w:rPr>
                <w:noProof/>
              </w:rPr>
              <w:tab/>
            </w:r>
            <w:r w:rsidR="00065A8B">
              <w:rPr>
                <w:noProof/>
              </w:rPr>
              <w:fldChar w:fldCharType="begin"/>
            </w:r>
            <w:r w:rsidR="00065A8B">
              <w:rPr>
                <w:noProof/>
              </w:rPr>
              <w:instrText xml:space="preserve"> PAGEREF _Toc229576524 \h </w:instrText>
            </w:r>
            <w:r w:rsidR="00065A8B">
              <w:rPr>
                <w:noProof/>
              </w:rPr>
            </w:r>
            <w:r w:rsidR="00065A8B">
              <w:rPr>
                <w:noProof/>
              </w:rPr>
              <w:fldChar w:fldCharType="separate"/>
            </w:r>
            <w:r w:rsidR="009D0C3F">
              <w:rPr>
                <w:noProof/>
              </w:rPr>
              <w:t>15</w:t>
            </w:r>
            <w:r w:rsidR="00065A8B">
              <w:rPr>
                <w:noProof/>
              </w:rPr>
              <w:fldChar w:fldCharType="end"/>
            </w:r>
          </w:hyperlink>
        </w:p>
        <w:p w:rsidR="00065A8B" w:rsidRDefault="005E4043">
          <w:pPr>
            <w:pStyle w:val="TM4"/>
            <w:tabs>
              <w:tab w:val="left" w:pos="1760"/>
              <w:tab w:val="right" w:leader="dot" w:pos="10478"/>
            </w:tabs>
            <w:rPr>
              <w:rFonts w:eastAsiaTheme="minorEastAsia"/>
              <w:noProof/>
              <w:lang w:eastAsia="fr-FR"/>
            </w:rPr>
          </w:pPr>
          <w:hyperlink w:anchor="_Toc229576525" w:history="1">
            <w:r w:rsidR="00065A8B" w:rsidRPr="00210E52">
              <w:rPr>
                <w:rStyle w:val="Lienhypertexte"/>
                <w:bCs/>
                <w:noProof/>
              </w:rPr>
              <w:t>4.2.2.2.</w:t>
            </w:r>
            <w:r w:rsidR="00065A8B">
              <w:rPr>
                <w:rFonts w:eastAsiaTheme="minorEastAsia"/>
                <w:noProof/>
                <w:lang w:eastAsia="fr-FR"/>
              </w:rPr>
              <w:tab/>
            </w:r>
            <w:r w:rsidR="00065A8B" w:rsidRPr="00210E52">
              <w:rPr>
                <w:rStyle w:val="Lienhypertexte"/>
                <w:noProof/>
              </w:rPr>
              <w:t>Prestations exclues du marché</w:t>
            </w:r>
            <w:r w:rsidR="00065A8B">
              <w:rPr>
                <w:noProof/>
              </w:rPr>
              <w:tab/>
            </w:r>
            <w:r w:rsidR="00065A8B">
              <w:rPr>
                <w:noProof/>
              </w:rPr>
              <w:fldChar w:fldCharType="begin"/>
            </w:r>
            <w:r w:rsidR="00065A8B">
              <w:rPr>
                <w:noProof/>
              </w:rPr>
              <w:instrText xml:space="preserve"> PAGEREF _Toc229576525 \h </w:instrText>
            </w:r>
            <w:r w:rsidR="00065A8B">
              <w:rPr>
                <w:noProof/>
              </w:rPr>
            </w:r>
            <w:r w:rsidR="00065A8B">
              <w:rPr>
                <w:noProof/>
              </w:rPr>
              <w:fldChar w:fldCharType="separate"/>
            </w:r>
            <w:r w:rsidR="009D0C3F">
              <w:rPr>
                <w:noProof/>
              </w:rPr>
              <w:t>15</w:t>
            </w:r>
            <w:r w:rsidR="00065A8B">
              <w:rPr>
                <w:noProof/>
              </w:rPr>
              <w:fldChar w:fldCharType="end"/>
            </w:r>
          </w:hyperlink>
        </w:p>
        <w:p w:rsidR="00065A8B" w:rsidRDefault="005E4043">
          <w:pPr>
            <w:pStyle w:val="TM1"/>
            <w:tabs>
              <w:tab w:val="left" w:pos="440"/>
              <w:tab w:val="right" w:leader="dot" w:pos="10478"/>
            </w:tabs>
            <w:rPr>
              <w:rFonts w:eastAsiaTheme="minorEastAsia"/>
              <w:noProof/>
              <w:lang w:eastAsia="fr-FR"/>
            </w:rPr>
          </w:pPr>
          <w:hyperlink w:anchor="_Toc229576526" w:history="1">
            <w:r w:rsidR="00065A8B" w:rsidRPr="00210E52">
              <w:rPr>
                <w:rStyle w:val="Lienhypertexte"/>
                <w:noProof/>
              </w:rPr>
              <w:t>5.</w:t>
            </w:r>
            <w:r w:rsidR="00065A8B">
              <w:rPr>
                <w:rFonts w:eastAsiaTheme="minorEastAsia"/>
                <w:noProof/>
                <w:lang w:eastAsia="fr-FR"/>
              </w:rPr>
              <w:tab/>
            </w:r>
            <w:r w:rsidR="00065A8B" w:rsidRPr="00210E52">
              <w:rPr>
                <w:rStyle w:val="Lienhypertexte"/>
                <w:noProof/>
              </w:rPr>
              <w:t>Modalités d’exécution</w:t>
            </w:r>
            <w:r w:rsidR="00065A8B">
              <w:rPr>
                <w:noProof/>
              </w:rPr>
              <w:tab/>
            </w:r>
            <w:r w:rsidR="00065A8B">
              <w:rPr>
                <w:noProof/>
              </w:rPr>
              <w:fldChar w:fldCharType="begin"/>
            </w:r>
            <w:r w:rsidR="00065A8B">
              <w:rPr>
                <w:noProof/>
              </w:rPr>
              <w:instrText xml:space="preserve"> PAGEREF _Toc229576526 \h </w:instrText>
            </w:r>
            <w:r w:rsidR="00065A8B">
              <w:rPr>
                <w:noProof/>
              </w:rPr>
            </w:r>
            <w:r w:rsidR="00065A8B">
              <w:rPr>
                <w:noProof/>
              </w:rPr>
              <w:fldChar w:fldCharType="separate"/>
            </w:r>
            <w:r w:rsidR="009D0C3F">
              <w:rPr>
                <w:noProof/>
              </w:rPr>
              <w:t>17</w:t>
            </w:r>
            <w:r w:rsidR="00065A8B">
              <w:rPr>
                <w:noProof/>
              </w:rPr>
              <w:fldChar w:fldCharType="end"/>
            </w:r>
          </w:hyperlink>
        </w:p>
        <w:p w:rsidR="00065A8B" w:rsidRDefault="005E4043">
          <w:pPr>
            <w:pStyle w:val="TM2"/>
            <w:tabs>
              <w:tab w:val="left" w:pos="880"/>
              <w:tab w:val="right" w:leader="dot" w:pos="10478"/>
            </w:tabs>
            <w:rPr>
              <w:rFonts w:eastAsiaTheme="minorEastAsia"/>
              <w:noProof/>
              <w:lang w:eastAsia="fr-FR"/>
            </w:rPr>
          </w:pPr>
          <w:hyperlink w:anchor="_Toc229576527" w:history="1">
            <w:r w:rsidR="00065A8B" w:rsidRPr="00210E52">
              <w:rPr>
                <w:rStyle w:val="Lienhypertexte"/>
                <w:noProof/>
              </w:rPr>
              <w:t>5.1.</w:t>
            </w:r>
            <w:r w:rsidR="00065A8B">
              <w:rPr>
                <w:rFonts w:eastAsiaTheme="minorEastAsia"/>
                <w:noProof/>
                <w:lang w:eastAsia="fr-FR"/>
              </w:rPr>
              <w:tab/>
            </w:r>
            <w:r w:rsidR="00065A8B" w:rsidRPr="00210E52">
              <w:rPr>
                <w:rStyle w:val="Lienhypertexte"/>
                <w:noProof/>
              </w:rPr>
              <w:t>Droits d’accès aux locaux</w:t>
            </w:r>
            <w:r w:rsidR="00065A8B">
              <w:rPr>
                <w:noProof/>
              </w:rPr>
              <w:tab/>
            </w:r>
            <w:r w:rsidR="00065A8B">
              <w:rPr>
                <w:noProof/>
              </w:rPr>
              <w:fldChar w:fldCharType="begin"/>
            </w:r>
            <w:r w:rsidR="00065A8B">
              <w:rPr>
                <w:noProof/>
              </w:rPr>
              <w:instrText xml:space="preserve"> PAGEREF _Toc229576527 \h </w:instrText>
            </w:r>
            <w:r w:rsidR="00065A8B">
              <w:rPr>
                <w:noProof/>
              </w:rPr>
            </w:r>
            <w:r w:rsidR="00065A8B">
              <w:rPr>
                <w:noProof/>
              </w:rPr>
              <w:fldChar w:fldCharType="separate"/>
            </w:r>
            <w:r w:rsidR="009D0C3F">
              <w:rPr>
                <w:noProof/>
              </w:rPr>
              <w:t>17</w:t>
            </w:r>
            <w:r w:rsidR="00065A8B">
              <w:rPr>
                <w:noProof/>
              </w:rPr>
              <w:fldChar w:fldCharType="end"/>
            </w:r>
          </w:hyperlink>
        </w:p>
        <w:p w:rsidR="00065A8B" w:rsidRDefault="005E4043">
          <w:pPr>
            <w:pStyle w:val="TM2"/>
            <w:tabs>
              <w:tab w:val="left" w:pos="880"/>
              <w:tab w:val="right" w:leader="dot" w:pos="10478"/>
            </w:tabs>
            <w:rPr>
              <w:rFonts w:eastAsiaTheme="minorEastAsia"/>
              <w:noProof/>
              <w:lang w:eastAsia="fr-FR"/>
            </w:rPr>
          </w:pPr>
          <w:hyperlink w:anchor="_Toc229576528" w:history="1">
            <w:r w:rsidR="00065A8B" w:rsidRPr="00210E52">
              <w:rPr>
                <w:rStyle w:val="Lienhypertexte"/>
                <w:noProof/>
              </w:rPr>
              <w:t>5.2.</w:t>
            </w:r>
            <w:r w:rsidR="00065A8B">
              <w:rPr>
                <w:rFonts w:eastAsiaTheme="minorEastAsia"/>
                <w:noProof/>
                <w:lang w:eastAsia="fr-FR"/>
              </w:rPr>
              <w:tab/>
            </w:r>
            <w:r w:rsidR="00065A8B" w:rsidRPr="00210E52">
              <w:rPr>
                <w:rStyle w:val="Lienhypertexte"/>
                <w:noProof/>
              </w:rPr>
              <w:t>Planification des visites d’entretien</w:t>
            </w:r>
            <w:r w:rsidR="00065A8B">
              <w:rPr>
                <w:noProof/>
              </w:rPr>
              <w:tab/>
            </w:r>
            <w:r w:rsidR="00065A8B">
              <w:rPr>
                <w:noProof/>
              </w:rPr>
              <w:fldChar w:fldCharType="begin"/>
            </w:r>
            <w:r w:rsidR="00065A8B">
              <w:rPr>
                <w:noProof/>
              </w:rPr>
              <w:instrText xml:space="preserve"> PAGEREF _Toc229576528 \h </w:instrText>
            </w:r>
            <w:r w:rsidR="00065A8B">
              <w:rPr>
                <w:noProof/>
              </w:rPr>
            </w:r>
            <w:r w:rsidR="00065A8B">
              <w:rPr>
                <w:noProof/>
              </w:rPr>
              <w:fldChar w:fldCharType="separate"/>
            </w:r>
            <w:r w:rsidR="009D0C3F">
              <w:rPr>
                <w:noProof/>
              </w:rPr>
              <w:t>17</w:t>
            </w:r>
            <w:r w:rsidR="00065A8B">
              <w:rPr>
                <w:noProof/>
              </w:rPr>
              <w:fldChar w:fldCharType="end"/>
            </w:r>
          </w:hyperlink>
        </w:p>
        <w:p w:rsidR="00065A8B" w:rsidRDefault="005E4043">
          <w:pPr>
            <w:pStyle w:val="TM2"/>
            <w:tabs>
              <w:tab w:val="left" w:pos="880"/>
              <w:tab w:val="right" w:leader="dot" w:pos="10478"/>
            </w:tabs>
            <w:rPr>
              <w:rFonts w:eastAsiaTheme="minorEastAsia"/>
              <w:noProof/>
              <w:lang w:eastAsia="fr-FR"/>
            </w:rPr>
          </w:pPr>
          <w:hyperlink w:anchor="_Toc229576529" w:history="1">
            <w:r w:rsidR="00065A8B" w:rsidRPr="00210E52">
              <w:rPr>
                <w:rStyle w:val="Lienhypertexte"/>
                <w:noProof/>
              </w:rPr>
              <w:t>5.3.</w:t>
            </w:r>
            <w:r w:rsidR="00065A8B">
              <w:rPr>
                <w:rFonts w:eastAsiaTheme="minorEastAsia"/>
                <w:noProof/>
                <w:lang w:eastAsia="fr-FR"/>
              </w:rPr>
              <w:tab/>
            </w:r>
            <w:r w:rsidR="00065A8B" w:rsidRPr="00210E52">
              <w:rPr>
                <w:rStyle w:val="Lienhypertexte"/>
                <w:noProof/>
              </w:rPr>
              <w:t>Information des usagers</w:t>
            </w:r>
            <w:r w:rsidR="00065A8B">
              <w:rPr>
                <w:noProof/>
              </w:rPr>
              <w:tab/>
            </w:r>
            <w:r w:rsidR="00065A8B">
              <w:rPr>
                <w:noProof/>
              </w:rPr>
              <w:fldChar w:fldCharType="begin"/>
            </w:r>
            <w:r w:rsidR="00065A8B">
              <w:rPr>
                <w:noProof/>
              </w:rPr>
              <w:instrText xml:space="preserve"> PAGEREF _Toc229576529 \h </w:instrText>
            </w:r>
            <w:r w:rsidR="00065A8B">
              <w:rPr>
                <w:noProof/>
              </w:rPr>
            </w:r>
            <w:r w:rsidR="00065A8B">
              <w:rPr>
                <w:noProof/>
              </w:rPr>
              <w:fldChar w:fldCharType="separate"/>
            </w:r>
            <w:r w:rsidR="009D0C3F">
              <w:rPr>
                <w:noProof/>
              </w:rPr>
              <w:t>17</w:t>
            </w:r>
            <w:r w:rsidR="00065A8B">
              <w:rPr>
                <w:noProof/>
              </w:rPr>
              <w:fldChar w:fldCharType="end"/>
            </w:r>
          </w:hyperlink>
        </w:p>
        <w:p w:rsidR="00065A8B" w:rsidRDefault="005E4043">
          <w:pPr>
            <w:pStyle w:val="TM2"/>
            <w:tabs>
              <w:tab w:val="left" w:pos="880"/>
              <w:tab w:val="right" w:leader="dot" w:pos="10478"/>
            </w:tabs>
            <w:rPr>
              <w:rFonts w:eastAsiaTheme="minorEastAsia"/>
              <w:noProof/>
              <w:lang w:eastAsia="fr-FR"/>
            </w:rPr>
          </w:pPr>
          <w:hyperlink w:anchor="_Toc229576530" w:history="1">
            <w:r w:rsidR="00065A8B" w:rsidRPr="00210E52">
              <w:rPr>
                <w:rStyle w:val="Lienhypertexte"/>
                <w:noProof/>
              </w:rPr>
              <w:t>5.4.</w:t>
            </w:r>
            <w:r w:rsidR="00065A8B">
              <w:rPr>
                <w:rFonts w:eastAsiaTheme="minorEastAsia"/>
                <w:noProof/>
                <w:lang w:eastAsia="fr-FR"/>
              </w:rPr>
              <w:tab/>
            </w:r>
            <w:r w:rsidR="00065A8B" w:rsidRPr="00210E52">
              <w:rPr>
                <w:rStyle w:val="Lienhypertexte"/>
                <w:noProof/>
              </w:rPr>
              <w:t>Remise en état de propreté après intervention</w:t>
            </w:r>
            <w:r w:rsidR="00065A8B">
              <w:rPr>
                <w:noProof/>
              </w:rPr>
              <w:tab/>
            </w:r>
            <w:r w:rsidR="00065A8B">
              <w:rPr>
                <w:noProof/>
              </w:rPr>
              <w:fldChar w:fldCharType="begin"/>
            </w:r>
            <w:r w:rsidR="00065A8B">
              <w:rPr>
                <w:noProof/>
              </w:rPr>
              <w:instrText xml:space="preserve"> PAGEREF _Toc229576530 \h </w:instrText>
            </w:r>
            <w:r w:rsidR="00065A8B">
              <w:rPr>
                <w:noProof/>
              </w:rPr>
            </w:r>
            <w:r w:rsidR="00065A8B">
              <w:rPr>
                <w:noProof/>
              </w:rPr>
              <w:fldChar w:fldCharType="separate"/>
            </w:r>
            <w:r w:rsidR="009D0C3F">
              <w:rPr>
                <w:noProof/>
              </w:rPr>
              <w:t>18</w:t>
            </w:r>
            <w:r w:rsidR="00065A8B">
              <w:rPr>
                <w:noProof/>
              </w:rPr>
              <w:fldChar w:fldCharType="end"/>
            </w:r>
          </w:hyperlink>
        </w:p>
        <w:p w:rsidR="00065A8B" w:rsidRDefault="005E4043">
          <w:pPr>
            <w:pStyle w:val="TM2"/>
            <w:tabs>
              <w:tab w:val="left" w:pos="880"/>
              <w:tab w:val="right" w:leader="dot" w:pos="10478"/>
            </w:tabs>
            <w:rPr>
              <w:rFonts w:eastAsiaTheme="minorEastAsia"/>
              <w:noProof/>
              <w:lang w:eastAsia="fr-FR"/>
            </w:rPr>
          </w:pPr>
          <w:hyperlink w:anchor="_Toc229576531" w:history="1">
            <w:r w:rsidR="00065A8B" w:rsidRPr="00210E52">
              <w:rPr>
                <w:rStyle w:val="Lienhypertexte"/>
                <w:noProof/>
              </w:rPr>
              <w:t>5.5.</w:t>
            </w:r>
            <w:r w:rsidR="00065A8B">
              <w:rPr>
                <w:rFonts w:eastAsiaTheme="minorEastAsia"/>
                <w:noProof/>
                <w:lang w:eastAsia="fr-FR"/>
              </w:rPr>
              <w:tab/>
            </w:r>
            <w:r w:rsidR="00065A8B" w:rsidRPr="00210E52">
              <w:rPr>
                <w:rStyle w:val="Lienhypertexte"/>
                <w:noProof/>
              </w:rPr>
              <w:t>Respect de l’environnement</w:t>
            </w:r>
            <w:r w:rsidR="00065A8B">
              <w:rPr>
                <w:noProof/>
              </w:rPr>
              <w:tab/>
            </w:r>
            <w:r w:rsidR="00065A8B">
              <w:rPr>
                <w:noProof/>
              </w:rPr>
              <w:fldChar w:fldCharType="begin"/>
            </w:r>
            <w:r w:rsidR="00065A8B">
              <w:rPr>
                <w:noProof/>
              </w:rPr>
              <w:instrText xml:space="preserve"> PAGEREF _Toc229576531 \h </w:instrText>
            </w:r>
            <w:r w:rsidR="00065A8B">
              <w:rPr>
                <w:noProof/>
              </w:rPr>
            </w:r>
            <w:r w:rsidR="00065A8B">
              <w:rPr>
                <w:noProof/>
              </w:rPr>
              <w:fldChar w:fldCharType="separate"/>
            </w:r>
            <w:r w:rsidR="009D0C3F">
              <w:rPr>
                <w:noProof/>
              </w:rPr>
              <w:t>18</w:t>
            </w:r>
            <w:r w:rsidR="00065A8B">
              <w:rPr>
                <w:noProof/>
              </w:rPr>
              <w:fldChar w:fldCharType="end"/>
            </w:r>
          </w:hyperlink>
        </w:p>
        <w:p w:rsidR="00065A8B" w:rsidRDefault="005E4043">
          <w:pPr>
            <w:pStyle w:val="TM1"/>
            <w:tabs>
              <w:tab w:val="left" w:pos="440"/>
              <w:tab w:val="right" w:leader="dot" w:pos="10478"/>
            </w:tabs>
            <w:rPr>
              <w:rFonts w:eastAsiaTheme="minorEastAsia"/>
              <w:noProof/>
              <w:lang w:eastAsia="fr-FR"/>
            </w:rPr>
          </w:pPr>
          <w:hyperlink w:anchor="_Toc229576532" w:history="1">
            <w:r w:rsidR="00065A8B" w:rsidRPr="00210E52">
              <w:rPr>
                <w:rStyle w:val="Lienhypertexte"/>
                <w:noProof/>
              </w:rPr>
              <w:t>6.</w:t>
            </w:r>
            <w:r w:rsidR="00065A8B">
              <w:rPr>
                <w:rFonts w:eastAsiaTheme="minorEastAsia"/>
                <w:noProof/>
                <w:lang w:eastAsia="fr-FR"/>
              </w:rPr>
              <w:tab/>
            </w:r>
            <w:r w:rsidR="00065A8B" w:rsidRPr="00210E52">
              <w:rPr>
                <w:rStyle w:val="Lienhypertexte"/>
                <w:noProof/>
              </w:rPr>
              <w:t>Vérification par l’établissement adhérent de l’exécution des prestations</w:t>
            </w:r>
            <w:r w:rsidR="00065A8B">
              <w:rPr>
                <w:noProof/>
              </w:rPr>
              <w:tab/>
            </w:r>
            <w:r w:rsidR="00065A8B">
              <w:rPr>
                <w:noProof/>
              </w:rPr>
              <w:fldChar w:fldCharType="begin"/>
            </w:r>
            <w:r w:rsidR="00065A8B">
              <w:rPr>
                <w:noProof/>
              </w:rPr>
              <w:instrText xml:space="preserve"> PAGEREF _Toc229576532 \h </w:instrText>
            </w:r>
            <w:r w:rsidR="00065A8B">
              <w:rPr>
                <w:noProof/>
              </w:rPr>
            </w:r>
            <w:r w:rsidR="00065A8B">
              <w:rPr>
                <w:noProof/>
              </w:rPr>
              <w:fldChar w:fldCharType="separate"/>
            </w:r>
            <w:r w:rsidR="009D0C3F">
              <w:rPr>
                <w:noProof/>
              </w:rPr>
              <w:t>18</w:t>
            </w:r>
            <w:r w:rsidR="00065A8B">
              <w:rPr>
                <w:noProof/>
              </w:rPr>
              <w:fldChar w:fldCharType="end"/>
            </w:r>
          </w:hyperlink>
        </w:p>
        <w:p w:rsidR="00065A8B" w:rsidRDefault="005E4043">
          <w:pPr>
            <w:pStyle w:val="TM2"/>
            <w:tabs>
              <w:tab w:val="left" w:pos="880"/>
              <w:tab w:val="right" w:leader="dot" w:pos="10478"/>
            </w:tabs>
            <w:rPr>
              <w:rFonts w:eastAsiaTheme="minorEastAsia"/>
              <w:noProof/>
              <w:lang w:eastAsia="fr-FR"/>
            </w:rPr>
          </w:pPr>
          <w:hyperlink w:anchor="_Toc229576533" w:history="1">
            <w:r w:rsidR="00065A8B" w:rsidRPr="00210E52">
              <w:rPr>
                <w:rStyle w:val="Lienhypertexte"/>
                <w:noProof/>
              </w:rPr>
              <w:t>6.1.</w:t>
            </w:r>
            <w:r w:rsidR="00065A8B">
              <w:rPr>
                <w:rFonts w:eastAsiaTheme="minorEastAsia"/>
                <w:noProof/>
                <w:lang w:eastAsia="fr-FR"/>
              </w:rPr>
              <w:tab/>
            </w:r>
            <w:r w:rsidR="00065A8B" w:rsidRPr="00210E52">
              <w:rPr>
                <w:rStyle w:val="Lienhypertexte"/>
                <w:noProof/>
              </w:rPr>
              <w:t>Carnet d’entretien et registre de sécurité</w:t>
            </w:r>
            <w:r w:rsidR="00065A8B">
              <w:rPr>
                <w:noProof/>
              </w:rPr>
              <w:tab/>
            </w:r>
            <w:r w:rsidR="00065A8B">
              <w:rPr>
                <w:noProof/>
              </w:rPr>
              <w:fldChar w:fldCharType="begin"/>
            </w:r>
            <w:r w:rsidR="00065A8B">
              <w:rPr>
                <w:noProof/>
              </w:rPr>
              <w:instrText xml:space="preserve"> PAGEREF _Toc229576533 \h </w:instrText>
            </w:r>
            <w:r w:rsidR="00065A8B">
              <w:rPr>
                <w:noProof/>
              </w:rPr>
            </w:r>
            <w:r w:rsidR="00065A8B">
              <w:rPr>
                <w:noProof/>
              </w:rPr>
              <w:fldChar w:fldCharType="separate"/>
            </w:r>
            <w:r w:rsidR="009D0C3F">
              <w:rPr>
                <w:noProof/>
              </w:rPr>
              <w:t>18</w:t>
            </w:r>
            <w:r w:rsidR="00065A8B">
              <w:rPr>
                <w:noProof/>
              </w:rPr>
              <w:fldChar w:fldCharType="end"/>
            </w:r>
          </w:hyperlink>
        </w:p>
        <w:p w:rsidR="00065A8B" w:rsidRDefault="005E4043">
          <w:pPr>
            <w:pStyle w:val="TM2"/>
            <w:tabs>
              <w:tab w:val="left" w:pos="880"/>
              <w:tab w:val="right" w:leader="dot" w:pos="10478"/>
            </w:tabs>
            <w:rPr>
              <w:rFonts w:eastAsiaTheme="minorEastAsia"/>
              <w:noProof/>
              <w:lang w:eastAsia="fr-FR"/>
            </w:rPr>
          </w:pPr>
          <w:hyperlink w:anchor="_Toc229576534" w:history="1">
            <w:r w:rsidR="00065A8B" w:rsidRPr="00210E52">
              <w:rPr>
                <w:rStyle w:val="Lienhypertexte"/>
                <w:noProof/>
              </w:rPr>
              <w:t>6.2.</w:t>
            </w:r>
            <w:r w:rsidR="00065A8B">
              <w:rPr>
                <w:rFonts w:eastAsiaTheme="minorEastAsia"/>
                <w:noProof/>
                <w:lang w:eastAsia="fr-FR"/>
              </w:rPr>
              <w:tab/>
            </w:r>
            <w:r w:rsidR="00065A8B" w:rsidRPr="00210E52">
              <w:rPr>
                <w:rStyle w:val="Lienhypertexte"/>
                <w:noProof/>
              </w:rPr>
              <w:t>Rapport annuel d’activité</w:t>
            </w:r>
            <w:r w:rsidR="00065A8B">
              <w:rPr>
                <w:noProof/>
              </w:rPr>
              <w:tab/>
            </w:r>
            <w:r w:rsidR="00065A8B">
              <w:rPr>
                <w:noProof/>
              </w:rPr>
              <w:fldChar w:fldCharType="begin"/>
            </w:r>
            <w:r w:rsidR="00065A8B">
              <w:rPr>
                <w:noProof/>
              </w:rPr>
              <w:instrText xml:space="preserve"> PAGEREF _Toc229576534 \h </w:instrText>
            </w:r>
            <w:r w:rsidR="00065A8B">
              <w:rPr>
                <w:noProof/>
              </w:rPr>
            </w:r>
            <w:r w:rsidR="00065A8B">
              <w:rPr>
                <w:noProof/>
              </w:rPr>
              <w:fldChar w:fldCharType="separate"/>
            </w:r>
            <w:r w:rsidR="009D0C3F">
              <w:rPr>
                <w:noProof/>
              </w:rPr>
              <w:t>19</w:t>
            </w:r>
            <w:r w:rsidR="00065A8B">
              <w:rPr>
                <w:noProof/>
              </w:rPr>
              <w:fldChar w:fldCharType="end"/>
            </w:r>
          </w:hyperlink>
        </w:p>
        <w:p w:rsidR="00065A8B" w:rsidRDefault="005E4043">
          <w:pPr>
            <w:pStyle w:val="TM2"/>
            <w:tabs>
              <w:tab w:val="left" w:pos="880"/>
              <w:tab w:val="right" w:leader="dot" w:pos="10478"/>
            </w:tabs>
            <w:rPr>
              <w:rFonts w:eastAsiaTheme="minorEastAsia"/>
              <w:noProof/>
              <w:lang w:eastAsia="fr-FR"/>
            </w:rPr>
          </w:pPr>
          <w:hyperlink w:anchor="_Toc229576535" w:history="1">
            <w:r w:rsidR="00065A8B" w:rsidRPr="00210E52">
              <w:rPr>
                <w:rStyle w:val="Lienhypertexte"/>
                <w:noProof/>
              </w:rPr>
              <w:t>6.3.</w:t>
            </w:r>
            <w:r w:rsidR="00065A8B">
              <w:rPr>
                <w:rFonts w:eastAsiaTheme="minorEastAsia"/>
                <w:noProof/>
                <w:lang w:eastAsia="fr-FR"/>
              </w:rPr>
              <w:tab/>
            </w:r>
            <w:r w:rsidR="00065A8B" w:rsidRPr="00210E52">
              <w:rPr>
                <w:rStyle w:val="Lienhypertexte"/>
                <w:noProof/>
              </w:rPr>
              <w:t>Visites de contrôles</w:t>
            </w:r>
            <w:r w:rsidR="00065A8B">
              <w:rPr>
                <w:noProof/>
              </w:rPr>
              <w:tab/>
            </w:r>
            <w:r w:rsidR="00065A8B">
              <w:rPr>
                <w:noProof/>
              </w:rPr>
              <w:fldChar w:fldCharType="begin"/>
            </w:r>
            <w:r w:rsidR="00065A8B">
              <w:rPr>
                <w:noProof/>
              </w:rPr>
              <w:instrText xml:space="preserve"> PAGEREF _Toc229576535 \h </w:instrText>
            </w:r>
            <w:r w:rsidR="00065A8B">
              <w:rPr>
                <w:noProof/>
              </w:rPr>
            </w:r>
            <w:r w:rsidR="00065A8B">
              <w:rPr>
                <w:noProof/>
              </w:rPr>
              <w:fldChar w:fldCharType="separate"/>
            </w:r>
            <w:r w:rsidR="009D0C3F">
              <w:rPr>
                <w:noProof/>
              </w:rPr>
              <w:t>20</w:t>
            </w:r>
            <w:r w:rsidR="00065A8B">
              <w:rPr>
                <w:noProof/>
              </w:rPr>
              <w:fldChar w:fldCharType="end"/>
            </w:r>
          </w:hyperlink>
        </w:p>
        <w:p w:rsidR="00065A8B" w:rsidRDefault="005E4043">
          <w:pPr>
            <w:pStyle w:val="TM1"/>
            <w:tabs>
              <w:tab w:val="left" w:pos="440"/>
              <w:tab w:val="right" w:leader="dot" w:pos="10478"/>
            </w:tabs>
            <w:rPr>
              <w:rFonts w:eastAsiaTheme="minorEastAsia"/>
              <w:noProof/>
              <w:lang w:eastAsia="fr-FR"/>
            </w:rPr>
          </w:pPr>
          <w:hyperlink w:anchor="_Toc229576536" w:history="1">
            <w:r w:rsidR="00065A8B" w:rsidRPr="00210E52">
              <w:rPr>
                <w:rStyle w:val="Lienhypertexte"/>
                <w:noProof/>
              </w:rPr>
              <w:t>7.</w:t>
            </w:r>
            <w:r w:rsidR="00065A8B">
              <w:rPr>
                <w:rFonts w:eastAsiaTheme="minorEastAsia"/>
                <w:noProof/>
                <w:lang w:eastAsia="fr-FR"/>
              </w:rPr>
              <w:tab/>
            </w:r>
            <w:r w:rsidR="00065A8B" w:rsidRPr="00210E52">
              <w:rPr>
                <w:rStyle w:val="Lienhypertexte"/>
                <w:noProof/>
              </w:rPr>
              <w:t>Détermination du prix et clauses de révision</w:t>
            </w:r>
            <w:r w:rsidR="00065A8B">
              <w:rPr>
                <w:noProof/>
              </w:rPr>
              <w:tab/>
            </w:r>
            <w:r w:rsidR="00065A8B">
              <w:rPr>
                <w:noProof/>
              </w:rPr>
              <w:fldChar w:fldCharType="begin"/>
            </w:r>
            <w:r w:rsidR="00065A8B">
              <w:rPr>
                <w:noProof/>
              </w:rPr>
              <w:instrText xml:space="preserve"> PAGEREF _Toc229576536 \h </w:instrText>
            </w:r>
            <w:r w:rsidR="00065A8B">
              <w:rPr>
                <w:noProof/>
              </w:rPr>
            </w:r>
            <w:r w:rsidR="00065A8B">
              <w:rPr>
                <w:noProof/>
              </w:rPr>
              <w:fldChar w:fldCharType="separate"/>
            </w:r>
            <w:r w:rsidR="009D0C3F">
              <w:rPr>
                <w:noProof/>
              </w:rPr>
              <w:t>21</w:t>
            </w:r>
            <w:r w:rsidR="00065A8B">
              <w:rPr>
                <w:noProof/>
              </w:rPr>
              <w:fldChar w:fldCharType="end"/>
            </w:r>
          </w:hyperlink>
        </w:p>
        <w:p w:rsidR="00065A8B" w:rsidRDefault="005E4043">
          <w:pPr>
            <w:pStyle w:val="TM2"/>
            <w:tabs>
              <w:tab w:val="left" w:pos="880"/>
              <w:tab w:val="right" w:leader="dot" w:pos="10478"/>
            </w:tabs>
            <w:rPr>
              <w:rFonts w:eastAsiaTheme="minorEastAsia"/>
              <w:noProof/>
              <w:lang w:eastAsia="fr-FR"/>
            </w:rPr>
          </w:pPr>
          <w:hyperlink w:anchor="_Toc229576537" w:history="1">
            <w:r w:rsidR="00065A8B" w:rsidRPr="00210E52">
              <w:rPr>
                <w:rStyle w:val="Lienhypertexte"/>
                <w:noProof/>
              </w:rPr>
              <w:t>7.1.</w:t>
            </w:r>
            <w:r w:rsidR="00065A8B">
              <w:rPr>
                <w:rFonts w:eastAsiaTheme="minorEastAsia"/>
                <w:noProof/>
                <w:lang w:eastAsia="fr-FR"/>
              </w:rPr>
              <w:tab/>
            </w:r>
            <w:r w:rsidR="00065A8B" w:rsidRPr="00210E52">
              <w:rPr>
                <w:rStyle w:val="Lienhypertexte"/>
                <w:noProof/>
              </w:rPr>
              <w:t>Généralités</w:t>
            </w:r>
            <w:r w:rsidR="00065A8B">
              <w:rPr>
                <w:noProof/>
              </w:rPr>
              <w:tab/>
            </w:r>
            <w:r w:rsidR="00065A8B">
              <w:rPr>
                <w:noProof/>
              </w:rPr>
              <w:fldChar w:fldCharType="begin"/>
            </w:r>
            <w:r w:rsidR="00065A8B">
              <w:rPr>
                <w:noProof/>
              </w:rPr>
              <w:instrText xml:space="preserve"> PAGEREF _Toc229576537 \h </w:instrText>
            </w:r>
            <w:r w:rsidR="00065A8B">
              <w:rPr>
                <w:noProof/>
              </w:rPr>
            </w:r>
            <w:r w:rsidR="00065A8B">
              <w:rPr>
                <w:noProof/>
              </w:rPr>
              <w:fldChar w:fldCharType="separate"/>
            </w:r>
            <w:r w:rsidR="009D0C3F">
              <w:rPr>
                <w:noProof/>
              </w:rPr>
              <w:t>21</w:t>
            </w:r>
            <w:r w:rsidR="00065A8B">
              <w:rPr>
                <w:noProof/>
              </w:rPr>
              <w:fldChar w:fldCharType="end"/>
            </w:r>
          </w:hyperlink>
        </w:p>
        <w:p w:rsidR="00065A8B" w:rsidRDefault="005E4043">
          <w:pPr>
            <w:pStyle w:val="TM2"/>
            <w:tabs>
              <w:tab w:val="left" w:pos="880"/>
              <w:tab w:val="right" w:leader="dot" w:pos="10478"/>
            </w:tabs>
            <w:rPr>
              <w:rFonts w:eastAsiaTheme="minorEastAsia"/>
              <w:noProof/>
              <w:lang w:eastAsia="fr-FR"/>
            </w:rPr>
          </w:pPr>
          <w:hyperlink w:anchor="_Toc229576538" w:history="1">
            <w:r w:rsidR="00065A8B" w:rsidRPr="00210E52">
              <w:rPr>
                <w:rStyle w:val="Lienhypertexte"/>
                <w:noProof/>
              </w:rPr>
              <w:t>7.2.</w:t>
            </w:r>
            <w:r w:rsidR="00065A8B">
              <w:rPr>
                <w:rFonts w:eastAsiaTheme="minorEastAsia"/>
                <w:noProof/>
                <w:lang w:eastAsia="fr-FR"/>
              </w:rPr>
              <w:tab/>
            </w:r>
            <w:r w:rsidR="00065A8B" w:rsidRPr="00210E52">
              <w:rPr>
                <w:rStyle w:val="Lienhypertexte"/>
                <w:noProof/>
              </w:rPr>
              <w:t>Révisions de prix</w:t>
            </w:r>
            <w:r w:rsidR="00065A8B">
              <w:rPr>
                <w:noProof/>
              </w:rPr>
              <w:tab/>
            </w:r>
            <w:r w:rsidR="00065A8B">
              <w:rPr>
                <w:noProof/>
              </w:rPr>
              <w:fldChar w:fldCharType="begin"/>
            </w:r>
            <w:r w:rsidR="00065A8B">
              <w:rPr>
                <w:noProof/>
              </w:rPr>
              <w:instrText xml:space="preserve"> PAGEREF _Toc229576538 \h </w:instrText>
            </w:r>
            <w:r w:rsidR="00065A8B">
              <w:rPr>
                <w:noProof/>
              </w:rPr>
            </w:r>
            <w:r w:rsidR="00065A8B">
              <w:rPr>
                <w:noProof/>
              </w:rPr>
              <w:fldChar w:fldCharType="separate"/>
            </w:r>
            <w:r w:rsidR="009D0C3F">
              <w:rPr>
                <w:noProof/>
              </w:rPr>
              <w:t>22</w:t>
            </w:r>
            <w:r w:rsidR="00065A8B">
              <w:rPr>
                <w:noProof/>
              </w:rPr>
              <w:fldChar w:fldCharType="end"/>
            </w:r>
          </w:hyperlink>
        </w:p>
        <w:p w:rsidR="00065A8B" w:rsidRDefault="005E4043">
          <w:pPr>
            <w:pStyle w:val="TM2"/>
            <w:tabs>
              <w:tab w:val="left" w:pos="880"/>
              <w:tab w:val="right" w:leader="dot" w:pos="10478"/>
            </w:tabs>
            <w:rPr>
              <w:rFonts w:eastAsiaTheme="minorEastAsia"/>
              <w:noProof/>
              <w:lang w:eastAsia="fr-FR"/>
            </w:rPr>
          </w:pPr>
          <w:hyperlink w:anchor="_Toc229576539" w:history="1">
            <w:r w:rsidR="00065A8B" w:rsidRPr="00210E52">
              <w:rPr>
                <w:rStyle w:val="Lienhypertexte"/>
                <w:noProof/>
              </w:rPr>
              <w:t>7.3.</w:t>
            </w:r>
            <w:r w:rsidR="00065A8B">
              <w:rPr>
                <w:rFonts w:eastAsiaTheme="minorEastAsia"/>
                <w:noProof/>
                <w:lang w:eastAsia="fr-FR"/>
              </w:rPr>
              <w:tab/>
            </w:r>
            <w:r w:rsidR="00065A8B" w:rsidRPr="00210E52">
              <w:rPr>
                <w:rStyle w:val="Lienhypertexte"/>
                <w:noProof/>
              </w:rPr>
              <w:t>Disparition de la référence d’ajustement</w:t>
            </w:r>
            <w:r w:rsidR="00065A8B">
              <w:rPr>
                <w:noProof/>
              </w:rPr>
              <w:tab/>
            </w:r>
            <w:r w:rsidR="00065A8B">
              <w:rPr>
                <w:noProof/>
              </w:rPr>
              <w:fldChar w:fldCharType="begin"/>
            </w:r>
            <w:r w:rsidR="00065A8B">
              <w:rPr>
                <w:noProof/>
              </w:rPr>
              <w:instrText xml:space="preserve"> PAGEREF _Toc229576539 \h </w:instrText>
            </w:r>
            <w:r w:rsidR="00065A8B">
              <w:rPr>
                <w:noProof/>
              </w:rPr>
            </w:r>
            <w:r w:rsidR="00065A8B">
              <w:rPr>
                <w:noProof/>
              </w:rPr>
              <w:fldChar w:fldCharType="separate"/>
            </w:r>
            <w:r w:rsidR="009D0C3F">
              <w:rPr>
                <w:noProof/>
              </w:rPr>
              <w:t>23</w:t>
            </w:r>
            <w:r w:rsidR="00065A8B">
              <w:rPr>
                <w:noProof/>
              </w:rPr>
              <w:fldChar w:fldCharType="end"/>
            </w:r>
          </w:hyperlink>
        </w:p>
        <w:p w:rsidR="00065A8B" w:rsidRDefault="005E4043">
          <w:pPr>
            <w:pStyle w:val="TM2"/>
            <w:tabs>
              <w:tab w:val="left" w:pos="880"/>
              <w:tab w:val="right" w:leader="dot" w:pos="10478"/>
            </w:tabs>
            <w:rPr>
              <w:rFonts w:eastAsiaTheme="minorEastAsia"/>
              <w:noProof/>
              <w:lang w:eastAsia="fr-FR"/>
            </w:rPr>
          </w:pPr>
          <w:hyperlink w:anchor="_Toc229576540" w:history="1">
            <w:r w:rsidR="00065A8B" w:rsidRPr="00210E52">
              <w:rPr>
                <w:rStyle w:val="Lienhypertexte"/>
                <w:noProof/>
              </w:rPr>
              <w:t>7.4.</w:t>
            </w:r>
            <w:r w:rsidR="00065A8B">
              <w:rPr>
                <w:rFonts w:eastAsiaTheme="minorEastAsia"/>
                <w:noProof/>
                <w:lang w:eastAsia="fr-FR"/>
              </w:rPr>
              <w:tab/>
            </w:r>
            <w:r w:rsidR="00065A8B" w:rsidRPr="00210E52">
              <w:rPr>
                <w:rStyle w:val="Lienhypertexte"/>
                <w:noProof/>
              </w:rPr>
              <w:t>Suspension</w:t>
            </w:r>
            <w:r w:rsidR="00065A8B">
              <w:rPr>
                <w:noProof/>
              </w:rPr>
              <w:tab/>
            </w:r>
            <w:r w:rsidR="00065A8B">
              <w:rPr>
                <w:noProof/>
              </w:rPr>
              <w:fldChar w:fldCharType="begin"/>
            </w:r>
            <w:r w:rsidR="00065A8B">
              <w:rPr>
                <w:noProof/>
              </w:rPr>
              <w:instrText xml:space="preserve"> PAGEREF _Toc229576540 \h </w:instrText>
            </w:r>
            <w:r w:rsidR="00065A8B">
              <w:rPr>
                <w:noProof/>
              </w:rPr>
            </w:r>
            <w:r w:rsidR="00065A8B">
              <w:rPr>
                <w:noProof/>
              </w:rPr>
              <w:fldChar w:fldCharType="separate"/>
            </w:r>
            <w:r w:rsidR="009D0C3F">
              <w:rPr>
                <w:noProof/>
              </w:rPr>
              <w:t>23</w:t>
            </w:r>
            <w:r w:rsidR="00065A8B">
              <w:rPr>
                <w:noProof/>
              </w:rPr>
              <w:fldChar w:fldCharType="end"/>
            </w:r>
          </w:hyperlink>
        </w:p>
        <w:p w:rsidR="00065A8B" w:rsidRDefault="005E4043">
          <w:pPr>
            <w:pStyle w:val="TM1"/>
            <w:tabs>
              <w:tab w:val="left" w:pos="440"/>
              <w:tab w:val="right" w:leader="dot" w:pos="10478"/>
            </w:tabs>
            <w:rPr>
              <w:rFonts w:eastAsiaTheme="minorEastAsia"/>
              <w:noProof/>
              <w:lang w:eastAsia="fr-FR"/>
            </w:rPr>
          </w:pPr>
          <w:hyperlink w:anchor="_Toc229576541" w:history="1">
            <w:r w:rsidR="00065A8B" w:rsidRPr="00210E52">
              <w:rPr>
                <w:rStyle w:val="Lienhypertexte"/>
                <w:noProof/>
              </w:rPr>
              <w:t>8.</w:t>
            </w:r>
            <w:r w:rsidR="00065A8B">
              <w:rPr>
                <w:rFonts w:eastAsiaTheme="minorEastAsia"/>
                <w:noProof/>
                <w:lang w:eastAsia="fr-FR"/>
              </w:rPr>
              <w:tab/>
            </w:r>
            <w:r w:rsidR="00065A8B" w:rsidRPr="00210E52">
              <w:rPr>
                <w:rStyle w:val="Lienhypertexte"/>
                <w:noProof/>
              </w:rPr>
              <w:t>Modalités de règlement</w:t>
            </w:r>
            <w:r w:rsidR="00065A8B">
              <w:rPr>
                <w:noProof/>
              </w:rPr>
              <w:tab/>
            </w:r>
            <w:r w:rsidR="00065A8B">
              <w:rPr>
                <w:noProof/>
              </w:rPr>
              <w:fldChar w:fldCharType="begin"/>
            </w:r>
            <w:r w:rsidR="00065A8B">
              <w:rPr>
                <w:noProof/>
              </w:rPr>
              <w:instrText xml:space="preserve"> PAGEREF _Toc229576541 \h </w:instrText>
            </w:r>
            <w:r w:rsidR="00065A8B">
              <w:rPr>
                <w:noProof/>
              </w:rPr>
            </w:r>
            <w:r w:rsidR="00065A8B">
              <w:rPr>
                <w:noProof/>
              </w:rPr>
              <w:fldChar w:fldCharType="separate"/>
            </w:r>
            <w:r w:rsidR="009D0C3F">
              <w:rPr>
                <w:noProof/>
              </w:rPr>
              <w:t>23</w:t>
            </w:r>
            <w:r w:rsidR="00065A8B">
              <w:rPr>
                <w:noProof/>
              </w:rPr>
              <w:fldChar w:fldCharType="end"/>
            </w:r>
          </w:hyperlink>
        </w:p>
        <w:p w:rsidR="00065A8B" w:rsidRDefault="005E4043">
          <w:pPr>
            <w:pStyle w:val="TM2"/>
            <w:tabs>
              <w:tab w:val="left" w:pos="880"/>
              <w:tab w:val="right" w:leader="dot" w:pos="10478"/>
            </w:tabs>
            <w:rPr>
              <w:rFonts w:eastAsiaTheme="minorEastAsia"/>
              <w:noProof/>
              <w:lang w:eastAsia="fr-FR"/>
            </w:rPr>
          </w:pPr>
          <w:hyperlink w:anchor="_Toc229576542" w:history="1">
            <w:r w:rsidR="00065A8B" w:rsidRPr="00210E52">
              <w:rPr>
                <w:rStyle w:val="Lienhypertexte"/>
                <w:noProof/>
              </w:rPr>
              <w:t>8.1.</w:t>
            </w:r>
            <w:r w:rsidR="00065A8B">
              <w:rPr>
                <w:rFonts w:eastAsiaTheme="minorEastAsia"/>
                <w:noProof/>
                <w:lang w:eastAsia="fr-FR"/>
              </w:rPr>
              <w:tab/>
            </w:r>
            <w:r w:rsidR="00065A8B" w:rsidRPr="00210E52">
              <w:rPr>
                <w:rStyle w:val="Lienhypertexte"/>
                <w:noProof/>
              </w:rPr>
              <w:t>La facturation</w:t>
            </w:r>
            <w:r w:rsidR="00065A8B">
              <w:rPr>
                <w:noProof/>
              </w:rPr>
              <w:tab/>
            </w:r>
            <w:r w:rsidR="00065A8B">
              <w:rPr>
                <w:noProof/>
              </w:rPr>
              <w:fldChar w:fldCharType="begin"/>
            </w:r>
            <w:r w:rsidR="00065A8B">
              <w:rPr>
                <w:noProof/>
              </w:rPr>
              <w:instrText xml:space="preserve"> PAGEREF _Toc229576542 \h </w:instrText>
            </w:r>
            <w:r w:rsidR="00065A8B">
              <w:rPr>
                <w:noProof/>
              </w:rPr>
            </w:r>
            <w:r w:rsidR="00065A8B">
              <w:rPr>
                <w:noProof/>
              </w:rPr>
              <w:fldChar w:fldCharType="separate"/>
            </w:r>
            <w:r w:rsidR="009D0C3F">
              <w:rPr>
                <w:noProof/>
              </w:rPr>
              <w:t>23</w:t>
            </w:r>
            <w:r w:rsidR="00065A8B">
              <w:rPr>
                <w:noProof/>
              </w:rPr>
              <w:fldChar w:fldCharType="end"/>
            </w:r>
          </w:hyperlink>
        </w:p>
        <w:p w:rsidR="00065A8B" w:rsidRDefault="005E4043">
          <w:pPr>
            <w:pStyle w:val="TM2"/>
            <w:tabs>
              <w:tab w:val="left" w:pos="880"/>
              <w:tab w:val="right" w:leader="dot" w:pos="10478"/>
            </w:tabs>
            <w:rPr>
              <w:rFonts w:eastAsiaTheme="minorEastAsia"/>
              <w:noProof/>
              <w:lang w:eastAsia="fr-FR"/>
            </w:rPr>
          </w:pPr>
          <w:hyperlink w:anchor="_Toc229576543" w:history="1">
            <w:r w:rsidR="00065A8B" w:rsidRPr="00210E52">
              <w:rPr>
                <w:rStyle w:val="Lienhypertexte"/>
                <w:noProof/>
              </w:rPr>
              <w:t>8.2.</w:t>
            </w:r>
            <w:r w:rsidR="00065A8B">
              <w:rPr>
                <w:rFonts w:eastAsiaTheme="minorEastAsia"/>
                <w:noProof/>
                <w:lang w:eastAsia="fr-FR"/>
              </w:rPr>
              <w:tab/>
            </w:r>
            <w:r w:rsidR="00065A8B" w:rsidRPr="00210E52">
              <w:rPr>
                <w:rStyle w:val="Lienhypertexte"/>
                <w:noProof/>
              </w:rPr>
              <w:t>Présentation des factures</w:t>
            </w:r>
            <w:r w:rsidR="00065A8B">
              <w:rPr>
                <w:noProof/>
              </w:rPr>
              <w:tab/>
            </w:r>
            <w:r w:rsidR="00065A8B">
              <w:rPr>
                <w:noProof/>
              </w:rPr>
              <w:fldChar w:fldCharType="begin"/>
            </w:r>
            <w:r w:rsidR="00065A8B">
              <w:rPr>
                <w:noProof/>
              </w:rPr>
              <w:instrText xml:space="preserve"> PAGEREF _Toc229576543 \h </w:instrText>
            </w:r>
            <w:r w:rsidR="00065A8B">
              <w:rPr>
                <w:noProof/>
              </w:rPr>
            </w:r>
            <w:r w:rsidR="00065A8B">
              <w:rPr>
                <w:noProof/>
              </w:rPr>
              <w:fldChar w:fldCharType="separate"/>
            </w:r>
            <w:r w:rsidR="009D0C3F">
              <w:rPr>
                <w:noProof/>
              </w:rPr>
              <w:t>24</w:t>
            </w:r>
            <w:r w:rsidR="00065A8B">
              <w:rPr>
                <w:noProof/>
              </w:rPr>
              <w:fldChar w:fldCharType="end"/>
            </w:r>
          </w:hyperlink>
        </w:p>
        <w:p w:rsidR="00065A8B" w:rsidRDefault="005E4043">
          <w:pPr>
            <w:pStyle w:val="TM2"/>
            <w:tabs>
              <w:tab w:val="left" w:pos="880"/>
              <w:tab w:val="right" w:leader="dot" w:pos="10478"/>
            </w:tabs>
            <w:rPr>
              <w:rFonts w:eastAsiaTheme="minorEastAsia"/>
              <w:noProof/>
              <w:lang w:eastAsia="fr-FR"/>
            </w:rPr>
          </w:pPr>
          <w:hyperlink w:anchor="_Toc229576544" w:history="1">
            <w:r w:rsidR="00065A8B" w:rsidRPr="00210E52">
              <w:rPr>
                <w:rStyle w:val="Lienhypertexte"/>
                <w:noProof/>
              </w:rPr>
              <w:t>8.3.</w:t>
            </w:r>
            <w:r w:rsidR="00065A8B">
              <w:rPr>
                <w:rFonts w:eastAsiaTheme="minorEastAsia"/>
                <w:noProof/>
                <w:lang w:eastAsia="fr-FR"/>
              </w:rPr>
              <w:tab/>
            </w:r>
            <w:r w:rsidR="00065A8B" w:rsidRPr="00210E52">
              <w:rPr>
                <w:rStyle w:val="Lienhypertexte"/>
                <w:noProof/>
              </w:rPr>
              <w:t>Règlement</w:t>
            </w:r>
            <w:r w:rsidR="00065A8B">
              <w:rPr>
                <w:noProof/>
              </w:rPr>
              <w:tab/>
            </w:r>
            <w:r w:rsidR="00065A8B">
              <w:rPr>
                <w:noProof/>
              </w:rPr>
              <w:fldChar w:fldCharType="begin"/>
            </w:r>
            <w:r w:rsidR="00065A8B">
              <w:rPr>
                <w:noProof/>
              </w:rPr>
              <w:instrText xml:space="preserve"> PAGEREF _Toc229576544 \h </w:instrText>
            </w:r>
            <w:r w:rsidR="00065A8B">
              <w:rPr>
                <w:noProof/>
              </w:rPr>
            </w:r>
            <w:r w:rsidR="00065A8B">
              <w:rPr>
                <w:noProof/>
              </w:rPr>
              <w:fldChar w:fldCharType="separate"/>
            </w:r>
            <w:r w:rsidR="009D0C3F">
              <w:rPr>
                <w:noProof/>
              </w:rPr>
              <w:t>24</w:t>
            </w:r>
            <w:r w:rsidR="00065A8B">
              <w:rPr>
                <w:noProof/>
              </w:rPr>
              <w:fldChar w:fldCharType="end"/>
            </w:r>
          </w:hyperlink>
        </w:p>
        <w:p w:rsidR="00065A8B" w:rsidRDefault="005E4043">
          <w:pPr>
            <w:pStyle w:val="TM2"/>
            <w:tabs>
              <w:tab w:val="left" w:pos="880"/>
              <w:tab w:val="right" w:leader="dot" w:pos="10478"/>
            </w:tabs>
            <w:rPr>
              <w:rFonts w:eastAsiaTheme="minorEastAsia"/>
              <w:noProof/>
              <w:lang w:eastAsia="fr-FR"/>
            </w:rPr>
          </w:pPr>
          <w:hyperlink w:anchor="_Toc229576545" w:history="1">
            <w:r w:rsidR="00065A8B" w:rsidRPr="00210E52">
              <w:rPr>
                <w:rStyle w:val="Lienhypertexte"/>
                <w:noProof/>
              </w:rPr>
              <w:t>8.4.</w:t>
            </w:r>
            <w:r w:rsidR="00065A8B">
              <w:rPr>
                <w:rFonts w:eastAsiaTheme="minorEastAsia"/>
                <w:noProof/>
                <w:lang w:eastAsia="fr-FR"/>
              </w:rPr>
              <w:tab/>
            </w:r>
            <w:r w:rsidR="00065A8B" w:rsidRPr="00210E52">
              <w:rPr>
                <w:rStyle w:val="Lienhypertexte"/>
                <w:noProof/>
              </w:rPr>
              <w:t>Cautionnement et avances</w:t>
            </w:r>
            <w:r w:rsidR="00065A8B">
              <w:rPr>
                <w:noProof/>
              </w:rPr>
              <w:tab/>
            </w:r>
            <w:r w:rsidR="00065A8B">
              <w:rPr>
                <w:noProof/>
              </w:rPr>
              <w:fldChar w:fldCharType="begin"/>
            </w:r>
            <w:r w:rsidR="00065A8B">
              <w:rPr>
                <w:noProof/>
              </w:rPr>
              <w:instrText xml:space="preserve"> PAGEREF _Toc229576545 \h </w:instrText>
            </w:r>
            <w:r w:rsidR="00065A8B">
              <w:rPr>
                <w:noProof/>
              </w:rPr>
            </w:r>
            <w:r w:rsidR="00065A8B">
              <w:rPr>
                <w:noProof/>
              </w:rPr>
              <w:fldChar w:fldCharType="separate"/>
            </w:r>
            <w:r w:rsidR="009D0C3F">
              <w:rPr>
                <w:noProof/>
              </w:rPr>
              <w:t>24</w:t>
            </w:r>
            <w:r w:rsidR="00065A8B">
              <w:rPr>
                <w:noProof/>
              </w:rPr>
              <w:fldChar w:fldCharType="end"/>
            </w:r>
          </w:hyperlink>
        </w:p>
        <w:p w:rsidR="00065A8B" w:rsidRDefault="005E4043">
          <w:pPr>
            <w:pStyle w:val="TM1"/>
            <w:tabs>
              <w:tab w:val="left" w:pos="440"/>
              <w:tab w:val="right" w:leader="dot" w:pos="10478"/>
            </w:tabs>
            <w:rPr>
              <w:rFonts w:eastAsiaTheme="minorEastAsia"/>
              <w:noProof/>
              <w:lang w:eastAsia="fr-FR"/>
            </w:rPr>
          </w:pPr>
          <w:hyperlink w:anchor="_Toc229576546" w:history="1">
            <w:r w:rsidR="00065A8B" w:rsidRPr="00210E52">
              <w:rPr>
                <w:rStyle w:val="Lienhypertexte"/>
                <w:noProof/>
              </w:rPr>
              <w:t>9.</w:t>
            </w:r>
            <w:r w:rsidR="00065A8B">
              <w:rPr>
                <w:rFonts w:eastAsiaTheme="minorEastAsia"/>
                <w:noProof/>
                <w:lang w:eastAsia="fr-FR"/>
              </w:rPr>
              <w:tab/>
            </w:r>
            <w:r w:rsidR="00065A8B" w:rsidRPr="00210E52">
              <w:rPr>
                <w:rStyle w:val="Lienhypertexte"/>
                <w:noProof/>
              </w:rPr>
              <w:t>Obligations du titulaire - responsabilités</w:t>
            </w:r>
            <w:r w:rsidR="00065A8B">
              <w:rPr>
                <w:noProof/>
              </w:rPr>
              <w:tab/>
            </w:r>
            <w:r w:rsidR="00065A8B">
              <w:rPr>
                <w:noProof/>
              </w:rPr>
              <w:fldChar w:fldCharType="begin"/>
            </w:r>
            <w:r w:rsidR="00065A8B">
              <w:rPr>
                <w:noProof/>
              </w:rPr>
              <w:instrText xml:space="preserve"> PAGEREF _Toc229576546 \h </w:instrText>
            </w:r>
            <w:r w:rsidR="00065A8B">
              <w:rPr>
                <w:noProof/>
              </w:rPr>
            </w:r>
            <w:r w:rsidR="00065A8B">
              <w:rPr>
                <w:noProof/>
              </w:rPr>
              <w:fldChar w:fldCharType="separate"/>
            </w:r>
            <w:r w:rsidR="009D0C3F">
              <w:rPr>
                <w:noProof/>
              </w:rPr>
              <w:t>25</w:t>
            </w:r>
            <w:r w:rsidR="00065A8B">
              <w:rPr>
                <w:noProof/>
              </w:rPr>
              <w:fldChar w:fldCharType="end"/>
            </w:r>
          </w:hyperlink>
        </w:p>
        <w:p w:rsidR="00065A8B" w:rsidRDefault="005E4043">
          <w:pPr>
            <w:pStyle w:val="TM2"/>
            <w:tabs>
              <w:tab w:val="left" w:pos="880"/>
              <w:tab w:val="right" w:leader="dot" w:pos="10478"/>
            </w:tabs>
            <w:rPr>
              <w:rFonts w:eastAsiaTheme="minorEastAsia"/>
              <w:noProof/>
              <w:lang w:eastAsia="fr-FR"/>
            </w:rPr>
          </w:pPr>
          <w:hyperlink w:anchor="_Toc229576547" w:history="1">
            <w:r w:rsidR="00065A8B" w:rsidRPr="00210E52">
              <w:rPr>
                <w:rStyle w:val="Lienhypertexte"/>
                <w:noProof/>
              </w:rPr>
              <w:t>9.1.</w:t>
            </w:r>
            <w:r w:rsidR="00065A8B">
              <w:rPr>
                <w:rFonts w:eastAsiaTheme="minorEastAsia"/>
                <w:noProof/>
                <w:lang w:eastAsia="fr-FR"/>
              </w:rPr>
              <w:tab/>
            </w:r>
            <w:r w:rsidR="00065A8B" w:rsidRPr="00210E52">
              <w:rPr>
                <w:rStyle w:val="Lienhypertexte"/>
                <w:noProof/>
              </w:rPr>
              <w:t>Obligations du titulaire</w:t>
            </w:r>
            <w:r w:rsidR="00065A8B">
              <w:rPr>
                <w:noProof/>
              </w:rPr>
              <w:tab/>
            </w:r>
            <w:r w:rsidR="00065A8B">
              <w:rPr>
                <w:noProof/>
              </w:rPr>
              <w:fldChar w:fldCharType="begin"/>
            </w:r>
            <w:r w:rsidR="00065A8B">
              <w:rPr>
                <w:noProof/>
              </w:rPr>
              <w:instrText xml:space="preserve"> PAGEREF _Toc229576547 \h </w:instrText>
            </w:r>
            <w:r w:rsidR="00065A8B">
              <w:rPr>
                <w:noProof/>
              </w:rPr>
            </w:r>
            <w:r w:rsidR="00065A8B">
              <w:rPr>
                <w:noProof/>
              </w:rPr>
              <w:fldChar w:fldCharType="separate"/>
            </w:r>
            <w:r w:rsidR="009D0C3F">
              <w:rPr>
                <w:noProof/>
              </w:rPr>
              <w:t>25</w:t>
            </w:r>
            <w:r w:rsidR="00065A8B">
              <w:rPr>
                <w:noProof/>
              </w:rPr>
              <w:fldChar w:fldCharType="end"/>
            </w:r>
          </w:hyperlink>
        </w:p>
        <w:p w:rsidR="00065A8B" w:rsidRDefault="005E4043">
          <w:pPr>
            <w:pStyle w:val="TM2"/>
            <w:tabs>
              <w:tab w:val="left" w:pos="880"/>
              <w:tab w:val="right" w:leader="dot" w:pos="10478"/>
            </w:tabs>
            <w:rPr>
              <w:rFonts w:eastAsiaTheme="minorEastAsia"/>
              <w:noProof/>
              <w:lang w:eastAsia="fr-FR"/>
            </w:rPr>
          </w:pPr>
          <w:hyperlink w:anchor="_Toc229576548" w:history="1">
            <w:r w:rsidR="00065A8B" w:rsidRPr="00210E52">
              <w:rPr>
                <w:rStyle w:val="Lienhypertexte"/>
                <w:noProof/>
              </w:rPr>
              <w:t>9.2.</w:t>
            </w:r>
            <w:r w:rsidR="00065A8B">
              <w:rPr>
                <w:rFonts w:eastAsiaTheme="minorEastAsia"/>
                <w:noProof/>
                <w:lang w:eastAsia="fr-FR"/>
              </w:rPr>
              <w:tab/>
            </w:r>
            <w:r w:rsidR="00065A8B" w:rsidRPr="00210E52">
              <w:rPr>
                <w:rStyle w:val="Lienhypertexte"/>
                <w:noProof/>
              </w:rPr>
              <w:t>Responsabilités</w:t>
            </w:r>
            <w:r w:rsidR="00065A8B">
              <w:rPr>
                <w:noProof/>
              </w:rPr>
              <w:tab/>
            </w:r>
            <w:r w:rsidR="00065A8B">
              <w:rPr>
                <w:noProof/>
              </w:rPr>
              <w:fldChar w:fldCharType="begin"/>
            </w:r>
            <w:r w:rsidR="00065A8B">
              <w:rPr>
                <w:noProof/>
              </w:rPr>
              <w:instrText xml:space="preserve"> PAGEREF _Toc229576548 \h </w:instrText>
            </w:r>
            <w:r w:rsidR="00065A8B">
              <w:rPr>
                <w:noProof/>
              </w:rPr>
            </w:r>
            <w:r w:rsidR="00065A8B">
              <w:rPr>
                <w:noProof/>
              </w:rPr>
              <w:fldChar w:fldCharType="separate"/>
            </w:r>
            <w:r w:rsidR="009D0C3F">
              <w:rPr>
                <w:noProof/>
              </w:rPr>
              <w:t>25</w:t>
            </w:r>
            <w:r w:rsidR="00065A8B">
              <w:rPr>
                <w:noProof/>
              </w:rPr>
              <w:fldChar w:fldCharType="end"/>
            </w:r>
          </w:hyperlink>
        </w:p>
        <w:p w:rsidR="00065A8B" w:rsidRDefault="005E4043">
          <w:pPr>
            <w:pStyle w:val="TM3"/>
            <w:tabs>
              <w:tab w:val="left" w:pos="1320"/>
              <w:tab w:val="right" w:leader="dot" w:pos="10478"/>
            </w:tabs>
            <w:rPr>
              <w:rFonts w:eastAsiaTheme="minorEastAsia"/>
              <w:noProof/>
              <w:lang w:eastAsia="fr-FR"/>
            </w:rPr>
          </w:pPr>
          <w:hyperlink w:anchor="_Toc229576549" w:history="1">
            <w:r w:rsidR="00065A8B" w:rsidRPr="00210E52">
              <w:rPr>
                <w:rStyle w:val="Lienhypertexte"/>
                <w:noProof/>
              </w:rPr>
              <w:t>9.2.1.</w:t>
            </w:r>
            <w:r w:rsidR="00065A8B">
              <w:rPr>
                <w:rFonts w:eastAsiaTheme="minorEastAsia"/>
                <w:noProof/>
                <w:lang w:eastAsia="fr-FR"/>
              </w:rPr>
              <w:tab/>
            </w:r>
            <w:r w:rsidR="00065A8B" w:rsidRPr="00210E52">
              <w:rPr>
                <w:rStyle w:val="Lienhypertexte"/>
                <w:noProof/>
              </w:rPr>
              <w:t>Sécurité</w:t>
            </w:r>
            <w:r w:rsidR="00065A8B">
              <w:rPr>
                <w:noProof/>
              </w:rPr>
              <w:tab/>
            </w:r>
            <w:r w:rsidR="00065A8B">
              <w:rPr>
                <w:noProof/>
              </w:rPr>
              <w:fldChar w:fldCharType="begin"/>
            </w:r>
            <w:r w:rsidR="00065A8B">
              <w:rPr>
                <w:noProof/>
              </w:rPr>
              <w:instrText xml:space="preserve"> PAGEREF _Toc229576549 \h </w:instrText>
            </w:r>
            <w:r w:rsidR="00065A8B">
              <w:rPr>
                <w:noProof/>
              </w:rPr>
            </w:r>
            <w:r w:rsidR="00065A8B">
              <w:rPr>
                <w:noProof/>
              </w:rPr>
              <w:fldChar w:fldCharType="separate"/>
            </w:r>
            <w:r w:rsidR="009D0C3F">
              <w:rPr>
                <w:noProof/>
              </w:rPr>
              <w:t>25</w:t>
            </w:r>
            <w:r w:rsidR="00065A8B">
              <w:rPr>
                <w:noProof/>
              </w:rPr>
              <w:fldChar w:fldCharType="end"/>
            </w:r>
          </w:hyperlink>
        </w:p>
        <w:p w:rsidR="00065A8B" w:rsidRDefault="005E4043">
          <w:pPr>
            <w:pStyle w:val="TM3"/>
            <w:tabs>
              <w:tab w:val="left" w:pos="1320"/>
              <w:tab w:val="right" w:leader="dot" w:pos="10478"/>
            </w:tabs>
            <w:rPr>
              <w:rFonts w:eastAsiaTheme="minorEastAsia"/>
              <w:noProof/>
              <w:lang w:eastAsia="fr-FR"/>
            </w:rPr>
          </w:pPr>
          <w:hyperlink w:anchor="_Toc229576550" w:history="1">
            <w:r w:rsidR="00065A8B" w:rsidRPr="00210E52">
              <w:rPr>
                <w:rStyle w:val="Lienhypertexte"/>
                <w:noProof/>
              </w:rPr>
              <w:t>9.2.2.</w:t>
            </w:r>
            <w:r w:rsidR="00065A8B">
              <w:rPr>
                <w:rFonts w:eastAsiaTheme="minorEastAsia"/>
                <w:noProof/>
                <w:lang w:eastAsia="fr-FR"/>
              </w:rPr>
              <w:tab/>
            </w:r>
            <w:r w:rsidR="00065A8B" w:rsidRPr="00210E52">
              <w:rPr>
                <w:rStyle w:val="Lienhypertexte"/>
                <w:noProof/>
              </w:rPr>
              <w:t>Assurances</w:t>
            </w:r>
            <w:r w:rsidR="00065A8B">
              <w:rPr>
                <w:noProof/>
              </w:rPr>
              <w:tab/>
            </w:r>
            <w:r w:rsidR="00065A8B">
              <w:rPr>
                <w:noProof/>
              </w:rPr>
              <w:fldChar w:fldCharType="begin"/>
            </w:r>
            <w:r w:rsidR="00065A8B">
              <w:rPr>
                <w:noProof/>
              </w:rPr>
              <w:instrText xml:space="preserve"> PAGEREF _Toc229576550 \h </w:instrText>
            </w:r>
            <w:r w:rsidR="00065A8B">
              <w:rPr>
                <w:noProof/>
              </w:rPr>
            </w:r>
            <w:r w:rsidR="00065A8B">
              <w:rPr>
                <w:noProof/>
              </w:rPr>
              <w:fldChar w:fldCharType="separate"/>
            </w:r>
            <w:r w:rsidR="009D0C3F">
              <w:rPr>
                <w:noProof/>
              </w:rPr>
              <w:t>26</w:t>
            </w:r>
            <w:r w:rsidR="00065A8B">
              <w:rPr>
                <w:noProof/>
              </w:rPr>
              <w:fldChar w:fldCharType="end"/>
            </w:r>
          </w:hyperlink>
        </w:p>
        <w:p w:rsidR="00065A8B" w:rsidRDefault="005E4043">
          <w:pPr>
            <w:pStyle w:val="TM1"/>
            <w:tabs>
              <w:tab w:val="left" w:pos="660"/>
              <w:tab w:val="right" w:leader="dot" w:pos="10478"/>
            </w:tabs>
            <w:rPr>
              <w:rFonts w:eastAsiaTheme="minorEastAsia"/>
              <w:noProof/>
              <w:lang w:eastAsia="fr-FR"/>
            </w:rPr>
          </w:pPr>
          <w:hyperlink w:anchor="_Toc229576551" w:history="1">
            <w:r w:rsidR="00065A8B" w:rsidRPr="00210E52">
              <w:rPr>
                <w:rStyle w:val="Lienhypertexte"/>
                <w:noProof/>
              </w:rPr>
              <w:t>10.</w:t>
            </w:r>
            <w:r w:rsidR="00065A8B">
              <w:rPr>
                <w:rFonts w:eastAsiaTheme="minorEastAsia"/>
                <w:noProof/>
                <w:lang w:eastAsia="fr-FR"/>
              </w:rPr>
              <w:tab/>
            </w:r>
            <w:r w:rsidR="00065A8B" w:rsidRPr="00210E52">
              <w:rPr>
                <w:rStyle w:val="Lienhypertexte"/>
                <w:noProof/>
              </w:rPr>
              <w:t>Sous-traitance</w:t>
            </w:r>
            <w:r w:rsidR="00065A8B">
              <w:rPr>
                <w:noProof/>
              </w:rPr>
              <w:tab/>
            </w:r>
            <w:r w:rsidR="00065A8B">
              <w:rPr>
                <w:noProof/>
              </w:rPr>
              <w:fldChar w:fldCharType="begin"/>
            </w:r>
            <w:r w:rsidR="00065A8B">
              <w:rPr>
                <w:noProof/>
              </w:rPr>
              <w:instrText xml:space="preserve"> PAGEREF _Toc229576551 \h </w:instrText>
            </w:r>
            <w:r w:rsidR="00065A8B">
              <w:rPr>
                <w:noProof/>
              </w:rPr>
            </w:r>
            <w:r w:rsidR="00065A8B">
              <w:rPr>
                <w:noProof/>
              </w:rPr>
              <w:fldChar w:fldCharType="separate"/>
            </w:r>
            <w:r w:rsidR="009D0C3F">
              <w:rPr>
                <w:noProof/>
              </w:rPr>
              <w:t>26</w:t>
            </w:r>
            <w:r w:rsidR="00065A8B">
              <w:rPr>
                <w:noProof/>
              </w:rPr>
              <w:fldChar w:fldCharType="end"/>
            </w:r>
          </w:hyperlink>
        </w:p>
        <w:p w:rsidR="00065A8B" w:rsidRDefault="005E4043">
          <w:pPr>
            <w:pStyle w:val="TM1"/>
            <w:tabs>
              <w:tab w:val="left" w:pos="660"/>
              <w:tab w:val="right" w:leader="dot" w:pos="10478"/>
            </w:tabs>
            <w:rPr>
              <w:rFonts w:eastAsiaTheme="minorEastAsia"/>
              <w:noProof/>
              <w:lang w:eastAsia="fr-FR"/>
            </w:rPr>
          </w:pPr>
          <w:hyperlink w:anchor="_Toc229576552" w:history="1">
            <w:r w:rsidR="00065A8B" w:rsidRPr="00210E52">
              <w:rPr>
                <w:rStyle w:val="Lienhypertexte"/>
                <w:noProof/>
              </w:rPr>
              <w:t>11.</w:t>
            </w:r>
            <w:r w:rsidR="00065A8B">
              <w:rPr>
                <w:rFonts w:eastAsiaTheme="minorEastAsia"/>
                <w:noProof/>
                <w:lang w:eastAsia="fr-FR"/>
              </w:rPr>
              <w:tab/>
            </w:r>
            <w:r w:rsidR="00065A8B" w:rsidRPr="00210E52">
              <w:rPr>
                <w:rStyle w:val="Lienhypertexte"/>
                <w:noProof/>
              </w:rPr>
              <w:t>Bilan</w:t>
            </w:r>
            <w:r w:rsidR="00065A8B">
              <w:rPr>
                <w:noProof/>
              </w:rPr>
              <w:tab/>
            </w:r>
            <w:r w:rsidR="00065A8B">
              <w:rPr>
                <w:noProof/>
              </w:rPr>
              <w:fldChar w:fldCharType="begin"/>
            </w:r>
            <w:r w:rsidR="00065A8B">
              <w:rPr>
                <w:noProof/>
              </w:rPr>
              <w:instrText xml:space="preserve"> PAGEREF _Toc229576552 \h </w:instrText>
            </w:r>
            <w:r w:rsidR="00065A8B">
              <w:rPr>
                <w:noProof/>
              </w:rPr>
            </w:r>
            <w:r w:rsidR="00065A8B">
              <w:rPr>
                <w:noProof/>
              </w:rPr>
              <w:fldChar w:fldCharType="separate"/>
            </w:r>
            <w:r w:rsidR="009D0C3F">
              <w:rPr>
                <w:noProof/>
              </w:rPr>
              <w:t>27</w:t>
            </w:r>
            <w:r w:rsidR="00065A8B">
              <w:rPr>
                <w:noProof/>
              </w:rPr>
              <w:fldChar w:fldCharType="end"/>
            </w:r>
          </w:hyperlink>
        </w:p>
        <w:p w:rsidR="00065A8B" w:rsidRDefault="005E4043">
          <w:pPr>
            <w:pStyle w:val="TM1"/>
            <w:tabs>
              <w:tab w:val="left" w:pos="660"/>
              <w:tab w:val="right" w:leader="dot" w:pos="10478"/>
            </w:tabs>
            <w:rPr>
              <w:rFonts w:eastAsiaTheme="minorEastAsia"/>
              <w:noProof/>
              <w:lang w:eastAsia="fr-FR"/>
            </w:rPr>
          </w:pPr>
          <w:hyperlink w:anchor="_Toc229576553" w:history="1">
            <w:r w:rsidR="00065A8B" w:rsidRPr="00210E52">
              <w:rPr>
                <w:rStyle w:val="Lienhypertexte"/>
                <w:noProof/>
              </w:rPr>
              <w:t>12.</w:t>
            </w:r>
            <w:r w:rsidR="00065A8B">
              <w:rPr>
                <w:rFonts w:eastAsiaTheme="minorEastAsia"/>
                <w:noProof/>
                <w:lang w:eastAsia="fr-FR"/>
              </w:rPr>
              <w:tab/>
            </w:r>
            <w:r w:rsidR="00065A8B" w:rsidRPr="00210E52">
              <w:rPr>
                <w:rStyle w:val="Lienhypertexte"/>
                <w:noProof/>
              </w:rPr>
              <w:t>Défaillance du titulaire</w:t>
            </w:r>
            <w:r w:rsidR="00065A8B">
              <w:rPr>
                <w:noProof/>
              </w:rPr>
              <w:tab/>
            </w:r>
            <w:r w:rsidR="00065A8B">
              <w:rPr>
                <w:noProof/>
              </w:rPr>
              <w:fldChar w:fldCharType="begin"/>
            </w:r>
            <w:r w:rsidR="00065A8B">
              <w:rPr>
                <w:noProof/>
              </w:rPr>
              <w:instrText xml:space="preserve"> PAGEREF _Toc229576553 \h </w:instrText>
            </w:r>
            <w:r w:rsidR="00065A8B">
              <w:rPr>
                <w:noProof/>
              </w:rPr>
            </w:r>
            <w:r w:rsidR="00065A8B">
              <w:rPr>
                <w:noProof/>
              </w:rPr>
              <w:fldChar w:fldCharType="separate"/>
            </w:r>
            <w:r w:rsidR="009D0C3F">
              <w:rPr>
                <w:noProof/>
              </w:rPr>
              <w:t>27</w:t>
            </w:r>
            <w:r w:rsidR="00065A8B">
              <w:rPr>
                <w:noProof/>
              </w:rPr>
              <w:fldChar w:fldCharType="end"/>
            </w:r>
          </w:hyperlink>
        </w:p>
        <w:p w:rsidR="00065A8B" w:rsidRDefault="005E4043">
          <w:pPr>
            <w:pStyle w:val="TM2"/>
            <w:tabs>
              <w:tab w:val="left" w:pos="1100"/>
              <w:tab w:val="right" w:leader="dot" w:pos="10478"/>
            </w:tabs>
            <w:rPr>
              <w:rFonts w:eastAsiaTheme="minorEastAsia"/>
              <w:noProof/>
              <w:lang w:eastAsia="fr-FR"/>
            </w:rPr>
          </w:pPr>
          <w:hyperlink w:anchor="_Toc229576554" w:history="1">
            <w:r w:rsidR="00065A8B" w:rsidRPr="00210E52">
              <w:rPr>
                <w:rStyle w:val="Lienhypertexte"/>
                <w:noProof/>
              </w:rPr>
              <w:t>12.1.</w:t>
            </w:r>
            <w:r w:rsidR="00065A8B">
              <w:rPr>
                <w:rFonts w:eastAsiaTheme="minorEastAsia"/>
                <w:noProof/>
                <w:lang w:eastAsia="fr-FR"/>
              </w:rPr>
              <w:tab/>
            </w:r>
            <w:r w:rsidR="00065A8B" w:rsidRPr="00210E52">
              <w:rPr>
                <w:rStyle w:val="Lienhypertexte"/>
                <w:noProof/>
              </w:rPr>
              <w:t>Fiches d’incident marché</w:t>
            </w:r>
            <w:r w:rsidR="00065A8B">
              <w:rPr>
                <w:noProof/>
              </w:rPr>
              <w:tab/>
            </w:r>
            <w:r w:rsidR="00065A8B">
              <w:rPr>
                <w:noProof/>
              </w:rPr>
              <w:fldChar w:fldCharType="begin"/>
            </w:r>
            <w:r w:rsidR="00065A8B">
              <w:rPr>
                <w:noProof/>
              </w:rPr>
              <w:instrText xml:space="preserve"> PAGEREF _Toc229576554 \h </w:instrText>
            </w:r>
            <w:r w:rsidR="00065A8B">
              <w:rPr>
                <w:noProof/>
              </w:rPr>
            </w:r>
            <w:r w:rsidR="00065A8B">
              <w:rPr>
                <w:noProof/>
              </w:rPr>
              <w:fldChar w:fldCharType="separate"/>
            </w:r>
            <w:r w:rsidR="009D0C3F">
              <w:rPr>
                <w:noProof/>
              </w:rPr>
              <w:t>27</w:t>
            </w:r>
            <w:r w:rsidR="00065A8B">
              <w:rPr>
                <w:noProof/>
              </w:rPr>
              <w:fldChar w:fldCharType="end"/>
            </w:r>
          </w:hyperlink>
        </w:p>
        <w:p w:rsidR="00065A8B" w:rsidRDefault="005E4043">
          <w:pPr>
            <w:pStyle w:val="TM2"/>
            <w:tabs>
              <w:tab w:val="left" w:pos="1100"/>
              <w:tab w:val="right" w:leader="dot" w:pos="10478"/>
            </w:tabs>
            <w:rPr>
              <w:rFonts w:eastAsiaTheme="minorEastAsia"/>
              <w:noProof/>
              <w:lang w:eastAsia="fr-FR"/>
            </w:rPr>
          </w:pPr>
          <w:hyperlink w:anchor="_Toc229576555" w:history="1">
            <w:r w:rsidR="00065A8B" w:rsidRPr="00210E52">
              <w:rPr>
                <w:rStyle w:val="Lienhypertexte"/>
                <w:noProof/>
              </w:rPr>
              <w:t>12.2.</w:t>
            </w:r>
            <w:r w:rsidR="00065A8B">
              <w:rPr>
                <w:rFonts w:eastAsiaTheme="minorEastAsia"/>
                <w:noProof/>
                <w:lang w:eastAsia="fr-FR"/>
              </w:rPr>
              <w:tab/>
            </w:r>
            <w:r w:rsidR="00065A8B" w:rsidRPr="00210E52">
              <w:rPr>
                <w:rStyle w:val="Lienhypertexte"/>
                <w:noProof/>
              </w:rPr>
              <w:t>Pénalités et suspension de contrat</w:t>
            </w:r>
            <w:r w:rsidR="00065A8B">
              <w:rPr>
                <w:noProof/>
              </w:rPr>
              <w:tab/>
            </w:r>
            <w:r w:rsidR="00065A8B">
              <w:rPr>
                <w:noProof/>
              </w:rPr>
              <w:fldChar w:fldCharType="begin"/>
            </w:r>
            <w:r w:rsidR="00065A8B">
              <w:rPr>
                <w:noProof/>
              </w:rPr>
              <w:instrText xml:space="preserve"> PAGEREF _Toc229576555 \h </w:instrText>
            </w:r>
            <w:r w:rsidR="00065A8B">
              <w:rPr>
                <w:noProof/>
              </w:rPr>
            </w:r>
            <w:r w:rsidR="00065A8B">
              <w:rPr>
                <w:noProof/>
              </w:rPr>
              <w:fldChar w:fldCharType="separate"/>
            </w:r>
            <w:r w:rsidR="009D0C3F">
              <w:rPr>
                <w:noProof/>
              </w:rPr>
              <w:t>27</w:t>
            </w:r>
            <w:r w:rsidR="00065A8B">
              <w:rPr>
                <w:noProof/>
              </w:rPr>
              <w:fldChar w:fldCharType="end"/>
            </w:r>
          </w:hyperlink>
        </w:p>
        <w:p w:rsidR="00065A8B" w:rsidRDefault="005E4043">
          <w:pPr>
            <w:pStyle w:val="TM2"/>
            <w:tabs>
              <w:tab w:val="left" w:pos="1100"/>
              <w:tab w:val="right" w:leader="dot" w:pos="10478"/>
            </w:tabs>
            <w:rPr>
              <w:rFonts w:eastAsiaTheme="minorEastAsia"/>
              <w:noProof/>
              <w:lang w:eastAsia="fr-FR"/>
            </w:rPr>
          </w:pPr>
          <w:hyperlink w:anchor="_Toc229576556" w:history="1">
            <w:r w:rsidR="00065A8B" w:rsidRPr="00210E52">
              <w:rPr>
                <w:rStyle w:val="Lienhypertexte"/>
                <w:noProof/>
              </w:rPr>
              <w:t>12.3.</w:t>
            </w:r>
            <w:r w:rsidR="00065A8B">
              <w:rPr>
                <w:rFonts w:eastAsiaTheme="minorEastAsia"/>
                <w:noProof/>
                <w:lang w:eastAsia="fr-FR"/>
              </w:rPr>
              <w:tab/>
            </w:r>
            <w:r w:rsidR="00065A8B" w:rsidRPr="00210E52">
              <w:rPr>
                <w:rStyle w:val="Lienhypertexte"/>
                <w:noProof/>
              </w:rPr>
              <w:t>Exécutions par défaut</w:t>
            </w:r>
            <w:r w:rsidR="00065A8B">
              <w:rPr>
                <w:noProof/>
              </w:rPr>
              <w:tab/>
            </w:r>
            <w:r w:rsidR="00065A8B">
              <w:rPr>
                <w:noProof/>
              </w:rPr>
              <w:fldChar w:fldCharType="begin"/>
            </w:r>
            <w:r w:rsidR="00065A8B">
              <w:rPr>
                <w:noProof/>
              </w:rPr>
              <w:instrText xml:space="preserve"> PAGEREF _Toc229576556 \h </w:instrText>
            </w:r>
            <w:r w:rsidR="00065A8B">
              <w:rPr>
                <w:noProof/>
              </w:rPr>
            </w:r>
            <w:r w:rsidR="00065A8B">
              <w:rPr>
                <w:noProof/>
              </w:rPr>
              <w:fldChar w:fldCharType="separate"/>
            </w:r>
            <w:r w:rsidR="009D0C3F">
              <w:rPr>
                <w:noProof/>
              </w:rPr>
              <w:t>30</w:t>
            </w:r>
            <w:r w:rsidR="00065A8B">
              <w:rPr>
                <w:noProof/>
              </w:rPr>
              <w:fldChar w:fldCharType="end"/>
            </w:r>
          </w:hyperlink>
        </w:p>
        <w:p w:rsidR="00065A8B" w:rsidRDefault="005E4043">
          <w:pPr>
            <w:pStyle w:val="TM1"/>
            <w:tabs>
              <w:tab w:val="left" w:pos="660"/>
              <w:tab w:val="right" w:leader="dot" w:pos="10478"/>
            </w:tabs>
            <w:rPr>
              <w:rFonts w:eastAsiaTheme="minorEastAsia"/>
              <w:noProof/>
              <w:lang w:eastAsia="fr-FR"/>
            </w:rPr>
          </w:pPr>
          <w:hyperlink w:anchor="_Toc229576557" w:history="1">
            <w:r w:rsidR="00065A8B" w:rsidRPr="00210E52">
              <w:rPr>
                <w:rStyle w:val="Lienhypertexte"/>
                <w:noProof/>
              </w:rPr>
              <w:t>13.</w:t>
            </w:r>
            <w:r w:rsidR="00065A8B">
              <w:rPr>
                <w:rFonts w:eastAsiaTheme="minorEastAsia"/>
                <w:noProof/>
                <w:lang w:eastAsia="fr-FR"/>
              </w:rPr>
              <w:tab/>
            </w:r>
            <w:r w:rsidR="00065A8B" w:rsidRPr="00210E52">
              <w:rPr>
                <w:rStyle w:val="Lienhypertexte"/>
                <w:noProof/>
              </w:rPr>
              <w:t>Conditions de résiliation</w:t>
            </w:r>
            <w:r w:rsidR="00065A8B">
              <w:rPr>
                <w:noProof/>
              </w:rPr>
              <w:tab/>
            </w:r>
            <w:r w:rsidR="00065A8B">
              <w:rPr>
                <w:noProof/>
              </w:rPr>
              <w:fldChar w:fldCharType="begin"/>
            </w:r>
            <w:r w:rsidR="00065A8B">
              <w:rPr>
                <w:noProof/>
              </w:rPr>
              <w:instrText xml:space="preserve"> PAGEREF _Toc229576557 \h </w:instrText>
            </w:r>
            <w:r w:rsidR="00065A8B">
              <w:rPr>
                <w:noProof/>
              </w:rPr>
            </w:r>
            <w:r w:rsidR="00065A8B">
              <w:rPr>
                <w:noProof/>
              </w:rPr>
              <w:fldChar w:fldCharType="separate"/>
            </w:r>
            <w:r w:rsidR="009D0C3F">
              <w:rPr>
                <w:noProof/>
              </w:rPr>
              <w:t>30</w:t>
            </w:r>
            <w:r w:rsidR="00065A8B">
              <w:rPr>
                <w:noProof/>
              </w:rPr>
              <w:fldChar w:fldCharType="end"/>
            </w:r>
          </w:hyperlink>
        </w:p>
        <w:p w:rsidR="00065A8B" w:rsidRDefault="005E4043">
          <w:pPr>
            <w:pStyle w:val="TM1"/>
            <w:tabs>
              <w:tab w:val="left" w:pos="660"/>
              <w:tab w:val="right" w:leader="dot" w:pos="10478"/>
            </w:tabs>
            <w:rPr>
              <w:rFonts w:eastAsiaTheme="minorEastAsia"/>
              <w:noProof/>
              <w:lang w:eastAsia="fr-FR"/>
            </w:rPr>
          </w:pPr>
          <w:hyperlink w:anchor="_Toc229576558" w:history="1">
            <w:r w:rsidR="00065A8B" w:rsidRPr="00210E52">
              <w:rPr>
                <w:rStyle w:val="Lienhypertexte"/>
                <w:noProof/>
              </w:rPr>
              <w:t>14.</w:t>
            </w:r>
            <w:r w:rsidR="00065A8B">
              <w:rPr>
                <w:rFonts w:eastAsiaTheme="minorEastAsia"/>
                <w:noProof/>
                <w:lang w:eastAsia="fr-FR"/>
              </w:rPr>
              <w:tab/>
            </w:r>
            <w:r w:rsidR="00065A8B" w:rsidRPr="00210E52">
              <w:rPr>
                <w:rStyle w:val="Lienhypertexte"/>
                <w:noProof/>
              </w:rPr>
              <w:t>Règlement des litiges</w:t>
            </w:r>
            <w:r w:rsidR="00065A8B">
              <w:rPr>
                <w:noProof/>
              </w:rPr>
              <w:tab/>
            </w:r>
            <w:r w:rsidR="00065A8B">
              <w:rPr>
                <w:noProof/>
              </w:rPr>
              <w:fldChar w:fldCharType="begin"/>
            </w:r>
            <w:r w:rsidR="00065A8B">
              <w:rPr>
                <w:noProof/>
              </w:rPr>
              <w:instrText xml:space="preserve"> PAGEREF _Toc229576558 \h </w:instrText>
            </w:r>
            <w:r w:rsidR="00065A8B">
              <w:rPr>
                <w:noProof/>
              </w:rPr>
            </w:r>
            <w:r w:rsidR="00065A8B">
              <w:rPr>
                <w:noProof/>
              </w:rPr>
              <w:fldChar w:fldCharType="separate"/>
            </w:r>
            <w:r w:rsidR="009D0C3F">
              <w:rPr>
                <w:noProof/>
              </w:rPr>
              <w:t>31</w:t>
            </w:r>
            <w:r w:rsidR="00065A8B">
              <w:rPr>
                <w:noProof/>
              </w:rPr>
              <w:fldChar w:fldCharType="end"/>
            </w:r>
          </w:hyperlink>
        </w:p>
        <w:p w:rsidR="00065A8B" w:rsidRDefault="005E4043">
          <w:pPr>
            <w:pStyle w:val="TM1"/>
            <w:tabs>
              <w:tab w:val="left" w:pos="660"/>
              <w:tab w:val="right" w:leader="dot" w:pos="10478"/>
            </w:tabs>
            <w:rPr>
              <w:rFonts w:eastAsiaTheme="minorEastAsia"/>
              <w:noProof/>
              <w:lang w:eastAsia="fr-FR"/>
            </w:rPr>
          </w:pPr>
          <w:hyperlink w:anchor="_Toc229576559" w:history="1">
            <w:r w:rsidR="00065A8B" w:rsidRPr="00210E52">
              <w:rPr>
                <w:rStyle w:val="Lienhypertexte"/>
                <w:noProof/>
              </w:rPr>
              <w:t>15.</w:t>
            </w:r>
            <w:r w:rsidR="00065A8B">
              <w:rPr>
                <w:rFonts w:eastAsiaTheme="minorEastAsia"/>
                <w:noProof/>
                <w:lang w:eastAsia="fr-FR"/>
              </w:rPr>
              <w:tab/>
            </w:r>
            <w:r w:rsidR="00065A8B" w:rsidRPr="00210E52">
              <w:rPr>
                <w:rStyle w:val="Lienhypertexte"/>
                <w:noProof/>
              </w:rPr>
              <w:t>Dérogation au CCAG-FCS</w:t>
            </w:r>
            <w:r w:rsidR="00065A8B">
              <w:rPr>
                <w:noProof/>
              </w:rPr>
              <w:tab/>
            </w:r>
            <w:r w:rsidR="00065A8B">
              <w:rPr>
                <w:noProof/>
              </w:rPr>
              <w:fldChar w:fldCharType="begin"/>
            </w:r>
            <w:r w:rsidR="00065A8B">
              <w:rPr>
                <w:noProof/>
              </w:rPr>
              <w:instrText xml:space="preserve"> PAGEREF _Toc229576559 \h </w:instrText>
            </w:r>
            <w:r w:rsidR="00065A8B">
              <w:rPr>
                <w:noProof/>
              </w:rPr>
            </w:r>
            <w:r w:rsidR="00065A8B">
              <w:rPr>
                <w:noProof/>
              </w:rPr>
              <w:fldChar w:fldCharType="separate"/>
            </w:r>
            <w:r w:rsidR="009D0C3F">
              <w:rPr>
                <w:noProof/>
              </w:rPr>
              <w:t>32</w:t>
            </w:r>
            <w:r w:rsidR="00065A8B">
              <w:rPr>
                <w:noProof/>
              </w:rPr>
              <w:fldChar w:fldCharType="end"/>
            </w:r>
          </w:hyperlink>
        </w:p>
        <w:p w:rsidR="0080048E" w:rsidRPr="0080048E" w:rsidRDefault="00E200B2" w:rsidP="0080048E">
          <w:r w:rsidRPr="0080048E">
            <w:fldChar w:fldCharType="end"/>
          </w:r>
        </w:p>
      </w:sdtContent>
    </w:sdt>
    <w:p w:rsidR="00550FAA" w:rsidRPr="0080048E" w:rsidRDefault="00E200B2">
      <w:pPr>
        <w:pStyle w:val="Titre1"/>
        <w:rPr>
          <w:color w:val="auto"/>
        </w:rPr>
      </w:pPr>
      <w:bookmarkStart w:id="0" w:name="_Toc229576496"/>
      <w:r w:rsidRPr="0080048E">
        <w:rPr>
          <w:color w:val="auto"/>
        </w:rPr>
        <w:lastRenderedPageBreak/>
        <w:t>Dispositions générales</w:t>
      </w:r>
      <w:bookmarkEnd w:id="0"/>
    </w:p>
    <w:p w:rsidR="00550FAA" w:rsidRPr="0080048E" w:rsidRDefault="00550FAA">
      <w:pPr>
        <w:spacing w:after="0" w:line="340" w:lineRule="atLeast"/>
        <w:rPr>
          <w:rFonts w:ascii="Arial" w:hAnsi="Arial" w:cs="Arial"/>
        </w:rPr>
      </w:pPr>
    </w:p>
    <w:p w:rsidR="00550FAA" w:rsidRPr="0080048E" w:rsidRDefault="00E200B2">
      <w:pPr>
        <w:pStyle w:val="Titre2"/>
        <w:rPr>
          <w:color w:val="auto"/>
        </w:rPr>
      </w:pPr>
      <w:bookmarkStart w:id="1" w:name="_Toc229576497"/>
      <w:r w:rsidRPr="0080048E">
        <w:rPr>
          <w:color w:val="auto"/>
        </w:rPr>
        <w:t>Objet du marché</w:t>
      </w:r>
      <w:bookmarkEnd w:id="1"/>
    </w:p>
    <w:p w:rsidR="00550FAA" w:rsidRPr="0080048E" w:rsidRDefault="00550FAA">
      <w:pPr>
        <w:spacing w:after="0" w:line="340" w:lineRule="atLeast"/>
        <w:rPr>
          <w:rFonts w:ascii="Arial" w:hAnsi="Arial" w:cs="Arial"/>
        </w:rPr>
      </w:pPr>
    </w:p>
    <w:p w:rsidR="00550FAA" w:rsidRPr="0080048E" w:rsidRDefault="00E200B2">
      <w:pPr>
        <w:spacing w:after="0" w:line="340" w:lineRule="atLeast"/>
        <w:jc w:val="both"/>
        <w:rPr>
          <w:rFonts w:ascii="Arial" w:hAnsi="Arial" w:cs="Arial"/>
        </w:rPr>
      </w:pPr>
      <w:r w:rsidRPr="0080048E">
        <w:rPr>
          <w:rFonts w:ascii="Arial" w:hAnsi="Arial" w:cs="Arial"/>
        </w:rPr>
        <w:t xml:space="preserve">Le présent marché a pour objet la maintenance, le dépannage et la mise en conformité des ascenseurs, monte-charges, élévateurs pour personnes à mobilité réduite (EPMR) et tables élévatrices des établissements membres du groupement </w:t>
      </w:r>
      <w:r w:rsidR="0080048E" w:rsidRPr="0080048E">
        <w:rPr>
          <w:rFonts w:ascii="Arial" w:hAnsi="Arial" w:cs="Arial"/>
        </w:rPr>
        <w:t xml:space="preserve">de commandes </w:t>
      </w:r>
      <w:r w:rsidR="005E4043">
        <w:rPr>
          <w:rFonts w:ascii="Arial" w:hAnsi="Arial" w:cs="Arial"/>
        </w:rPr>
        <w:t>GAEC23-ACENA</w:t>
      </w:r>
    </w:p>
    <w:p w:rsidR="00550FAA" w:rsidRPr="0080048E" w:rsidRDefault="00E200B2">
      <w:pPr>
        <w:spacing w:after="0" w:line="340" w:lineRule="atLeast"/>
        <w:jc w:val="both"/>
        <w:rPr>
          <w:rFonts w:ascii="Arial" w:hAnsi="Arial" w:cs="Arial"/>
        </w:rPr>
      </w:pPr>
      <w:r w:rsidRPr="0080048E">
        <w:rPr>
          <w:rFonts w:ascii="Arial" w:hAnsi="Arial" w:cs="Arial"/>
        </w:rPr>
        <w:t>Les stipulations du présent cahier des clauses techniques particulières (CCP) ont pour objet de définir les conditions dans lesquelles le titulaire assurera :</w:t>
      </w:r>
    </w:p>
    <w:p w:rsidR="00550FAA" w:rsidRPr="0080048E" w:rsidRDefault="00E200B2" w:rsidP="00E200B2">
      <w:pPr>
        <w:pStyle w:val="Paragraphedeliste"/>
        <w:numPr>
          <w:ilvl w:val="0"/>
          <w:numId w:val="4"/>
        </w:numPr>
        <w:spacing w:after="0" w:line="340" w:lineRule="atLeast"/>
        <w:jc w:val="both"/>
        <w:rPr>
          <w:rFonts w:ascii="Arial" w:hAnsi="Arial" w:cs="Arial"/>
        </w:rPr>
      </w:pPr>
      <w:r w:rsidRPr="0080048E">
        <w:rPr>
          <w:rFonts w:ascii="Arial" w:hAnsi="Arial" w:cs="Arial"/>
        </w:rPr>
        <w:t>la maintenance et le dépannage des ascenseurs, m</w:t>
      </w:r>
      <w:bookmarkStart w:id="2" w:name="_GoBack"/>
      <w:bookmarkEnd w:id="2"/>
      <w:r w:rsidRPr="0080048E">
        <w:rPr>
          <w:rFonts w:ascii="Arial" w:hAnsi="Arial" w:cs="Arial"/>
        </w:rPr>
        <w:t>onte-charges, EPMR et table élévatrice,</w:t>
      </w:r>
    </w:p>
    <w:p w:rsidR="00550FAA" w:rsidRPr="0080048E" w:rsidRDefault="00E200B2" w:rsidP="00E200B2">
      <w:pPr>
        <w:pStyle w:val="Paragraphedeliste"/>
        <w:numPr>
          <w:ilvl w:val="0"/>
          <w:numId w:val="4"/>
        </w:numPr>
        <w:spacing w:after="0" w:line="340" w:lineRule="atLeast"/>
        <w:jc w:val="both"/>
        <w:rPr>
          <w:rFonts w:ascii="Arial" w:hAnsi="Arial" w:cs="Arial"/>
        </w:rPr>
      </w:pPr>
      <w:r w:rsidRPr="0080048E">
        <w:rPr>
          <w:rFonts w:ascii="Arial" w:hAnsi="Arial" w:cs="Arial"/>
        </w:rPr>
        <w:t>un fonctionnement optimal des installations,</w:t>
      </w:r>
    </w:p>
    <w:p w:rsidR="00550FAA" w:rsidRPr="0080048E" w:rsidRDefault="00E200B2" w:rsidP="00E200B2">
      <w:pPr>
        <w:pStyle w:val="Paragraphedeliste"/>
        <w:numPr>
          <w:ilvl w:val="0"/>
          <w:numId w:val="4"/>
        </w:numPr>
        <w:spacing w:after="0" w:line="340" w:lineRule="atLeast"/>
        <w:jc w:val="both"/>
        <w:rPr>
          <w:rFonts w:ascii="Arial" w:hAnsi="Arial" w:cs="Arial"/>
        </w:rPr>
      </w:pPr>
      <w:r w:rsidRPr="0080048E">
        <w:rPr>
          <w:rFonts w:ascii="Arial" w:hAnsi="Arial" w:cs="Arial"/>
        </w:rPr>
        <w:t>la réparation ou le remplacement nécessaire des pièces défaillantes ou présentant des signes d’usure excessive,</w:t>
      </w:r>
    </w:p>
    <w:p w:rsidR="00550FAA" w:rsidRPr="0080048E" w:rsidRDefault="00E200B2" w:rsidP="00E200B2">
      <w:pPr>
        <w:pStyle w:val="Paragraphedeliste"/>
        <w:numPr>
          <w:ilvl w:val="0"/>
          <w:numId w:val="4"/>
        </w:numPr>
        <w:tabs>
          <w:tab w:val="left" w:pos="567"/>
          <w:tab w:val="left" w:pos="9639"/>
        </w:tabs>
        <w:spacing w:after="0" w:line="340" w:lineRule="atLeast"/>
        <w:jc w:val="both"/>
        <w:rPr>
          <w:rFonts w:ascii="Arial" w:eastAsia="Arial" w:hAnsi="Arial" w:cs="Arial"/>
        </w:rPr>
      </w:pPr>
      <w:r w:rsidRPr="0080048E">
        <w:rPr>
          <w:rFonts w:ascii="Arial" w:hAnsi="Arial" w:cs="Arial"/>
        </w:rPr>
        <w:t>la gestion des systèmes de téléalarmes et télésurveillance dédiés à ces équipements. À ce titre, l</w:t>
      </w:r>
      <w:r w:rsidRPr="0080048E">
        <w:rPr>
          <w:rFonts w:ascii="Arial" w:eastAsia="Arial" w:hAnsi="Arial" w:cs="Arial"/>
        </w:rPr>
        <w:t>e titulaire assure une permanence téléphonique 24h/24, 365j/365, permettant de joindre un agent habilité à intervenir dans les délais fixés. L'ensemble de ces appels pour demande d'intervention ne pourra pas être reçu sur répondeur.</w:t>
      </w:r>
    </w:p>
    <w:p w:rsidR="00550FAA" w:rsidRPr="0080048E" w:rsidRDefault="00E200B2" w:rsidP="00E200B2">
      <w:pPr>
        <w:pStyle w:val="Paragraphedeliste"/>
        <w:numPr>
          <w:ilvl w:val="0"/>
          <w:numId w:val="4"/>
        </w:numPr>
        <w:spacing w:after="0" w:line="340" w:lineRule="atLeast"/>
        <w:jc w:val="both"/>
        <w:rPr>
          <w:rFonts w:ascii="Arial" w:hAnsi="Arial" w:cs="Arial"/>
        </w:rPr>
      </w:pPr>
      <w:r w:rsidRPr="0080048E">
        <w:rPr>
          <w:rFonts w:ascii="Arial" w:hAnsi="Arial" w:cs="Arial"/>
        </w:rPr>
        <w:t>un accompagnement lors des contrôles obligatoires annuel et quinquennal et commissions de sécurité.</w:t>
      </w:r>
    </w:p>
    <w:p w:rsidR="00550FAA" w:rsidRPr="0080048E" w:rsidRDefault="00550FAA">
      <w:pPr>
        <w:spacing w:after="0" w:line="340" w:lineRule="atLeast"/>
        <w:jc w:val="both"/>
        <w:rPr>
          <w:rFonts w:ascii="Arial" w:hAnsi="Arial" w:cs="Arial"/>
        </w:rPr>
      </w:pPr>
    </w:p>
    <w:p w:rsidR="00550FAA" w:rsidRPr="0080048E" w:rsidRDefault="00E200B2">
      <w:pPr>
        <w:spacing w:after="0" w:line="340" w:lineRule="atLeast"/>
        <w:jc w:val="both"/>
        <w:rPr>
          <w:rFonts w:ascii="Arial" w:hAnsi="Arial" w:cs="Arial"/>
        </w:rPr>
      </w:pPr>
      <w:r w:rsidRPr="0080048E">
        <w:rPr>
          <w:rFonts w:ascii="Arial" w:hAnsi="Arial" w:cs="Arial"/>
        </w:rPr>
        <w:t>Ces prestations comprennent :</w:t>
      </w:r>
    </w:p>
    <w:p w:rsidR="00550FAA" w:rsidRPr="00E200B2" w:rsidRDefault="00550FAA">
      <w:pPr>
        <w:spacing w:after="0" w:line="340" w:lineRule="atLeast"/>
        <w:jc w:val="both"/>
        <w:rPr>
          <w:rFonts w:ascii="Arial" w:hAnsi="Arial" w:cs="Arial"/>
          <w:color w:val="FF0000"/>
        </w:rPr>
      </w:pPr>
    </w:p>
    <w:p w:rsidR="00550FAA" w:rsidRPr="0080048E" w:rsidRDefault="00E200B2" w:rsidP="00E200B2">
      <w:pPr>
        <w:pStyle w:val="Paragraphedeliste"/>
        <w:numPr>
          <w:ilvl w:val="0"/>
          <w:numId w:val="5"/>
        </w:numPr>
        <w:spacing w:after="0" w:line="340" w:lineRule="atLeast"/>
        <w:jc w:val="both"/>
        <w:rPr>
          <w:rFonts w:ascii="Arial" w:hAnsi="Arial" w:cs="Arial"/>
        </w:rPr>
      </w:pPr>
      <w:r w:rsidRPr="0080048E">
        <w:rPr>
          <w:rFonts w:ascii="Arial" w:hAnsi="Arial" w:cs="Arial"/>
        </w:rPr>
        <w:t>les</w:t>
      </w:r>
      <w:r w:rsidRPr="0080048E">
        <w:rPr>
          <w:rFonts w:ascii="Arial" w:hAnsi="Arial" w:cs="Arial"/>
          <w:b/>
          <w:bCs/>
        </w:rPr>
        <w:t xml:space="preserve"> prestations de maintenance à redevance forfaitaire</w:t>
      </w:r>
      <w:r w:rsidRPr="0080048E">
        <w:rPr>
          <w:rFonts w:ascii="Arial" w:hAnsi="Arial" w:cs="Arial"/>
        </w:rPr>
        <w:t xml:space="preserve"> (état des lieux, étude de sécurité, entretien), à savoir :</w:t>
      </w:r>
    </w:p>
    <w:p w:rsidR="00550FAA" w:rsidRPr="0080048E" w:rsidRDefault="00E200B2">
      <w:pPr>
        <w:pStyle w:val="Paragraphedeliste"/>
        <w:numPr>
          <w:ilvl w:val="1"/>
          <w:numId w:val="1"/>
        </w:numPr>
        <w:spacing w:after="0" w:line="340" w:lineRule="atLeast"/>
        <w:jc w:val="both"/>
        <w:rPr>
          <w:rFonts w:ascii="Arial" w:hAnsi="Arial" w:cs="Arial"/>
        </w:rPr>
      </w:pPr>
      <w:r w:rsidRPr="0080048E">
        <w:rPr>
          <w:rFonts w:ascii="Arial" w:hAnsi="Arial" w:cs="Arial"/>
        </w:rPr>
        <w:t>La</w:t>
      </w:r>
      <w:r w:rsidRPr="0080048E">
        <w:rPr>
          <w:rFonts w:ascii="Arial" w:hAnsi="Arial" w:cs="Arial"/>
          <w:b/>
          <w:bCs/>
        </w:rPr>
        <w:t xml:space="preserve"> maintenance préventive</w:t>
      </w:r>
      <w:r w:rsidRPr="0080048E">
        <w:rPr>
          <w:rFonts w:ascii="Arial" w:hAnsi="Arial" w:cs="Arial"/>
        </w:rPr>
        <w:t xml:space="preserve"> systématique dont les contrôles obligatoires (selon les périodicités définies par la réglementation existante ou à venir),</w:t>
      </w:r>
    </w:p>
    <w:p w:rsidR="00550FAA" w:rsidRPr="0080048E" w:rsidRDefault="00E200B2">
      <w:pPr>
        <w:pStyle w:val="Paragraphedeliste"/>
        <w:numPr>
          <w:ilvl w:val="1"/>
          <w:numId w:val="1"/>
        </w:numPr>
        <w:spacing w:after="0" w:line="340" w:lineRule="atLeast"/>
        <w:jc w:val="both"/>
        <w:rPr>
          <w:rFonts w:ascii="Arial" w:hAnsi="Arial" w:cs="Arial"/>
        </w:rPr>
      </w:pPr>
      <w:r w:rsidRPr="0080048E">
        <w:rPr>
          <w:rFonts w:ascii="Arial" w:hAnsi="Arial" w:cs="Arial"/>
        </w:rPr>
        <w:t xml:space="preserve">La </w:t>
      </w:r>
      <w:r w:rsidRPr="0080048E">
        <w:rPr>
          <w:rFonts w:ascii="Arial" w:hAnsi="Arial" w:cs="Arial"/>
          <w:b/>
          <w:bCs/>
        </w:rPr>
        <w:t>maintenance corrective</w:t>
      </w:r>
      <w:r w:rsidRPr="0080048E">
        <w:rPr>
          <w:rFonts w:ascii="Arial" w:hAnsi="Arial" w:cs="Arial"/>
        </w:rPr>
        <w:t xml:space="preserve"> comprenant la fourniture et la pose des pièces nécessaires </w:t>
      </w:r>
    </w:p>
    <w:p w:rsidR="00550FAA" w:rsidRPr="0080048E" w:rsidRDefault="00E200B2" w:rsidP="00E200B2">
      <w:pPr>
        <w:pStyle w:val="Paragraphedeliste"/>
        <w:numPr>
          <w:ilvl w:val="0"/>
          <w:numId w:val="6"/>
        </w:numPr>
        <w:spacing w:after="0" w:line="340" w:lineRule="atLeast"/>
        <w:jc w:val="both"/>
        <w:rPr>
          <w:rFonts w:ascii="Arial" w:hAnsi="Arial" w:cs="Arial"/>
        </w:rPr>
      </w:pPr>
      <w:r w:rsidRPr="0080048E">
        <w:rPr>
          <w:rFonts w:ascii="Arial" w:hAnsi="Arial" w:cs="Arial"/>
        </w:rPr>
        <w:t>Les</w:t>
      </w:r>
      <w:r w:rsidRPr="0080048E">
        <w:rPr>
          <w:rFonts w:ascii="Arial" w:hAnsi="Arial" w:cs="Arial"/>
          <w:b/>
          <w:bCs/>
        </w:rPr>
        <w:t xml:space="preserve"> interventions de réparation, dépannage et/ou désincarcération</w:t>
      </w:r>
      <w:r w:rsidRPr="0080048E">
        <w:rPr>
          <w:rFonts w:ascii="Arial" w:hAnsi="Arial" w:cs="Arial"/>
        </w:rPr>
        <w:t>,</w:t>
      </w:r>
    </w:p>
    <w:p w:rsidR="00550FAA" w:rsidRPr="0080048E" w:rsidRDefault="00E200B2" w:rsidP="00E200B2">
      <w:pPr>
        <w:pStyle w:val="Paragraphedeliste"/>
        <w:numPr>
          <w:ilvl w:val="0"/>
          <w:numId w:val="6"/>
        </w:numPr>
        <w:spacing w:after="0" w:line="340" w:lineRule="atLeast"/>
        <w:jc w:val="both"/>
        <w:rPr>
          <w:rFonts w:ascii="Arial" w:hAnsi="Arial" w:cs="Arial"/>
        </w:rPr>
      </w:pPr>
      <w:r w:rsidRPr="0080048E">
        <w:rPr>
          <w:rFonts w:ascii="Arial" w:hAnsi="Arial" w:cs="Arial"/>
        </w:rPr>
        <w:t>L’</w:t>
      </w:r>
      <w:r w:rsidRPr="0080048E">
        <w:rPr>
          <w:rFonts w:ascii="Arial" w:hAnsi="Arial" w:cs="Arial"/>
          <w:b/>
          <w:bCs/>
        </w:rPr>
        <w:t>accompagnement d’un ascensoriste lors des visites de contrôles obligatoires par une entreprise assermentée et le cas échéant lors des visites des commissions de sécurité</w:t>
      </w:r>
      <w:r w:rsidRPr="0080048E">
        <w:rPr>
          <w:rFonts w:ascii="Arial" w:hAnsi="Arial" w:cs="Arial"/>
        </w:rPr>
        <w:t>.</w:t>
      </w:r>
    </w:p>
    <w:p w:rsidR="00550FAA" w:rsidRPr="0080048E" w:rsidRDefault="00550FAA">
      <w:pPr>
        <w:spacing w:after="0" w:line="340" w:lineRule="atLeast"/>
        <w:jc w:val="both"/>
        <w:rPr>
          <w:rFonts w:ascii="Arial" w:hAnsi="Arial" w:cs="Arial"/>
        </w:rPr>
      </w:pPr>
    </w:p>
    <w:p w:rsidR="00550FAA" w:rsidRPr="0080048E" w:rsidRDefault="00E200B2">
      <w:pPr>
        <w:spacing w:after="0" w:line="340" w:lineRule="atLeast"/>
        <w:jc w:val="both"/>
        <w:rPr>
          <w:rFonts w:ascii="Arial" w:hAnsi="Arial" w:cs="Arial"/>
        </w:rPr>
      </w:pPr>
      <w:r w:rsidRPr="0080048E">
        <w:rPr>
          <w:rFonts w:ascii="Arial" w:hAnsi="Arial" w:cs="Arial"/>
        </w:rPr>
        <w:t>L’entreprise est tenue à une obligation de résultat. Elle doit maintenir les différents équipements dans un constant état de fonctionnement et de sécurité pour les utilisateurs et permettant une utilisation normale des sites.</w:t>
      </w:r>
    </w:p>
    <w:p w:rsidR="00550FAA" w:rsidRPr="00E200B2" w:rsidRDefault="00E200B2">
      <w:pPr>
        <w:spacing w:after="0" w:line="340" w:lineRule="atLeast"/>
        <w:jc w:val="both"/>
        <w:rPr>
          <w:rFonts w:ascii="Arial" w:hAnsi="Arial" w:cs="Arial"/>
          <w:color w:val="FF0000"/>
        </w:rPr>
      </w:pPr>
      <w:r w:rsidRPr="0080048E">
        <w:rPr>
          <w:rFonts w:ascii="Arial" w:hAnsi="Arial" w:cs="Arial"/>
        </w:rPr>
        <w:t>L’ensemble des prestations du présent marché devra être conforme aux normes en vigueur, notamment les textes ci-dessous énumérés au paragraphe 2.2. Pièces générales, sans que cette liste ne soit limitative</w:t>
      </w:r>
      <w:r w:rsidRPr="00E200B2">
        <w:rPr>
          <w:rFonts w:ascii="Arial" w:hAnsi="Arial" w:cs="Arial"/>
          <w:color w:val="FF0000"/>
        </w:rPr>
        <w:t>.</w:t>
      </w:r>
    </w:p>
    <w:p w:rsidR="00550FAA" w:rsidRPr="00E200B2" w:rsidRDefault="00550FAA">
      <w:pPr>
        <w:spacing w:after="0" w:line="340" w:lineRule="atLeast"/>
        <w:jc w:val="both"/>
        <w:rPr>
          <w:rFonts w:ascii="Arial" w:hAnsi="Arial" w:cs="Arial"/>
          <w:color w:val="FF0000"/>
        </w:rPr>
      </w:pPr>
    </w:p>
    <w:p w:rsidR="00550FAA" w:rsidRPr="0080048E" w:rsidRDefault="0080048E">
      <w:pPr>
        <w:spacing w:after="0" w:line="340" w:lineRule="atLeast"/>
        <w:jc w:val="both"/>
        <w:rPr>
          <w:rFonts w:ascii="Arial" w:hAnsi="Arial" w:cs="Arial"/>
        </w:rPr>
      </w:pPr>
      <w:r w:rsidRPr="0080048E">
        <w:rPr>
          <w:rFonts w:ascii="Arial" w:hAnsi="Arial" w:cs="Arial"/>
        </w:rPr>
        <w:t xml:space="preserve">S’agissant </w:t>
      </w:r>
      <w:r w:rsidR="00E200B2" w:rsidRPr="0080048E">
        <w:rPr>
          <w:rFonts w:ascii="Arial" w:hAnsi="Arial" w:cs="Arial"/>
        </w:rPr>
        <w:t xml:space="preserve">d’établissements d’enseignement, </w:t>
      </w:r>
      <w:r w:rsidRPr="0080048E">
        <w:rPr>
          <w:rFonts w:ascii="Arial" w:hAnsi="Arial" w:cs="Arial"/>
        </w:rPr>
        <w:t xml:space="preserve">la plupart de </w:t>
      </w:r>
      <w:r w:rsidR="00E200B2" w:rsidRPr="0080048E">
        <w:rPr>
          <w:rFonts w:ascii="Arial" w:hAnsi="Arial" w:cs="Arial"/>
        </w:rPr>
        <w:t>ces bâtiments sont classés dans la catégorie ERP (établissement recevant du public) et sont utilisés pour les besoins des personnels et élèves.</w:t>
      </w:r>
    </w:p>
    <w:p w:rsidR="00550FAA" w:rsidRPr="0080048E" w:rsidRDefault="00550FAA">
      <w:pPr>
        <w:spacing w:after="0" w:line="340" w:lineRule="atLeast"/>
        <w:jc w:val="both"/>
        <w:rPr>
          <w:rFonts w:ascii="Arial" w:hAnsi="Arial" w:cs="Arial"/>
        </w:rPr>
      </w:pPr>
    </w:p>
    <w:p w:rsidR="00550FAA" w:rsidRPr="0080048E" w:rsidRDefault="00E200B2">
      <w:pPr>
        <w:spacing w:after="0" w:line="340" w:lineRule="atLeast"/>
        <w:jc w:val="both"/>
        <w:rPr>
          <w:rFonts w:ascii="Arial" w:hAnsi="Arial" w:cs="Arial"/>
        </w:rPr>
      </w:pPr>
      <w:r w:rsidRPr="0080048E">
        <w:rPr>
          <w:rFonts w:ascii="Arial" w:hAnsi="Arial" w:cs="Arial"/>
        </w:rPr>
        <w:t>Nomenclature européenne CPV :</w:t>
      </w:r>
      <w:r w:rsidR="0080048E" w:rsidRPr="0080048E">
        <w:rPr>
          <w:rFonts w:ascii="Arial" w:hAnsi="Arial" w:cs="Arial"/>
        </w:rPr>
        <w:t xml:space="preserve"> </w:t>
      </w:r>
      <w:r w:rsidR="0080048E">
        <w:rPr>
          <w:rFonts w:ascii="Arial" w:hAnsi="Arial" w:cs="Arial"/>
        </w:rPr>
        <w:t>50750000-7 </w:t>
      </w:r>
      <w:r w:rsidRPr="0080048E">
        <w:rPr>
          <w:rFonts w:ascii="Arial" w:hAnsi="Arial" w:cs="Arial"/>
        </w:rPr>
        <w:t>: services d’entretien d’ascenseurs</w:t>
      </w:r>
    </w:p>
    <w:p w:rsidR="00550FAA" w:rsidRPr="0080048E" w:rsidRDefault="00550FAA">
      <w:pPr>
        <w:spacing w:after="0" w:line="340" w:lineRule="atLeast"/>
        <w:rPr>
          <w:rFonts w:ascii="Arial" w:hAnsi="Arial" w:cs="Arial"/>
        </w:rPr>
      </w:pPr>
    </w:p>
    <w:p w:rsidR="00550FAA" w:rsidRPr="0080048E" w:rsidRDefault="00E200B2">
      <w:pPr>
        <w:pStyle w:val="Titre2"/>
        <w:rPr>
          <w:color w:val="auto"/>
        </w:rPr>
      </w:pPr>
      <w:bookmarkStart w:id="3" w:name="_Toc229576498"/>
      <w:r w:rsidRPr="0080048E">
        <w:rPr>
          <w:color w:val="auto"/>
        </w:rPr>
        <w:t>Procédure suivie</w:t>
      </w:r>
      <w:bookmarkEnd w:id="3"/>
    </w:p>
    <w:p w:rsidR="00550FAA" w:rsidRPr="0080048E" w:rsidRDefault="00550FAA">
      <w:pPr>
        <w:spacing w:after="0" w:line="340" w:lineRule="atLeast"/>
        <w:rPr>
          <w:rFonts w:ascii="Arial" w:hAnsi="Arial" w:cs="Arial"/>
        </w:rPr>
      </w:pPr>
    </w:p>
    <w:p w:rsidR="00550FAA" w:rsidRPr="0080048E" w:rsidRDefault="00E200B2">
      <w:pPr>
        <w:spacing w:after="0" w:line="340" w:lineRule="atLeast"/>
        <w:jc w:val="both"/>
        <w:rPr>
          <w:rFonts w:ascii="Arial" w:eastAsia="Arial" w:hAnsi="Arial" w:cs="Arial"/>
        </w:rPr>
      </w:pPr>
      <w:r w:rsidRPr="0080048E">
        <w:rPr>
          <w:rFonts w:ascii="Arial" w:eastAsia="Arial" w:hAnsi="Arial" w:cs="Arial"/>
        </w:rPr>
        <w:t xml:space="preserve">La présente consultation </w:t>
      </w:r>
      <w:r w:rsidR="0080048E" w:rsidRPr="0080048E">
        <w:rPr>
          <w:rFonts w:ascii="Arial" w:eastAsia="Arial" w:hAnsi="Arial" w:cs="Arial"/>
        </w:rPr>
        <w:t>relève d’un marché à procédure adapt</w:t>
      </w:r>
      <w:r w:rsidRPr="0080048E">
        <w:rPr>
          <w:rFonts w:ascii="Arial" w:eastAsia="Arial" w:hAnsi="Arial" w:cs="Arial"/>
        </w:rPr>
        <w:t>ée, soumis aux dispositions du code de la commande publique.</w:t>
      </w:r>
    </w:p>
    <w:p w:rsidR="00550FAA" w:rsidRPr="0080048E" w:rsidRDefault="00550FAA">
      <w:pPr>
        <w:spacing w:after="0" w:line="340" w:lineRule="atLeast"/>
        <w:jc w:val="both"/>
        <w:rPr>
          <w:rFonts w:ascii="Arial" w:hAnsi="Arial" w:cs="Arial"/>
        </w:rPr>
      </w:pPr>
    </w:p>
    <w:p w:rsidR="00550FAA" w:rsidRPr="0080048E" w:rsidRDefault="00E200B2">
      <w:pPr>
        <w:pStyle w:val="Titre2"/>
        <w:rPr>
          <w:color w:val="auto"/>
        </w:rPr>
      </w:pPr>
      <w:bookmarkStart w:id="4" w:name="_Toc229576499"/>
      <w:r w:rsidRPr="0080048E">
        <w:rPr>
          <w:color w:val="auto"/>
        </w:rPr>
        <w:t>Forme du marché</w:t>
      </w:r>
      <w:bookmarkEnd w:id="4"/>
    </w:p>
    <w:p w:rsidR="00550FAA" w:rsidRPr="0080048E" w:rsidRDefault="00550FAA">
      <w:pPr>
        <w:spacing w:after="0" w:line="340" w:lineRule="atLeast"/>
        <w:jc w:val="both"/>
        <w:rPr>
          <w:rFonts w:ascii="Arial" w:eastAsia="Arial" w:hAnsi="Arial" w:cs="Arial"/>
        </w:rPr>
      </w:pPr>
    </w:p>
    <w:p w:rsidR="00550FAA" w:rsidRPr="0080048E" w:rsidRDefault="00E200B2">
      <w:pPr>
        <w:spacing w:after="0" w:line="340" w:lineRule="atLeast"/>
        <w:jc w:val="both"/>
        <w:rPr>
          <w:rFonts w:ascii="Arial" w:eastAsia="Arial" w:hAnsi="Arial" w:cs="Arial"/>
          <w:highlight w:val="yellow"/>
        </w:rPr>
      </w:pPr>
      <w:r w:rsidRPr="0080048E">
        <w:rPr>
          <w:rFonts w:ascii="Arial" w:eastAsia="Arial" w:hAnsi="Arial" w:cs="Arial"/>
        </w:rPr>
        <w:t>Le présent marché est un marché de servic</w:t>
      </w:r>
      <w:r w:rsidR="0080048E" w:rsidRPr="0080048E">
        <w:rPr>
          <w:rFonts w:ascii="Arial" w:eastAsia="Arial" w:hAnsi="Arial" w:cs="Arial"/>
        </w:rPr>
        <w:t>es. Il s'agit d'un marché à lot unique</w:t>
      </w:r>
      <w:r w:rsidRPr="0080048E">
        <w:rPr>
          <w:rFonts w:ascii="Arial" w:eastAsia="Arial" w:hAnsi="Arial" w:cs="Arial"/>
        </w:rPr>
        <w:t xml:space="preserve">. Le marché concerne l’ensemble des sites des établissements membres du groupement de commandes dont la liste est jointe en </w:t>
      </w:r>
      <w:r w:rsidR="0080048E" w:rsidRPr="0080048E">
        <w:rPr>
          <w:rFonts w:ascii="Arial" w:eastAsia="Arial" w:hAnsi="Arial" w:cs="Arial"/>
          <w:highlight w:val="white"/>
        </w:rPr>
        <w:t>annexe 6</w:t>
      </w:r>
      <w:r w:rsidRPr="0080048E">
        <w:rPr>
          <w:rFonts w:ascii="Arial" w:eastAsia="Arial" w:hAnsi="Arial" w:cs="Arial"/>
          <w:highlight w:val="white"/>
        </w:rPr>
        <w:t>.</w:t>
      </w:r>
      <w:r w:rsidRPr="0080048E">
        <w:rPr>
          <w:rFonts w:ascii="Arial" w:eastAsia="Arial" w:hAnsi="Arial" w:cs="Arial"/>
        </w:rPr>
        <w:t xml:space="preserve"> L’offre du candidat devra être conforme au dossier de consultation.</w:t>
      </w:r>
    </w:p>
    <w:p w:rsidR="00550FAA" w:rsidRPr="0080048E" w:rsidRDefault="00550FAA">
      <w:pPr>
        <w:spacing w:after="0" w:line="340" w:lineRule="atLeast"/>
        <w:jc w:val="both"/>
        <w:rPr>
          <w:rFonts w:ascii="Arial" w:hAnsi="Arial" w:cs="Arial"/>
        </w:rPr>
      </w:pPr>
    </w:p>
    <w:p w:rsidR="00550FAA" w:rsidRPr="00E200B2" w:rsidRDefault="00550FAA">
      <w:pPr>
        <w:tabs>
          <w:tab w:val="left" w:pos="9639"/>
        </w:tabs>
        <w:spacing w:after="0" w:line="340" w:lineRule="atLeast"/>
        <w:rPr>
          <w:rFonts w:ascii="Arial" w:hAnsi="Arial" w:cs="Arial"/>
          <w:color w:val="FF0000"/>
          <w:u w:val="single"/>
        </w:rPr>
      </w:pPr>
    </w:p>
    <w:p w:rsidR="00550FAA" w:rsidRPr="0080048E" w:rsidRDefault="00E200B2">
      <w:pPr>
        <w:pStyle w:val="Titre2"/>
        <w:rPr>
          <w:color w:val="auto"/>
        </w:rPr>
      </w:pPr>
      <w:bookmarkStart w:id="5" w:name="_Toc229576500"/>
      <w:r w:rsidRPr="0080048E">
        <w:rPr>
          <w:color w:val="auto"/>
        </w:rPr>
        <w:t>Durée du marché</w:t>
      </w:r>
      <w:bookmarkEnd w:id="5"/>
    </w:p>
    <w:p w:rsidR="00550FAA" w:rsidRPr="0080048E" w:rsidRDefault="00550FAA">
      <w:pPr>
        <w:tabs>
          <w:tab w:val="left" w:pos="9639"/>
        </w:tabs>
        <w:spacing w:after="0" w:line="340" w:lineRule="atLeast"/>
        <w:rPr>
          <w:rFonts w:ascii="Arial" w:hAnsi="Arial" w:cs="Arial"/>
        </w:rPr>
      </w:pPr>
    </w:p>
    <w:p w:rsidR="00550FAA" w:rsidRPr="0080048E" w:rsidRDefault="00E200B2">
      <w:pPr>
        <w:spacing w:after="0" w:line="340" w:lineRule="atLeast"/>
        <w:rPr>
          <w:rFonts w:ascii="Arial" w:eastAsia="Arial" w:hAnsi="Arial" w:cs="Arial"/>
        </w:rPr>
      </w:pPr>
      <w:r w:rsidRPr="0080048E">
        <w:rPr>
          <w:rFonts w:ascii="Arial" w:eastAsia="Arial" w:hAnsi="Arial" w:cs="Arial"/>
        </w:rPr>
        <w:t>Le marché sera attribué pour une durée de 1 an, du 1</w:t>
      </w:r>
      <w:r w:rsidRPr="0080048E">
        <w:rPr>
          <w:rFonts w:ascii="Arial" w:eastAsia="Arial" w:hAnsi="Arial" w:cs="Arial"/>
          <w:vertAlign w:val="superscript"/>
        </w:rPr>
        <w:t>er</w:t>
      </w:r>
      <w:r w:rsidRPr="0080048E">
        <w:rPr>
          <w:rFonts w:ascii="Arial" w:eastAsia="Arial" w:hAnsi="Arial" w:cs="Arial"/>
        </w:rPr>
        <w:t xml:space="preserve"> ju</w:t>
      </w:r>
      <w:r w:rsidR="0080048E" w:rsidRPr="0080048E">
        <w:rPr>
          <w:rFonts w:ascii="Arial" w:eastAsia="Arial" w:hAnsi="Arial" w:cs="Arial"/>
        </w:rPr>
        <w:t>illet 2026 au 30</w:t>
      </w:r>
      <w:r w:rsidRPr="0080048E">
        <w:rPr>
          <w:rFonts w:ascii="Arial" w:eastAsia="Arial" w:hAnsi="Arial" w:cs="Arial"/>
        </w:rPr>
        <w:t xml:space="preserve"> </w:t>
      </w:r>
      <w:r w:rsidR="0080048E" w:rsidRPr="0080048E">
        <w:rPr>
          <w:rFonts w:ascii="Arial" w:eastAsia="Arial" w:hAnsi="Arial" w:cs="Arial"/>
        </w:rPr>
        <w:t>juin</w:t>
      </w:r>
      <w:r w:rsidRPr="0080048E">
        <w:rPr>
          <w:rFonts w:ascii="Arial" w:eastAsia="Arial" w:hAnsi="Arial" w:cs="Arial"/>
        </w:rPr>
        <w:t xml:space="preserve"> 2027.</w:t>
      </w:r>
    </w:p>
    <w:p w:rsidR="00550FAA" w:rsidRPr="0080048E" w:rsidRDefault="00E200B2">
      <w:pPr>
        <w:spacing w:after="0" w:line="340" w:lineRule="atLeast"/>
        <w:jc w:val="both"/>
        <w:rPr>
          <w:rFonts w:ascii="Arial" w:eastAsia="Arial" w:hAnsi="Arial" w:cs="Arial"/>
        </w:rPr>
      </w:pPr>
      <w:r w:rsidRPr="0080048E">
        <w:rPr>
          <w:rFonts w:ascii="Arial" w:eastAsia="Arial" w:hAnsi="Arial" w:cs="Arial"/>
        </w:rPr>
        <w:t xml:space="preserve">Le marché pourra être </w:t>
      </w:r>
      <w:r w:rsidRPr="0080048E">
        <w:rPr>
          <w:rFonts w:ascii="Arial" w:eastAsia="Arial" w:hAnsi="Arial" w:cs="Arial"/>
          <w:b/>
        </w:rPr>
        <w:t>reconduit deux fois</w:t>
      </w:r>
      <w:r w:rsidRPr="0080048E">
        <w:rPr>
          <w:rFonts w:ascii="Arial" w:eastAsia="Arial" w:hAnsi="Arial" w:cs="Arial"/>
        </w:rPr>
        <w:t xml:space="preserve"> par reconduction expres</w:t>
      </w:r>
      <w:r w:rsidR="0080048E" w:rsidRPr="0080048E">
        <w:rPr>
          <w:rFonts w:ascii="Arial" w:eastAsia="Arial" w:hAnsi="Arial" w:cs="Arial"/>
        </w:rPr>
        <w:t>se (date limite d’exécution : 30</w:t>
      </w:r>
      <w:r w:rsidRPr="0080048E">
        <w:rPr>
          <w:rFonts w:ascii="Arial" w:eastAsia="Arial" w:hAnsi="Arial" w:cs="Arial"/>
        </w:rPr>
        <w:t xml:space="preserve"> </w:t>
      </w:r>
      <w:r w:rsidR="0080048E" w:rsidRPr="0080048E">
        <w:rPr>
          <w:rFonts w:ascii="Arial" w:eastAsia="Arial" w:hAnsi="Arial" w:cs="Arial"/>
        </w:rPr>
        <w:t xml:space="preserve">juin </w:t>
      </w:r>
      <w:r w:rsidRPr="0080048E">
        <w:rPr>
          <w:rFonts w:ascii="Arial" w:eastAsia="Arial" w:hAnsi="Arial" w:cs="Arial"/>
        </w:rPr>
        <w:t xml:space="preserve">2029). </w:t>
      </w:r>
    </w:p>
    <w:p w:rsidR="00550FAA" w:rsidRPr="0080048E" w:rsidRDefault="00E200B2">
      <w:pPr>
        <w:spacing w:after="0" w:line="340" w:lineRule="atLeast"/>
        <w:jc w:val="both"/>
        <w:rPr>
          <w:rFonts w:ascii="Arial" w:eastAsia="Arial" w:hAnsi="Arial" w:cs="Arial"/>
        </w:rPr>
      </w:pPr>
      <w:r w:rsidRPr="0080048E">
        <w:rPr>
          <w:rFonts w:ascii="Arial" w:eastAsia="Arial" w:hAnsi="Arial" w:cs="Arial"/>
        </w:rPr>
        <w:t>La personne publique contractante avise, par courrier en recommandé avec accusé de réception ou par mail, un mois avant chaque échéance, le titulaire de la reconduction ou de la résiliation du marché. En aucun cas, le marché ne fera l'objet d'une reconduction tacite, l'absence de courrier de reconduction valant résiliation.</w:t>
      </w:r>
    </w:p>
    <w:p w:rsidR="00550FAA" w:rsidRPr="0080048E" w:rsidRDefault="00E200B2">
      <w:pPr>
        <w:spacing w:after="0" w:line="340" w:lineRule="atLeast"/>
        <w:jc w:val="both"/>
        <w:rPr>
          <w:rFonts w:ascii="Arial" w:eastAsia="Arial" w:hAnsi="Arial" w:cs="Arial"/>
        </w:rPr>
      </w:pPr>
      <w:r w:rsidRPr="0080048E">
        <w:rPr>
          <w:rFonts w:ascii="Arial" w:eastAsia="Arial" w:hAnsi="Arial" w:cs="Arial"/>
        </w:rPr>
        <w:t>En cas de non -reconduction du marché, le titulaire est tenu d'assurer l'ensemble des prestations prévues jusqu'à la fin de la période en cours.</w:t>
      </w:r>
    </w:p>
    <w:p w:rsidR="00550FAA" w:rsidRPr="0080048E" w:rsidRDefault="00E200B2">
      <w:pPr>
        <w:spacing w:after="0" w:line="340" w:lineRule="atLeast"/>
        <w:jc w:val="both"/>
        <w:rPr>
          <w:rFonts w:ascii="Arial" w:hAnsi="Arial" w:cs="Arial"/>
        </w:rPr>
      </w:pPr>
      <w:r w:rsidRPr="0080048E">
        <w:rPr>
          <w:rFonts w:ascii="Arial" w:eastAsia="Arial" w:hAnsi="Arial" w:cs="Arial"/>
        </w:rPr>
        <w:t>Par ailleurs, le coordonnateur du groupement se réserve la possibilité de procéder à la résiliation complète et au nom de tous les adhérents du marché en cas de défaut, de retards répétés lors des interventions, de fourniture de pièces défectueuses, sans que le titulaire puisse prétendre à indemnités dans les conditions prévues au cahier des clauses administratives générales (article 41 CCAG-FCS 2021).</w:t>
      </w:r>
    </w:p>
    <w:p w:rsidR="00550FAA" w:rsidRPr="00E200B2" w:rsidRDefault="00550FAA">
      <w:pPr>
        <w:tabs>
          <w:tab w:val="left" w:pos="9639"/>
        </w:tabs>
        <w:spacing w:after="0" w:line="340" w:lineRule="atLeast"/>
        <w:rPr>
          <w:rFonts w:ascii="Arial" w:hAnsi="Arial" w:cs="Arial"/>
          <w:color w:val="FF0000"/>
        </w:rPr>
      </w:pPr>
    </w:p>
    <w:p w:rsidR="00550FAA" w:rsidRPr="0080048E" w:rsidRDefault="00E200B2">
      <w:pPr>
        <w:pStyle w:val="Titre2"/>
        <w:rPr>
          <w:color w:val="auto"/>
        </w:rPr>
      </w:pPr>
      <w:bookmarkStart w:id="6" w:name="_Toc229576501"/>
      <w:r w:rsidRPr="0080048E">
        <w:rPr>
          <w:color w:val="auto"/>
        </w:rPr>
        <w:t>Date</w:t>
      </w:r>
      <w:r w:rsidR="0080048E" w:rsidRPr="0080048E">
        <w:rPr>
          <w:color w:val="auto"/>
        </w:rPr>
        <w:t>s</w:t>
      </w:r>
      <w:r w:rsidRPr="0080048E">
        <w:rPr>
          <w:color w:val="auto"/>
        </w:rPr>
        <w:t xml:space="preserve"> d’effet du marché</w:t>
      </w:r>
      <w:bookmarkEnd w:id="6"/>
    </w:p>
    <w:p w:rsidR="00550FAA" w:rsidRPr="0080048E" w:rsidRDefault="00550FAA">
      <w:pPr>
        <w:tabs>
          <w:tab w:val="left" w:pos="4152"/>
        </w:tabs>
        <w:spacing w:after="0" w:line="340" w:lineRule="atLeast"/>
        <w:rPr>
          <w:rFonts w:ascii="Arial" w:hAnsi="Arial" w:cs="Arial"/>
        </w:rPr>
      </w:pPr>
    </w:p>
    <w:p w:rsidR="00550FAA" w:rsidRPr="0080048E" w:rsidRDefault="00E200B2">
      <w:pPr>
        <w:spacing w:after="0" w:line="340" w:lineRule="atLeast"/>
        <w:jc w:val="both"/>
        <w:rPr>
          <w:rFonts w:ascii="Arial" w:eastAsia="Arial" w:hAnsi="Arial" w:cs="Arial"/>
        </w:rPr>
      </w:pPr>
      <w:r w:rsidRPr="0080048E">
        <w:rPr>
          <w:rFonts w:ascii="Arial" w:eastAsia="Arial" w:hAnsi="Arial" w:cs="Arial"/>
        </w:rPr>
        <w:t>Le marché p</w:t>
      </w:r>
      <w:r w:rsidR="0080048E" w:rsidRPr="0080048E">
        <w:rPr>
          <w:rFonts w:ascii="Arial" w:eastAsia="Arial" w:hAnsi="Arial" w:cs="Arial"/>
        </w:rPr>
        <w:t>rend effet à compter du 1er juillet</w:t>
      </w:r>
      <w:r w:rsidRPr="0080048E">
        <w:rPr>
          <w:rFonts w:ascii="Arial" w:eastAsia="Arial" w:hAnsi="Arial" w:cs="Arial"/>
        </w:rPr>
        <w:t xml:space="preserve"> 2026. Toutefois, l'adhésion d'un certain nombre d'adhérents au groupement ne prend effet qu'au cours de l'année 2026 ou 2027, voire 2028 pour tout ou partie de leur parc d’appareils, au fur et à mesure de la dénonciation des contrats encore en vigueur à la date de publication du présent marché. </w:t>
      </w:r>
    </w:p>
    <w:p w:rsidR="00550FAA" w:rsidRPr="0080048E" w:rsidRDefault="00E200B2">
      <w:pPr>
        <w:spacing w:after="0" w:line="340" w:lineRule="atLeast"/>
        <w:jc w:val="both"/>
        <w:rPr>
          <w:rFonts w:ascii="Arial" w:eastAsia="Arial" w:hAnsi="Arial" w:cs="Arial"/>
        </w:rPr>
      </w:pPr>
      <w:r w:rsidRPr="0080048E">
        <w:rPr>
          <w:rFonts w:ascii="Arial" w:eastAsia="Arial" w:hAnsi="Arial" w:cs="Arial"/>
        </w:rPr>
        <w:t>Le tableau de recensement des installations joint au dossier de consultation définit les dates de fin de validité des contrats actuellement en cours (correspond à la date d’intégration au présent marché).</w:t>
      </w:r>
    </w:p>
    <w:p w:rsidR="00550FAA" w:rsidRPr="0080048E" w:rsidRDefault="00E200B2">
      <w:pPr>
        <w:spacing w:after="0" w:line="340" w:lineRule="atLeast"/>
        <w:jc w:val="both"/>
        <w:rPr>
          <w:rFonts w:ascii="Arial" w:eastAsia="Arial" w:hAnsi="Arial" w:cs="Arial"/>
        </w:rPr>
      </w:pPr>
      <w:r w:rsidRPr="0080048E">
        <w:rPr>
          <w:rFonts w:ascii="Arial" w:eastAsia="Arial" w:hAnsi="Arial" w:cs="Arial"/>
        </w:rPr>
        <w:t xml:space="preserve">Dans le cas d'une adhésion au cours de l'année 2026, 2027 ou 2028, le prix sera le prix calculé selon les modalités de révision de prix définies à l'article 9.2 du présent CCP et au prorata </w:t>
      </w:r>
      <w:proofErr w:type="spellStart"/>
      <w:r w:rsidRPr="0080048E">
        <w:rPr>
          <w:rFonts w:ascii="Arial" w:eastAsia="Arial" w:hAnsi="Arial" w:cs="Arial"/>
        </w:rPr>
        <w:t>temporis</w:t>
      </w:r>
      <w:proofErr w:type="spellEnd"/>
      <w:r w:rsidRPr="0080048E">
        <w:rPr>
          <w:rFonts w:ascii="Arial" w:eastAsia="Arial" w:hAnsi="Arial" w:cs="Arial"/>
        </w:rPr>
        <w:t xml:space="preserve"> en fonction de la date précise d’adhésion.</w:t>
      </w:r>
    </w:p>
    <w:p w:rsidR="00550FAA" w:rsidRPr="0080048E" w:rsidRDefault="00550FAA">
      <w:pPr>
        <w:spacing w:after="0" w:line="340" w:lineRule="atLeast"/>
        <w:jc w:val="both"/>
        <w:rPr>
          <w:rFonts w:ascii="Arial" w:eastAsia="Arial" w:hAnsi="Arial" w:cs="Arial"/>
        </w:rPr>
      </w:pPr>
    </w:p>
    <w:p w:rsidR="00550FAA" w:rsidRPr="0080048E" w:rsidRDefault="00E200B2">
      <w:pPr>
        <w:pStyle w:val="Titre1"/>
        <w:rPr>
          <w:color w:val="auto"/>
        </w:rPr>
      </w:pPr>
      <w:bookmarkStart w:id="7" w:name="_Toc229576502"/>
      <w:r w:rsidRPr="0080048E">
        <w:rPr>
          <w:color w:val="auto"/>
        </w:rPr>
        <w:t>Documents contractuels</w:t>
      </w:r>
      <w:bookmarkEnd w:id="7"/>
    </w:p>
    <w:p w:rsidR="00550FAA" w:rsidRPr="0080048E" w:rsidRDefault="00550FAA">
      <w:pPr>
        <w:tabs>
          <w:tab w:val="left" w:pos="9639"/>
        </w:tabs>
        <w:spacing w:after="0" w:line="340" w:lineRule="atLeast"/>
        <w:rPr>
          <w:rFonts w:ascii="Arial" w:hAnsi="Arial" w:cs="Arial"/>
        </w:rPr>
      </w:pPr>
    </w:p>
    <w:p w:rsidR="00550FAA" w:rsidRPr="0080048E" w:rsidRDefault="00E200B2">
      <w:pPr>
        <w:tabs>
          <w:tab w:val="left" w:pos="9639"/>
        </w:tabs>
        <w:spacing w:after="0" w:line="340" w:lineRule="atLeast"/>
        <w:rPr>
          <w:rFonts w:ascii="Arial" w:hAnsi="Arial" w:cs="Arial"/>
        </w:rPr>
      </w:pPr>
      <w:r w:rsidRPr="0080048E">
        <w:rPr>
          <w:rFonts w:ascii="Arial" w:eastAsia="Arial" w:hAnsi="Arial" w:cs="Arial"/>
        </w:rPr>
        <w:t>Les documents contractuels régissant le présent marché sont par ordre de priorité décroissant :</w:t>
      </w:r>
    </w:p>
    <w:p w:rsidR="00550FAA" w:rsidRPr="00E200B2" w:rsidRDefault="00550FAA">
      <w:pPr>
        <w:tabs>
          <w:tab w:val="left" w:pos="9639"/>
        </w:tabs>
        <w:spacing w:after="0" w:line="340" w:lineRule="atLeast"/>
        <w:rPr>
          <w:rFonts w:ascii="Arial" w:hAnsi="Arial" w:cs="Arial"/>
          <w:color w:val="FF0000"/>
        </w:rPr>
      </w:pPr>
    </w:p>
    <w:p w:rsidR="00550FAA" w:rsidRPr="0080048E" w:rsidRDefault="00E200B2">
      <w:pPr>
        <w:pStyle w:val="Titre2"/>
        <w:rPr>
          <w:color w:val="auto"/>
        </w:rPr>
      </w:pPr>
      <w:bookmarkStart w:id="8" w:name="_Toc229576503"/>
      <w:r w:rsidRPr="0080048E">
        <w:rPr>
          <w:color w:val="auto"/>
        </w:rPr>
        <w:t>Pièces particulières</w:t>
      </w:r>
      <w:bookmarkEnd w:id="8"/>
    </w:p>
    <w:p w:rsidR="00550FAA" w:rsidRPr="0080048E" w:rsidRDefault="00550FAA">
      <w:pPr>
        <w:tabs>
          <w:tab w:val="left" w:pos="9639"/>
        </w:tabs>
        <w:spacing w:after="0" w:line="340" w:lineRule="atLeast"/>
        <w:rPr>
          <w:rFonts w:ascii="Arial" w:hAnsi="Arial" w:cs="Arial"/>
        </w:rPr>
      </w:pPr>
    </w:p>
    <w:p w:rsidR="00550FAA" w:rsidRPr="0080048E" w:rsidRDefault="00E200B2">
      <w:pPr>
        <w:spacing w:after="0" w:line="340" w:lineRule="atLeast"/>
        <w:jc w:val="both"/>
        <w:rPr>
          <w:rFonts w:ascii="Arial" w:eastAsia="Arial" w:hAnsi="Arial" w:cs="Arial"/>
        </w:rPr>
      </w:pPr>
      <w:r w:rsidRPr="0080048E">
        <w:rPr>
          <w:rFonts w:ascii="Wingdings" w:eastAsia="Wingdings" w:hAnsi="Wingdings" w:cs="Wingdings"/>
        </w:rPr>
        <w:t></w:t>
      </w:r>
      <w:r w:rsidRPr="0080048E">
        <w:rPr>
          <w:rFonts w:ascii="Arial" w:eastAsia="Arial" w:hAnsi="Arial" w:cs="Arial"/>
        </w:rPr>
        <w:t xml:space="preserve"> L'acte d'engagement et son annexe : le tableau de recensement des installations / liste du parc des ascenseurs avec précision de date de prise en compte pour les nouveaux adhérents.</w:t>
      </w:r>
    </w:p>
    <w:p w:rsidR="00550FAA" w:rsidRPr="0080048E" w:rsidRDefault="00E200B2">
      <w:pPr>
        <w:spacing w:after="0" w:line="340" w:lineRule="atLeast"/>
        <w:jc w:val="both"/>
        <w:rPr>
          <w:rFonts w:ascii="Arial" w:eastAsia="Arial" w:hAnsi="Arial" w:cs="Arial"/>
        </w:rPr>
      </w:pPr>
      <w:r w:rsidRPr="0080048E">
        <w:rPr>
          <w:rFonts w:ascii="Wingdings" w:eastAsia="Wingdings" w:hAnsi="Wingdings" w:cs="Wingdings"/>
        </w:rPr>
        <w:t></w:t>
      </w:r>
      <w:r w:rsidRPr="0080048E">
        <w:rPr>
          <w:rFonts w:ascii="Arial" w:eastAsia="Arial" w:hAnsi="Arial" w:cs="Arial"/>
        </w:rPr>
        <w:t xml:space="preserve"> Le présent cahier des clauses techniqu</w:t>
      </w:r>
      <w:r w:rsidR="0018427D">
        <w:rPr>
          <w:rFonts w:ascii="Arial" w:eastAsia="Arial" w:hAnsi="Arial" w:cs="Arial"/>
        </w:rPr>
        <w:t>es particulières (CCP.) et ses cinq</w:t>
      </w:r>
      <w:r w:rsidRPr="0080048E">
        <w:rPr>
          <w:rFonts w:ascii="Arial" w:eastAsia="Arial" w:hAnsi="Arial" w:cs="Arial"/>
        </w:rPr>
        <w:t xml:space="preserve"> annexes complétées par le prestataire </w:t>
      </w:r>
    </w:p>
    <w:p w:rsidR="00550FAA" w:rsidRPr="0080048E" w:rsidRDefault="00E200B2">
      <w:pPr>
        <w:spacing w:after="0" w:line="340" w:lineRule="atLeast"/>
        <w:rPr>
          <w:rFonts w:ascii="Arial" w:eastAsia="Arial" w:hAnsi="Arial" w:cs="Arial"/>
        </w:rPr>
      </w:pPr>
      <w:r w:rsidRPr="0080048E">
        <w:rPr>
          <w:rFonts w:ascii="Wingdings" w:eastAsia="Wingdings" w:hAnsi="Wingdings" w:cs="Wingdings"/>
        </w:rPr>
        <w:t></w:t>
      </w:r>
      <w:r w:rsidRPr="0080048E">
        <w:rPr>
          <w:rFonts w:ascii="Arial" w:eastAsia="Arial" w:hAnsi="Arial" w:cs="Arial"/>
        </w:rPr>
        <w:t xml:space="preserve"> Le règlement de la consultation</w:t>
      </w:r>
    </w:p>
    <w:p w:rsidR="00550FAA" w:rsidRPr="0080048E" w:rsidRDefault="00E200B2">
      <w:pPr>
        <w:spacing w:after="0" w:line="340" w:lineRule="atLeast"/>
        <w:jc w:val="both"/>
        <w:rPr>
          <w:rFonts w:ascii="Arial" w:eastAsia="Arial" w:hAnsi="Arial" w:cs="Arial"/>
        </w:rPr>
      </w:pPr>
      <w:r w:rsidRPr="0080048E">
        <w:rPr>
          <w:rFonts w:ascii="Arial" w:eastAsia="Arial" w:hAnsi="Arial" w:cs="Arial"/>
        </w:rPr>
        <w:t xml:space="preserve">L'acte d'engagement et ses annexes ainsi que le CCP. </w:t>
      </w:r>
      <w:proofErr w:type="gramStart"/>
      <w:r w:rsidRPr="0080048E">
        <w:rPr>
          <w:rFonts w:ascii="Arial" w:eastAsia="Arial" w:hAnsi="Arial" w:cs="Arial"/>
        </w:rPr>
        <w:t>sont</w:t>
      </w:r>
      <w:proofErr w:type="gramEnd"/>
      <w:r w:rsidRPr="0080048E">
        <w:rPr>
          <w:rFonts w:ascii="Arial" w:eastAsia="Arial" w:hAnsi="Arial" w:cs="Arial"/>
        </w:rPr>
        <w:t xml:space="preserve"> établis en un seul exemplaire original, conservés par l'établissement coordonnateur, et qui, en cas de litige, font seuls foi.</w:t>
      </w:r>
    </w:p>
    <w:p w:rsidR="00550FAA" w:rsidRPr="0080048E" w:rsidRDefault="00E200B2">
      <w:pPr>
        <w:spacing w:after="0" w:line="340" w:lineRule="atLeast"/>
        <w:rPr>
          <w:rFonts w:ascii="Arial" w:eastAsia="Arial" w:hAnsi="Arial" w:cs="Arial"/>
        </w:rPr>
      </w:pPr>
      <w:r w:rsidRPr="0080048E">
        <w:rPr>
          <w:rFonts w:ascii="Wingdings" w:eastAsia="Wingdings" w:hAnsi="Wingdings" w:cs="Wingdings"/>
        </w:rPr>
        <w:t></w:t>
      </w:r>
      <w:r w:rsidRPr="0080048E">
        <w:rPr>
          <w:rFonts w:ascii="Arial" w:eastAsia="Arial" w:hAnsi="Arial" w:cs="Arial"/>
        </w:rPr>
        <w:t xml:space="preserve"> Le mémoire technique de l’entreprise annexé au règlement de consultation (RC)</w:t>
      </w:r>
    </w:p>
    <w:p w:rsidR="00550FAA" w:rsidRPr="00E200B2" w:rsidRDefault="00550FAA">
      <w:pPr>
        <w:tabs>
          <w:tab w:val="left" w:pos="9639"/>
        </w:tabs>
        <w:spacing w:after="0" w:line="340" w:lineRule="atLeast"/>
        <w:rPr>
          <w:rFonts w:ascii="Arial" w:hAnsi="Arial" w:cs="Arial"/>
          <w:color w:val="FF0000"/>
        </w:rPr>
      </w:pPr>
    </w:p>
    <w:p w:rsidR="00550FAA" w:rsidRPr="0080048E" w:rsidRDefault="00E200B2">
      <w:pPr>
        <w:pStyle w:val="Titre2"/>
        <w:rPr>
          <w:color w:val="auto"/>
        </w:rPr>
      </w:pPr>
      <w:bookmarkStart w:id="9" w:name="_Toc229576504"/>
      <w:r w:rsidRPr="0080048E">
        <w:rPr>
          <w:color w:val="auto"/>
        </w:rPr>
        <w:t>Pièces générales</w:t>
      </w:r>
      <w:bookmarkEnd w:id="9"/>
    </w:p>
    <w:p w:rsidR="00550FAA" w:rsidRPr="0080048E" w:rsidRDefault="00550FAA">
      <w:pPr>
        <w:tabs>
          <w:tab w:val="left" w:pos="9639"/>
        </w:tabs>
        <w:spacing w:after="0" w:line="340" w:lineRule="atLeast"/>
        <w:rPr>
          <w:rFonts w:ascii="Arial" w:hAnsi="Arial" w:cs="Arial"/>
        </w:rPr>
      </w:pPr>
    </w:p>
    <w:p w:rsidR="00550FAA" w:rsidRPr="0080048E" w:rsidRDefault="00E200B2">
      <w:pPr>
        <w:spacing w:after="0" w:line="340" w:lineRule="atLeast"/>
        <w:jc w:val="both"/>
        <w:rPr>
          <w:rFonts w:ascii="Arial" w:eastAsia="Arial" w:hAnsi="Arial" w:cs="Arial"/>
        </w:rPr>
      </w:pPr>
      <w:r w:rsidRPr="0080048E">
        <w:rPr>
          <w:rFonts w:ascii="Wingdings" w:eastAsia="Wingdings" w:hAnsi="Wingdings" w:cs="Wingdings"/>
        </w:rPr>
        <w:t></w:t>
      </w:r>
      <w:r w:rsidRPr="0080048E">
        <w:rPr>
          <w:rFonts w:ascii="Arial" w:eastAsia="Arial" w:hAnsi="Arial" w:cs="Arial"/>
        </w:rPr>
        <w:t xml:space="preserve"> L'ensemble des textes réglementaires relatifs à la mise en sécurité et la maintenance des ascenseurs, en particulier :</w:t>
      </w:r>
    </w:p>
    <w:p w:rsidR="00550FAA" w:rsidRPr="0080048E" w:rsidRDefault="00E200B2">
      <w:pPr>
        <w:pStyle w:val="Paragraphedeliste"/>
        <w:numPr>
          <w:ilvl w:val="0"/>
          <w:numId w:val="1"/>
        </w:numPr>
        <w:spacing w:after="0" w:line="340" w:lineRule="atLeast"/>
        <w:jc w:val="both"/>
        <w:rPr>
          <w:rFonts w:ascii="Arial" w:eastAsia="Arial" w:hAnsi="Arial" w:cs="Arial"/>
        </w:rPr>
      </w:pPr>
      <w:r w:rsidRPr="0080048E">
        <w:rPr>
          <w:rFonts w:ascii="Arial" w:eastAsia="Arial" w:hAnsi="Arial" w:cs="Arial"/>
        </w:rPr>
        <w:t>le décret 2004-964 du 09 septembre 2004 relatif à la sécurité des ascenseurs et modifiant le code de la sécurité de la construction et de l’habitation et ses arrêtés d'application du 18 novembre 2004 (</w:t>
      </w:r>
      <w:proofErr w:type="spellStart"/>
      <w:r w:rsidRPr="0080048E">
        <w:rPr>
          <w:rFonts w:ascii="Arial" w:eastAsia="Arial" w:hAnsi="Arial" w:cs="Arial"/>
        </w:rPr>
        <w:t>cf</w:t>
      </w:r>
      <w:proofErr w:type="spellEnd"/>
      <w:r w:rsidRPr="0080048E">
        <w:rPr>
          <w:rFonts w:ascii="Arial" w:eastAsia="Arial" w:hAnsi="Arial" w:cs="Arial"/>
        </w:rPr>
        <w:t xml:space="preserve"> annexe 1).</w:t>
      </w:r>
    </w:p>
    <w:p w:rsidR="00550FAA" w:rsidRPr="0080048E" w:rsidRDefault="00E200B2">
      <w:pPr>
        <w:pStyle w:val="Paragraphedeliste"/>
        <w:numPr>
          <w:ilvl w:val="0"/>
          <w:numId w:val="1"/>
        </w:numPr>
        <w:spacing w:after="0" w:line="340" w:lineRule="atLeast"/>
        <w:jc w:val="both"/>
        <w:rPr>
          <w:rFonts w:ascii="Arial" w:eastAsia="Arial" w:hAnsi="Arial" w:cs="Arial"/>
        </w:rPr>
      </w:pPr>
      <w:r w:rsidRPr="0080048E">
        <w:rPr>
          <w:rFonts w:ascii="Arial" w:eastAsia="Arial" w:hAnsi="Arial" w:cs="Arial"/>
        </w:rPr>
        <w:t>Le décret 2008-1325 du 15 décembre 2008 relatif à la sécurité des ascenseurs, monte-charges et équipements assimilés sur les lieux de travail et à la sécurité des travailleurs intervenant sur ces équipements</w:t>
      </w:r>
    </w:p>
    <w:p w:rsidR="00550FAA" w:rsidRPr="0080048E" w:rsidRDefault="00E200B2">
      <w:pPr>
        <w:pStyle w:val="Paragraphedeliste"/>
        <w:numPr>
          <w:ilvl w:val="0"/>
          <w:numId w:val="1"/>
        </w:numPr>
        <w:spacing w:after="0" w:line="340" w:lineRule="atLeast"/>
        <w:jc w:val="both"/>
        <w:rPr>
          <w:rFonts w:ascii="Arial" w:eastAsia="Arial" w:hAnsi="Arial" w:cs="Arial"/>
        </w:rPr>
      </w:pPr>
      <w:r w:rsidRPr="0080048E">
        <w:rPr>
          <w:rFonts w:ascii="Arial" w:eastAsia="Arial" w:hAnsi="Arial" w:cs="Arial"/>
        </w:rPr>
        <w:t>Le décret 2012-674 du 07 mai 2012 relatif à l’entretien et au contrôle technique des ascenseurs et les textes réglementaires qui s’y réfèrent,</w:t>
      </w:r>
    </w:p>
    <w:p w:rsidR="00550FAA" w:rsidRPr="0080048E" w:rsidRDefault="00E200B2">
      <w:pPr>
        <w:pStyle w:val="Paragraphedeliste"/>
        <w:numPr>
          <w:ilvl w:val="0"/>
          <w:numId w:val="1"/>
        </w:numPr>
        <w:spacing w:after="0" w:line="340" w:lineRule="atLeast"/>
        <w:jc w:val="both"/>
        <w:rPr>
          <w:rFonts w:ascii="Arial" w:eastAsia="Arial" w:hAnsi="Arial" w:cs="Arial"/>
        </w:rPr>
      </w:pPr>
      <w:r w:rsidRPr="0080048E">
        <w:rPr>
          <w:rFonts w:ascii="Arial" w:eastAsia="Arial" w:hAnsi="Arial" w:cs="Arial"/>
        </w:rPr>
        <w:t>Le décret 2016-550 du 03 mai 2016 relatif à la mise sur le marché des ascenseurs et des composants de sécurité pour ascenseurs et les textes réglementaires qui s’y réfèrent dont notamment le dernier arrêté du 05 août 2021.</w:t>
      </w:r>
    </w:p>
    <w:p w:rsidR="00550FAA" w:rsidRPr="0080048E" w:rsidRDefault="00E200B2">
      <w:pPr>
        <w:spacing w:after="0" w:line="340" w:lineRule="atLeast"/>
        <w:jc w:val="both"/>
        <w:rPr>
          <w:rFonts w:ascii="Arial" w:eastAsia="Arial" w:hAnsi="Arial" w:cs="Arial"/>
        </w:rPr>
      </w:pPr>
      <w:r w:rsidRPr="0080048E">
        <w:rPr>
          <w:rFonts w:ascii="Wingdings" w:eastAsia="Wingdings" w:hAnsi="Wingdings" w:cs="Wingdings"/>
        </w:rPr>
        <w:t></w:t>
      </w:r>
      <w:r w:rsidRPr="0080048E">
        <w:rPr>
          <w:rFonts w:ascii="Arial" w:eastAsia="Arial" w:hAnsi="Arial" w:cs="Arial"/>
        </w:rPr>
        <w:t xml:space="preserve"> Le Cahier des Clauses Administratives Générales applicables aux marchés publics de fournitures courantes et de services (CCAG FCS) publié par arrêté du 30 mars 2021 (JORF n°0078 du 1</w:t>
      </w:r>
      <w:r w:rsidRPr="0080048E">
        <w:rPr>
          <w:rFonts w:ascii="Arial" w:eastAsia="Arial" w:hAnsi="Arial" w:cs="Arial"/>
          <w:vertAlign w:val="superscript"/>
        </w:rPr>
        <w:t>er</w:t>
      </w:r>
      <w:r w:rsidRPr="0080048E">
        <w:rPr>
          <w:rFonts w:ascii="Arial" w:eastAsia="Arial" w:hAnsi="Arial" w:cs="Arial"/>
        </w:rPr>
        <w:t xml:space="preserve"> avril 2021 texte n°18. Ce document réputé public n'est pas joint au marché.</w:t>
      </w:r>
    </w:p>
    <w:p w:rsidR="00550FAA" w:rsidRPr="0080048E" w:rsidRDefault="00E200B2">
      <w:pPr>
        <w:tabs>
          <w:tab w:val="left" w:pos="9639"/>
        </w:tabs>
        <w:spacing w:after="0" w:line="340" w:lineRule="atLeast"/>
        <w:rPr>
          <w:rFonts w:ascii="Arial" w:hAnsi="Arial" w:cs="Arial"/>
        </w:rPr>
      </w:pPr>
      <w:r w:rsidRPr="0080048E">
        <w:rPr>
          <w:rFonts w:ascii="Wingdings" w:eastAsia="Wingdings" w:hAnsi="Wingdings" w:cs="Wingdings"/>
        </w:rPr>
        <w:t></w:t>
      </w:r>
      <w:r w:rsidRPr="0080048E">
        <w:rPr>
          <w:rFonts w:ascii="Arial" w:eastAsia="Arial" w:hAnsi="Arial" w:cs="Arial"/>
        </w:rPr>
        <w:t xml:space="preserve"> Le code de la commande publique ainsi que le Code de la Construction et de l’habitation.</w:t>
      </w:r>
    </w:p>
    <w:p w:rsidR="00550FAA" w:rsidRPr="0080048E" w:rsidRDefault="00E200B2">
      <w:pPr>
        <w:tabs>
          <w:tab w:val="left" w:pos="9639"/>
        </w:tabs>
        <w:spacing w:after="0" w:line="340" w:lineRule="atLeast"/>
        <w:rPr>
          <w:rFonts w:ascii="Arial" w:eastAsia="Arial" w:hAnsi="Arial" w:cs="Arial"/>
        </w:rPr>
      </w:pPr>
      <w:r w:rsidRPr="0080048E">
        <w:rPr>
          <w:rFonts w:ascii="Wingdings" w:eastAsia="Wingdings" w:hAnsi="Wingdings" w:cs="Wingdings"/>
        </w:rPr>
        <w:t></w:t>
      </w:r>
      <w:r w:rsidRPr="0080048E">
        <w:rPr>
          <w:rFonts w:ascii="Arial" w:eastAsia="Arial" w:hAnsi="Arial" w:cs="Arial"/>
        </w:rPr>
        <w:t xml:space="preserve"> Les normes homologuées et enregistrées concernant l’objet du marché tout particulièrement la norme AFNOR EN 13015 et le fascicule de documentation AFNOR FD P82-022 et la norme NF EN ISO/IEC 17020 accompagné d’un programme d’accréditation complémentaire défini par le COFRAC.</w:t>
      </w:r>
    </w:p>
    <w:p w:rsidR="00550FAA" w:rsidRPr="00E200B2" w:rsidRDefault="00550FAA">
      <w:pPr>
        <w:tabs>
          <w:tab w:val="left" w:pos="9639"/>
        </w:tabs>
        <w:spacing w:after="0" w:line="340" w:lineRule="atLeast"/>
        <w:rPr>
          <w:rFonts w:ascii="Arial" w:eastAsia="Arial" w:hAnsi="Arial" w:cs="Arial"/>
          <w:color w:val="FF0000"/>
        </w:rPr>
      </w:pPr>
    </w:p>
    <w:p w:rsidR="00550FAA" w:rsidRPr="0080048E" w:rsidRDefault="00E200B2">
      <w:pPr>
        <w:pStyle w:val="Titre1"/>
        <w:rPr>
          <w:color w:val="auto"/>
        </w:rPr>
      </w:pPr>
      <w:bookmarkStart w:id="10" w:name="_Toc229576505"/>
      <w:r w:rsidRPr="0080048E">
        <w:rPr>
          <w:color w:val="auto"/>
        </w:rPr>
        <w:t>Connaissance des installations</w:t>
      </w:r>
      <w:bookmarkEnd w:id="10"/>
    </w:p>
    <w:p w:rsidR="00550FAA" w:rsidRPr="0080048E" w:rsidRDefault="00550FAA">
      <w:pPr>
        <w:tabs>
          <w:tab w:val="left" w:pos="9639"/>
        </w:tabs>
        <w:spacing w:after="0" w:line="340" w:lineRule="atLeast"/>
        <w:rPr>
          <w:rFonts w:ascii="Arial" w:hAnsi="Arial" w:cs="Arial"/>
        </w:rPr>
      </w:pPr>
    </w:p>
    <w:p w:rsidR="00550FAA" w:rsidRPr="0080048E" w:rsidRDefault="00E200B2">
      <w:pPr>
        <w:pStyle w:val="Titre2"/>
        <w:rPr>
          <w:color w:val="auto"/>
        </w:rPr>
      </w:pPr>
      <w:bookmarkStart w:id="11" w:name="_Toc229576506"/>
      <w:r w:rsidRPr="0080048E">
        <w:rPr>
          <w:color w:val="auto"/>
        </w:rPr>
        <w:t>Généralités</w:t>
      </w:r>
      <w:bookmarkEnd w:id="11"/>
    </w:p>
    <w:p w:rsidR="00550FAA" w:rsidRPr="0080048E" w:rsidRDefault="00550FAA">
      <w:pPr>
        <w:tabs>
          <w:tab w:val="left" w:pos="9639"/>
        </w:tabs>
        <w:spacing w:after="0" w:line="340" w:lineRule="atLeast"/>
        <w:rPr>
          <w:rFonts w:ascii="Arial" w:hAnsi="Arial" w:cs="Arial"/>
        </w:rPr>
      </w:pPr>
    </w:p>
    <w:p w:rsidR="00550FAA" w:rsidRPr="0080048E" w:rsidRDefault="00E200B2">
      <w:pPr>
        <w:spacing w:after="0" w:line="340" w:lineRule="atLeast"/>
        <w:jc w:val="both"/>
        <w:rPr>
          <w:rFonts w:ascii="Arial" w:eastAsia="Arial" w:hAnsi="Arial" w:cs="Arial"/>
        </w:rPr>
      </w:pPr>
      <w:r w:rsidRPr="0080048E">
        <w:rPr>
          <w:rFonts w:ascii="Arial" w:eastAsia="Arial" w:hAnsi="Arial" w:cs="Arial"/>
        </w:rPr>
        <w:t>Par son offre, le candidat déclare avoir une parfaite connaissance des lieux, des constructions et des équipements existants. Le candidat ne pourra par la suite invoquer une méconnaissance des lieux pour modifier son prix ou prétendre à une rémunération complémentaire de la personne publique.</w:t>
      </w:r>
    </w:p>
    <w:p w:rsidR="00550FAA" w:rsidRPr="0080048E" w:rsidRDefault="00E200B2">
      <w:pPr>
        <w:spacing w:after="0" w:line="340" w:lineRule="atLeast"/>
        <w:jc w:val="both"/>
        <w:rPr>
          <w:rFonts w:ascii="Arial" w:eastAsia="Arial" w:hAnsi="Arial" w:cs="Arial"/>
          <w:b/>
        </w:rPr>
      </w:pPr>
      <w:r w:rsidRPr="0080048E">
        <w:rPr>
          <w:rFonts w:ascii="Arial" w:eastAsia="Arial" w:hAnsi="Arial" w:cs="Arial"/>
          <w:b/>
        </w:rPr>
        <w:t>Il est donc fortement recommandé aux soumissionnaires d’effectuer, par tout moyen à leur convenance, une visite de tous les sites où se trouvent les ascenseurs, monte-charges, EPMR et tables élévatrices du marché afin de se rendre compte des éventuelles difficultés particulières à un site ou à un appareil.</w:t>
      </w:r>
    </w:p>
    <w:p w:rsidR="00550FAA" w:rsidRPr="0080048E" w:rsidRDefault="00E200B2">
      <w:pPr>
        <w:spacing w:after="0" w:line="340" w:lineRule="atLeast"/>
        <w:jc w:val="both"/>
        <w:rPr>
          <w:rFonts w:ascii="Arial" w:eastAsia="Arial" w:hAnsi="Arial" w:cs="Arial"/>
        </w:rPr>
      </w:pPr>
      <w:r w:rsidRPr="0080048E">
        <w:rPr>
          <w:rFonts w:ascii="Arial" w:eastAsia="Arial" w:hAnsi="Arial" w:cs="Arial"/>
          <w:b/>
        </w:rPr>
        <w:t>Ces visites devront avoi</w:t>
      </w:r>
      <w:r w:rsidR="0080048E" w:rsidRPr="0080048E">
        <w:rPr>
          <w:rFonts w:ascii="Arial" w:eastAsia="Arial" w:hAnsi="Arial" w:cs="Arial"/>
          <w:b/>
        </w:rPr>
        <w:t>r lieu entre le lundi 18 mai</w:t>
      </w:r>
      <w:r w:rsidRPr="0080048E">
        <w:rPr>
          <w:rFonts w:ascii="Arial" w:eastAsia="Arial" w:hAnsi="Arial" w:cs="Arial"/>
          <w:b/>
        </w:rPr>
        <w:t xml:space="preserve"> et le </w:t>
      </w:r>
      <w:r w:rsidR="0080048E" w:rsidRPr="0080048E">
        <w:rPr>
          <w:rFonts w:ascii="Arial" w:eastAsia="Arial" w:hAnsi="Arial" w:cs="Arial"/>
          <w:b/>
        </w:rPr>
        <w:t>mardi 16 juin</w:t>
      </w:r>
      <w:r w:rsidRPr="0080048E">
        <w:rPr>
          <w:rFonts w:ascii="Arial" w:eastAsia="Arial" w:hAnsi="Arial" w:cs="Arial"/>
          <w:b/>
        </w:rPr>
        <w:t xml:space="preserve"> 2026</w:t>
      </w:r>
      <w:r w:rsidRPr="0080048E">
        <w:rPr>
          <w:rFonts w:ascii="Arial" w:eastAsia="Arial" w:hAnsi="Arial" w:cs="Arial"/>
        </w:rPr>
        <w:t xml:space="preserve">, avant le dépôt de leur offre fixé au </w:t>
      </w:r>
      <w:r w:rsidR="0080048E" w:rsidRPr="0018427D">
        <w:rPr>
          <w:rFonts w:ascii="Arial" w:eastAsia="Arial" w:hAnsi="Arial" w:cs="Arial"/>
          <w:b/>
          <w:color w:val="FF0000"/>
        </w:rPr>
        <w:t xml:space="preserve">mercredi 17 juin </w:t>
      </w:r>
      <w:r w:rsidRPr="0018427D">
        <w:rPr>
          <w:rFonts w:ascii="Arial" w:eastAsia="Arial" w:hAnsi="Arial" w:cs="Arial"/>
          <w:b/>
          <w:color w:val="FF0000"/>
        </w:rPr>
        <w:t xml:space="preserve"> 2026 à 12h00</w:t>
      </w:r>
      <w:r w:rsidRPr="0080048E">
        <w:rPr>
          <w:rFonts w:ascii="Arial" w:eastAsia="Arial" w:hAnsi="Arial" w:cs="Arial"/>
        </w:rPr>
        <w:t>.</w:t>
      </w:r>
    </w:p>
    <w:p w:rsidR="00550FAA" w:rsidRPr="0080048E" w:rsidRDefault="00E200B2">
      <w:pPr>
        <w:spacing w:after="0" w:line="340" w:lineRule="atLeast"/>
        <w:jc w:val="both"/>
        <w:rPr>
          <w:rFonts w:ascii="Arial" w:eastAsia="Arial" w:hAnsi="Arial" w:cs="Arial"/>
        </w:rPr>
      </w:pPr>
      <w:r w:rsidRPr="0080048E">
        <w:rPr>
          <w:rFonts w:ascii="Arial" w:eastAsia="Arial" w:hAnsi="Arial" w:cs="Arial"/>
          <w:b/>
        </w:rPr>
        <w:t>Pour visiter les établissements, les candidats prendront rendez-vous au préalable avec les secrétaires généraux des établissements concernés</w:t>
      </w:r>
      <w:r w:rsidRPr="0080048E">
        <w:rPr>
          <w:rFonts w:ascii="Arial" w:eastAsia="Arial" w:hAnsi="Arial" w:cs="Arial"/>
        </w:rPr>
        <w:t xml:space="preserve"> dont les coordonnées figurent sur l’annexe 6 jointe au dossier de consultation.</w:t>
      </w:r>
    </w:p>
    <w:p w:rsidR="00550FAA" w:rsidRPr="0080048E" w:rsidRDefault="00E200B2">
      <w:pPr>
        <w:spacing w:after="0" w:line="340" w:lineRule="atLeast"/>
        <w:jc w:val="both"/>
        <w:rPr>
          <w:rFonts w:ascii="Arial" w:eastAsia="Arial" w:hAnsi="Arial" w:cs="Arial"/>
        </w:rPr>
      </w:pPr>
      <w:r w:rsidRPr="0080048E">
        <w:rPr>
          <w:rFonts w:ascii="Arial" w:eastAsia="Arial" w:hAnsi="Arial" w:cs="Arial"/>
        </w:rPr>
        <w:t>Les entreprises candidates devront faire signer un certificat de visite aux établissements adhérents. Ces certificats seront ensuite transmis au coordonnateur du groupement.</w:t>
      </w:r>
    </w:p>
    <w:p w:rsidR="00550FAA" w:rsidRDefault="00550FAA">
      <w:pPr>
        <w:tabs>
          <w:tab w:val="left" w:pos="9639"/>
        </w:tabs>
        <w:spacing w:after="0" w:line="340" w:lineRule="atLeast"/>
        <w:rPr>
          <w:rFonts w:ascii="Arial" w:hAnsi="Arial" w:cs="Arial"/>
        </w:rPr>
      </w:pPr>
    </w:p>
    <w:p w:rsidR="0080048E" w:rsidRDefault="0080048E">
      <w:pPr>
        <w:tabs>
          <w:tab w:val="left" w:pos="9639"/>
        </w:tabs>
        <w:spacing w:after="0" w:line="340" w:lineRule="atLeast"/>
        <w:rPr>
          <w:rFonts w:ascii="Arial" w:hAnsi="Arial" w:cs="Arial"/>
        </w:rPr>
      </w:pPr>
    </w:p>
    <w:p w:rsidR="0080048E" w:rsidRPr="0080048E" w:rsidRDefault="0080048E">
      <w:pPr>
        <w:tabs>
          <w:tab w:val="left" w:pos="9639"/>
        </w:tabs>
        <w:spacing w:after="0" w:line="340" w:lineRule="atLeast"/>
        <w:rPr>
          <w:rFonts w:ascii="Arial" w:hAnsi="Arial" w:cs="Arial"/>
        </w:rPr>
      </w:pPr>
    </w:p>
    <w:p w:rsidR="00550FAA" w:rsidRPr="0080048E" w:rsidRDefault="00E200B2">
      <w:pPr>
        <w:pStyle w:val="Titre2"/>
        <w:rPr>
          <w:color w:val="auto"/>
        </w:rPr>
      </w:pPr>
      <w:bookmarkStart w:id="12" w:name="_Toc229576507"/>
      <w:r w:rsidRPr="0080048E">
        <w:rPr>
          <w:color w:val="auto"/>
        </w:rPr>
        <w:t>Descriptif des installations</w:t>
      </w:r>
      <w:bookmarkEnd w:id="12"/>
    </w:p>
    <w:p w:rsidR="00550FAA" w:rsidRPr="00E200B2" w:rsidRDefault="00550FAA">
      <w:pPr>
        <w:tabs>
          <w:tab w:val="left" w:pos="9639"/>
        </w:tabs>
        <w:spacing w:after="0" w:line="340" w:lineRule="atLeast"/>
        <w:rPr>
          <w:rFonts w:ascii="Arial" w:hAnsi="Arial" w:cs="Arial"/>
          <w:color w:val="FF0000"/>
        </w:rPr>
      </w:pPr>
    </w:p>
    <w:p w:rsidR="00550FAA" w:rsidRPr="00065A8B" w:rsidRDefault="00E200B2">
      <w:pPr>
        <w:spacing w:after="0" w:line="340" w:lineRule="atLeast"/>
        <w:jc w:val="both"/>
        <w:rPr>
          <w:rFonts w:ascii="Arial" w:eastAsia="Arial" w:hAnsi="Arial" w:cs="Arial"/>
        </w:rPr>
      </w:pPr>
      <w:r w:rsidRPr="00065A8B">
        <w:rPr>
          <w:rFonts w:ascii="Arial" w:eastAsia="Arial" w:hAnsi="Arial" w:cs="Arial"/>
        </w:rPr>
        <w:t>Les matériels des établissements adhérents au groupement de commande</w:t>
      </w:r>
      <w:r w:rsidR="0018427D">
        <w:rPr>
          <w:rFonts w:ascii="Arial" w:eastAsia="Arial" w:hAnsi="Arial" w:cs="Arial"/>
        </w:rPr>
        <w:t>s sont détaillés dans l’annexe 5</w:t>
      </w:r>
      <w:r w:rsidRPr="00065A8B">
        <w:rPr>
          <w:rFonts w:ascii="Arial" w:eastAsia="Arial" w:hAnsi="Arial" w:cs="Arial"/>
        </w:rPr>
        <w:t xml:space="preserve"> ‘’liste du parc’’.</w:t>
      </w:r>
    </w:p>
    <w:p w:rsidR="00550FAA" w:rsidRPr="00065A8B" w:rsidRDefault="00E200B2">
      <w:pPr>
        <w:spacing w:after="0" w:line="340" w:lineRule="atLeast"/>
        <w:jc w:val="both"/>
        <w:rPr>
          <w:rFonts w:ascii="Arial" w:eastAsia="Arial" w:hAnsi="Arial" w:cs="Arial"/>
        </w:rPr>
      </w:pPr>
      <w:r w:rsidRPr="00065A8B">
        <w:rPr>
          <w:rFonts w:ascii="Arial" w:eastAsia="Arial" w:hAnsi="Arial" w:cs="Arial"/>
        </w:rPr>
        <w:t>Cet état de recensement des besoins n'est qu'une base d'évaluation dont les données ne sont pas contractuelles. Le titulaire du marché est réputé avoir visité ou demandé auprès des adhérents du groupement tout renseignement complémentaire (</w:t>
      </w:r>
      <w:proofErr w:type="spellStart"/>
      <w:r w:rsidRPr="00065A8B">
        <w:rPr>
          <w:rFonts w:ascii="Arial" w:eastAsia="Arial" w:hAnsi="Arial" w:cs="Arial"/>
        </w:rPr>
        <w:t>cf</w:t>
      </w:r>
      <w:proofErr w:type="spellEnd"/>
      <w:r w:rsidRPr="00065A8B">
        <w:rPr>
          <w:rFonts w:ascii="Arial" w:eastAsia="Arial" w:hAnsi="Arial" w:cs="Arial"/>
        </w:rPr>
        <w:t xml:space="preserve"> article 3.1. Généralités). </w:t>
      </w:r>
    </w:p>
    <w:p w:rsidR="00550FAA" w:rsidRPr="00065A8B" w:rsidRDefault="00E200B2">
      <w:pPr>
        <w:spacing w:after="0" w:line="340" w:lineRule="atLeast"/>
        <w:jc w:val="both"/>
        <w:rPr>
          <w:rFonts w:ascii="Arial" w:eastAsia="Arial" w:hAnsi="Arial" w:cs="Arial"/>
        </w:rPr>
      </w:pPr>
      <w:r w:rsidRPr="00065A8B">
        <w:rPr>
          <w:rFonts w:ascii="Arial" w:eastAsia="Arial" w:hAnsi="Arial" w:cs="Arial"/>
        </w:rPr>
        <w:t>En cours de marché, le nombre d'appareils à entretenir pourra être modifié en diminution ou en augmentation notamment pour les motifs suivants :</w:t>
      </w:r>
    </w:p>
    <w:p w:rsidR="00550FAA" w:rsidRPr="00065A8B" w:rsidRDefault="00E200B2">
      <w:pPr>
        <w:spacing w:after="0" w:line="340" w:lineRule="atLeast"/>
        <w:jc w:val="both"/>
        <w:rPr>
          <w:rFonts w:ascii="Arial" w:eastAsia="Arial" w:hAnsi="Arial" w:cs="Arial"/>
        </w:rPr>
      </w:pPr>
      <w:r w:rsidRPr="00065A8B">
        <w:rPr>
          <w:rFonts w:ascii="Wingdings" w:eastAsia="Wingdings" w:hAnsi="Wingdings" w:cs="Wingdings"/>
        </w:rPr>
        <w:t></w:t>
      </w:r>
      <w:r w:rsidRPr="00065A8B">
        <w:rPr>
          <w:rFonts w:ascii="Arial" w:eastAsia="Arial" w:hAnsi="Arial" w:cs="Arial"/>
        </w:rPr>
        <w:t xml:space="preserve"> Suppression ou installation d'un nouvel appareil</w:t>
      </w:r>
    </w:p>
    <w:p w:rsidR="00550FAA" w:rsidRPr="00065A8B" w:rsidRDefault="00E200B2">
      <w:pPr>
        <w:spacing w:after="0" w:line="340" w:lineRule="atLeast"/>
        <w:jc w:val="both"/>
        <w:rPr>
          <w:rFonts w:ascii="Arial" w:eastAsia="Arial" w:hAnsi="Arial" w:cs="Arial"/>
        </w:rPr>
      </w:pPr>
      <w:r w:rsidRPr="00065A8B">
        <w:rPr>
          <w:rFonts w:ascii="Wingdings" w:eastAsia="Wingdings" w:hAnsi="Wingdings" w:cs="Wingdings"/>
        </w:rPr>
        <w:t></w:t>
      </w:r>
      <w:r w:rsidRPr="00065A8B">
        <w:rPr>
          <w:rFonts w:ascii="Arial" w:eastAsia="Arial" w:hAnsi="Arial" w:cs="Arial"/>
        </w:rPr>
        <w:t xml:space="preserve"> Démolition d’un bâtiment</w:t>
      </w:r>
    </w:p>
    <w:p w:rsidR="00550FAA" w:rsidRPr="00065A8B" w:rsidRDefault="00E200B2">
      <w:pPr>
        <w:spacing w:after="0" w:line="340" w:lineRule="atLeast"/>
        <w:jc w:val="both"/>
        <w:rPr>
          <w:rFonts w:ascii="Arial" w:eastAsia="Arial" w:hAnsi="Arial" w:cs="Arial"/>
        </w:rPr>
      </w:pPr>
      <w:r w:rsidRPr="00065A8B">
        <w:rPr>
          <w:rFonts w:ascii="Wingdings" w:eastAsia="Wingdings" w:hAnsi="Wingdings" w:cs="Wingdings"/>
        </w:rPr>
        <w:t></w:t>
      </w:r>
      <w:r w:rsidRPr="00065A8B">
        <w:rPr>
          <w:rFonts w:ascii="Arial" w:eastAsia="Arial" w:hAnsi="Arial" w:cs="Arial"/>
        </w:rPr>
        <w:t xml:space="preserve"> Fermeture d’un établissement</w:t>
      </w:r>
    </w:p>
    <w:p w:rsidR="00550FAA" w:rsidRPr="00065A8B" w:rsidRDefault="00E200B2">
      <w:pPr>
        <w:spacing w:after="0" w:line="340" w:lineRule="atLeast"/>
        <w:jc w:val="both"/>
        <w:rPr>
          <w:rFonts w:ascii="Arial" w:eastAsia="Arial" w:hAnsi="Arial" w:cs="Arial"/>
        </w:rPr>
      </w:pPr>
      <w:r w:rsidRPr="00065A8B">
        <w:rPr>
          <w:rFonts w:ascii="Wingdings" w:eastAsia="Wingdings" w:hAnsi="Wingdings" w:cs="Wingdings"/>
        </w:rPr>
        <w:t></w:t>
      </w:r>
      <w:r w:rsidRPr="00065A8B">
        <w:rPr>
          <w:rFonts w:ascii="Arial" w:eastAsia="Arial" w:hAnsi="Arial" w:cs="Arial"/>
        </w:rPr>
        <w:t xml:space="preserve"> Remplacement d’une installation existante par une entreprise autre que celle titulaire du présent marché</w:t>
      </w:r>
    </w:p>
    <w:p w:rsidR="00550FAA" w:rsidRPr="00065A8B" w:rsidRDefault="00E200B2">
      <w:pPr>
        <w:spacing w:after="0" w:line="340" w:lineRule="atLeast"/>
        <w:jc w:val="both"/>
        <w:rPr>
          <w:rFonts w:ascii="Arial" w:eastAsia="Arial" w:hAnsi="Arial" w:cs="Arial"/>
        </w:rPr>
      </w:pPr>
      <w:r w:rsidRPr="00065A8B">
        <w:rPr>
          <w:rFonts w:ascii="Wingdings" w:eastAsia="Wingdings" w:hAnsi="Wingdings" w:cs="Wingdings"/>
        </w:rPr>
        <w:t></w:t>
      </w:r>
      <w:r w:rsidRPr="00065A8B">
        <w:rPr>
          <w:rFonts w:ascii="Arial" w:eastAsia="Arial" w:hAnsi="Arial" w:cs="Arial"/>
        </w:rPr>
        <w:t xml:space="preserve"> Modification d’une installation par une entreprise autre que celle titulaire du présent marché, telle que modernisation, amélioration, mise en sécurité, travaux SAE</w:t>
      </w:r>
    </w:p>
    <w:p w:rsidR="00550FAA" w:rsidRPr="00065A8B" w:rsidRDefault="00E200B2">
      <w:pPr>
        <w:spacing w:after="0" w:line="340" w:lineRule="atLeast"/>
        <w:jc w:val="both"/>
        <w:rPr>
          <w:rFonts w:ascii="Arial" w:eastAsia="Arial" w:hAnsi="Arial" w:cs="Arial"/>
        </w:rPr>
      </w:pPr>
      <w:r w:rsidRPr="00065A8B">
        <w:rPr>
          <w:rFonts w:ascii="Wingdings" w:eastAsia="Wingdings" w:hAnsi="Wingdings" w:cs="Wingdings"/>
        </w:rPr>
        <w:t></w:t>
      </w:r>
      <w:r w:rsidRPr="00065A8B">
        <w:rPr>
          <w:rFonts w:ascii="Arial" w:eastAsia="Arial" w:hAnsi="Arial" w:cs="Arial"/>
        </w:rPr>
        <w:t xml:space="preserve"> Transformation relevant de l'évolution de l'utilisation des locaux, des techniques, normes etc...</w:t>
      </w:r>
    </w:p>
    <w:p w:rsidR="00550FAA" w:rsidRPr="00065A8B" w:rsidRDefault="00E200B2">
      <w:pPr>
        <w:spacing w:after="0" w:line="340" w:lineRule="atLeast"/>
        <w:jc w:val="both"/>
        <w:rPr>
          <w:rFonts w:ascii="Arial" w:eastAsia="Arial" w:hAnsi="Arial" w:cs="Arial"/>
        </w:rPr>
      </w:pPr>
      <w:r w:rsidRPr="00065A8B">
        <w:rPr>
          <w:rFonts w:ascii="Wingdings" w:eastAsia="Wingdings" w:hAnsi="Wingdings" w:cs="Wingdings"/>
        </w:rPr>
        <w:t></w:t>
      </w:r>
      <w:r w:rsidRPr="00065A8B">
        <w:rPr>
          <w:rFonts w:ascii="Arial" w:eastAsia="Arial" w:hAnsi="Arial" w:cs="Arial"/>
        </w:rPr>
        <w:t xml:space="preserve"> Adhésion au marché d'un nouvel établissement membre du groupement d'achats.</w:t>
      </w:r>
    </w:p>
    <w:p w:rsidR="00550FAA" w:rsidRPr="00065A8B" w:rsidRDefault="00550FAA">
      <w:pPr>
        <w:spacing w:after="0" w:line="340" w:lineRule="atLeast"/>
        <w:jc w:val="both"/>
        <w:rPr>
          <w:rFonts w:ascii="Arial" w:eastAsia="Arial" w:hAnsi="Arial" w:cs="Arial"/>
        </w:rPr>
      </w:pPr>
    </w:p>
    <w:p w:rsidR="00550FAA" w:rsidRPr="00065A8B" w:rsidRDefault="00E200B2">
      <w:pPr>
        <w:spacing w:after="0" w:line="340" w:lineRule="atLeast"/>
        <w:jc w:val="both"/>
        <w:rPr>
          <w:rFonts w:ascii="Arial" w:eastAsia="Arial" w:hAnsi="Arial" w:cs="Arial"/>
        </w:rPr>
      </w:pPr>
      <w:r w:rsidRPr="00065A8B">
        <w:rPr>
          <w:rFonts w:ascii="Arial" w:eastAsia="Arial" w:hAnsi="Arial" w:cs="Arial"/>
        </w:rPr>
        <w:t xml:space="preserve">Toute modification sera officialisée </w:t>
      </w:r>
      <w:r w:rsidRPr="00065A8B">
        <w:rPr>
          <w:rFonts w:ascii="Arial" w:eastAsia="Arial" w:hAnsi="Arial" w:cs="Arial"/>
          <w:b/>
          <w:bCs/>
        </w:rPr>
        <w:t>par voie d'avenant</w:t>
      </w:r>
      <w:r w:rsidRPr="00065A8B">
        <w:rPr>
          <w:rFonts w:ascii="Arial" w:eastAsia="Arial" w:hAnsi="Arial" w:cs="Arial"/>
        </w:rPr>
        <w:t xml:space="preserve"> au présent marché entre l’établissement coordonnateur (ayant mandat de l’adhérent par la convention de groupement) et le titulaire du marché.</w:t>
      </w:r>
    </w:p>
    <w:p w:rsidR="00550FAA" w:rsidRPr="00E200B2" w:rsidRDefault="00550FAA">
      <w:pPr>
        <w:tabs>
          <w:tab w:val="left" w:pos="9639"/>
        </w:tabs>
        <w:spacing w:after="0" w:line="340" w:lineRule="atLeast"/>
        <w:rPr>
          <w:rFonts w:ascii="Arial" w:hAnsi="Arial" w:cs="Arial"/>
          <w:color w:val="FF0000"/>
        </w:rPr>
      </w:pPr>
    </w:p>
    <w:p w:rsidR="00550FAA" w:rsidRPr="00065A8B" w:rsidRDefault="00E200B2">
      <w:pPr>
        <w:pStyle w:val="Titre2"/>
        <w:rPr>
          <w:color w:val="auto"/>
        </w:rPr>
      </w:pPr>
      <w:bookmarkStart w:id="13" w:name="_Toc229576508"/>
      <w:r w:rsidRPr="00065A8B">
        <w:rPr>
          <w:color w:val="auto"/>
        </w:rPr>
        <w:t>États des lieux et transfert de responsabilité</w:t>
      </w:r>
      <w:bookmarkEnd w:id="13"/>
    </w:p>
    <w:p w:rsidR="00550FAA" w:rsidRPr="00065A8B" w:rsidRDefault="00550FAA">
      <w:pPr>
        <w:tabs>
          <w:tab w:val="left" w:pos="9639"/>
        </w:tabs>
        <w:spacing w:after="0" w:line="340" w:lineRule="atLeast"/>
        <w:rPr>
          <w:rFonts w:ascii="Arial" w:hAnsi="Arial" w:cs="Arial"/>
        </w:rPr>
      </w:pPr>
    </w:p>
    <w:p w:rsidR="00550FAA" w:rsidRPr="00065A8B" w:rsidRDefault="00E200B2">
      <w:pPr>
        <w:pStyle w:val="Titre3"/>
        <w:rPr>
          <w:color w:val="auto"/>
        </w:rPr>
      </w:pPr>
      <w:bookmarkStart w:id="14" w:name="_Toc229576509"/>
      <w:r w:rsidRPr="00065A8B">
        <w:rPr>
          <w:color w:val="auto"/>
        </w:rPr>
        <w:t>Prise en charge des installations</w:t>
      </w:r>
      <w:bookmarkEnd w:id="14"/>
    </w:p>
    <w:p w:rsidR="00550FAA" w:rsidRPr="00065A8B" w:rsidRDefault="00550FAA">
      <w:pPr>
        <w:spacing w:after="0" w:line="340" w:lineRule="atLeast"/>
        <w:jc w:val="both"/>
        <w:rPr>
          <w:rFonts w:ascii="Arial" w:eastAsia="Arial" w:hAnsi="Arial" w:cs="Arial"/>
        </w:rPr>
      </w:pPr>
    </w:p>
    <w:p w:rsidR="00550FAA" w:rsidRPr="00065A8B" w:rsidRDefault="00E200B2">
      <w:pPr>
        <w:spacing w:after="0" w:line="340" w:lineRule="atLeast"/>
        <w:jc w:val="both"/>
        <w:rPr>
          <w:rFonts w:ascii="Arial" w:eastAsia="Arial" w:hAnsi="Arial" w:cs="Arial"/>
        </w:rPr>
      </w:pPr>
      <w:r w:rsidRPr="00065A8B">
        <w:rPr>
          <w:rFonts w:ascii="Arial" w:eastAsia="Arial" w:hAnsi="Arial" w:cs="Arial"/>
        </w:rPr>
        <w:t xml:space="preserve">Après attribution du marché, le titulaire devra réaliser </w:t>
      </w:r>
      <w:r w:rsidRPr="00065A8B">
        <w:rPr>
          <w:rFonts w:ascii="Arial" w:eastAsia="Arial" w:hAnsi="Arial" w:cs="Arial"/>
          <w:b/>
          <w:bCs/>
        </w:rPr>
        <w:t>une visite de chaque installation</w:t>
      </w:r>
      <w:r w:rsidRPr="00065A8B">
        <w:rPr>
          <w:rFonts w:ascii="Arial" w:eastAsia="Arial" w:hAnsi="Arial" w:cs="Arial"/>
        </w:rPr>
        <w:t xml:space="preserve"> « en l'état » dans les </w:t>
      </w:r>
      <w:r w:rsidR="00065A8B">
        <w:rPr>
          <w:rFonts w:ascii="Arial" w:eastAsia="Arial" w:hAnsi="Arial" w:cs="Arial"/>
        </w:rPr>
        <w:t>6</w:t>
      </w:r>
      <w:r w:rsidRPr="00065A8B">
        <w:rPr>
          <w:rFonts w:ascii="Arial" w:eastAsia="Arial" w:hAnsi="Arial" w:cs="Arial"/>
        </w:rPr>
        <w:t xml:space="preserve">0 jours qui suivront la date de prise d’effet du contrat. </w:t>
      </w:r>
      <w:r w:rsidRPr="00065A8B">
        <w:rPr>
          <w:rFonts w:ascii="Arial" w:eastAsia="Arial" w:hAnsi="Arial" w:cs="Arial"/>
          <w:b/>
          <w:bCs/>
        </w:rPr>
        <w:t>U</w:t>
      </w:r>
      <w:r w:rsidRPr="00065A8B">
        <w:rPr>
          <w:rFonts w:ascii="Arial" w:eastAsia="Arial" w:hAnsi="Arial" w:cs="Arial"/>
          <w:b/>
        </w:rPr>
        <w:t xml:space="preserve">n état des lieux initial et contradictoire </w:t>
      </w:r>
      <w:r w:rsidRPr="00065A8B">
        <w:rPr>
          <w:rFonts w:ascii="Arial" w:eastAsia="Arial" w:hAnsi="Arial" w:cs="Arial"/>
        </w:rPr>
        <w:t>sera établi et signé par le titulaire, le responsable de l'établissement ou son représentant et le titulaire sortant. Un exemplaire sera remis à l’établissement et au coordonnateur du marché.</w:t>
      </w:r>
    </w:p>
    <w:p w:rsidR="00550FAA" w:rsidRPr="00065A8B" w:rsidRDefault="00E200B2">
      <w:pPr>
        <w:spacing w:after="0" w:line="340" w:lineRule="atLeast"/>
        <w:jc w:val="both"/>
        <w:rPr>
          <w:rFonts w:ascii="Arial" w:eastAsia="Arial" w:hAnsi="Arial" w:cs="Arial"/>
        </w:rPr>
      </w:pPr>
      <w:r w:rsidRPr="00065A8B">
        <w:rPr>
          <w:rFonts w:ascii="Arial" w:eastAsia="Arial" w:hAnsi="Arial" w:cs="Arial"/>
        </w:rPr>
        <w:t>La visite est à la charge du titulaire et reste obligatoire, même en cas de continuité du même titulaire de marché.</w:t>
      </w:r>
    </w:p>
    <w:p w:rsidR="00550FAA" w:rsidRPr="00065A8B" w:rsidRDefault="00E200B2">
      <w:pPr>
        <w:spacing w:after="0" w:line="340" w:lineRule="atLeast"/>
        <w:jc w:val="both"/>
        <w:rPr>
          <w:rFonts w:ascii="Arial" w:eastAsia="Arial" w:hAnsi="Arial" w:cs="Arial"/>
        </w:rPr>
      </w:pPr>
      <w:r w:rsidRPr="00065A8B">
        <w:rPr>
          <w:rFonts w:ascii="Arial" w:eastAsia="Arial" w:hAnsi="Arial" w:cs="Arial"/>
        </w:rPr>
        <w:t>Les remises en état liées à des manquements du précédent marché et indiquées dans l’état des lieux contradictoire seront à la charge du titulaire sortant. Le titulaire devra valider les travaux de remise en état réalisés par le titulaire sortant.</w:t>
      </w:r>
    </w:p>
    <w:p w:rsidR="00550FAA" w:rsidRPr="00065A8B" w:rsidRDefault="00E200B2">
      <w:pPr>
        <w:spacing w:after="0" w:line="340" w:lineRule="atLeast"/>
        <w:jc w:val="both"/>
        <w:rPr>
          <w:rFonts w:ascii="Arial" w:eastAsia="Arial" w:hAnsi="Arial" w:cs="Arial"/>
        </w:rPr>
      </w:pPr>
      <w:r w:rsidRPr="00065A8B">
        <w:rPr>
          <w:rFonts w:ascii="Arial" w:eastAsia="Arial" w:hAnsi="Arial" w:cs="Arial"/>
        </w:rPr>
        <w:t>À compter de la signature de l’état des lieux, le prestataire devient pleinement responsable de la maintenance et accepte les installations sans réserve.</w:t>
      </w:r>
    </w:p>
    <w:p w:rsidR="00550FAA" w:rsidRPr="00065A8B" w:rsidRDefault="00E200B2">
      <w:pPr>
        <w:spacing w:after="0" w:line="340" w:lineRule="atLeast"/>
        <w:jc w:val="both"/>
        <w:rPr>
          <w:rFonts w:ascii="Arial" w:eastAsia="Arial" w:hAnsi="Arial" w:cs="Arial"/>
        </w:rPr>
      </w:pPr>
      <w:r w:rsidRPr="00065A8B">
        <w:rPr>
          <w:rFonts w:ascii="Arial" w:eastAsia="Arial" w:hAnsi="Arial" w:cs="Arial"/>
        </w:rPr>
        <w:t>Lors de l’état des lieux, le titulaire devra paramétrer les téléalarmes ; si celles-ci ne sont pas paramétrables (protocole fermé ou refus de donner les codes maîtres), le coût des travaux sera totalement à la charge du titulaire sortant.</w:t>
      </w:r>
    </w:p>
    <w:p w:rsidR="00550FAA" w:rsidRPr="00065A8B" w:rsidRDefault="00550FAA">
      <w:pPr>
        <w:spacing w:after="0" w:line="340" w:lineRule="atLeast"/>
        <w:jc w:val="both"/>
        <w:rPr>
          <w:rFonts w:ascii="Arial" w:eastAsia="Arial" w:hAnsi="Arial" w:cs="Arial"/>
        </w:rPr>
      </w:pPr>
    </w:p>
    <w:p w:rsidR="00550FAA" w:rsidRPr="00065A8B" w:rsidRDefault="00E200B2">
      <w:pPr>
        <w:pStyle w:val="Titre3"/>
        <w:rPr>
          <w:color w:val="auto"/>
        </w:rPr>
      </w:pPr>
      <w:bookmarkStart w:id="15" w:name="_Toc229576510"/>
      <w:r w:rsidRPr="00065A8B">
        <w:rPr>
          <w:color w:val="auto"/>
        </w:rPr>
        <w:t>Exploitation des systèmes de téléalarme et de télésurveillance</w:t>
      </w:r>
      <w:bookmarkEnd w:id="15"/>
    </w:p>
    <w:p w:rsidR="00550FAA" w:rsidRPr="00065A8B" w:rsidRDefault="00E200B2">
      <w:pPr>
        <w:spacing w:after="0" w:line="340" w:lineRule="atLeast"/>
        <w:jc w:val="both"/>
        <w:rPr>
          <w:rFonts w:ascii="Arial" w:eastAsia="Arial" w:hAnsi="Arial" w:cs="Arial"/>
        </w:rPr>
      </w:pPr>
      <w:r w:rsidRPr="00065A8B">
        <w:rPr>
          <w:rFonts w:ascii="Arial" w:eastAsia="Arial" w:hAnsi="Arial" w:cs="Arial"/>
        </w:rPr>
        <w:t xml:space="preserve">Le titulaire du contrat devra prendre toutes les dispositions nécessaires pour assurer le transfert des lignes vers sa centrale de réception d’appel. Cette opération devra intervenir dans un délai permettant de garantir la sécurité des usagers et le respect des exigences légales en la matière, et au plus tard le </w:t>
      </w:r>
      <w:r w:rsidR="00065A8B">
        <w:rPr>
          <w:rFonts w:ascii="Arial" w:eastAsia="Arial" w:hAnsi="Arial" w:cs="Arial"/>
        </w:rPr>
        <w:t>30 août</w:t>
      </w:r>
      <w:r w:rsidRPr="00065A8B">
        <w:rPr>
          <w:rFonts w:ascii="Arial" w:eastAsia="Arial" w:hAnsi="Arial" w:cs="Arial"/>
        </w:rPr>
        <w:t xml:space="preserve"> 2026.</w:t>
      </w:r>
    </w:p>
    <w:p w:rsidR="00550FAA" w:rsidRPr="00065A8B" w:rsidRDefault="00E200B2">
      <w:pPr>
        <w:spacing w:after="0" w:line="340" w:lineRule="atLeast"/>
        <w:jc w:val="both"/>
        <w:rPr>
          <w:rFonts w:ascii="Arial" w:eastAsia="Arial" w:hAnsi="Arial" w:cs="Arial"/>
        </w:rPr>
      </w:pPr>
      <w:r w:rsidRPr="00065A8B">
        <w:rPr>
          <w:rFonts w:ascii="Arial" w:eastAsia="Arial" w:hAnsi="Arial" w:cs="Arial"/>
        </w:rPr>
        <w:t>Les frais d’abonnement de téléphonie restent à la charge de l’établissement adhérent.</w:t>
      </w:r>
    </w:p>
    <w:p w:rsidR="00550FAA" w:rsidRPr="00065A8B" w:rsidRDefault="00E200B2">
      <w:pPr>
        <w:spacing w:after="0" w:line="340" w:lineRule="atLeast"/>
        <w:jc w:val="both"/>
        <w:rPr>
          <w:rFonts w:ascii="Arial" w:eastAsia="Arial" w:hAnsi="Arial" w:cs="Arial"/>
        </w:rPr>
      </w:pPr>
      <w:r w:rsidRPr="00065A8B">
        <w:rPr>
          <w:rFonts w:ascii="Arial" w:eastAsia="Arial" w:hAnsi="Arial" w:cs="Arial"/>
        </w:rPr>
        <w:t>Toute installation de téléalarme doit faire l’objet d’un protocole ouvert.</w:t>
      </w:r>
    </w:p>
    <w:p w:rsidR="00550FAA" w:rsidRPr="00E200B2" w:rsidRDefault="00550FAA">
      <w:pPr>
        <w:spacing w:after="0" w:line="340" w:lineRule="atLeast"/>
        <w:jc w:val="both"/>
        <w:rPr>
          <w:rFonts w:ascii="Arial" w:eastAsia="Arial" w:hAnsi="Arial" w:cs="Arial"/>
          <w:color w:val="FF0000"/>
        </w:rPr>
      </w:pPr>
    </w:p>
    <w:p w:rsidR="00550FAA" w:rsidRPr="00065A8B" w:rsidRDefault="00E200B2">
      <w:pPr>
        <w:tabs>
          <w:tab w:val="left" w:pos="567"/>
          <w:tab w:val="left" w:pos="9639"/>
        </w:tabs>
        <w:spacing w:after="0" w:line="340" w:lineRule="atLeast"/>
        <w:jc w:val="both"/>
        <w:rPr>
          <w:rFonts w:ascii="Arial" w:hAnsi="Arial" w:cs="Arial"/>
        </w:rPr>
      </w:pPr>
      <w:r w:rsidRPr="00065A8B">
        <w:rPr>
          <w:rFonts w:ascii="Arial" w:hAnsi="Arial" w:cs="Arial"/>
        </w:rPr>
        <w:t>Dans les 30 jours suivant la prise en charge, le titulaire devra :</w:t>
      </w:r>
    </w:p>
    <w:p w:rsidR="00550FAA" w:rsidRPr="00065A8B" w:rsidRDefault="00E200B2" w:rsidP="00E200B2">
      <w:pPr>
        <w:pStyle w:val="Paragraphedeliste"/>
        <w:numPr>
          <w:ilvl w:val="0"/>
          <w:numId w:val="9"/>
        </w:numPr>
        <w:tabs>
          <w:tab w:val="left" w:pos="567"/>
          <w:tab w:val="left" w:pos="9639"/>
        </w:tabs>
        <w:spacing w:after="0" w:line="340" w:lineRule="atLeast"/>
        <w:jc w:val="both"/>
        <w:rPr>
          <w:rFonts w:ascii="Arial" w:hAnsi="Arial" w:cs="Arial"/>
        </w:rPr>
      </w:pPr>
      <w:r w:rsidRPr="00065A8B">
        <w:rPr>
          <w:rFonts w:ascii="Arial" w:hAnsi="Arial" w:cs="Arial"/>
        </w:rPr>
        <w:t>apposer des étiquettes d’identification sur chaque installation : nom de l’entreprise, numéro d’urgence</w:t>
      </w:r>
      <w:r w:rsidRPr="00065A8B">
        <w:t xml:space="preserve">. </w:t>
      </w:r>
      <w:r w:rsidRPr="00065A8B">
        <w:rPr>
          <w:rFonts w:ascii="Arial" w:hAnsi="Arial" w:cs="Arial"/>
        </w:rPr>
        <w:t>Ces étiquettes autocollantes seront remplacées lors des visites de maintenance en cas de disparition ou d’illisibilité.</w:t>
      </w:r>
    </w:p>
    <w:p w:rsidR="00550FAA" w:rsidRPr="00065A8B" w:rsidRDefault="00E200B2" w:rsidP="00E200B2">
      <w:pPr>
        <w:pStyle w:val="Paragraphedeliste"/>
        <w:numPr>
          <w:ilvl w:val="0"/>
          <w:numId w:val="8"/>
        </w:numPr>
        <w:tabs>
          <w:tab w:val="left" w:pos="567"/>
          <w:tab w:val="left" w:pos="9639"/>
        </w:tabs>
        <w:spacing w:after="0" w:line="340" w:lineRule="atLeast"/>
        <w:jc w:val="both"/>
        <w:rPr>
          <w:rFonts w:ascii="Arial" w:hAnsi="Arial" w:cs="Arial"/>
        </w:rPr>
      </w:pPr>
      <w:r w:rsidRPr="00065A8B">
        <w:rPr>
          <w:rFonts w:ascii="Arial" w:hAnsi="Arial" w:cs="Arial"/>
        </w:rPr>
        <w:t xml:space="preserve">assurer le transfert vers ses services des lignes téléphoniques, de téléalarme et de télésurveillance, liaison bidirectionnelle ou téléphone ‘’main libre’’, de façon à pouvoir maintenir la liaison bidirectionnelle entre le centre de réception des appels et les installations dont il a la charge vers ses propres services </w:t>
      </w:r>
    </w:p>
    <w:p w:rsidR="00550FAA" w:rsidRPr="00065A8B" w:rsidRDefault="00065A8B">
      <w:pPr>
        <w:spacing w:after="0" w:line="340" w:lineRule="atLeast"/>
        <w:jc w:val="both"/>
        <w:rPr>
          <w:rFonts w:ascii="Arial" w:eastAsia="Arial" w:hAnsi="Arial" w:cs="Arial"/>
        </w:rPr>
      </w:pPr>
      <w:r>
        <w:rPr>
          <w:rFonts w:ascii="Arial" w:eastAsia="Arial" w:hAnsi="Arial" w:cs="Arial"/>
        </w:rPr>
        <w:tab/>
        <w:t>En cas de non-</w:t>
      </w:r>
      <w:r w:rsidRPr="00065A8B">
        <w:rPr>
          <w:rFonts w:ascii="Arial" w:eastAsia="Arial" w:hAnsi="Arial" w:cs="Arial"/>
        </w:rPr>
        <w:t>conformité</w:t>
      </w:r>
      <w:r w:rsidR="00E200B2" w:rsidRPr="00065A8B">
        <w:rPr>
          <w:rFonts w:ascii="Arial" w:eastAsia="Arial" w:hAnsi="Arial" w:cs="Arial"/>
        </w:rPr>
        <w:t xml:space="preserve"> à la norme EN 81-28+AC relative aux technologies de liaison bidirectionnelle utilisées, le titulaire proposera un devis de mise en conformité dans les 30 jours.</w:t>
      </w:r>
    </w:p>
    <w:p w:rsidR="00550FAA" w:rsidRPr="00E200B2" w:rsidRDefault="00550FAA">
      <w:pPr>
        <w:tabs>
          <w:tab w:val="left" w:pos="9639"/>
        </w:tabs>
        <w:spacing w:after="0" w:line="340" w:lineRule="atLeast"/>
        <w:rPr>
          <w:rFonts w:ascii="Arial" w:hAnsi="Arial" w:cs="Arial"/>
          <w:color w:val="FF0000"/>
        </w:rPr>
      </w:pPr>
    </w:p>
    <w:p w:rsidR="00550FAA" w:rsidRPr="00065A8B" w:rsidRDefault="00E200B2">
      <w:pPr>
        <w:pStyle w:val="Titre3"/>
        <w:rPr>
          <w:color w:val="auto"/>
        </w:rPr>
      </w:pPr>
      <w:bookmarkStart w:id="16" w:name="_Toc229576511"/>
      <w:r w:rsidRPr="00065A8B">
        <w:rPr>
          <w:color w:val="auto"/>
        </w:rPr>
        <w:t>Absence d’état des lieux</w:t>
      </w:r>
      <w:bookmarkEnd w:id="16"/>
      <w:r w:rsidRPr="00065A8B">
        <w:rPr>
          <w:color w:val="auto"/>
        </w:rPr>
        <w:t xml:space="preserve"> </w:t>
      </w:r>
    </w:p>
    <w:p w:rsidR="00550FAA" w:rsidRPr="00065A8B" w:rsidRDefault="00E200B2">
      <w:pPr>
        <w:spacing w:after="0" w:line="340" w:lineRule="atLeast"/>
        <w:jc w:val="both"/>
        <w:rPr>
          <w:rFonts w:ascii="Arial" w:eastAsia="Arial" w:hAnsi="Arial" w:cs="Arial"/>
        </w:rPr>
      </w:pPr>
      <w:r w:rsidRPr="00065A8B">
        <w:rPr>
          <w:rFonts w:ascii="Arial" w:eastAsia="Arial" w:hAnsi="Arial" w:cs="Arial"/>
        </w:rPr>
        <w:t>Si aucun état d</w:t>
      </w:r>
      <w:r w:rsidR="00065A8B" w:rsidRPr="00065A8B">
        <w:rPr>
          <w:rFonts w:ascii="Arial" w:eastAsia="Arial" w:hAnsi="Arial" w:cs="Arial"/>
        </w:rPr>
        <w:t>es lieux n’est établi dans les 6</w:t>
      </w:r>
      <w:r w:rsidRPr="00065A8B">
        <w:rPr>
          <w:rFonts w:ascii="Arial" w:eastAsia="Arial" w:hAnsi="Arial" w:cs="Arial"/>
        </w:rPr>
        <w:t xml:space="preserve">0 jours, les installations sont réputées acceptées sans réserve, sans possibilité de recours ultérieur au 1er </w:t>
      </w:r>
      <w:r w:rsidR="00065A8B" w:rsidRPr="00065A8B">
        <w:rPr>
          <w:rFonts w:ascii="Arial" w:eastAsia="Arial" w:hAnsi="Arial" w:cs="Arial"/>
        </w:rPr>
        <w:t>septembre</w:t>
      </w:r>
      <w:r w:rsidRPr="00065A8B">
        <w:rPr>
          <w:rFonts w:ascii="Arial" w:eastAsia="Arial" w:hAnsi="Arial" w:cs="Arial"/>
        </w:rPr>
        <w:t xml:space="preserve"> 2026.</w:t>
      </w:r>
    </w:p>
    <w:p w:rsidR="00550FAA" w:rsidRPr="00E200B2" w:rsidRDefault="00550FAA">
      <w:pPr>
        <w:tabs>
          <w:tab w:val="left" w:pos="567"/>
          <w:tab w:val="left" w:pos="9639"/>
        </w:tabs>
        <w:spacing w:after="0" w:line="340" w:lineRule="atLeast"/>
        <w:rPr>
          <w:rFonts w:ascii="Arial" w:hAnsi="Arial" w:cs="Arial"/>
          <w:color w:val="FF0000"/>
        </w:rPr>
      </w:pPr>
    </w:p>
    <w:p w:rsidR="00550FAA" w:rsidRPr="00065A8B" w:rsidRDefault="00E200B2">
      <w:pPr>
        <w:pStyle w:val="Titre3"/>
        <w:rPr>
          <w:color w:val="auto"/>
        </w:rPr>
      </w:pPr>
      <w:bookmarkStart w:id="17" w:name="_Toc229576512"/>
      <w:r w:rsidRPr="00065A8B">
        <w:rPr>
          <w:color w:val="auto"/>
        </w:rPr>
        <w:t>État des lieux en fin de marché</w:t>
      </w:r>
      <w:bookmarkEnd w:id="17"/>
    </w:p>
    <w:p w:rsidR="00550FAA" w:rsidRPr="00065A8B" w:rsidRDefault="00E200B2">
      <w:pPr>
        <w:spacing w:after="0" w:line="340" w:lineRule="atLeast"/>
        <w:jc w:val="both"/>
        <w:rPr>
          <w:rFonts w:ascii="Arial" w:eastAsia="Arial" w:hAnsi="Arial" w:cs="Arial"/>
        </w:rPr>
      </w:pPr>
      <w:r w:rsidRPr="00065A8B">
        <w:rPr>
          <w:rFonts w:ascii="Arial" w:eastAsia="Arial" w:hAnsi="Arial" w:cs="Arial"/>
        </w:rPr>
        <w:t xml:space="preserve">À l’issue du marché, le titulaire devra remettre les installations en parfait état de propreté, de fonctionnement et de sécurité. Un état des lieux contradictoire sera réalisé avec le responsable de l’établissement ou son représentant dans les 30 jours précédant la fin du contrat. </w:t>
      </w:r>
    </w:p>
    <w:p w:rsidR="00550FAA" w:rsidRPr="00065A8B" w:rsidRDefault="00E200B2">
      <w:pPr>
        <w:spacing w:after="0" w:line="340" w:lineRule="atLeast"/>
        <w:jc w:val="both"/>
        <w:rPr>
          <w:rFonts w:ascii="Arial" w:eastAsia="Arial" w:hAnsi="Arial" w:cs="Arial"/>
        </w:rPr>
      </w:pPr>
      <w:r w:rsidRPr="00065A8B">
        <w:rPr>
          <w:rFonts w:ascii="Arial" w:eastAsia="Arial" w:hAnsi="Arial" w:cs="Arial"/>
        </w:rPr>
        <w:t>En cas de désaccord, un expert commun pourra être désigné, ou à défaut, l’affaire sera portée devant le juge du contrat.</w:t>
      </w:r>
    </w:p>
    <w:p w:rsidR="00550FAA" w:rsidRPr="00065A8B" w:rsidRDefault="00E200B2">
      <w:pPr>
        <w:spacing w:after="0" w:line="340" w:lineRule="atLeast"/>
        <w:jc w:val="both"/>
        <w:rPr>
          <w:rFonts w:ascii="Arial" w:eastAsia="Arial" w:hAnsi="Arial" w:cs="Arial"/>
        </w:rPr>
      </w:pPr>
      <w:r w:rsidRPr="00065A8B">
        <w:rPr>
          <w:rFonts w:ascii="Arial" w:eastAsia="Arial" w:hAnsi="Arial" w:cs="Arial"/>
        </w:rPr>
        <w:t>Le titulaire sortant assurera la continuité du service de téléalarme ou de télésurveillance pendant 30 jours, en transmettant les appels au titulaire entrant.</w:t>
      </w:r>
    </w:p>
    <w:p w:rsidR="00550FAA" w:rsidRPr="00065A8B" w:rsidRDefault="00E200B2">
      <w:pPr>
        <w:spacing w:after="0" w:line="340" w:lineRule="atLeast"/>
        <w:jc w:val="both"/>
        <w:rPr>
          <w:rFonts w:ascii="Arial" w:eastAsia="Arial" w:hAnsi="Arial" w:cs="Arial"/>
        </w:rPr>
      </w:pPr>
      <w:r w:rsidRPr="00065A8B">
        <w:rPr>
          <w:rFonts w:ascii="Arial" w:eastAsia="Arial" w:hAnsi="Arial" w:cs="Arial"/>
        </w:rPr>
        <w:t>Il remettra l’ensemble de la documentation technique, carnets d’entretien et les schémas électriques de l’installation à jour, les notices d’utilisation ; les coûts éventuels de reproduction ou de reconstitution restant à sa charge. Tout plan modifié devra avoir été mis à jour et conservé en machinerie.</w:t>
      </w:r>
    </w:p>
    <w:p w:rsidR="00550FAA" w:rsidRPr="00065A8B" w:rsidRDefault="00E200B2">
      <w:pPr>
        <w:spacing w:after="0" w:line="340" w:lineRule="atLeast"/>
        <w:jc w:val="both"/>
        <w:rPr>
          <w:rFonts w:ascii="Arial" w:eastAsia="Arial" w:hAnsi="Arial" w:cs="Arial"/>
        </w:rPr>
      </w:pPr>
      <w:r w:rsidRPr="00065A8B">
        <w:rPr>
          <w:rFonts w:ascii="Arial" w:eastAsia="Arial" w:hAnsi="Arial" w:cs="Arial"/>
        </w:rPr>
        <w:t xml:space="preserve">La passation entre prestataires se fera par </w:t>
      </w:r>
      <w:r w:rsidR="00065A8B" w:rsidRPr="00065A8B">
        <w:rPr>
          <w:rFonts w:ascii="Arial" w:eastAsia="Arial" w:hAnsi="Arial" w:cs="Arial"/>
        </w:rPr>
        <w:t>procès-verbal</w:t>
      </w:r>
      <w:r w:rsidRPr="00065A8B">
        <w:rPr>
          <w:rFonts w:ascii="Arial" w:eastAsia="Arial" w:hAnsi="Arial" w:cs="Arial"/>
        </w:rPr>
        <w:t xml:space="preserve"> signé conjointement.</w:t>
      </w:r>
    </w:p>
    <w:p w:rsidR="00550FAA" w:rsidRPr="00065A8B" w:rsidRDefault="00550FAA">
      <w:pPr>
        <w:tabs>
          <w:tab w:val="left" w:pos="567"/>
          <w:tab w:val="left" w:pos="9639"/>
        </w:tabs>
        <w:spacing w:after="0" w:line="340" w:lineRule="atLeast"/>
        <w:rPr>
          <w:rFonts w:ascii="Arial" w:hAnsi="Arial" w:cs="Arial"/>
        </w:rPr>
      </w:pPr>
    </w:p>
    <w:p w:rsidR="00550FAA" w:rsidRPr="00065A8B" w:rsidRDefault="00550FAA">
      <w:pPr>
        <w:tabs>
          <w:tab w:val="left" w:pos="9639"/>
        </w:tabs>
        <w:spacing w:after="0" w:line="340" w:lineRule="atLeast"/>
        <w:rPr>
          <w:rFonts w:ascii="Arial" w:hAnsi="Arial" w:cs="Arial"/>
        </w:rPr>
      </w:pPr>
    </w:p>
    <w:p w:rsidR="00550FAA" w:rsidRPr="0018427D" w:rsidRDefault="00E200B2">
      <w:pPr>
        <w:pStyle w:val="Titre2"/>
        <w:rPr>
          <w:b/>
          <w:color w:val="auto"/>
        </w:rPr>
      </w:pPr>
      <w:bookmarkStart w:id="18" w:name="_Toc229576513"/>
      <w:r w:rsidRPr="0018427D">
        <w:rPr>
          <w:b/>
          <w:color w:val="auto"/>
        </w:rPr>
        <w:t>Plan d’entretien</w:t>
      </w:r>
      <w:bookmarkEnd w:id="18"/>
    </w:p>
    <w:p w:rsidR="00550FAA" w:rsidRPr="00065A8B" w:rsidRDefault="00550FAA">
      <w:pPr>
        <w:spacing w:after="0" w:line="340" w:lineRule="atLeast"/>
        <w:jc w:val="both"/>
        <w:rPr>
          <w:rFonts w:ascii="Arial" w:eastAsia="Arial" w:hAnsi="Arial" w:cs="Arial"/>
        </w:rPr>
      </w:pPr>
    </w:p>
    <w:p w:rsidR="00550FAA" w:rsidRPr="00065A8B" w:rsidRDefault="00E200B2">
      <w:pPr>
        <w:spacing w:after="0" w:line="340" w:lineRule="atLeast"/>
        <w:jc w:val="both"/>
        <w:rPr>
          <w:rFonts w:ascii="Arial" w:eastAsia="Arial" w:hAnsi="Arial" w:cs="Arial"/>
        </w:rPr>
      </w:pPr>
      <w:r w:rsidRPr="00065A8B">
        <w:rPr>
          <w:rFonts w:ascii="Arial" w:eastAsia="Arial" w:hAnsi="Arial" w:cs="Arial"/>
        </w:rPr>
        <w:t xml:space="preserve">Le prestataire remettra à chaque adhérent un plan d'entretien spécifique aux installations, dans le respect des exigences définies dans le présent Cahier des Clauses Techniques Particulières, </w:t>
      </w:r>
      <w:r w:rsidRPr="00065A8B">
        <w:rPr>
          <w:rFonts w:ascii="Arial" w:eastAsia="Arial" w:hAnsi="Arial" w:cs="Arial"/>
          <w:b/>
        </w:rPr>
        <w:t>sous un délai de 90 jours</w:t>
      </w:r>
      <w:r w:rsidRPr="00065A8B">
        <w:rPr>
          <w:rFonts w:ascii="Arial" w:eastAsia="Arial" w:hAnsi="Arial" w:cs="Arial"/>
        </w:rPr>
        <w:t>.</w:t>
      </w:r>
    </w:p>
    <w:p w:rsidR="00550FAA" w:rsidRPr="00065A8B" w:rsidRDefault="00E200B2">
      <w:pPr>
        <w:spacing w:after="0" w:line="340" w:lineRule="atLeast"/>
        <w:jc w:val="both"/>
        <w:rPr>
          <w:rFonts w:ascii="Arial" w:eastAsia="Arial" w:hAnsi="Arial" w:cs="Arial"/>
        </w:rPr>
      </w:pPr>
      <w:r w:rsidRPr="00065A8B">
        <w:rPr>
          <w:rFonts w:ascii="Arial" w:eastAsia="Arial" w:hAnsi="Arial" w:cs="Arial"/>
        </w:rPr>
        <w:t xml:space="preserve">Ce plan, adapté à chaque installation (ascenseur, EPMR, monte-charge, table élévatrice) devra préciser la technologie, la fréquence d'utilisation, les caractéristiques du lieu desservi, les prescriptions du constructeur, </w:t>
      </w:r>
      <w:r w:rsidRPr="00065A8B">
        <w:rPr>
          <w:rFonts w:ascii="Arial" w:hAnsi="Arial" w:cs="Arial"/>
        </w:rPr>
        <w:t>les instructions nécessaires au maintien en bon état de fonctionnement de chaque installation, l’organisation, les moyens et le mode opératoire pour la maintenance des installations qui lui sont confiées</w:t>
      </w:r>
      <w:r w:rsidRPr="00065A8B">
        <w:rPr>
          <w:rFonts w:ascii="Arial" w:eastAsia="Arial" w:hAnsi="Arial" w:cs="Arial"/>
        </w:rPr>
        <w:t xml:space="preserve">. </w:t>
      </w:r>
    </w:p>
    <w:p w:rsidR="00550FAA" w:rsidRPr="00065A8B" w:rsidRDefault="00E200B2">
      <w:pPr>
        <w:spacing w:after="0" w:line="340" w:lineRule="atLeast"/>
        <w:jc w:val="both"/>
        <w:rPr>
          <w:rFonts w:ascii="Arial" w:eastAsia="Arial" w:hAnsi="Arial" w:cs="Arial"/>
        </w:rPr>
      </w:pPr>
      <w:r w:rsidRPr="00065A8B">
        <w:rPr>
          <w:rFonts w:ascii="Arial" w:eastAsia="Arial" w:hAnsi="Arial" w:cs="Arial"/>
        </w:rPr>
        <w:t xml:space="preserve">Les vérifications périodiques prévues ne pourront pas être inférieures en nombre, en périodicité et en qualité à celles figurant dans le présent CCP et ses annexes. </w:t>
      </w:r>
    </w:p>
    <w:p w:rsidR="00550FAA" w:rsidRPr="00065A8B" w:rsidRDefault="00E200B2">
      <w:pPr>
        <w:spacing w:after="0" w:line="340" w:lineRule="atLeast"/>
        <w:jc w:val="both"/>
        <w:rPr>
          <w:rFonts w:ascii="Arial" w:eastAsia="Arial" w:hAnsi="Arial" w:cs="Arial"/>
        </w:rPr>
      </w:pPr>
      <w:r w:rsidRPr="00065A8B">
        <w:rPr>
          <w:rFonts w:ascii="Arial" w:eastAsia="Arial" w:hAnsi="Arial" w:cs="Arial"/>
        </w:rPr>
        <w:t>Une copie numérique de chaque plan sera transmise au coordonnateur du groupement.</w:t>
      </w:r>
    </w:p>
    <w:p w:rsidR="00550FAA" w:rsidRPr="00065A8B" w:rsidRDefault="00550FAA">
      <w:pPr>
        <w:tabs>
          <w:tab w:val="left" w:pos="567"/>
          <w:tab w:val="left" w:pos="9639"/>
        </w:tabs>
        <w:spacing w:after="0" w:line="340" w:lineRule="atLeast"/>
        <w:rPr>
          <w:rFonts w:ascii="Arial" w:hAnsi="Arial" w:cs="Arial"/>
        </w:rPr>
      </w:pPr>
    </w:p>
    <w:p w:rsidR="00550FAA" w:rsidRPr="00065A8B" w:rsidRDefault="00E200B2">
      <w:pPr>
        <w:pStyle w:val="Titre2"/>
        <w:rPr>
          <w:color w:val="auto"/>
        </w:rPr>
      </w:pPr>
      <w:bookmarkStart w:id="19" w:name="_Toc229576514"/>
      <w:r w:rsidRPr="00065A8B">
        <w:rPr>
          <w:color w:val="auto"/>
        </w:rPr>
        <w:t>Étude de sécurité spécifique</w:t>
      </w:r>
      <w:bookmarkEnd w:id="19"/>
    </w:p>
    <w:p w:rsidR="00550FAA" w:rsidRPr="00065A8B" w:rsidRDefault="00550FAA">
      <w:pPr>
        <w:spacing w:after="0" w:line="340" w:lineRule="atLeast"/>
        <w:jc w:val="both"/>
        <w:rPr>
          <w:rFonts w:ascii="Arial" w:eastAsia="Arial" w:hAnsi="Arial" w:cs="Arial"/>
        </w:rPr>
      </w:pPr>
    </w:p>
    <w:p w:rsidR="00550FAA" w:rsidRPr="00065A8B" w:rsidRDefault="00E200B2">
      <w:pPr>
        <w:spacing w:after="0" w:line="340" w:lineRule="atLeast"/>
        <w:jc w:val="both"/>
        <w:rPr>
          <w:rFonts w:ascii="Arial" w:eastAsia="Arial" w:hAnsi="Arial" w:cs="Arial"/>
        </w:rPr>
      </w:pPr>
      <w:r w:rsidRPr="00065A8B">
        <w:rPr>
          <w:rFonts w:ascii="Arial" w:eastAsia="Arial" w:hAnsi="Arial" w:cs="Arial"/>
        </w:rPr>
        <w:t>Conformément au Code du travail (article R4543-1 et suivants), une étude de sécurité doit être réalisée pour chaque installation lors d’un changement de titulaire, après une transformation importante, à réception du rapport d’inspection du contrôleur technique ou après l’intervention de mesures consécutives au signalement de danger grave et imminent.</w:t>
      </w:r>
    </w:p>
    <w:p w:rsidR="00550FAA" w:rsidRPr="00065A8B" w:rsidRDefault="00E200B2">
      <w:pPr>
        <w:spacing w:after="0" w:line="340" w:lineRule="atLeast"/>
        <w:jc w:val="both"/>
        <w:rPr>
          <w:rFonts w:ascii="Arial" w:eastAsia="Arial" w:hAnsi="Arial" w:cs="Arial"/>
        </w:rPr>
      </w:pPr>
      <w:r w:rsidRPr="00065A8B">
        <w:rPr>
          <w:rFonts w:ascii="Arial" w:eastAsia="Arial" w:hAnsi="Arial" w:cs="Arial"/>
        </w:rPr>
        <w:t xml:space="preserve">Cette étude, à effectuer </w:t>
      </w:r>
      <w:r w:rsidRPr="00065A8B">
        <w:rPr>
          <w:rFonts w:ascii="Arial" w:eastAsia="Arial" w:hAnsi="Arial" w:cs="Arial"/>
          <w:b/>
        </w:rPr>
        <w:t>dans les 90 jours</w:t>
      </w:r>
      <w:r w:rsidRPr="00065A8B">
        <w:rPr>
          <w:rFonts w:ascii="Arial" w:eastAsia="Arial" w:hAnsi="Arial" w:cs="Arial"/>
        </w:rPr>
        <w:t xml:space="preserve"> suivant la prise en charge, est spécifique à chaque appareil et doit notamment indiquer : </w:t>
      </w:r>
    </w:p>
    <w:p w:rsidR="00550FAA" w:rsidRPr="00065A8B" w:rsidRDefault="00E200B2">
      <w:pPr>
        <w:spacing w:after="0" w:line="340" w:lineRule="atLeast"/>
        <w:rPr>
          <w:rFonts w:ascii="Arial" w:eastAsia="Arial" w:hAnsi="Arial" w:cs="Arial"/>
        </w:rPr>
      </w:pPr>
      <w:r w:rsidRPr="00065A8B">
        <w:rPr>
          <w:rFonts w:ascii="Wingdings" w:eastAsia="Wingdings" w:hAnsi="Wingdings" w:cs="Wingdings"/>
        </w:rPr>
        <w:t></w:t>
      </w:r>
      <w:r w:rsidRPr="00065A8B">
        <w:rPr>
          <w:rFonts w:ascii="Arial" w:eastAsia="Arial" w:hAnsi="Arial" w:cs="Arial"/>
        </w:rPr>
        <w:t xml:space="preserve"> La description de l'appareil faisant l'objet de travaux </w:t>
      </w:r>
    </w:p>
    <w:p w:rsidR="00550FAA" w:rsidRPr="00065A8B" w:rsidRDefault="00E200B2">
      <w:pPr>
        <w:spacing w:after="0" w:line="340" w:lineRule="atLeast"/>
        <w:rPr>
          <w:rFonts w:ascii="Arial" w:eastAsia="Arial" w:hAnsi="Arial" w:cs="Arial"/>
        </w:rPr>
      </w:pPr>
      <w:r w:rsidRPr="00065A8B">
        <w:rPr>
          <w:rFonts w:ascii="Wingdings" w:eastAsia="Wingdings" w:hAnsi="Wingdings" w:cs="Wingdings"/>
        </w:rPr>
        <w:t></w:t>
      </w:r>
      <w:r w:rsidRPr="00065A8B">
        <w:rPr>
          <w:rFonts w:ascii="Arial" w:eastAsia="Arial" w:hAnsi="Arial" w:cs="Arial"/>
        </w:rPr>
        <w:t xml:space="preserve"> Les conditions d'accès aux différentes parties de l'appareil, et plus précisément la machinerie</w:t>
      </w:r>
    </w:p>
    <w:p w:rsidR="00550FAA" w:rsidRPr="00065A8B" w:rsidRDefault="00E200B2">
      <w:pPr>
        <w:spacing w:after="0" w:line="340" w:lineRule="atLeast"/>
        <w:rPr>
          <w:rFonts w:ascii="Arial" w:eastAsia="Arial" w:hAnsi="Arial" w:cs="Arial"/>
        </w:rPr>
      </w:pPr>
      <w:r w:rsidRPr="00065A8B">
        <w:rPr>
          <w:rFonts w:ascii="Wingdings" w:eastAsia="Wingdings" w:hAnsi="Wingdings" w:cs="Wingdings"/>
        </w:rPr>
        <w:t></w:t>
      </w:r>
      <w:r w:rsidRPr="00065A8B">
        <w:rPr>
          <w:rFonts w:ascii="Arial" w:eastAsia="Arial" w:hAnsi="Arial" w:cs="Arial"/>
        </w:rPr>
        <w:t xml:space="preserve"> Le descriptif des dispositifs d'aide à la manutention</w:t>
      </w:r>
    </w:p>
    <w:p w:rsidR="00550FAA" w:rsidRPr="00065A8B" w:rsidRDefault="00E200B2">
      <w:pPr>
        <w:spacing w:after="0" w:line="340" w:lineRule="atLeast"/>
        <w:jc w:val="both"/>
        <w:rPr>
          <w:rFonts w:ascii="Arial" w:eastAsia="Arial" w:hAnsi="Arial" w:cs="Arial"/>
        </w:rPr>
      </w:pPr>
      <w:r w:rsidRPr="00065A8B">
        <w:rPr>
          <w:rFonts w:ascii="Wingdings" w:eastAsia="Wingdings" w:hAnsi="Wingdings" w:cs="Wingdings"/>
        </w:rPr>
        <w:t></w:t>
      </w:r>
      <w:r w:rsidRPr="00065A8B">
        <w:rPr>
          <w:rFonts w:ascii="Arial" w:eastAsia="Arial" w:hAnsi="Arial" w:cs="Arial"/>
        </w:rPr>
        <w:t xml:space="preserve"> L'évaluation de l'appareil et de son installation au regard de la sécurité des travailleurs chargés de l'entretien et des réparations</w:t>
      </w:r>
    </w:p>
    <w:p w:rsidR="00550FAA" w:rsidRPr="00065A8B" w:rsidRDefault="00E200B2">
      <w:pPr>
        <w:spacing w:after="0" w:line="340" w:lineRule="atLeast"/>
        <w:rPr>
          <w:rFonts w:ascii="Arial" w:eastAsia="Arial" w:hAnsi="Arial" w:cs="Arial"/>
        </w:rPr>
      </w:pPr>
      <w:r w:rsidRPr="00065A8B">
        <w:rPr>
          <w:rFonts w:ascii="Wingdings" w:eastAsia="Wingdings" w:hAnsi="Wingdings" w:cs="Wingdings"/>
        </w:rPr>
        <w:t></w:t>
      </w:r>
      <w:r w:rsidRPr="00065A8B">
        <w:rPr>
          <w:rFonts w:ascii="Arial" w:eastAsia="Arial" w:hAnsi="Arial" w:cs="Arial"/>
        </w:rPr>
        <w:t xml:space="preserve"> Une appréciation de la validité et de l'exhaustivité des documents techniques disponibles.</w:t>
      </w:r>
    </w:p>
    <w:p w:rsidR="00550FAA" w:rsidRPr="00065A8B" w:rsidRDefault="00550FAA">
      <w:pPr>
        <w:spacing w:after="0" w:line="340" w:lineRule="atLeast"/>
        <w:rPr>
          <w:rFonts w:ascii="Arial" w:eastAsia="Arial" w:hAnsi="Arial" w:cs="Arial"/>
        </w:rPr>
      </w:pPr>
    </w:p>
    <w:p w:rsidR="00550FAA" w:rsidRPr="00065A8B" w:rsidRDefault="00E200B2">
      <w:pPr>
        <w:spacing w:after="0" w:line="340" w:lineRule="atLeast"/>
        <w:jc w:val="both"/>
        <w:rPr>
          <w:rFonts w:ascii="Arial" w:eastAsia="Arial" w:hAnsi="Arial" w:cs="Arial"/>
        </w:rPr>
      </w:pPr>
      <w:r w:rsidRPr="00065A8B">
        <w:rPr>
          <w:rFonts w:ascii="Arial" w:eastAsia="Arial" w:hAnsi="Arial" w:cs="Arial"/>
        </w:rPr>
        <w:t xml:space="preserve">Une fiche signalétique récapitulant l’ensemble des risques repérés dans l’étude de sécurité sera jointe et remise : </w:t>
      </w:r>
    </w:p>
    <w:p w:rsidR="00550FAA" w:rsidRPr="00065A8B" w:rsidRDefault="00E200B2">
      <w:pPr>
        <w:spacing w:after="0" w:line="340" w:lineRule="atLeast"/>
        <w:jc w:val="both"/>
        <w:rPr>
          <w:rFonts w:ascii="Arial" w:eastAsia="Arial" w:hAnsi="Arial" w:cs="Arial"/>
        </w:rPr>
      </w:pPr>
      <w:r w:rsidRPr="00065A8B">
        <w:rPr>
          <w:rFonts w:ascii="Wingdings" w:eastAsia="Wingdings" w:hAnsi="Wingdings" w:cs="Wingdings"/>
        </w:rPr>
        <w:t></w:t>
      </w:r>
      <w:r w:rsidRPr="00065A8B">
        <w:rPr>
          <w:rFonts w:ascii="Arial" w:eastAsia="Arial" w:hAnsi="Arial" w:cs="Arial"/>
        </w:rPr>
        <w:t xml:space="preserve"> </w:t>
      </w:r>
      <w:proofErr w:type="gramStart"/>
      <w:r w:rsidRPr="00065A8B">
        <w:rPr>
          <w:rFonts w:ascii="Arial" w:eastAsia="Arial" w:hAnsi="Arial" w:cs="Arial"/>
        </w:rPr>
        <w:t>à</w:t>
      </w:r>
      <w:proofErr w:type="gramEnd"/>
      <w:r w:rsidRPr="00065A8B">
        <w:rPr>
          <w:rFonts w:ascii="Arial" w:eastAsia="Arial" w:hAnsi="Arial" w:cs="Arial"/>
        </w:rPr>
        <w:t xml:space="preserve"> l’établissement : affichage dans le local technique + une version numérique et papier adressée au secrétaire général</w:t>
      </w:r>
    </w:p>
    <w:p w:rsidR="00550FAA" w:rsidRPr="00065A8B" w:rsidRDefault="00E200B2">
      <w:pPr>
        <w:spacing w:after="0" w:line="340" w:lineRule="atLeast"/>
        <w:jc w:val="both"/>
        <w:rPr>
          <w:rFonts w:ascii="Arial" w:eastAsia="Arial" w:hAnsi="Arial" w:cs="Arial"/>
        </w:rPr>
      </w:pPr>
      <w:r w:rsidRPr="00065A8B">
        <w:rPr>
          <w:rFonts w:ascii="Wingdings" w:eastAsia="Wingdings" w:hAnsi="Wingdings" w:cs="Wingdings"/>
        </w:rPr>
        <w:t></w:t>
      </w:r>
      <w:r w:rsidRPr="00065A8B">
        <w:rPr>
          <w:rFonts w:ascii="Arial" w:eastAsia="Arial" w:hAnsi="Arial" w:cs="Arial"/>
        </w:rPr>
        <w:t xml:space="preserve"> </w:t>
      </w:r>
      <w:proofErr w:type="gramStart"/>
      <w:r w:rsidRPr="00065A8B">
        <w:rPr>
          <w:rFonts w:ascii="Arial" w:eastAsia="Arial" w:hAnsi="Arial" w:cs="Arial"/>
        </w:rPr>
        <w:t>au</w:t>
      </w:r>
      <w:proofErr w:type="gramEnd"/>
      <w:r w:rsidRPr="00065A8B">
        <w:rPr>
          <w:rFonts w:ascii="Arial" w:eastAsia="Arial" w:hAnsi="Arial" w:cs="Arial"/>
        </w:rPr>
        <w:t xml:space="preserve"> coordonnateur du groupement sous format numérique</w:t>
      </w:r>
    </w:p>
    <w:p w:rsidR="00550FAA" w:rsidRPr="00065A8B" w:rsidRDefault="00E200B2">
      <w:pPr>
        <w:spacing w:after="0" w:line="340" w:lineRule="atLeast"/>
        <w:jc w:val="both"/>
        <w:rPr>
          <w:rFonts w:ascii="Arial" w:eastAsia="Arial" w:hAnsi="Arial" w:cs="Arial"/>
        </w:rPr>
      </w:pPr>
      <w:r w:rsidRPr="00065A8B">
        <w:rPr>
          <w:rFonts w:ascii="Wingdings" w:eastAsia="Wingdings" w:hAnsi="Wingdings" w:cs="Wingdings"/>
        </w:rPr>
        <w:t></w:t>
      </w:r>
      <w:r w:rsidRPr="00065A8B">
        <w:rPr>
          <w:rFonts w:ascii="Arial" w:eastAsia="Arial" w:hAnsi="Arial" w:cs="Arial"/>
        </w:rPr>
        <w:t xml:space="preserve"> </w:t>
      </w:r>
      <w:proofErr w:type="gramStart"/>
      <w:r w:rsidRPr="00065A8B">
        <w:rPr>
          <w:rFonts w:ascii="Arial" w:eastAsia="Arial" w:hAnsi="Arial" w:cs="Arial"/>
        </w:rPr>
        <w:t>à</w:t>
      </w:r>
      <w:proofErr w:type="gramEnd"/>
      <w:r w:rsidRPr="00065A8B">
        <w:rPr>
          <w:rFonts w:ascii="Arial" w:eastAsia="Arial" w:hAnsi="Arial" w:cs="Arial"/>
        </w:rPr>
        <w:t xml:space="preserve"> la collectivité territoriale de rattachement sous format numérique</w:t>
      </w:r>
    </w:p>
    <w:p w:rsidR="00550FAA" w:rsidRPr="00065A8B" w:rsidRDefault="00550FAA">
      <w:pPr>
        <w:tabs>
          <w:tab w:val="left" w:pos="567"/>
          <w:tab w:val="left" w:pos="9639"/>
        </w:tabs>
        <w:spacing w:after="0" w:line="340" w:lineRule="atLeast"/>
        <w:rPr>
          <w:rFonts w:ascii="Arial" w:hAnsi="Arial" w:cs="Arial"/>
        </w:rPr>
      </w:pPr>
    </w:p>
    <w:p w:rsidR="00550FAA" w:rsidRPr="00065A8B" w:rsidRDefault="00550FAA">
      <w:pPr>
        <w:tabs>
          <w:tab w:val="left" w:pos="9639"/>
        </w:tabs>
        <w:spacing w:after="0" w:line="340" w:lineRule="atLeast"/>
        <w:rPr>
          <w:rFonts w:ascii="Arial" w:hAnsi="Arial" w:cs="Arial"/>
        </w:rPr>
      </w:pPr>
    </w:p>
    <w:p w:rsidR="00550FAA" w:rsidRPr="00065A8B" w:rsidRDefault="00E200B2">
      <w:pPr>
        <w:pStyle w:val="Titre1"/>
        <w:rPr>
          <w:color w:val="auto"/>
        </w:rPr>
      </w:pPr>
      <w:bookmarkStart w:id="20" w:name="_Toc229576515"/>
      <w:r w:rsidRPr="00065A8B">
        <w:rPr>
          <w:color w:val="auto"/>
        </w:rPr>
        <w:t>Prestations de maintenance</w:t>
      </w:r>
      <w:bookmarkEnd w:id="20"/>
    </w:p>
    <w:p w:rsidR="00550FAA" w:rsidRPr="00065A8B" w:rsidRDefault="00550FAA">
      <w:pPr>
        <w:tabs>
          <w:tab w:val="left" w:pos="9639"/>
        </w:tabs>
        <w:spacing w:after="0" w:line="340" w:lineRule="atLeast"/>
        <w:rPr>
          <w:rFonts w:ascii="Arial" w:hAnsi="Arial" w:cs="Arial"/>
        </w:rPr>
      </w:pPr>
    </w:p>
    <w:p w:rsidR="00550FAA" w:rsidRPr="00065A8B" w:rsidRDefault="00E200B2">
      <w:pPr>
        <w:tabs>
          <w:tab w:val="left" w:pos="9639"/>
        </w:tabs>
        <w:spacing w:after="0" w:line="340" w:lineRule="atLeast"/>
        <w:jc w:val="both"/>
        <w:rPr>
          <w:rFonts w:ascii="Arial" w:hAnsi="Arial" w:cs="Arial"/>
        </w:rPr>
      </w:pPr>
      <w:r w:rsidRPr="00065A8B">
        <w:rPr>
          <w:rFonts w:ascii="Arial" w:hAnsi="Arial" w:cs="Arial"/>
        </w:rPr>
        <w:t>Dans le cadre de la maintenance préventive et corrective, le titulaire s’engage à travailler dans les règles de l’art et à utiliser des pièces de rechange conformes aux spécifications du constructeur.</w:t>
      </w:r>
    </w:p>
    <w:p w:rsidR="00550FAA" w:rsidRPr="00065A8B" w:rsidRDefault="00550FAA">
      <w:pPr>
        <w:tabs>
          <w:tab w:val="left" w:pos="9639"/>
        </w:tabs>
        <w:spacing w:after="0" w:line="340" w:lineRule="atLeast"/>
        <w:rPr>
          <w:rFonts w:ascii="Arial" w:hAnsi="Arial" w:cs="Arial"/>
        </w:rPr>
      </w:pPr>
    </w:p>
    <w:p w:rsidR="00550FAA" w:rsidRPr="00065A8B" w:rsidRDefault="00E200B2">
      <w:pPr>
        <w:pStyle w:val="Titre2"/>
        <w:rPr>
          <w:color w:val="auto"/>
        </w:rPr>
      </w:pPr>
      <w:bookmarkStart w:id="21" w:name="_Toc229576516"/>
      <w:r w:rsidRPr="00065A8B">
        <w:rPr>
          <w:color w:val="auto"/>
        </w:rPr>
        <w:t>Vérifications périodiques et maintenance préventive</w:t>
      </w:r>
      <w:bookmarkEnd w:id="21"/>
    </w:p>
    <w:p w:rsidR="00550FAA" w:rsidRPr="00065A8B" w:rsidRDefault="00550FAA">
      <w:pPr>
        <w:spacing w:after="0" w:line="340" w:lineRule="atLeast"/>
        <w:rPr>
          <w:rFonts w:ascii="Arial" w:eastAsia="Arial" w:hAnsi="Arial" w:cs="Arial"/>
        </w:rPr>
      </w:pPr>
    </w:p>
    <w:p w:rsidR="00550FAA" w:rsidRPr="00065A8B" w:rsidRDefault="00E200B2">
      <w:pPr>
        <w:spacing w:after="0" w:line="340" w:lineRule="atLeast"/>
        <w:jc w:val="both"/>
        <w:rPr>
          <w:rFonts w:ascii="Arial" w:hAnsi="Arial" w:cs="Arial"/>
        </w:rPr>
      </w:pPr>
      <w:r w:rsidRPr="00065A8B">
        <w:rPr>
          <w:rFonts w:ascii="Arial" w:hAnsi="Arial" w:cs="Arial"/>
        </w:rPr>
        <w:t>Les visites et interventions de maintenance préventive systématiques ont pour objectif d’assurer le bon fonctionnement, la sécurité et la pérennité des performances des installations.</w:t>
      </w:r>
    </w:p>
    <w:p w:rsidR="00550FAA" w:rsidRPr="00065A8B" w:rsidRDefault="00E200B2">
      <w:pPr>
        <w:spacing w:after="0" w:line="340" w:lineRule="atLeast"/>
        <w:jc w:val="both"/>
        <w:rPr>
          <w:rFonts w:ascii="Arial" w:hAnsi="Arial" w:cs="Arial"/>
        </w:rPr>
      </w:pPr>
      <w:r w:rsidRPr="00065A8B">
        <w:rPr>
          <w:rFonts w:ascii="Arial" w:eastAsia="Arial" w:hAnsi="Arial" w:cs="Arial"/>
          <w:b/>
          <w:bCs/>
        </w:rPr>
        <w:t>Ces prestations relèvent de la maintenance forfaitaire</w:t>
      </w:r>
      <w:r w:rsidRPr="00065A8B">
        <w:rPr>
          <w:rFonts w:ascii="Arial" w:eastAsia="Arial" w:hAnsi="Arial" w:cs="Arial"/>
        </w:rPr>
        <w:t xml:space="preserve"> et respectent l’ensemble des prescriptions réglementaires en vigueur, notamment à l'article AS 9 du règlement ERP (arrêté du 26 juin 2008), au décret 2004-964 du 09 septembre 2004, de l'arrêté du 18 novembre 2004 et concernant les monte-charge non accompagnés, à l'article 1 de l'arrêté du 11 mars 1977 (entretien «  normal ») ainsi qu'au tableau 1 du guide AFNOR FD P82.022).</w:t>
      </w:r>
    </w:p>
    <w:p w:rsidR="00550FAA" w:rsidRPr="00065A8B" w:rsidRDefault="00550FAA">
      <w:pPr>
        <w:spacing w:after="0" w:line="340" w:lineRule="atLeast"/>
        <w:jc w:val="both"/>
        <w:rPr>
          <w:rFonts w:ascii="Arial" w:eastAsia="Arial" w:hAnsi="Arial" w:cs="Arial"/>
        </w:rPr>
      </w:pPr>
    </w:p>
    <w:p w:rsidR="00550FAA" w:rsidRPr="00065A8B" w:rsidRDefault="00E200B2">
      <w:pPr>
        <w:spacing w:after="0" w:line="340" w:lineRule="atLeast"/>
        <w:jc w:val="both"/>
        <w:rPr>
          <w:rFonts w:ascii="Arial" w:eastAsia="Arial" w:hAnsi="Arial" w:cs="Arial"/>
        </w:rPr>
      </w:pPr>
      <w:r w:rsidRPr="00065A8B">
        <w:rPr>
          <w:rFonts w:ascii="Arial" w:eastAsia="Arial" w:hAnsi="Arial" w:cs="Arial"/>
        </w:rPr>
        <w:t xml:space="preserve">Chaque visite d’entretien inclut l’ensemble des prestations minimales définies au présent CCP et en annexe 1, ainsi que le remplacement systématique des pièces reconnues vétustes ou d’usure normale listées dans les annexes 2 et 3. </w:t>
      </w:r>
    </w:p>
    <w:p w:rsidR="00550FAA" w:rsidRPr="00065A8B" w:rsidRDefault="00E200B2">
      <w:pPr>
        <w:spacing w:after="0" w:line="340" w:lineRule="atLeast"/>
        <w:jc w:val="both"/>
        <w:rPr>
          <w:rFonts w:ascii="Arial" w:eastAsia="Arial" w:hAnsi="Arial" w:cs="Arial"/>
        </w:rPr>
      </w:pPr>
      <w:r w:rsidRPr="00065A8B">
        <w:rPr>
          <w:rFonts w:ascii="Arial" w:eastAsia="Arial" w:hAnsi="Arial" w:cs="Arial"/>
        </w:rPr>
        <w:t>Le prestataire fournira en qualité et en quantité suffisantes la main d’œuvre et les matières consommables nécessaires à l’entretien (huile, graisse, produits, petites fournitures).</w:t>
      </w:r>
    </w:p>
    <w:p w:rsidR="00550FAA" w:rsidRPr="00065A8B" w:rsidRDefault="00E200B2">
      <w:pPr>
        <w:spacing w:after="0" w:line="340" w:lineRule="atLeast"/>
        <w:jc w:val="both"/>
        <w:rPr>
          <w:rFonts w:ascii="Arial" w:eastAsia="Arial" w:hAnsi="Arial" w:cs="Arial"/>
        </w:rPr>
      </w:pPr>
      <w:r w:rsidRPr="00065A8B">
        <w:rPr>
          <w:rFonts w:ascii="Arial" w:eastAsia="Arial" w:hAnsi="Arial" w:cs="Arial"/>
        </w:rPr>
        <w:t>Le forfait trimestriel de maintenance du matériel couvrira l’ensemble des frais, et notamment les frais de déplacement, les consommables et main d’œuvre liés à ces opérations.</w:t>
      </w:r>
    </w:p>
    <w:p w:rsidR="00550FAA" w:rsidRPr="00065A8B" w:rsidRDefault="00550FAA">
      <w:pPr>
        <w:spacing w:after="0" w:line="340" w:lineRule="atLeast"/>
        <w:jc w:val="both"/>
        <w:rPr>
          <w:rFonts w:ascii="Arial" w:eastAsia="Arial" w:hAnsi="Arial" w:cs="Arial"/>
        </w:rPr>
      </w:pPr>
    </w:p>
    <w:p w:rsidR="00550FAA" w:rsidRPr="00065A8B" w:rsidRDefault="00E200B2">
      <w:pPr>
        <w:tabs>
          <w:tab w:val="left" w:pos="567"/>
          <w:tab w:val="left" w:pos="9639"/>
        </w:tabs>
        <w:spacing w:after="0" w:line="340" w:lineRule="atLeast"/>
        <w:jc w:val="both"/>
        <w:rPr>
          <w:rFonts w:ascii="Arial" w:eastAsia="Arial" w:hAnsi="Arial" w:cs="Arial"/>
        </w:rPr>
      </w:pPr>
      <w:r w:rsidRPr="00065A8B">
        <w:rPr>
          <w:rFonts w:ascii="Arial" w:eastAsia="Arial" w:hAnsi="Arial" w:cs="Arial"/>
        </w:rPr>
        <w:t>Le délai de garantie de bon fonctionnement est de deux ans à compter de la date d'effet de la réception des pièces.</w:t>
      </w:r>
    </w:p>
    <w:p w:rsidR="00550FAA" w:rsidRPr="00065A8B" w:rsidRDefault="00E200B2">
      <w:pPr>
        <w:tabs>
          <w:tab w:val="left" w:pos="567"/>
          <w:tab w:val="left" w:pos="9639"/>
        </w:tabs>
        <w:spacing w:after="0" w:line="340" w:lineRule="atLeast"/>
        <w:jc w:val="both"/>
        <w:rPr>
          <w:rFonts w:ascii="Arial" w:eastAsia="Arial" w:hAnsi="Arial" w:cs="Arial"/>
        </w:rPr>
      </w:pPr>
      <w:r w:rsidRPr="00065A8B">
        <w:rPr>
          <w:rFonts w:ascii="Arial" w:eastAsia="Arial" w:hAnsi="Arial" w:cs="Arial"/>
        </w:rPr>
        <w:t>En cas de remplacement ou de réparation d'une pièce constitutive d'un appareil, si une nouvelle défaillance affectant le même organe se produit dans un délai inférieur à deux ans, cette nouvelle intervention restera à la charge du titulaire, même après expiration du marché.</w:t>
      </w:r>
    </w:p>
    <w:p w:rsidR="00550FAA" w:rsidRPr="00065A8B" w:rsidRDefault="00E200B2">
      <w:pPr>
        <w:spacing w:after="0" w:line="340" w:lineRule="atLeast"/>
        <w:jc w:val="both"/>
        <w:rPr>
          <w:rFonts w:ascii="Arial" w:eastAsia="Arial" w:hAnsi="Arial" w:cs="Arial"/>
        </w:rPr>
      </w:pPr>
      <w:r w:rsidRPr="00065A8B">
        <w:rPr>
          <w:rFonts w:ascii="Arial" w:eastAsia="Arial" w:hAnsi="Arial" w:cs="Arial"/>
        </w:rPr>
        <w:t>Les dates de remplacement des pièces sont à</w:t>
      </w:r>
      <w:r w:rsidRPr="00065A8B">
        <w:rPr>
          <w:rFonts w:ascii="Arial" w:eastAsia="Arial" w:hAnsi="Arial" w:cs="Arial"/>
          <w:i/>
        </w:rPr>
        <w:t xml:space="preserve"> </w:t>
      </w:r>
      <w:r w:rsidRPr="00065A8B">
        <w:rPr>
          <w:rFonts w:ascii="Arial" w:eastAsia="Arial" w:hAnsi="Arial" w:cs="Arial"/>
        </w:rPr>
        <w:t>cet effet notées sur les carnets d'entretien (</w:t>
      </w:r>
      <w:proofErr w:type="spellStart"/>
      <w:r w:rsidRPr="00065A8B">
        <w:rPr>
          <w:rFonts w:ascii="Arial" w:eastAsia="Arial" w:hAnsi="Arial" w:cs="Arial"/>
        </w:rPr>
        <w:t>cf</w:t>
      </w:r>
      <w:proofErr w:type="spellEnd"/>
      <w:r w:rsidRPr="00065A8B">
        <w:rPr>
          <w:rFonts w:ascii="Arial" w:eastAsia="Arial" w:hAnsi="Arial" w:cs="Arial"/>
        </w:rPr>
        <w:t xml:space="preserve"> article 3.4 Plan d’entretien.</w:t>
      </w:r>
    </w:p>
    <w:p w:rsidR="00550FAA" w:rsidRPr="00065A8B" w:rsidRDefault="00550FAA">
      <w:pPr>
        <w:spacing w:after="0" w:line="340" w:lineRule="atLeast"/>
        <w:jc w:val="both"/>
        <w:rPr>
          <w:rFonts w:ascii="Arial" w:eastAsia="Arial" w:hAnsi="Arial" w:cs="Arial"/>
        </w:rPr>
      </w:pPr>
    </w:p>
    <w:p w:rsidR="00550FAA" w:rsidRPr="00065A8B" w:rsidRDefault="00E200B2">
      <w:pPr>
        <w:pStyle w:val="Titre3"/>
        <w:rPr>
          <w:color w:val="auto"/>
        </w:rPr>
      </w:pPr>
      <w:bookmarkStart w:id="22" w:name="_Toc229576517"/>
      <w:r w:rsidRPr="00065A8B">
        <w:rPr>
          <w:color w:val="auto"/>
        </w:rPr>
        <w:t>Pour les ascenseurs et monte-charges accompagnés</w:t>
      </w:r>
      <w:bookmarkEnd w:id="22"/>
    </w:p>
    <w:p w:rsidR="00550FAA" w:rsidRPr="00065A8B" w:rsidRDefault="00E200B2">
      <w:pPr>
        <w:tabs>
          <w:tab w:val="left" w:pos="567"/>
          <w:tab w:val="left" w:pos="9639"/>
        </w:tabs>
        <w:spacing w:after="0" w:line="340" w:lineRule="atLeast"/>
        <w:jc w:val="both"/>
        <w:rPr>
          <w:rFonts w:ascii="Arial" w:hAnsi="Arial" w:cs="Arial"/>
          <w:b/>
        </w:rPr>
      </w:pPr>
      <w:r w:rsidRPr="00065A8B">
        <w:rPr>
          <w:rFonts w:ascii="Arial" w:eastAsia="Arial" w:hAnsi="Arial" w:cs="Arial"/>
        </w:rPr>
        <w:t xml:space="preserve">Le titulaire se conformera au tableau des opérations minimales d'entretien et fréquence minimales de vérifications énumérées dans le tableau de </w:t>
      </w:r>
      <w:r w:rsidRPr="00065A8B">
        <w:rPr>
          <w:rFonts w:ascii="Arial" w:eastAsia="Arial" w:hAnsi="Arial" w:cs="Arial"/>
          <w:b/>
        </w:rPr>
        <w:t>l'annexe 1</w:t>
      </w:r>
      <w:r w:rsidRPr="00065A8B">
        <w:rPr>
          <w:rFonts w:ascii="Arial" w:eastAsia="Arial" w:hAnsi="Arial" w:cs="Arial"/>
        </w:rPr>
        <w:t xml:space="preserve">. </w:t>
      </w:r>
    </w:p>
    <w:p w:rsidR="00550FAA" w:rsidRPr="00065A8B" w:rsidRDefault="00E200B2">
      <w:pPr>
        <w:spacing w:after="0" w:line="340" w:lineRule="atLeast"/>
        <w:jc w:val="both"/>
        <w:rPr>
          <w:rFonts w:ascii="Arial" w:eastAsia="Arial" w:hAnsi="Arial" w:cs="Arial"/>
        </w:rPr>
      </w:pPr>
      <w:r w:rsidRPr="00065A8B">
        <w:rPr>
          <w:rFonts w:ascii="Arial" w:eastAsia="Arial" w:hAnsi="Arial" w:cs="Arial"/>
        </w:rPr>
        <w:t>Dans le cadre des dispositions minimales incluses obligatoirement dans le contrat le titulaire s'engage entre autres à :</w:t>
      </w:r>
    </w:p>
    <w:p w:rsidR="00550FAA" w:rsidRPr="00065A8B" w:rsidRDefault="00E200B2">
      <w:pPr>
        <w:spacing w:after="0" w:line="340" w:lineRule="atLeast"/>
        <w:ind w:firstLine="708"/>
        <w:jc w:val="both"/>
        <w:rPr>
          <w:rFonts w:ascii="Arial" w:eastAsia="Arial" w:hAnsi="Arial" w:cs="Arial"/>
        </w:rPr>
      </w:pPr>
      <w:r w:rsidRPr="00065A8B">
        <w:rPr>
          <w:rFonts w:ascii="Wingdings" w:eastAsia="Wingdings" w:hAnsi="Wingdings" w:cs="Wingdings"/>
        </w:rPr>
        <w:t></w:t>
      </w:r>
      <w:r w:rsidRPr="00065A8B">
        <w:rPr>
          <w:rFonts w:ascii="Arial" w:eastAsia="Arial" w:hAnsi="Arial" w:cs="Arial"/>
        </w:rPr>
        <w:t xml:space="preserve"> Respecter un intervalle de 6 semaines maximum entre deux visites d'entretien en anticipant sur la fermeture des établissements pendant la période estivale.</w:t>
      </w:r>
    </w:p>
    <w:p w:rsidR="00550FAA" w:rsidRPr="00065A8B" w:rsidRDefault="00E200B2">
      <w:pPr>
        <w:spacing w:after="0" w:line="340" w:lineRule="atLeast"/>
        <w:rPr>
          <w:rFonts w:ascii="Arial" w:eastAsia="Arial" w:hAnsi="Arial" w:cs="Arial"/>
        </w:rPr>
      </w:pPr>
      <w:r w:rsidRPr="00065A8B">
        <w:rPr>
          <w:rFonts w:ascii="Arial" w:eastAsia="Arial" w:hAnsi="Arial" w:cs="Arial"/>
        </w:rPr>
        <w:t>En aucun cas, un dépannage ou autre intervention ne pourront tenir lieu de visite d’entretien.</w:t>
      </w:r>
    </w:p>
    <w:p w:rsidR="00550FAA" w:rsidRPr="00065A8B" w:rsidRDefault="00E200B2">
      <w:pPr>
        <w:spacing w:after="0" w:line="340" w:lineRule="atLeast"/>
        <w:ind w:firstLine="708"/>
        <w:jc w:val="both"/>
        <w:rPr>
          <w:rFonts w:ascii="Arial" w:eastAsia="Arial" w:hAnsi="Arial" w:cs="Arial"/>
        </w:rPr>
      </w:pPr>
      <w:r w:rsidRPr="00065A8B">
        <w:rPr>
          <w:rFonts w:ascii="Wingdings" w:eastAsia="Wingdings" w:hAnsi="Wingdings" w:cs="Wingdings"/>
        </w:rPr>
        <w:t></w:t>
      </w:r>
      <w:r w:rsidRPr="00065A8B">
        <w:rPr>
          <w:rFonts w:ascii="Arial" w:eastAsia="Arial" w:hAnsi="Arial" w:cs="Arial"/>
        </w:rPr>
        <w:t xml:space="preserve"> Vérifier à chaque visite l'efficacité des serrures des portes palières, et s'il y a lieu, les dispositifs empêchant ou limitant les actes portant atteinte au verrouillage des portes palières</w:t>
      </w:r>
    </w:p>
    <w:p w:rsidR="00550FAA" w:rsidRPr="00065A8B" w:rsidRDefault="00E200B2">
      <w:pPr>
        <w:spacing w:after="0" w:line="340" w:lineRule="atLeast"/>
        <w:ind w:firstLine="708"/>
        <w:rPr>
          <w:rFonts w:ascii="Arial" w:eastAsia="Arial" w:hAnsi="Arial" w:cs="Arial"/>
        </w:rPr>
      </w:pPr>
      <w:r w:rsidRPr="00065A8B">
        <w:rPr>
          <w:rFonts w:ascii="Wingdings" w:eastAsia="Wingdings" w:hAnsi="Wingdings" w:cs="Wingdings"/>
        </w:rPr>
        <w:t></w:t>
      </w:r>
      <w:r w:rsidRPr="00065A8B">
        <w:rPr>
          <w:rFonts w:ascii="Arial" w:eastAsia="Arial" w:hAnsi="Arial" w:cs="Arial"/>
        </w:rPr>
        <w:t xml:space="preserve"> Vérifier semestriellement le bon état des câbles et annuellement celui des parachutes</w:t>
      </w:r>
    </w:p>
    <w:p w:rsidR="00550FAA" w:rsidRPr="00065A8B" w:rsidRDefault="00E200B2">
      <w:pPr>
        <w:spacing w:after="0" w:line="340" w:lineRule="atLeast"/>
        <w:ind w:firstLine="708"/>
        <w:rPr>
          <w:rFonts w:ascii="Arial" w:eastAsia="Arial" w:hAnsi="Arial" w:cs="Arial"/>
        </w:rPr>
      </w:pPr>
      <w:r w:rsidRPr="00065A8B">
        <w:rPr>
          <w:rFonts w:ascii="Wingdings" w:eastAsia="Wingdings" w:hAnsi="Wingdings" w:cs="Wingdings"/>
        </w:rPr>
        <w:t></w:t>
      </w:r>
      <w:r w:rsidRPr="00065A8B">
        <w:rPr>
          <w:rFonts w:ascii="Arial" w:eastAsia="Arial" w:hAnsi="Arial" w:cs="Arial"/>
        </w:rPr>
        <w:t xml:space="preserve"> Nettoyer annuellement la cuvette de l'installation, du toit de la cabine et du local des machines</w:t>
      </w:r>
    </w:p>
    <w:p w:rsidR="00550FAA" w:rsidRPr="00065A8B" w:rsidRDefault="00E200B2">
      <w:pPr>
        <w:spacing w:after="0" w:line="340" w:lineRule="atLeast"/>
        <w:ind w:firstLine="708"/>
        <w:rPr>
          <w:rFonts w:ascii="Arial" w:eastAsia="Arial" w:hAnsi="Arial" w:cs="Arial"/>
        </w:rPr>
      </w:pPr>
      <w:r w:rsidRPr="00065A8B">
        <w:rPr>
          <w:rFonts w:ascii="Wingdings" w:eastAsia="Wingdings" w:hAnsi="Wingdings" w:cs="Wingdings"/>
        </w:rPr>
        <w:t></w:t>
      </w:r>
      <w:r w:rsidRPr="00065A8B">
        <w:rPr>
          <w:rFonts w:ascii="Arial" w:eastAsia="Arial" w:hAnsi="Arial" w:cs="Arial"/>
        </w:rPr>
        <w:t xml:space="preserve"> Lubrifier et nettoyer systématiquement les pièces.</w:t>
      </w:r>
    </w:p>
    <w:p w:rsidR="00550FAA" w:rsidRPr="00065A8B" w:rsidRDefault="00550FAA">
      <w:pPr>
        <w:tabs>
          <w:tab w:val="left" w:pos="567"/>
          <w:tab w:val="left" w:pos="9639"/>
        </w:tabs>
        <w:spacing w:after="0" w:line="340" w:lineRule="atLeast"/>
        <w:rPr>
          <w:rFonts w:ascii="Arial" w:hAnsi="Arial" w:cs="Arial"/>
        </w:rPr>
      </w:pPr>
    </w:p>
    <w:p w:rsidR="00550FAA" w:rsidRPr="00065A8B" w:rsidRDefault="00E200B2">
      <w:pPr>
        <w:tabs>
          <w:tab w:val="left" w:pos="567"/>
          <w:tab w:val="left" w:pos="9639"/>
        </w:tabs>
        <w:spacing w:after="0" w:line="340" w:lineRule="atLeast"/>
        <w:rPr>
          <w:rFonts w:ascii="Arial" w:hAnsi="Arial" w:cs="Arial"/>
        </w:rPr>
      </w:pPr>
      <w:r w:rsidRPr="00065A8B">
        <w:rPr>
          <w:rFonts w:ascii="Arial" w:eastAsia="Arial" w:hAnsi="Arial" w:cs="Arial"/>
        </w:rPr>
        <w:t>D’une façon générale, le titulaire mettra tout en œuvre pour garantir la sécurité permanente et notamment assurer :</w:t>
      </w:r>
    </w:p>
    <w:p w:rsidR="00550FAA" w:rsidRPr="00065A8B" w:rsidRDefault="00550FAA">
      <w:pPr>
        <w:spacing w:after="0" w:line="340" w:lineRule="atLeast"/>
        <w:jc w:val="both"/>
        <w:rPr>
          <w:rFonts w:ascii="Arial" w:eastAsia="Arial" w:hAnsi="Arial" w:cs="Arial"/>
        </w:rPr>
      </w:pPr>
    </w:p>
    <w:p w:rsidR="00550FAA" w:rsidRPr="00065A8B" w:rsidRDefault="00E200B2" w:rsidP="00E200B2">
      <w:pPr>
        <w:pStyle w:val="Paragraphedeliste"/>
        <w:numPr>
          <w:ilvl w:val="0"/>
          <w:numId w:val="7"/>
        </w:numPr>
        <w:spacing w:after="0" w:line="340" w:lineRule="atLeast"/>
        <w:jc w:val="both"/>
        <w:rPr>
          <w:rFonts w:ascii="Arial" w:eastAsia="Arial" w:hAnsi="Arial" w:cs="Arial"/>
        </w:rPr>
      </w:pPr>
      <w:r w:rsidRPr="00065A8B">
        <w:rPr>
          <w:rFonts w:ascii="Arial" w:eastAsia="Arial" w:hAnsi="Arial" w:cs="Arial"/>
        </w:rPr>
        <w:t>La fermeture des portes palières,</w:t>
      </w:r>
    </w:p>
    <w:p w:rsidR="00550FAA" w:rsidRPr="00065A8B" w:rsidRDefault="00E200B2" w:rsidP="00E200B2">
      <w:pPr>
        <w:pStyle w:val="Paragraphedeliste"/>
        <w:numPr>
          <w:ilvl w:val="0"/>
          <w:numId w:val="7"/>
        </w:numPr>
        <w:spacing w:after="0" w:line="340" w:lineRule="atLeast"/>
        <w:jc w:val="both"/>
        <w:rPr>
          <w:rFonts w:ascii="Arial" w:eastAsia="Arial" w:hAnsi="Arial" w:cs="Arial"/>
        </w:rPr>
      </w:pPr>
      <w:r w:rsidRPr="00065A8B">
        <w:rPr>
          <w:rFonts w:ascii="Arial" w:eastAsia="Arial" w:hAnsi="Arial" w:cs="Arial"/>
        </w:rPr>
        <w:t>L’accès sans danger des personnes à la cabine,</w:t>
      </w:r>
    </w:p>
    <w:p w:rsidR="00550FAA" w:rsidRPr="00065A8B" w:rsidRDefault="00E200B2" w:rsidP="00E200B2">
      <w:pPr>
        <w:pStyle w:val="Paragraphedeliste"/>
        <w:numPr>
          <w:ilvl w:val="0"/>
          <w:numId w:val="7"/>
        </w:numPr>
        <w:spacing w:after="0" w:line="340" w:lineRule="atLeast"/>
        <w:jc w:val="both"/>
        <w:rPr>
          <w:rFonts w:ascii="Arial" w:eastAsia="Arial" w:hAnsi="Arial" w:cs="Arial"/>
        </w:rPr>
      </w:pPr>
      <w:r w:rsidRPr="00065A8B">
        <w:rPr>
          <w:rFonts w:ascii="Arial" w:eastAsia="Arial" w:hAnsi="Arial" w:cs="Arial"/>
        </w:rPr>
        <w:t>La protection des utilisateurs contre les chocs provoqués par la fermeture des portes,</w:t>
      </w:r>
    </w:p>
    <w:p w:rsidR="00550FAA" w:rsidRPr="00065A8B" w:rsidRDefault="00E200B2" w:rsidP="00E200B2">
      <w:pPr>
        <w:pStyle w:val="Paragraphedeliste"/>
        <w:numPr>
          <w:ilvl w:val="0"/>
          <w:numId w:val="7"/>
        </w:numPr>
        <w:spacing w:after="0" w:line="340" w:lineRule="atLeast"/>
        <w:jc w:val="both"/>
        <w:rPr>
          <w:rFonts w:ascii="Arial" w:eastAsia="Arial" w:hAnsi="Arial" w:cs="Arial"/>
        </w:rPr>
      </w:pPr>
      <w:r w:rsidRPr="00065A8B">
        <w:rPr>
          <w:rFonts w:ascii="Arial" w:eastAsia="Arial" w:hAnsi="Arial" w:cs="Arial"/>
        </w:rPr>
        <w:t>La prévention des risques de chute et d’écrasement de la cabine,</w:t>
      </w:r>
    </w:p>
    <w:p w:rsidR="00550FAA" w:rsidRPr="00065A8B" w:rsidRDefault="00E200B2" w:rsidP="00E200B2">
      <w:pPr>
        <w:pStyle w:val="Paragraphedeliste"/>
        <w:numPr>
          <w:ilvl w:val="0"/>
          <w:numId w:val="7"/>
        </w:numPr>
        <w:spacing w:after="0" w:line="340" w:lineRule="atLeast"/>
        <w:jc w:val="both"/>
        <w:rPr>
          <w:rFonts w:ascii="Arial" w:eastAsia="Arial" w:hAnsi="Arial" w:cs="Arial"/>
        </w:rPr>
      </w:pPr>
      <w:r w:rsidRPr="00065A8B">
        <w:rPr>
          <w:rFonts w:ascii="Arial" w:eastAsia="Arial" w:hAnsi="Arial" w:cs="Arial"/>
        </w:rPr>
        <w:t>La protection contre les dérèglements de la vitesse de la cabine,</w:t>
      </w:r>
    </w:p>
    <w:p w:rsidR="00550FAA" w:rsidRPr="00065A8B" w:rsidRDefault="00E200B2" w:rsidP="00E200B2">
      <w:pPr>
        <w:pStyle w:val="Paragraphedeliste"/>
        <w:numPr>
          <w:ilvl w:val="0"/>
          <w:numId w:val="7"/>
        </w:numPr>
        <w:spacing w:after="0" w:line="340" w:lineRule="atLeast"/>
        <w:jc w:val="both"/>
        <w:rPr>
          <w:rFonts w:ascii="Arial" w:eastAsia="Arial" w:hAnsi="Arial" w:cs="Arial"/>
        </w:rPr>
      </w:pPr>
      <w:r w:rsidRPr="00065A8B">
        <w:rPr>
          <w:rFonts w:ascii="Arial" w:eastAsia="Arial" w:hAnsi="Arial" w:cs="Arial"/>
        </w:rPr>
        <w:t>La mise à la disposition des utilisateurs de moyens d’alerte et de communication avec un service d’intervention,</w:t>
      </w:r>
    </w:p>
    <w:p w:rsidR="00550FAA" w:rsidRPr="00065A8B" w:rsidRDefault="00E200B2" w:rsidP="00E200B2">
      <w:pPr>
        <w:pStyle w:val="Paragraphedeliste"/>
        <w:numPr>
          <w:ilvl w:val="0"/>
          <w:numId w:val="7"/>
        </w:numPr>
        <w:spacing w:after="0" w:line="340" w:lineRule="atLeast"/>
        <w:jc w:val="both"/>
        <w:rPr>
          <w:rFonts w:ascii="Arial" w:eastAsia="Arial" w:hAnsi="Arial" w:cs="Arial"/>
        </w:rPr>
      </w:pPr>
      <w:r w:rsidRPr="00065A8B">
        <w:rPr>
          <w:rFonts w:ascii="Arial" w:eastAsia="Arial" w:hAnsi="Arial" w:cs="Arial"/>
        </w:rPr>
        <w:t>La protection des circuits électriques de l’installation,</w:t>
      </w:r>
    </w:p>
    <w:p w:rsidR="00550FAA" w:rsidRPr="00065A8B" w:rsidRDefault="00E200B2" w:rsidP="00E200B2">
      <w:pPr>
        <w:pStyle w:val="Paragraphedeliste"/>
        <w:numPr>
          <w:ilvl w:val="0"/>
          <w:numId w:val="7"/>
        </w:numPr>
        <w:spacing w:after="0" w:line="340" w:lineRule="atLeast"/>
        <w:jc w:val="both"/>
        <w:rPr>
          <w:rFonts w:ascii="Arial" w:eastAsia="Arial" w:hAnsi="Arial" w:cs="Arial"/>
        </w:rPr>
      </w:pPr>
      <w:r w:rsidRPr="00065A8B">
        <w:rPr>
          <w:rFonts w:ascii="Arial" w:eastAsia="Arial" w:hAnsi="Arial" w:cs="Arial"/>
        </w:rPr>
        <w:t>L’accès sans danger des personnels d’intervention aux locaux des machines, aux équipements associés et aux espaces parcourus par la cabine,</w:t>
      </w:r>
    </w:p>
    <w:p w:rsidR="00550FAA" w:rsidRPr="00065A8B" w:rsidRDefault="00E200B2" w:rsidP="00E200B2">
      <w:pPr>
        <w:pStyle w:val="Paragraphedeliste"/>
        <w:numPr>
          <w:ilvl w:val="0"/>
          <w:numId w:val="7"/>
        </w:numPr>
        <w:spacing w:after="0" w:line="340" w:lineRule="atLeast"/>
        <w:jc w:val="both"/>
        <w:rPr>
          <w:rFonts w:ascii="Arial" w:eastAsia="Arial" w:hAnsi="Arial" w:cs="Arial"/>
        </w:rPr>
      </w:pPr>
      <w:r w:rsidRPr="00065A8B">
        <w:rPr>
          <w:rFonts w:ascii="Arial" w:eastAsia="Arial" w:hAnsi="Arial" w:cs="Arial"/>
        </w:rPr>
        <w:t>L’impossibilité pour toute personne autre que les personnels d’intervention d’accéder aux locaux des machines, aux équipements associés et aux espaces parcourus par la cabine,</w:t>
      </w:r>
    </w:p>
    <w:p w:rsidR="00550FAA" w:rsidRPr="00065A8B" w:rsidRDefault="00E200B2" w:rsidP="00E200B2">
      <w:pPr>
        <w:pStyle w:val="Paragraphedeliste"/>
        <w:numPr>
          <w:ilvl w:val="0"/>
          <w:numId w:val="7"/>
        </w:numPr>
        <w:spacing w:after="0" w:line="340" w:lineRule="atLeast"/>
        <w:jc w:val="both"/>
        <w:rPr>
          <w:rFonts w:ascii="Arial" w:eastAsia="Arial" w:hAnsi="Arial" w:cs="Arial"/>
        </w:rPr>
      </w:pPr>
      <w:r w:rsidRPr="00065A8B">
        <w:rPr>
          <w:rFonts w:ascii="Arial" w:eastAsia="Arial" w:hAnsi="Arial" w:cs="Arial"/>
        </w:rPr>
        <w:t>L’obligation d’information des usagers en cas de pannes, d’entretien, par affichage sur les portes palières de l’ascenseur dès l’arrivée du technicien sur le site.</w:t>
      </w:r>
    </w:p>
    <w:p w:rsidR="00550FAA" w:rsidRPr="00065A8B" w:rsidRDefault="00550FAA">
      <w:pPr>
        <w:tabs>
          <w:tab w:val="left" w:pos="567"/>
          <w:tab w:val="left" w:pos="9639"/>
        </w:tabs>
        <w:spacing w:after="0" w:line="340" w:lineRule="atLeast"/>
        <w:rPr>
          <w:rFonts w:ascii="Arial" w:hAnsi="Arial" w:cs="Arial"/>
        </w:rPr>
      </w:pPr>
    </w:p>
    <w:p w:rsidR="00550FAA" w:rsidRPr="00065A8B" w:rsidRDefault="00E200B2">
      <w:pPr>
        <w:pStyle w:val="Titre3"/>
        <w:rPr>
          <w:color w:val="auto"/>
        </w:rPr>
      </w:pPr>
      <w:bookmarkStart w:id="23" w:name="_Toc229576518"/>
      <w:r w:rsidRPr="00065A8B">
        <w:rPr>
          <w:color w:val="auto"/>
        </w:rPr>
        <w:t>Pour les monte-charges non accompagnés</w:t>
      </w:r>
      <w:bookmarkEnd w:id="23"/>
    </w:p>
    <w:p w:rsidR="00550FAA" w:rsidRPr="00065A8B" w:rsidRDefault="00550FAA">
      <w:pPr>
        <w:tabs>
          <w:tab w:val="left" w:pos="567"/>
          <w:tab w:val="left" w:pos="9639"/>
        </w:tabs>
        <w:spacing w:after="0" w:line="340" w:lineRule="atLeast"/>
        <w:rPr>
          <w:rFonts w:ascii="Arial" w:hAnsi="Arial" w:cs="Arial"/>
        </w:rPr>
      </w:pPr>
    </w:p>
    <w:p w:rsidR="00550FAA" w:rsidRPr="00065A8B" w:rsidRDefault="00E200B2">
      <w:pPr>
        <w:tabs>
          <w:tab w:val="left" w:pos="567"/>
          <w:tab w:val="left" w:pos="9639"/>
        </w:tabs>
        <w:spacing w:after="0" w:line="340" w:lineRule="atLeast"/>
        <w:jc w:val="both"/>
        <w:rPr>
          <w:rFonts w:ascii="Arial" w:hAnsi="Arial" w:cs="Arial"/>
        </w:rPr>
      </w:pPr>
      <w:r w:rsidRPr="00065A8B">
        <w:rPr>
          <w:rFonts w:ascii="Arial" w:hAnsi="Arial" w:cs="Arial"/>
        </w:rPr>
        <w:t xml:space="preserve">Dans le cadre de ce marché, le titulaire devra assurer </w:t>
      </w:r>
      <w:r w:rsidRPr="00065A8B">
        <w:rPr>
          <w:rFonts w:ascii="Arial" w:eastAsia="Arial" w:hAnsi="Arial" w:cs="Arial"/>
        </w:rPr>
        <w:t>la maintenance préventive des monte-charges</w:t>
      </w:r>
      <w:r w:rsidRPr="00065A8B">
        <w:rPr>
          <w:rFonts w:ascii="Arial" w:hAnsi="Arial" w:cs="Arial"/>
        </w:rPr>
        <w:t xml:space="preserve"> non accompagnés dans le respect des dispositions contractuelles régies par le présent CCP, par l’arrêté du 11 mars 1977, de l’évolution des normes et règlements en vigueur pendant la durée du marché, et des directives machines de chaque installation listée en annexe 6.</w:t>
      </w:r>
    </w:p>
    <w:p w:rsidR="00550FAA" w:rsidRPr="00065A8B" w:rsidRDefault="00550FAA">
      <w:pPr>
        <w:tabs>
          <w:tab w:val="left" w:pos="567"/>
          <w:tab w:val="left" w:pos="9639"/>
        </w:tabs>
        <w:spacing w:after="0" w:line="340" w:lineRule="atLeast"/>
        <w:jc w:val="both"/>
        <w:rPr>
          <w:rFonts w:ascii="Arial" w:hAnsi="Arial" w:cs="Arial"/>
          <w:highlight w:val="yellow"/>
        </w:rPr>
      </w:pPr>
    </w:p>
    <w:p w:rsidR="00550FAA" w:rsidRPr="00065A8B" w:rsidRDefault="00E200B2">
      <w:pPr>
        <w:tabs>
          <w:tab w:val="left" w:pos="567"/>
          <w:tab w:val="left" w:pos="9639"/>
        </w:tabs>
        <w:spacing w:after="0" w:line="340" w:lineRule="atLeast"/>
        <w:jc w:val="both"/>
        <w:rPr>
          <w:rFonts w:ascii="Arial" w:eastAsia="Arial" w:hAnsi="Arial" w:cs="Arial"/>
        </w:rPr>
      </w:pPr>
      <w:r w:rsidRPr="00065A8B">
        <w:rPr>
          <w:rFonts w:ascii="Arial" w:eastAsia="Arial" w:hAnsi="Arial" w:cs="Arial"/>
        </w:rPr>
        <w:t>Le prestataire devra notamment effectuer au minimum :</w:t>
      </w:r>
    </w:p>
    <w:p w:rsidR="00550FAA" w:rsidRPr="00065A8B" w:rsidRDefault="00E200B2">
      <w:pPr>
        <w:tabs>
          <w:tab w:val="left" w:pos="567"/>
          <w:tab w:val="left" w:pos="9639"/>
        </w:tabs>
        <w:spacing w:after="0" w:line="340" w:lineRule="atLeast"/>
        <w:jc w:val="both"/>
        <w:rPr>
          <w:rFonts w:ascii="Arial" w:eastAsia="Arial" w:hAnsi="Arial" w:cs="Arial"/>
        </w:rPr>
      </w:pPr>
      <w:r w:rsidRPr="00065A8B">
        <w:rPr>
          <w:rFonts w:ascii="Arial" w:eastAsia="Arial" w:hAnsi="Arial" w:cs="Arial"/>
        </w:rPr>
        <w:tab/>
      </w:r>
      <w:r w:rsidRPr="00065A8B">
        <w:rPr>
          <w:rFonts w:ascii="Wingdings" w:eastAsia="Wingdings" w:hAnsi="Wingdings" w:cs="Wingdings"/>
        </w:rPr>
        <w:t></w:t>
      </w:r>
      <w:r w:rsidRPr="00065A8B">
        <w:rPr>
          <w:rFonts w:ascii="Arial" w:eastAsia="Arial" w:hAnsi="Arial" w:cs="Arial"/>
        </w:rPr>
        <w:t xml:space="preserve"> 2 visites annuelles espacées de six mois, ou plus si préconisation particulière de la directive machine,</w:t>
      </w:r>
    </w:p>
    <w:p w:rsidR="00550FAA" w:rsidRPr="00065A8B" w:rsidRDefault="00E200B2">
      <w:pPr>
        <w:tabs>
          <w:tab w:val="left" w:pos="567"/>
          <w:tab w:val="left" w:pos="9639"/>
        </w:tabs>
        <w:spacing w:after="0" w:line="340" w:lineRule="atLeast"/>
        <w:jc w:val="both"/>
        <w:rPr>
          <w:rFonts w:ascii="Arial" w:eastAsia="Arial" w:hAnsi="Arial" w:cs="Arial"/>
        </w:rPr>
      </w:pPr>
      <w:r w:rsidRPr="00065A8B">
        <w:rPr>
          <w:rFonts w:ascii="Arial" w:eastAsia="Arial" w:hAnsi="Arial" w:cs="Arial"/>
        </w:rPr>
        <w:tab/>
      </w:r>
      <w:proofErr w:type="gramStart"/>
      <w:r w:rsidRPr="00065A8B">
        <w:rPr>
          <w:rFonts w:ascii="Arial" w:eastAsia="Arial" w:hAnsi="Arial" w:cs="Arial"/>
        </w:rPr>
        <w:t>en</w:t>
      </w:r>
      <w:proofErr w:type="gramEnd"/>
      <w:r w:rsidRPr="00065A8B">
        <w:rPr>
          <w:rFonts w:ascii="Arial" w:eastAsia="Arial" w:hAnsi="Arial" w:cs="Arial"/>
        </w:rPr>
        <w:t xml:space="preserve"> procédant à des inspections visuelles, fonctionnelles, électriques et mécaniques afin de détecter toute usure ou anomalie,</w:t>
      </w:r>
    </w:p>
    <w:p w:rsidR="00550FAA" w:rsidRPr="00065A8B" w:rsidRDefault="00E200B2">
      <w:pPr>
        <w:tabs>
          <w:tab w:val="left" w:pos="567"/>
          <w:tab w:val="left" w:pos="9639"/>
        </w:tabs>
        <w:spacing w:after="0" w:line="340" w:lineRule="atLeast"/>
        <w:jc w:val="both"/>
        <w:rPr>
          <w:rFonts w:ascii="Arial" w:eastAsia="Arial" w:hAnsi="Arial" w:cs="Arial"/>
        </w:rPr>
      </w:pPr>
      <w:r w:rsidRPr="00065A8B">
        <w:rPr>
          <w:rFonts w:ascii="Arial" w:eastAsia="Arial" w:hAnsi="Arial" w:cs="Arial"/>
        </w:rPr>
        <w:tab/>
      </w:r>
      <w:r w:rsidRPr="00065A8B">
        <w:rPr>
          <w:rFonts w:ascii="Wingdings" w:eastAsia="Wingdings" w:hAnsi="Wingdings" w:cs="Wingdings"/>
        </w:rPr>
        <w:t></w:t>
      </w:r>
      <w:r w:rsidRPr="00065A8B">
        <w:rPr>
          <w:rFonts w:ascii="Arial" w:eastAsia="Arial" w:hAnsi="Arial" w:cs="Arial"/>
        </w:rPr>
        <w:t xml:space="preserve"> </w:t>
      </w:r>
      <w:proofErr w:type="gramStart"/>
      <w:r w:rsidRPr="00065A8B">
        <w:rPr>
          <w:rFonts w:ascii="Arial" w:eastAsia="Arial" w:hAnsi="Arial" w:cs="Arial"/>
        </w:rPr>
        <w:t>un</w:t>
      </w:r>
      <w:proofErr w:type="gramEnd"/>
      <w:r w:rsidRPr="00065A8B">
        <w:rPr>
          <w:rFonts w:ascii="Arial" w:eastAsia="Arial" w:hAnsi="Arial" w:cs="Arial"/>
        </w:rPr>
        <w:t xml:space="preserve"> nettoyage annuel de la cuvette, du dessus de la cabine et de la machinerie</w:t>
      </w:r>
    </w:p>
    <w:p w:rsidR="00550FAA" w:rsidRPr="00065A8B" w:rsidRDefault="00E200B2">
      <w:pPr>
        <w:tabs>
          <w:tab w:val="left" w:pos="567"/>
          <w:tab w:val="left" w:pos="9639"/>
        </w:tabs>
        <w:spacing w:after="0" w:line="340" w:lineRule="atLeast"/>
        <w:jc w:val="both"/>
        <w:rPr>
          <w:rFonts w:ascii="Arial" w:eastAsia="Arial" w:hAnsi="Arial" w:cs="Arial"/>
        </w:rPr>
      </w:pPr>
      <w:r w:rsidRPr="00065A8B">
        <w:rPr>
          <w:rFonts w:ascii="Arial" w:eastAsia="Arial" w:hAnsi="Arial" w:cs="Arial"/>
        </w:rPr>
        <w:tab/>
      </w:r>
      <w:r w:rsidRPr="00065A8B">
        <w:rPr>
          <w:rFonts w:ascii="Wingdings" w:eastAsia="Wingdings" w:hAnsi="Wingdings" w:cs="Wingdings"/>
        </w:rPr>
        <w:t></w:t>
      </w:r>
      <w:r w:rsidRPr="00065A8B">
        <w:rPr>
          <w:rFonts w:ascii="Arial" w:eastAsia="Arial" w:hAnsi="Arial" w:cs="Arial"/>
        </w:rPr>
        <w:t xml:space="preserve"> </w:t>
      </w:r>
      <w:proofErr w:type="gramStart"/>
      <w:r w:rsidRPr="00065A8B">
        <w:rPr>
          <w:rFonts w:ascii="Arial" w:eastAsia="Arial" w:hAnsi="Arial" w:cs="Arial"/>
        </w:rPr>
        <w:t>l’examen</w:t>
      </w:r>
      <w:proofErr w:type="gramEnd"/>
      <w:r w:rsidRPr="00065A8B">
        <w:rPr>
          <w:rFonts w:ascii="Arial" w:eastAsia="Arial" w:hAnsi="Arial" w:cs="Arial"/>
        </w:rPr>
        <w:t xml:space="preserve"> semestriel des câbles et la vérification annuelle de l’état de fonctionnement des parachutes</w:t>
      </w:r>
    </w:p>
    <w:p w:rsidR="00550FAA" w:rsidRPr="00065A8B" w:rsidRDefault="00E200B2">
      <w:pPr>
        <w:tabs>
          <w:tab w:val="left" w:pos="567"/>
          <w:tab w:val="left" w:pos="9639"/>
        </w:tabs>
        <w:spacing w:after="0" w:line="340" w:lineRule="atLeast"/>
        <w:jc w:val="both"/>
        <w:rPr>
          <w:rFonts w:ascii="Arial" w:eastAsia="Arial" w:hAnsi="Arial" w:cs="Arial"/>
        </w:rPr>
      </w:pPr>
      <w:r w:rsidRPr="00065A8B">
        <w:rPr>
          <w:rFonts w:ascii="Arial" w:eastAsia="Arial" w:hAnsi="Arial" w:cs="Arial"/>
        </w:rPr>
        <w:tab/>
      </w:r>
      <w:r w:rsidRPr="00065A8B">
        <w:rPr>
          <w:rFonts w:ascii="Wingdings" w:eastAsia="Wingdings" w:hAnsi="Wingdings" w:cs="Wingdings"/>
        </w:rPr>
        <w:t></w:t>
      </w:r>
      <w:r w:rsidRPr="00065A8B">
        <w:rPr>
          <w:rFonts w:ascii="Arial" w:eastAsia="Arial" w:hAnsi="Arial" w:cs="Arial"/>
        </w:rPr>
        <w:t xml:space="preserve"> </w:t>
      </w:r>
      <w:proofErr w:type="gramStart"/>
      <w:r w:rsidRPr="00065A8B">
        <w:rPr>
          <w:rFonts w:ascii="Arial" w:eastAsia="Arial" w:hAnsi="Arial" w:cs="Arial"/>
        </w:rPr>
        <w:t>le</w:t>
      </w:r>
      <w:proofErr w:type="gramEnd"/>
      <w:r w:rsidRPr="00065A8B">
        <w:rPr>
          <w:rFonts w:ascii="Arial" w:eastAsia="Arial" w:hAnsi="Arial" w:cs="Arial"/>
        </w:rPr>
        <w:t xml:space="preserve"> graissage et nettoyage systématique des organes mécaniques</w:t>
      </w:r>
    </w:p>
    <w:p w:rsidR="00550FAA" w:rsidRPr="00065A8B" w:rsidRDefault="00550FAA">
      <w:pPr>
        <w:tabs>
          <w:tab w:val="left" w:pos="567"/>
          <w:tab w:val="left" w:pos="9639"/>
        </w:tabs>
        <w:spacing w:after="0" w:line="340" w:lineRule="atLeast"/>
        <w:rPr>
          <w:rFonts w:ascii="Arial" w:hAnsi="Arial" w:cs="Arial"/>
          <w:u w:val="single"/>
        </w:rPr>
      </w:pPr>
    </w:p>
    <w:p w:rsidR="00550FAA" w:rsidRPr="00065A8B" w:rsidRDefault="00E200B2">
      <w:pPr>
        <w:tabs>
          <w:tab w:val="left" w:pos="567"/>
          <w:tab w:val="left" w:pos="9639"/>
        </w:tabs>
        <w:spacing w:after="0" w:line="340" w:lineRule="atLeast"/>
        <w:jc w:val="both"/>
        <w:rPr>
          <w:rFonts w:ascii="Arial" w:hAnsi="Arial" w:cs="Arial"/>
        </w:rPr>
      </w:pPr>
      <w:r w:rsidRPr="00065A8B">
        <w:rPr>
          <w:rFonts w:ascii="Arial" w:eastAsia="Arial" w:hAnsi="Arial" w:cs="Arial"/>
        </w:rPr>
        <w:t>D’une façon générale, le titulaire mettra tout en œuvre pour garantir la sécurité permanente et prévenir les risques possibles dus au cisaillement, à l’écrasement, à la chute, au choc, à l’emprisonnement, à l’incendie, aux chocs électriques, à l’avarie du matériel par dommage mécanique, usure, corrosion.</w:t>
      </w:r>
    </w:p>
    <w:p w:rsidR="00550FAA" w:rsidRPr="00065A8B" w:rsidRDefault="00550FAA">
      <w:pPr>
        <w:tabs>
          <w:tab w:val="left" w:pos="567"/>
          <w:tab w:val="left" w:pos="9639"/>
        </w:tabs>
        <w:spacing w:after="0" w:line="340" w:lineRule="atLeast"/>
        <w:rPr>
          <w:rFonts w:ascii="Arial" w:hAnsi="Arial" w:cs="Arial"/>
        </w:rPr>
      </w:pPr>
    </w:p>
    <w:p w:rsidR="00550FAA" w:rsidRPr="00065A8B" w:rsidRDefault="00E200B2">
      <w:pPr>
        <w:pStyle w:val="Titre3"/>
        <w:rPr>
          <w:color w:val="auto"/>
        </w:rPr>
      </w:pPr>
      <w:bookmarkStart w:id="24" w:name="_Toc229576519"/>
      <w:r w:rsidRPr="00065A8B">
        <w:rPr>
          <w:color w:val="auto"/>
        </w:rPr>
        <w:t>EPMR Élévateurs pour personne à mobilité réduite</w:t>
      </w:r>
      <w:bookmarkEnd w:id="24"/>
    </w:p>
    <w:p w:rsidR="00550FAA" w:rsidRPr="00065A8B" w:rsidRDefault="00550FAA">
      <w:pPr>
        <w:tabs>
          <w:tab w:val="left" w:pos="567"/>
          <w:tab w:val="left" w:pos="9639"/>
        </w:tabs>
        <w:spacing w:after="0" w:line="340" w:lineRule="atLeast"/>
        <w:jc w:val="both"/>
        <w:rPr>
          <w:rFonts w:ascii="Arial" w:eastAsia="Arial" w:hAnsi="Arial" w:cs="Arial"/>
        </w:rPr>
      </w:pPr>
    </w:p>
    <w:p w:rsidR="00550FAA" w:rsidRPr="00065A8B" w:rsidRDefault="00E200B2">
      <w:pPr>
        <w:tabs>
          <w:tab w:val="left" w:pos="567"/>
          <w:tab w:val="left" w:pos="9639"/>
        </w:tabs>
        <w:spacing w:after="0" w:line="340" w:lineRule="atLeast"/>
        <w:jc w:val="both"/>
        <w:rPr>
          <w:rFonts w:ascii="Arial" w:hAnsi="Arial" w:cs="Arial"/>
        </w:rPr>
      </w:pPr>
      <w:r w:rsidRPr="00065A8B">
        <w:rPr>
          <w:rFonts w:ascii="Arial" w:hAnsi="Arial" w:cs="Arial"/>
        </w:rPr>
        <w:t xml:space="preserve">Dans le cadre de ce marché, le titulaire devra assurer </w:t>
      </w:r>
      <w:r w:rsidRPr="00065A8B">
        <w:rPr>
          <w:rFonts w:ascii="Arial" w:eastAsia="Arial" w:hAnsi="Arial" w:cs="Arial"/>
        </w:rPr>
        <w:t>la maintenance préventive des EPMR</w:t>
      </w:r>
      <w:r w:rsidRPr="00065A8B">
        <w:rPr>
          <w:rFonts w:ascii="Arial" w:hAnsi="Arial" w:cs="Arial"/>
        </w:rPr>
        <w:t xml:space="preserve"> dans le respect des dispositions contractuelles régies par le présent CCP, des normes et règlements en vigueur pendant la durée du marché, et des directives machines (2006/42/CE) de chaque installation listée en annexe 6.</w:t>
      </w:r>
    </w:p>
    <w:p w:rsidR="00550FAA" w:rsidRPr="00065A8B" w:rsidRDefault="00550FAA">
      <w:pPr>
        <w:tabs>
          <w:tab w:val="left" w:pos="567"/>
          <w:tab w:val="left" w:pos="9639"/>
        </w:tabs>
        <w:spacing w:after="0" w:line="340" w:lineRule="atLeast"/>
        <w:jc w:val="both"/>
        <w:rPr>
          <w:rFonts w:ascii="Arial" w:eastAsia="Arial" w:hAnsi="Arial" w:cs="Arial"/>
        </w:rPr>
      </w:pPr>
    </w:p>
    <w:p w:rsidR="00550FAA" w:rsidRPr="00065A8B" w:rsidRDefault="00E200B2">
      <w:pPr>
        <w:tabs>
          <w:tab w:val="left" w:pos="567"/>
          <w:tab w:val="left" w:pos="9639"/>
        </w:tabs>
        <w:spacing w:after="0" w:line="340" w:lineRule="atLeast"/>
        <w:jc w:val="both"/>
        <w:rPr>
          <w:rFonts w:ascii="Arial" w:eastAsia="Arial" w:hAnsi="Arial" w:cs="Arial"/>
        </w:rPr>
      </w:pPr>
      <w:r w:rsidRPr="00065A8B">
        <w:rPr>
          <w:rFonts w:ascii="Arial" w:eastAsia="Arial" w:hAnsi="Arial" w:cs="Arial"/>
        </w:rPr>
        <w:t>Le prestataire devra notamment effectuer au minimum :</w:t>
      </w:r>
    </w:p>
    <w:p w:rsidR="00550FAA" w:rsidRPr="00065A8B" w:rsidRDefault="00E200B2">
      <w:pPr>
        <w:tabs>
          <w:tab w:val="left" w:pos="567"/>
          <w:tab w:val="left" w:pos="9639"/>
        </w:tabs>
        <w:spacing w:after="0" w:line="340" w:lineRule="atLeast"/>
        <w:jc w:val="both"/>
        <w:rPr>
          <w:rFonts w:ascii="Arial" w:eastAsia="Arial" w:hAnsi="Arial" w:cs="Arial"/>
        </w:rPr>
      </w:pPr>
      <w:r w:rsidRPr="00065A8B">
        <w:rPr>
          <w:rFonts w:ascii="Arial" w:eastAsia="Arial" w:hAnsi="Arial" w:cs="Arial"/>
        </w:rPr>
        <w:tab/>
      </w:r>
      <w:r w:rsidRPr="00065A8B">
        <w:rPr>
          <w:rFonts w:ascii="Wingdings" w:eastAsia="Wingdings" w:hAnsi="Wingdings" w:cs="Wingdings"/>
        </w:rPr>
        <w:t></w:t>
      </w:r>
      <w:r w:rsidRPr="00065A8B">
        <w:rPr>
          <w:rFonts w:ascii="Arial" w:eastAsia="Arial" w:hAnsi="Arial" w:cs="Arial"/>
        </w:rPr>
        <w:t xml:space="preserve"> 2 visites annuelles espacées de six mois, ou plus si préconisation particulière de la directive machine,</w:t>
      </w:r>
    </w:p>
    <w:p w:rsidR="00550FAA" w:rsidRPr="00065A8B" w:rsidRDefault="00E200B2">
      <w:pPr>
        <w:tabs>
          <w:tab w:val="left" w:pos="567"/>
          <w:tab w:val="left" w:pos="9639"/>
        </w:tabs>
        <w:spacing w:after="0" w:line="340" w:lineRule="atLeast"/>
        <w:jc w:val="both"/>
        <w:rPr>
          <w:rFonts w:ascii="Arial" w:eastAsia="Arial" w:hAnsi="Arial" w:cs="Arial"/>
        </w:rPr>
      </w:pPr>
      <w:r w:rsidRPr="00065A8B">
        <w:rPr>
          <w:rFonts w:ascii="Arial" w:eastAsia="Arial" w:hAnsi="Arial" w:cs="Arial"/>
        </w:rPr>
        <w:tab/>
      </w:r>
      <w:r w:rsidRPr="00065A8B">
        <w:rPr>
          <w:rFonts w:ascii="Wingdings" w:eastAsia="Wingdings" w:hAnsi="Wingdings" w:cs="Wingdings"/>
        </w:rPr>
        <w:t></w:t>
      </w:r>
      <w:r w:rsidRPr="00065A8B">
        <w:rPr>
          <w:rFonts w:ascii="Arial" w:eastAsia="Arial" w:hAnsi="Arial" w:cs="Arial"/>
        </w:rPr>
        <w:t xml:space="preserve"> </w:t>
      </w:r>
      <w:proofErr w:type="gramStart"/>
      <w:r w:rsidRPr="00065A8B">
        <w:rPr>
          <w:rFonts w:ascii="Arial" w:eastAsia="Arial" w:hAnsi="Arial" w:cs="Arial"/>
        </w:rPr>
        <w:t>à</w:t>
      </w:r>
      <w:proofErr w:type="gramEnd"/>
      <w:r w:rsidRPr="00065A8B">
        <w:rPr>
          <w:rFonts w:ascii="Arial" w:eastAsia="Arial" w:hAnsi="Arial" w:cs="Arial"/>
        </w:rPr>
        <w:t xml:space="preserve"> un examen approfondi de tous les composants mécaniques et électriques (y compris capteurs),</w:t>
      </w:r>
    </w:p>
    <w:p w:rsidR="00550FAA" w:rsidRPr="00065A8B" w:rsidRDefault="00E200B2">
      <w:pPr>
        <w:tabs>
          <w:tab w:val="left" w:pos="567"/>
          <w:tab w:val="left" w:pos="9639"/>
        </w:tabs>
        <w:spacing w:after="0" w:line="340" w:lineRule="atLeast"/>
        <w:jc w:val="both"/>
        <w:rPr>
          <w:rFonts w:ascii="Arial" w:eastAsia="Arial" w:hAnsi="Arial" w:cs="Arial"/>
        </w:rPr>
      </w:pPr>
      <w:r w:rsidRPr="00065A8B">
        <w:rPr>
          <w:rFonts w:ascii="Arial" w:eastAsia="Arial" w:hAnsi="Arial" w:cs="Arial"/>
        </w:rPr>
        <w:tab/>
      </w:r>
      <w:r w:rsidRPr="00065A8B">
        <w:rPr>
          <w:rFonts w:ascii="Wingdings" w:eastAsia="Wingdings" w:hAnsi="Wingdings" w:cs="Wingdings"/>
        </w:rPr>
        <w:t></w:t>
      </w:r>
      <w:r w:rsidRPr="00065A8B">
        <w:rPr>
          <w:rFonts w:ascii="Arial" w:eastAsia="Arial" w:hAnsi="Arial" w:cs="Arial"/>
        </w:rPr>
        <w:t xml:space="preserve"> </w:t>
      </w:r>
      <w:proofErr w:type="gramStart"/>
      <w:r w:rsidRPr="00065A8B">
        <w:rPr>
          <w:rFonts w:ascii="Arial" w:eastAsia="Arial" w:hAnsi="Arial" w:cs="Arial"/>
        </w:rPr>
        <w:t>une</w:t>
      </w:r>
      <w:proofErr w:type="gramEnd"/>
      <w:r w:rsidRPr="00065A8B">
        <w:rPr>
          <w:rFonts w:ascii="Arial" w:eastAsia="Arial" w:hAnsi="Arial" w:cs="Arial"/>
        </w:rPr>
        <w:t xml:space="preserve"> inspection des défauts de toutes les pièces mobiles, telles que les engrenages ou les câbles,</w:t>
      </w:r>
    </w:p>
    <w:p w:rsidR="00550FAA" w:rsidRPr="00065A8B" w:rsidRDefault="00E200B2">
      <w:pPr>
        <w:tabs>
          <w:tab w:val="left" w:pos="567"/>
          <w:tab w:val="left" w:pos="9639"/>
        </w:tabs>
        <w:spacing w:after="0" w:line="340" w:lineRule="atLeast"/>
        <w:jc w:val="both"/>
        <w:rPr>
          <w:rFonts w:ascii="Arial" w:eastAsia="Arial" w:hAnsi="Arial" w:cs="Arial"/>
        </w:rPr>
      </w:pPr>
      <w:r w:rsidRPr="00065A8B">
        <w:rPr>
          <w:rFonts w:ascii="Arial" w:eastAsia="Arial" w:hAnsi="Arial" w:cs="Arial"/>
        </w:rPr>
        <w:tab/>
      </w:r>
      <w:r w:rsidRPr="00065A8B">
        <w:rPr>
          <w:rFonts w:ascii="Wingdings" w:eastAsia="Wingdings" w:hAnsi="Wingdings" w:cs="Wingdings"/>
        </w:rPr>
        <w:t></w:t>
      </w:r>
      <w:r w:rsidRPr="00065A8B">
        <w:rPr>
          <w:rFonts w:ascii="Arial" w:eastAsia="Arial" w:hAnsi="Arial" w:cs="Arial"/>
        </w:rPr>
        <w:t xml:space="preserve"> </w:t>
      </w:r>
      <w:proofErr w:type="gramStart"/>
      <w:r w:rsidRPr="00065A8B">
        <w:rPr>
          <w:rFonts w:ascii="Arial" w:eastAsia="Arial" w:hAnsi="Arial" w:cs="Arial"/>
        </w:rPr>
        <w:t>le</w:t>
      </w:r>
      <w:proofErr w:type="gramEnd"/>
      <w:r w:rsidRPr="00065A8B">
        <w:rPr>
          <w:rFonts w:ascii="Arial" w:eastAsia="Arial" w:hAnsi="Arial" w:cs="Arial"/>
        </w:rPr>
        <w:t xml:space="preserve"> nettoyage et la lubrification de toutes les pièces mobiles,</w:t>
      </w:r>
    </w:p>
    <w:p w:rsidR="00550FAA" w:rsidRPr="00065A8B" w:rsidRDefault="00E200B2">
      <w:pPr>
        <w:tabs>
          <w:tab w:val="left" w:pos="567"/>
          <w:tab w:val="left" w:pos="9639"/>
        </w:tabs>
        <w:spacing w:after="0" w:line="340" w:lineRule="atLeast"/>
        <w:jc w:val="both"/>
        <w:rPr>
          <w:rFonts w:ascii="Arial" w:eastAsia="Arial" w:hAnsi="Arial" w:cs="Arial"/>
        </w:rPr>
      </w:pPr>
      <w:r w:rsidRPr="00065A8B">
        <w:rPr>
          <w:rFonts w:ascii="Arial" w:eastAsia="Arial" w:hAnsi="Arial" w:cs="Arial"/>
        </w:rPr>
        <w:tab/>
      </w:r>
      <w:r w:rsidRPr="00065A8B">
        <w:rPr>
          <w:rFonts w:ascii="Wingdings" w:eastAsia="Wingdings" w:hAnsi="Wingdings" w:cs="Wingdings"/>
        </w:rPr>
        <w:t></w:t>
      </w:r>
      <w:r w:rsidRPr="00065A8B">
        <w:rPr>
          <w:rFonts w:ascii="Arial" w:eastAsia="Arial" w:hAnsi="Arial" w:cs="Arial"/>
        </w:rPr>
        <w:t xml:space="preserve"> </w:t>
      </w:r>
      <w:proofErr w:type="gramStart"/>
      <w:r w:rsidRPr="00065A8B">
        <w:rPr>
          <w:rFonts w:ascii="Arial" w:eastAsia="Arial" w:hAnsi="Arial" w:cs="Arial"/>
        </w:rPr>
        <w:t>les</w:t>
      </w:r>
      <w:proofErr w:type="gramEnd"/>
      <w:r w:rsidRPr="00065A8B">
        <w:rPr>
          <w:rFonts w:ascii="Arial" w:eastAsia="Arial" w:hAnsi="Arial" w:cs="Arial"/>
        </w:rPr>
        <w:t xml:space="preserve"> contrôles de sécurité de la plateforme pour qu’elle fonctionne correctement,</w:t>
      </w:r>
    </w:p>
    <w:p w:rsidR="00550FAA" w:rsidRPr="00065A8B" w:rsidRDefault="00E200B2">
      <w:pPr>
        <w:tabs>
          <w:tab w:val="left" w:pos="567"/>
          <w:tab w:val="left" w:pos="9639"/>
        </w:tabs>
        <w:spacing w:after="0" w:line="340" w:lineRule="atLeast"/>
        <w:jc w:val="both"/>
        <w:rPr>
          <w:rFonts w:ascii="Arial" w:hAnsi="Arial" w:cs="Arial"/>
        </w:rPr>
      </w:pPr>
      <w:r w:rsidRPr="00065A8B">
        <w:rPr>
          <w:rFonts w:ascii="Arial" w:eastAsia="Arial" w:hAnsi="Arial" w:cs="Arial"/>
        </w:rPr>
        <w:tab/>
      </w:r>
      <w:r w:rsidRPr="00065A8B">
        <w:rPr>
          <w:rFonts w:ascii="Wingdings" w:eastAsia="Wingdings" w:hAnsi="Wingdings" w:cs="Wingdings"/>
        </w:rPr>
        <w:t></w:t>
      </w:r>
      <w:r w:rsidRPr="00065A8B">
        <w:rPr>
          <w:rFonts w:ascii="Arial" w:eastAsia="Arial" w:hAnsi="Arial" w:cs="Arial"/>
        </w:rPr>
        <w:t xml:space="preserve"> </w:t>
      </w:r>
      <w:proofErr w:type="gramStart"/>
      <w:r w:rsidRPr="00065A8B">
        <w:rPr>
          <w:rFonts w:ascii="Arial" w:eastAsia="Arial" w:hAnsi="Arial" w:cs="Arial"/>
        </w:rPr>
        <w:t>une</w:t>
      </w:r>
      <w:proofErr w:type="gramEnd"/>
      <w:r w:rsidRPr="00065A8B">
        <w:rPr>
          <w:rFonts w:ascii="Arial" w:eastAsia="Arial" w:hAnsi="Arial" w:cs="Arial"/>
        </w:rPr>
        <w:t xml:space="preserve"> inspection pour détecter toute corrosion ou tout signe d’usure.</w:t>
      </w:r>
    </w:p>
    <w:p w:rsidR="00550FAA" w:rsidRPr="00065A8B" w:rsidRDefault="00550FAA">
      <w:pPr>
        <w:tabs>
          <w:tab w:val="left" w:pos="567"/>
          <w:tab w:val="left" w:pos="9639"/>
        </w:tabs>
        <w:spacing w:after="0" w:line="340" w:lineRule="atLeast"/>
        <w:jc w:val="both"/>
        <w:rPr>
          <w:rFonts w:ascii="Arial" w:eastAsia="Arial" w:hAnsi="Arial" w:cs="Arial"/>
        </w:rPr>
      </w:pPr>
    </w:p>
    <w:p w:rsidR="00550FAA" w:rsidRPr="00065A8B" w:rsidRDefault="00E200B2">
      <w:pPr>
        <w:pStyle w:val="Titre3"/>
        <w:rPr>
          <w:color w:val="auto"/>
        </w:rPr>
      </w:pPr>
      <w:bookmarkStart w:id="25" w:name="_Toc229576520"/>
      <w:r w:rsidRPr="00065A8B">
        <w:rPr>
          <w:color w:val="auto"/>
        </w:rPr>
        <w:t>Pour les tables élévatrices</w:t>
      </w:r>
      <w:bookmarkEnd w:id="25"/>
    </w:p>
    <w:p w:rsidR="00550FAA" w:rsidRPr="00065A8B" w:rsidRDefault="00550FAA">
      <w:pPr>
        <w:tabs>
          <w:tab w:val="left" w:pos="567"/>
          <w:tab w:val="left" w:pos="9639"/>
        </w:tabs>
        <w:spacing w:after="0" w:line="340" w:lineRule="atLeast"/>
        <w:jc w:val="both"/>
        <w:rPr>
          <w:rFonts w:ascii="Arial" w:eastAsia="Arial" w:hAnsi="Arial" w:cs="Arial"/>
        </w:rPr>
      </w:pPr>
    </w:p>
    <w:p w:rsidR="00550FAA" w:rsidRPr="00065A8B" w:rsidRDefault="00E200B2">
      <w:pPr>
        <w:tabs>
          <w:tab w:val="left" w:pos="567"/>
          <w:tab w:val="left" w:pos="9639"/>
        </w:tabs>
        <w:spacing w:after="0" w:line="340" w:lineRule="atLeast"/>
        <w:jc w:val="both"/>
        <w:rPr>
          <w:rFonts w:ascii="Arial" w:hAnsi="Arial" w:cs="Arial"/>
        </w:rPr>
      </w:pPr>
      <w:r w:rsidRPr="00065A8B">
        <w:rPr>
          <w:rFonts w:ascii="Arial" w:hAnsi="Arial" w:cs="Arial"/>
        </w:rPr>
        <w:t xml:space="preserve">Dans le cadre de ce marché, le titulaire devra assurer </w:t>
      </w:r>
      <w:r w:rsidRPr="00065A8B">
        <w:rPr>
          <w:rFonts w:ascii="Arial" w:eastAsia="Arial" w:hAnsi="Arial" w:cs="Arial"/>
        </w:rPr>
        <w:t xml:space="preserve">la maintenance préventive des </w:t>
      </w:r>
      <w:r w:rsidR="00065A8B">
        <w:rPr>
          <w:rFonts w:ascii="Arial" w:eastAsia="Arial" w:hAnsi="Arial" w:cs="Arial"/>
        </w:rPr>
        <w:t>tables élévatrices et monte escalier</w:t>
      </w:r>
      <w:r w:rsidRPr="00065A8B">
        <w:rPr>
          <w:rFonts w:ascii="Arial" w:hAnsi="Arial" w:cs="Arial"/>
        </w:rPr>
        <w:t xml:space="preserve"> dans le respect des dispositions contractuelles régies par le présent CCP, des normes et règlements en vigueur pendant la durée du marché, et des directives machines (2006/42/CE) de chaque installation listée en annexe 6.</w:t>
      </w:r>
    </w:p>
    <w:p w:rsidR="00550FAA" w:rsidRPr="00065A8B" w:rsidRDefault="00550FAA">
      <w:pPr>
        <w:tabs>
          <w:tab w:val="left" w:pos="567"/>
          <w:tab w:val="left" w:pos="9639"/>
        </w:tabs>
        <w:spacing w:after="0" w:line="340" w:lineRule="atLeast"/>
        <w:jc w:val="both"/>
        <w:rPr>
          <w:rFonts w:ascii="Arial" w:eastAsia="Arial" w:hAnsi="Arial" w:cs="Arial"/>
        </w:rPr>
      </w:pPr>
    </w:p>
    <w:p w:rsidR="00550FAA" w:rsidRPr="00065A8B" w:rsidRDefault="00E200B2">
      <w:pPr>
        <w:tabs>
          <w:tab w:val="left" w:pos="567"/>
          <w:tab w:val="left" w:pos="9639"/>
        </w:tabs>
        <w:spacing w:after="0" w:line="340" w:lineRule="atLeast"/>
        <w:jc w:val="both"/>
        <w:rPr>
          <w:rFonts w:ascii="Arial" w:eastAsia="Arial" w:hAnsi="Arial" w:cs="Arial"/>
        </w:rPr>
      </w:pPr>
      <w:r w:rsidRPr="00065A8B">
        <w:rPr>
          <w:rFonts w:ascii="Arial" w:eastAsia="Arial" w:hAnsi="Arial" w:cs="Arial"/>
        </w:rPr>
        <w:t>Le prestataire devra notamment effectuer au minimum :</w:t>
      </w:r>
    </w:p>
    <w:p w:rsidR="00550FAA" w:rsidRPr="00065A8B" w:rsidRDefault="00E200B2">
      <w:pPr>
        <w:tabs>
          <w:tab w:val="left" w:pos="567"/>
          <w:tab w:val="left" w:pos="9639"/>
        </w:tabs>
        <w:spacing w:after="0" w:line="340" w:lineRule="atLeast"/>
        <w:jc w:val="both"/>
        <w:rPr>
          <w:rFonts w:ascii="Arial" w:eastAsia="Arial" w:hAnsi="Arial" w:cs="Arial"/>
        </w:rPr>
      </w:pPr>
      <w:r w:rsidRPr="00065A8B">
        <w:rPr>
          <w:rFonts w:ascii="Arial" w:eastAsia="Arial" w:hAnsi="Arial" w:cs="Arial"/>
        </w:rPr>
        <w:tab/>
      </w:r>
      <w:r w:rsidRPr="00065A8B">
        <w:rPr>
          <w:rFonts w:ascii="Wingdings" w:eastAsia="Wingdings" w:hAnsi="Wingdings" w:cs="Wingdings"/>
        </w:rPr>
        <w:t></w:t>
      </w:r>
      <w:r w:rsidRPr="00065A8B">
        <w:rPr>
          <w:rFonts w:ascii="Arial" w:eastAsia="Arial" w:hAnsi="Arial" w:cs="Arial"/>
        </w:rPr>
        <w:t xml:space="preserve"> 2 visites annuelles espacées de six mois, ou plus si préconisation particulière de la directive machine,</w:t>
      </w:r>
    </w:p>
    <w:p w:rsidR="00550FAA" w:rsidRPr="00065A8B" w:rsidRDefault="00E200B2">
      <w:pPr>
        <w:tabs>
          <w:tab w:val="left" w:pos="567"/>
          <w:tab w:val="left" w:pos="9639"/>
        </w:tabs>
        <w:spacing w:after="0" w:line="340" w:lineRule="atLeast"/>
        <w:jc w:val="both"/>
        <w:rPr>
          <w:rFonts w:ascii="Arial" w:eastAsia="Arial" w:hAnsi="Arial" w:cs="Arial"/>
        </w:rPr>
      </w:pPr>
      <w:r w:rsidRPr="00065A8B">
        <w:rPr>
          <w:rFonts w:ascii="Arial" w:eastAsia="Arial" w:hAnsi="Arial" w:cs="Arial"/>
        </w:rPr>
        <w:tab/>
      </w:r>
      <w:r w:rsidRPr="00065A8B">
        <w:rPr>
          <w:rFonts w:ascii="Wingdings" w:eastAsia="Wingdings" w:hAnsi="Wingdings" w:cs="Wingdings"/>
        </w:rPr>
        <w:t></w:t>
      </w:r>
      <w:r w:rsidRPr="00065A8B">
        <w:rPr>
          <w:rFonts w:ascii="Arial" w:eastAsia="Arial" w:hAnsi="Arial" w:cs="Arial"/>
        </w:rPr>
        <w:t xml:space="preserve"> </w:t>
      </w:r>
      <w:proofErr w:type="gramStart"/>
      <w:r w:rsidRPr="00065A8B">
        <w:rPr>
          <w:rFonts w:ascii="Arial" w:eastAsia="Arial" w:hAnsi="Arial" w:cs="Arial"/>
        </w:rPr>
        <w:t>un</w:t>
      </w:r>
      <w:proofErr w:type="gramEnd"/>
      <w:r w:rsidRPr="00065A8B">
        <w:rPr>
          <w:rFonts w:ascii="Arial" w:eastAsia="Arial" w:hAnsi="Arial" w:cs="Arial"/>
        </w:rPr>
        <w:t xml:space="preserve"> nettoyage des mécanismes</w:t>
      </w:r>
    </w:p>
    <w:p w:rsidR="00550FAA" w:rsidRPr="00065A8B" w:rsidRDefault="00E200B2">
      <w:pPr>
        <w:tabs>
          <w:tab w:val="left" w:pos="567"/>
          <w:tab w:val="left" w:pos="9639"/>
        </w:tabs>
        <w:spacing w:after="0" w:line="340" w:lineRule="atLeast"/>
        <w:jc w:val="both"/>
        <w:rPr>
          <w:rFonts w:ascii="Arial" w:eastAsia="Arial" w:hAnsi="Arial" w:cs="Arial"/>
        </w:rPr>
      </w:pPr>
      <w:r w:rsidRPr="00065A8B">
        <w:rPr>
          <w:rFonts w:ascii="Arial" w:eastAsia="Arial" w:hAnsi="Arial" w:cs="Arial"/>
        </w:rPr>
        <w:tab/>
      </w:r>
      <w:r w:rsidRPr="00065A8B">
        <w:rPr>
          <w:rFonts w:ascii="Wingdings" w:eastAsia="Wingdings" w:hAnsi="Wingdings" w:cs="Wingdings"/>
        </w:rPr>
        <w:t></w:t>
      </w:r>
      <w:r w:rsidRPr="00065A8B">
        <w:rPr>
          <w:rFonts w:ascii="Arial" w:eastAsia="Arial" w:hAnsi="Arial" w:cs="Arial"/>
        </w:rPr>
        <w:t xml:space="preserve"> </w:t>
      </w:r>
      <w:proofErr w:type="gramStart"/>
      <w:r w:rsidRPr="00065A8B">
        <w:rPr>
          <w:rFonts w:ascii="Arial" w:eastAsia="Arial" w:hAnsi="Arial" w:cs="Arial"/>
        </w:rPr>
        <w:t>un</w:t>
      </w:r>
      <w:proofErr w:type="gramEnd"/>
      <w:r w:rsidRPr="00065A8B">
        <w:rPr>
          <w:rFonts w:ascii="Arial" w:eastAsia="Arial" w:hAnsi="Arial" w:cs="Arial"/>
        </w:rPr>
        <w:t xml:space="preserve"> contrôle des appareillages mécaniques et électriques et de leur bon fonctionnement</w:t>
      </w:r>
    </w:p>
    <w:p w:rsidR="00550FAA" w:rsidRPr="00065A8B" w:rsidRDefault="00E200B2">
      <w:pPr>
        <w:tabs>
          <w:tab w:val="left" w:pos="567"/>
          <w:tab w:val="left" w:pos="9639"/>
        </w:tabs>
        <w:spacing w:after="0" w:line="340" w:lineRule="atLeast"/>
        <w:jc w:val="both"/>
        <w:rPr>
          <w:rFonts w:ascii="Arial" w:eastAsia="Arial" w:hAnsi="Arial" w:cs="Arial"/>
        </w:rPr>
      </w:pPr>
      <w:r w:rsidRPr="00065A8B">
        <w:rPr>
          <w:rFonts w:ascii="Arial" w:eastAsia="Arial" w:hAnsi="Arial" w:cs="Arial"/>
        </w:rPr>
        <w:tab/>
      </w:r>
      <w:r w:rsidRPr="00065A8B">
        <w:rPr>
          <w:rFonts w:ascii="Wingdings" w:eastAsia="Wingdings" w:hAnsi="Wingdings" w:cs="Wingdings"/>
        </w:rPr>
        <w:t></w:t>
      </w:r>
      <w:r w:rsidRPr="00065A8B">
        <w:rPr>
          <w:rFonts w:ascii="Arial" w:eastAsia="Arial" w:hAnsi="Arial" w:cs="Arial"/>
        </w:rPr>
        <w:t xml:space="preserve"> </w:t>
      </w:r>
      <w:proofErr w:type="gramStart"/>
      <w:r w:rsidRPr="00065A8B">
        <w:rPr>
          <w:rFonts w:ascii="Arial" w:eastAsia="Arial" w:hAnsi="Arial" w:cs="Arial"/>
        </w:rPr>
        <w:t>une</w:t>
      </w:r>
      <w:proofErr w:type="gramEnd"/>
      <w:r w:rsidRPr="00065A8B">
        <w:rPr>
          <w:rFonts w:ascii="Arial" w:eastAsia="Arial" w:hAnsi="Arial" w:cs="Arial"/>
        </w:rPr>
        <w:t xml:space="preserve"> vérification des connexions électriques, pneumatiques ou hydrauliques</w:t>
      </w:r>
    </w:p>
    <w:p w:rsidR="00550FAA" w:rsidRPr="00065A8B" w:rsidRDefault="00E200B2">
      <w:pPr>
        <w:tabs>
          <w:tab w:val="left" w:pos="567"/>
          <w:tab w:val="left" w:pos="9639"/>
        </w:tabs>
        <w:spacing w:after="0" w:line="340" w:lineRule="atLeast"/>
        <w:jc w:val="both"/>
        <w:rPr>
          <w:rFonts w:ascii="Arial" w:eastAsia="Arial" w:hAnsi="Arial" w:cs="Arial"/>
        </w:rPr>
      </w:pPr>
      <w:r w:rsidRPr="00065A8B">
        <w:rPr>
          <w:rFonts w:ascii="Arial" w:eastAsia="Arial" w:hAnsi="Arial" w:cs="Arial"/>
        </w:rPr>
        <w:tab/>
      </w:r>
      <w:r w:rsidRPr="00065A8B">
        <w:rPr>
          <w:rFonts w:ascii="Wingdings" w:eastAsia="Wingdings" w:hAnsi="Wingdings" w:cs="Wingdings"/>
        </w:rPr>
        <w:t></w:t>
      </w:r>
      <w:r w:rsidRPr="00065A8B">
        <w:rPr>
          <w:rFonts w:ascii="Arial" w:eastAsia="Arial" w:hAnsi="Arial" w:cs="Arial"/>
        </w:rPr>
        <w:t xml:space="preserve"> </w:t>
      </w:r>
      <w:proofErr w:type="gramStart"/>
      <w:r w:rsidRPr="00065A8B">
        <w:rPr>
          <w:rFonts w:ascii="Arial" w:eastAsia="Arial" w:hAnsi="Arial" w:cs="Arial"/>
        </w:rPr>
        <w:t>un</w:t>
      </w:r>
      <w:proofErr w:type="gramEnd"/>
      <w:r w:rsidRPr="00065A8B">
        <w:rPr>
          <w:rFonts w:ascii="Arial" w:eastAsia="Arial" w:hAnsi="Arial" w:cs="Arial"/>
        </w:rPr>
        <w:t xml:space="preserve"> nettoyage des contacts</w:t>
      </w:r>
    </w:p>
    <w:p w:rsidR="00550FAA" w:rsidRPr="00065A8B" w:rsidRDefault="00E200B2">
      <w:pPr>
        <w:tabs>
          <w:tab w:val="left" w:pos="567"/>
          <w:tab w:val="left" w:pos="9639"/>
        </w:tabs>
        <w:spacing w:after="0" w:line="340" w:lineRule="atLeast"/>
        <w:jc w:val="both"/>
        <w:rPr>
          <w:rFonts w:ascii="Arial" w:eastAsia="Arial" w:hAnsi="Arial" w:cs="Arial"/>
        </w:rPr>
      </w:pPr>
      <w:r w:rsidRPr="00065A8B">
        <w:rPr>
          <w:rFonts w:ascii="Arial" w:eastAsia="Arial" w:hAnsi="Arial" w:cs="Arial"/>
        </w:rPr>
        <w:tab/>
      </w:r>
      <w:r w:rsidRPr="00065A8B">
        <w:rPr>
          <w:rFonts w:ascii="Wingdings" w:eastAsia="Wingdings" w:hAnsi="Wingdings" w:cs="Wingdings"/>
        </w:rPr>
        <w:t></w:t>
      </w:r>
      <w:r w:rsidRPr="00065A8B">
        <w:rPr>
          <w:rFonts w:ascii="Arial" w:eastAsia="Arial" w:hAnsi="Arial" w:cs="Arial"/>
        </w:rPr>
        <w:t xml:space="preserve"> </w:t>
      </w:r>
      <w:proofErr w:type="gramStart"/>
      <w:r w:rsidRPr="00065A8B">
        <w:rPr>
          <w:rFonts w:ascii="Arial" w:eastAsia="Arial" w:hAnsi="Arial" w:cs="Arial"/>
        </w:rPr>
        <w:t>un</w:t>
      </w:r>
      <w:proofErr w:type="gramEnd"/>
      <w:r w:rsidRPr="00065A8B">
        <w:rPr>
          <w:rFonts w:ascii="Arial" w:eastAsia="Arial" w:hAnsi="Arial" w:cs="Arial"/>
        </w:rPr>
        <w:t xml:space="preserve"> graissage de l’appareillage mécanique</w:t>
      </w:r>
    </w:p>
    <w:p w:rsidR="00550FAA" w:rsidRPr="00065A8B" w:rsidRDefault="00E200B2">
      <w:pPr>
        <w:tabs>
          <w:tab w:val="left" w:pos="567"/>
          <w:tab w:val="left" w:pos="9639"/>
        </w:tabs>
        <w:spacing w:after="0" w:line="340" w:lineRule="atLeast"/>
        <w:jc w:val="both"/>
        <w:rPr>
          <w:rFonts w:ascii="Arial" w:eastAsia="Arial" w:hAnsi="Arial" w:cs="Arial"/>
        </w:rPr>
      </w:pPr>
      <w:r w:rsidRPr="00065A8B">
        <w:rPr>
          <w:rFonts w:ascii="Arial" w:eastAsia="Arial" w:hAnsi="Arial" w:cs="Arial"/>
        </w:rPr>
        <w:tab/>
      </w:r>
      <w:r w:rsidRPr="00065A8B">
        <w:rPr>
          <w:rFonts w:ascii="Wingdings" w:eastAsia="Wingdings" w:hAnsi="Wingdings" w:cs="Wingdings"/>
        </w:rPr>
        <w:t></w:t>
      </w:r>
      <w:r w:rsidRPr="00065A8B">
        <w:rPr>
          <w:rFonts w:ascii="Arial" w:eastAsia="Arial" w:hAnsi="Arial" w:cs="Arial"/>
        </w:rPr>
        <w:t xml:space="preserve"> </w:t>
      </w:r>
      <w:proofErr w:type="gramStart"/>
      <w:r w:rsidRPr="00065A8B">
        <w:rPr>
          <w:rFonts w:ascii="Arial" w:eastAsia="Arial" w:hAnsi="Arial" w:cs="Arial"/>
        </w:rPr>
        <w:t>un</w:t>
      </w:r>
      <w:proofErr w:type="gramEnd"/>
      <w:r w:rsidRPr="00065A8B">
        <w:rPr>
          <w:rFonts w:ascii="Arial" w:eastAsia="Arial" w:hAnsi="Arial" w:cs="Arial"/>
        </w:rPr>
        <w:t xml:space="preserve"> contrôle des sécurités électriques et mécaniques</w:t>
      </w:r>
    </w:p>
    <w:p w:rsidR="00550FAA" w:rsidRPr="00065A8B" w:rsidRDefault="00E200B2">
      <w:pPr>
        <w:tabs>
          <w:tab w:val="left" w:pos="567"/>
          <w:tab w:val="left" w:pos="9639"/>
        </w:tabs>
        <w:spacing w:after="0" w:line="340" w:lineRule="atLeast"/>
        <w:jc w:val="both"/>
        <w:rPr>
          <w:rFonts w:ascii="Arial" w:eastAsia="Arial" w:hAnsi="Arial" w:cs="Arial"/>
        </w:rPr>
      </w:pPr>
      <w:r w:rsidRPr="00065A8B">
        <w:rPr>
          <w:rFonts w:ascii="Arial" w:eastAsia="Arial" w:hAnsi="Arial" w:cs="Arial"/>
        </w:rPr>
        <w:tab/>
      </w:r>
      <w:r w:rsidRPr="00065A8B">
        <w:rPr>
          <w:rFonts w:ascii="Wingdings" w:eastAsia="Wingdings" w:hAnsi="Wingdings" w:cs="Wingdings"/>
        </w:rPr>
        <w:t></w:t>
      </w:r>
      <w:r w:rsidRPr="00065A8B">
        <w:rPr>
          <w:rFonts w:ascii="Arial" w:eastAsia="Arial" w:hAnsi="Arial" w:cs="Arial"/>
        </w:rPr>
        <w:t xml:space="preserve"> </w:t>
      </w:r>
      <w:proofErr w:type="gramStart"/>
      <w:r w:rsidRPr="00065A8B">
        <w:rPr>
          <w:rFonts w:ascii="Arial" w:eastAsia="Arial" w:hAnsi="Arial" w:cs="Arial"/>
        </w:rPr>
        <w:t>des</w:t>
      </w:r>
      <w:proofErr w:type="gramEnd"/>
      <w:r w:rsidRPr="00065A8B">
        <w:rPr>
          <w:rFonts w:ascii="Arial" w:eastAsia="Arial" w:hAnsi="Arial" w:cs="Arial"/>
        </w:rPr>
        <w:t xml:space="preserve"> réglages généraux et essais de l’installation</w:t>
      </w:r>
    </w:p>
    <w:p w:rsidR="00550FAA" w:rsidRPr="00E200B2" w:rsidRDefault="00550FAA">
      <w:pPr>
        <w:tabs>
          <w:tab w:val="left" w:pos="567"/>
          <w:tab w:val="left" w:pos="9639"/>
        </w:tabs>
        <w:spacing w:after="0" w:line="340" w:lineRule="atLeast"/>
        <w:jc w:val="both"/>
        <w:rPr>
          <w:rFonts w:ascii="Arial" w:eastAsia="Arial" w:hAnsi="Arial" w:cs="Arial"/>
          <w:color w:val="FF0000"/>
        </w:rPr>
      </w:pPr>
    </w:p>
    <w:p w:rsidR="00550FAA" w:rsidRPr="00E200B2" w:rsidRDefault="00550FAA">
      <w:pPr>
        <w:tabs>
          <w:tab w:val="left" w:pos="567"/>
          <w:tab w:val="left" w:pos="9639"/>
        </w:tabs>
        <w:spacing w:after="0" w:line="340" w:lineRule="atLeast"/>
        <w:rPr>
          <w:rFonts w:ascii="Arial" w:hAnsi="Arial" w:cs="Arial"/>
          <w:color w:val="FF0000"/>
        </w:rPr>
      </w:pPr>
    </w:p>
    <w:p w:rsidR="00550FAA" w:rsidRPr="00065A8B" w:rsidRDefault="00E200B2">
      <w:pPr>
        <w:pStyle w:val="Titre2"/>
        <w:rPr>
          <w:color w:val="auto"/>
        </w:rPr>
      </w:pPr>
      <w:bookmarkStart w:id="26" w:name="_Toc229576521"/>
      <w:r w:rsidRPr="00065A8B">
        <w:rPr>
          <w:color w:val="auto"/>
        </w:rPr>
        <w:t>La maintenance corrective</w:t>
      </w:r>
      <w:bookmarkEnd w:id="26"/>
    </w:p>
    <w:p w:rsidR="00550FAA" w:rsidRPr="00065A8B" w:rsidRDefault="00550FAA">
      <w:pPr>
        <w:tabs>
          <w:tab w:val="left" w:pos="567"/>
          <w:tab w:val="left" w:pos="9639"/>
        </w:tabs>
        <w:spacing w:after="0" w:line="340" w:lineRule="atLeast"/>
        <w:jc w:val="both"/>
        <w:rPr>
          <w:rFonts w:ascii="Arial" w:eastAsia="Arial" w:hAnsi="Arial" w:cs="Arial"/>
        </w:rPr>
      </w:pPr>
    </w:p>
    <w:p w:rsidR="00550FAA" w:rsidRPr="00065A8B" w:rsidRDefault="00E200B2">
      <w:pPr>
        <w:pStyle w:val="Titre3"/>
        <w:rPr>
          <w:color w:val="auto"/>
        </w:rPr>
      </w:pPr>
      <w:bookmarkStart w:id="27" w:name="_Toc229576522"/>
      <w:r w:rsidRPr="00065A8B">
        <w:rPr>
          <w:color w:val="auto"/>
        </w:rPr>
        <w:t>La désincarcération</w:t>
      </w:r>
      <w:bookmarkEnd w:id="27"/>
    </w:p>
    <w:p w:rsidR="00550FAA" w:rsidRPr="00065A8B" w:rsidRDefault="00E200B2">
      <w:pPr>
        <w:tabs>
          <w:tab w:val="left" w:pos="567"/>
          <w:tab w:val="left" w:pos="9639"/>
        </w:tabs>
        <w:spacing w:after="0" w:line="340" w:lineRule="atLeast"/>
        <w:jc w:val="both"/>
        <w:rPr>
          <w:rFonts w:ascii="Arial" w:eastAsia="Arial" w:hAnsi="Arial" w:cs="Arial"/>
        </w:rPr>
      </w:pPr>
      <w:r w:rsidRPr="00065A8B">
        <w:rPr>
          <w:rFonts w:ascii="Arial" w:eastAsia="Arial" w:hAnsi="Arial" w:cs="Arial"/>
        </w:rPr>
        <w:t xml:space="preserve">Les interventions pour dégager des personnes bloquées en cabine doivent avoir lieu 24h/24, 365j/365. Le délai maximal d'intervention de déblocage est fixé </w:t>
      </w:r>
      <w:r w:rsidRPr="00065A8B">
        <w:rPr>
          <w:rFonts w:ascii="Arial" w:eastAsia="Arial" w:hAnsi="Arial" w:cs="Arial"/>
          <w:b/>
        </w:rPr>
        <w:t>à une (1) heure</w:t>
      </w:r>
      <w:r w:rsidRPr="00065A8B">
        <w:rPr>
          <w:rFonts w:ascii="Arial" w:eastAsia="Arial" w:hAnsi="Arial" w:cs="Arial"/>
        </w:rPr>
        <w:t xml:space="preserve"> à compter de la réception de la demande d'intervention téléphonique ou de la réception d'un mail ou d'un message transitant par la téléalarme.</w:t>
      </w:r>
    </w:p>
    <w:p w:rsidR="00550FAA" w:rsidRPr="00065A8B" w:rsidRDefault="00550FAA">
      <w:pPr>
        <w:tabs>
          <w:tab w:val="left" w:pos="567"/>
          <w:tab w:val="left" w:pos="9639"/>
        </w:tabs>
        <w:spacing w:after="0" w:line="340" w:lineRule="atLeast"/>
        <w:jc w:val="both"/>
        <w:rPr>
          <w:rFonts w:ascii="Arial" w:eastAsia="Arial" w:hAnsi="Arial" w:cs="Arial"/>
        </w:rPr>
      </w:pPr>
    </w:p>
    <w:p w:rsidR="00550FAA" w:rsidRPr="00065A8B" w:rsidRDefault="00E200B2">
      <w:pPr>
        <w:tabs>
          <w:tab w:val="left" w:pos="567"/>
          <w:tab w:val="left" w:pos="9639"/>
        </w:tabs>
        <w:spacing w:after="0" w:line="340" w:lineRule="atLeast"/>
        <w:jc w:val="both"/>
        <w:rPr>
          <w:rFonts w:ascii="Arial" w:eastAsia="Arial" w:hAnsi="Arial" w:cs="Arial"/>
        </w:rPr>
      </w:pPr>
      <w:r w:rsidRPr="00065A8B">
        <w:rPr>
          <w:rFonts w:ascii="Arial" w:eastAsia="Arial" w:hAnsi="Arial" w:cs="Arial"/>
          <w:i/>
        </w:rPr>
        <w:t xml:space="preserve">Nota </w:t>
      </w:r>
      <w:r w:rsidRPr="00065A8B">
        <w:rPr>
          <w:rFonts w:ascii="Arial" w:eastAsia="Arial" w:hAnsi="Arial" w:cs="Arial"/>
        </w:rPr>
        <w:t xml:space="preserve">: au-delà de ce délai, toutes dégradations éventuellement causées par les pompiers devront être réparées par le titulaire à ses frais. Les frais d'intervention des pompiers seront également pris en charge par le titulaire. </w:t>
      </w:r>
    </w:p>
    <w:p w:rsidR="00550FAA" w:rsidRPr="00E200B2" w:rsidRDefault="00550FAA">
      <w:pPr>
        <w:tabs>
          <w:tab w:val="left" w:pos="567"/>
          <w:tab w:val="left" w:pos="9639"/>
        </w:tabs>
        <w:spacing w:after="0" w:line="340" w:lineRule="atLeast"/>
        <w:jc w:val="both"/>
        <w:rPr>
          <w:rFonts w:ascii="Arial" w:eastAsia="Arial" w:hAnsi="Arial" w:cs="Arial"/>
          <w:color w:val="FF0000"/>
        </w:rPr>
      </w:pPr>
    </w:p>
    <w:p w:rsidR="00550FAA" w:rsidRPr="00065A8B" w:rsidRDefault="00E200B2">
      <w:pPr>
        <w:pStyle w:val="Titre3"/>
        <w:rPr>
          <w:color w:val="auto"/>
        </w:rPr>
      </w:pPr>
      <w:bookmarkStart w:id="28" w:name="_Toc229576523"/>
      <w:r w:rsidRPr="00065A8B">
        <w:rPr>
          <w:color w:val="auto"/>
        </w:rPr>
        <w:t>Les dépannages</w:t>
      </w:r>
      <w:bookmarkEnd w:id="28"/>
    </w:p>
    <w:p w:rsidR="00550FAA" w:rsidRPr="00065A8B" w:rsidRDefault="00550FAA">
      <w:pPr>
        <w:tabs>
          <w:tab w:val="left" w:pos="567"/>
          <w:tab w:val="left" w:pos="9639"/>
        </w:tabs>
        <w:spacing w:after="0" w:line="340" w:lineRule="atLeast"/>
        <w:rPr>
          <w:rFonts w:ascii="Arial" w:hAnsi="Arial" w:cs="Arial"/>
          <w:u w:val="single"/>
        </w:rPr>
      </w:pPr>
    </w:p>
    <w:p w:rsidR="00550FAA" w:rsidRPr="00065A8B" w:rsidRDefault="00E200B2" w:rsidP="00E200B2">
      <w:pPr>
        <w:pStyle w:val="Paragraphedeliste"/>
        <w:numPr>
          <w:ilvl w:val="0"/>
          <w:numId w:val="3"/>
        </w:numPr>
        <w:tabs>
          <w:tab w:val="left" w:pos="567"/>
          <w:tab w:val="left" w:pos="9639"/>
        </w:tabs>
        <w:spacing w:after="0" w:line="340" w:lineRule="atLeast"/>
        <w:rPr>
          <w:rFonts w:ascii="Arial" w:hAnsi="Arial" w:cs="Arial"/>
          <w:u w:val="single"/>
        </w:rPr>
      </w:pPr>
      <w:r w:rsidRPr="00065A8B">
        <w:rPr>
          <w:rFonts w:ascii="Arial" w:hAnsi="Arial" w:cs="Arial"/>
          <w:u w:val="single"/>
        </w:rPr>
        <w:t>Contrat 7j/7j et 365j/365j</w:t>
      </w:r>
    </w:p>
    <w:p w:rsidR="00550FAA" w:rsidRPr="00065A8B" w:rsidRDefault="00E200B2">
      <w:pPr>
        <w:tabs>
          <w:tab w:val="left" w:pos="567"/>
          <w:tab w:val="left" w:pos="9639"/>
        </w:tabs>
        <w:spacing w:after="0" w:line="340" w:lineRule="atLeast"/>
        <w:jc w:val="both"/>
        <w:rPr>
          <w:rFonts w:ascii="Arial" w:eastAsia="Arial" w:hAnsi="Arial" w:cs="Arial"/>
        </w:rPr>
      </w:pPr>
      <w:r w:rsidRPr="00065A8B">
        <w:rPr>
          <w:rFonts w:ascii="Arial" w:eastAsia="Arial" w:hAnsi="Arial" w:cs="Arial"/>
        </w:rPr>
        <w:t xml:space="preserve">En cas de non fonctionnement ou de mauvais fonctionnement de l’installation, le prestataire doit intervenir 24h/24, 365j/365 dans un délai maximum </w:t>
      </w:r>
      <w:r w:rsidRPr="00065A8B">
        <w:rPr>
          <w:rFonts w:ascii="Arial" w:eastAsia="Arial" w:hAnsi="Arial" w:cs="Arial"/>
          <w:b/>
        </w:rPr>
        <w:t xml:space="preserve">de quatre (4) heures </w:t>
      </w:r>
      <w:r w:rsidRPr="00065A8B">
        <w:rPr>
          <w:rFonts w:ascii="Arial" w:eastAsia="Arial" w:hAnsi="Arial" w:cs="Arial"/>
        </w:rPr>
        <w:t>à compter de la réception de la demande d'intervention téléphonique ou de la réception d'un mail de l’établissement.</w:t>
      </w:r>
    </w:p>
    <w:p w:rsidR="00550FAA" w:rsidRPr="00065A8B" w:rsidRDefault="00E200B2">
      <w:pPr>
        <w:tabs>
          <w:tab w:val="left" w:pos="567"/>
          <w:tab w:val="left" w:pos="9639"/>
        </w:tabs>
        <w:spacing w:after="0" w:line="340" w:lineRule="atLeast"/>
        <w:jc w:val="both"/>
        <w:rPr>
          <w:rFonts w:ascii="Arial" w:eastAsia="Arial" w:hAnsi="Arial" w:cs="Arial"/>
        </w:rPr>
      </w:pPr>
      <w:r w:rsidRPr="00065A8B">
        <w:rPr>
          <w:rFonts w:ascii="Arial" w:eastAsia="Arial" w:hAnsi="Arial" w:cs="Arial"/>
        </w:rPr>
        <w:t xml:space="preserve">La remise en service de l’installation doit avoir lieu dans les </w:t>
      </w:r>
      <w:r w:rsidRPr="00065A8B">
        <w:rPr>
          <w:rFonts w:ascii="Arial" w:eastAsia="Arial" w:hAnsi="Arial" w:cs="Arial"/>
          <w:b/>
        </w:rPr>
        <w:t xml:space="preserve">huit (8) heures </w:t>
      </w:r>
      <w:r w:rsidRPr="00065A8B">
        <w:rPr>
          <w:rFonts w:ascii="Arial" w:eastAsia="Arial" w:hAnsi="Arial" w:cs="Arial"/>
        </w:rPr>
        <w:t>suivant le signalement de la panne.</w:t>
      </w:r>
    </w:p>
    <w:p w:rsidR="00550FAA" w:rsidRPr="00065A8B" w:rsidRDefault="00E200B2" w:rsidP="00E200B2">
      <w:pPr>
        <w:pStyle w:val="Paragraphedeliste"/>
        <w:numPr>
          <w:ilvl w:val="0"/>
          <w:numId w:val="3"/>
        </w:numPr>
        <w:tabs>
          <w:tab w:val="left" w:pos="567"/>
          <w:tab w:val="left" w:pos="9639"/>
        </w:tabs>
        <w:spacing w:after="0" w:line="340" w:lineRule="atLeast"/>
        <w:rPr>
          <w:rFonts w:ascii="Arial" w:hAnsi="Arial" w:cs="Arial"/>
          <w:u w:val="single"/>
        </w:rPr>
      </w:pPr>
      <w:r w:rsidRPr="00065A8B">
        <w:rPr>
          <w:rFonts w:ascii="Arial" w:hAnsi="Arial" w:cs="Arial"/>
          <w:u w:val="single"/>
        </w:rPr>
        <w:t>Contrat 5j/7j et 24h/24h</w:t>
      </w:r>
    </w:p>
    <w:p w:rsidR="00550FAA" w:rsidRPr="00065A8B" w:rsidRDefault="00E200B2">
      <w:pPr>
        <w:tabs>
          <w:tab w:val="left" w:pos="567"/>
          <w:tab w:val="left" w:pos="9639"/>
        </w:tabs>
        <w:spacing w:after="0" w:line="340" w:lineRule="atLeast"/>
        <w:jc w:val="both"/>
        <w:rPr>
          <w:rFonts w:ascii="Arial" w:eastAsia="Arial" w:hAnsi="Arial" w:cs="Arial"/>
        </w:rPr>
      </w:pPr>
      <w:r w:rsidRPr="00065A8B">
        <w:rPr>
          <w:rFonts w:ascii="Arial" w:eastAsia="Arial" w:hAnsi="Arial" w:cs="Arial"/>
        </w:rPr>
        <w:t xml:space="preserve">En cas de non fonctionnement ou de mauvais fonctionnement de l’installation, le prestataire doit intervenir 24h/24, 5j/7 (hors samedis, dimanches et jours fériés) dans un délai maximum </w:t>
      </w:r>
      <w:r w:rsidRPr="00065A8B">
        <w:rPr>
          <w:rFonts w:ascii="Arial" w:eastAsia="Arial" w:hAnsi="Arial" w:cs="Arial"/>
          <w:b/>
        </w:rPr>
        <w:t xml:space="preserve">de quatre (4) heures ouvrées </w:t>
      </w:r>
      <w:r w:rsidRPr="00065A8B">
        <w:rPr>
          <w:rFonts w:ascii="Arial" w:eastAsia="Arial" w:hAnsi="Arial" w:cs="Arial"/>
        </w:rPr>
        <w:t>à compter de la réception de la demande d'intervention téléphonique ou de la réception d'un mail de l’établissement.</w:t>
      </w:r>
    </w:p>
    <w:p w:rsidR="00550FAA" w:rsidRPr="00065A8B" w:rsidRDefault="00E200B2">
      <w:pPr>
        <w:tabs>
          <w:tab w:val="left" w:pos="567"/>
          <w:tab w:val="left" w:pos="9639"/>
        </w:tabs>
        <w:spacing w:after="0" w:line="340" w:lineRule="atLeast"/>
        <w:jc w:val="both"/>
        <w:rPr>
          <w:rFonts w:ascii="Arial" w:eastAsia="Arial" w:hAnsi="Arial" w:cs="Arial"/>
        </w:rPr>
      </w:pPr>
      <w:r w:rsidRPr="00065A8B">
        <w:rPr>
          <w:rFonts w:ascii="Arial" w:eastAsia="Arial" w:hAnsi="Arial" w:cs="Arial"/>
        </w:rPr>
        <w:t xml:space="preserve">La remise en service de l’installation doit avoir lieu dans les </w:t>
      </w:r>
      <w:r w:rsidRPr="00065A8B">
        <w:rPr>
          <w:rFonts w:ascii="Arial" w:eastAsia="Arial" w:hAnsi="Arial" w:cs="Arial"/>
          <w:b/>
        </w:rPr>
        <w:t xml:space="preserve">huit (8) heures ouvrées </w:t>
      </w:r>
      <w:r w:rsidRPr="00065A8B">
        <w:rPr>
          <w:rFonts w:ascii="Arial" w:eastAsia="Arial" w:hAnsi="Arial" w:cs="Arial"/>
        </w:rPr>
        <w:t>suivant le signalement de la panne.</w:t>
      </w:r>
    </w:p>
    <w:p w:rsidR="00550FAA" w:rsidRPr="00065A8B" w:rsidRDefault="00550FAA">
      <w:pPr>
        <w:tabs>
          <w:tab w:val="left" w:pos="567"/>
          <w:tab w:val="left" w:pos="9639"/>
        </w:tabs>
        <w:spacing w:after="0" w:line="340" w:lineRule="atLeast"/>
        <w:jc w:val="both"/>
        <w:rPr>
          <w:rFonts w:ascii="Arial" w:hAnsi="Arial" w:cs="Arial"/>
        </w:rPr>
      </w:pPr>
    </w:p>
    <w:p w:rsidR="00550FAA" w:rsidRPr="00065A8B" w:rsidRDefault="00E200B2">
      <w:pPr>
        <w:pStyle w:val="Titre4"/>
        <w:rPr>
          <w:color w:val="auto"/>
        </w:rPr>
      </w:pPr>
      <w:bookmarkStart w:id="29" w:name="_Toc229576524"/>
      <w:r w:rsidRPr="00065A8B">
        <w:rPr>
          <w:color w:val="auto"/>
        </w:rPr>
        <w:t>Les dépannages inclus dans la redevance forfaitaire</w:t>
      </w:r>
      <w:bookmarkEnd w:id="29"/>
    </w:p>
    <w:p w:rsidR="00550FAA" w:rsidRPr="00065A8B" w:rsidRDefault="00550FAA">
      <w:pPr>
        <w:tabs>
          <w:tab w:val="left" w:pos="567"/>
          <w:tab w:val="left" w:pos="9639"/>
        </w:tabs>
        <w:spacing w:after="0" w:line="340" w:lineRule="atLeast"/>
        <w:jc w:val="both"/>
        <w:rPr>
          <w:rFonts w:ascii="Arial" w:eastAsia="Arial" w:hAnsi="Arial" w:cs="Arial"/>
        </w:rPr>
      </w:pPr>
    </w:p>
    <w:p w:rsidR="00550FAA" w:rsidRPr="00065A8B" w:rsidRDefault="00E200B2">
      <w:pPr>
        <w:spacing w:after="0" w:line="340" w:lineRule="atLeast"/>
        <w:jc w:val="both"/>
        <w:rPr>
          <w:rFonts w:ascii="Arial" w:eastAsia="Arial" w:hAnsi="Arial" w:cs="Arial"/>
        </w:rPr>
      </w:pPr>
      <w:r w:rsidRPr="00065A8B">
        <w:rPr>
          <w:rFonts w:ascii="Arial" w:eastAsia="Arial" w:hAnsi="Arial" w:cs="Arial"/>
        </w:rPr>
        <w:t>Le candidat certifie sa capacité à réaliser l’ensemble des interventions dans le respect des normes, à fournir les pièces de rechange nécessaires à tout moment et sur toute la durée du marché et à assurer les réparations dans les délais d’intervention prévus, sans pouvoir invoquer des délais de livraison pour justifier une immobilisation.</w:t>
      </w:r>
    </w:p>
    <w:p w:rsidR="00550FAA" w:rsidRPr="00065A8B" w:rsidRDefault="00E200B2">
      <w:pPr>
        <w:tabs>
          <w:tab w:val="left" w:pos="567"/>
          <w:tab w:val="left" w:pos="9639"/>
        </w:tabs>
        <w:spacing w:after="0" w:line="340" w:lineRule="atLeast"/>
        <w:jc w:val="both"/>
        <w:rPr>
          <w:rFonts w:ascii="Arial" w:eastAsia="Arial" w:hAnsi="Arial" w:cs="Arial"/>
        </w:rPr>
      </w:pPr>
      <w:r w:rsidRPr="00065A8B">
        <w:rPr>
          <w:rFonts w:ascii="Arial" w:eastAsia="Arial" w:hAnsi="Arial" w:cs="Arial"/>
          <w:b/>
        </w:rPr>
        <w:t>Les prestations relevant de la maintenance à redevance forfaitaire</w:t>
      </w:r>
      <w:r w:rsidRPr="00065A8B">
        <w:rPr>
          <w:rFonts w:ascii="Arial" w:eastAsia="Arial" w:hAnsi="Arial" w:cs="Arial"/>
        </w:rPr>
        <w:t xml:space="preserve"> comprennent toutes les interventions dues à l’usure, aux défauts du matériel ou du titulaire (usure, défaut de paramétrage, défaut de la ligne de secours GSM ou fixes, décalage entre le palier et le sol de la cabine, etc), ainsi que celles liées à une mauvaise utilisation sans remplacement de pièces (nouveau réglage de fin de course, portes forcées...). </w:t>
      </w:r>
    </w:p>
    <w:p w:rsidR="00550FAA" w:rsidRPr="00065A8B" w:rsidRDefault="00E200B2">
      <w:pPr>
        <w:tabs>
          <w:tab w:val="left" w:pos="567"/>
          <w:tab w:val="left" w:pos="9639"/>
        </w:tabs>
        <w:spacing w:after="0" w:line="340" w:lineRule="atLeast"/>
        <w:jc w:val="both"/>
        <w:rPr>
          <w:rFonts w:ascii="Arial" w:eastAsia="Arial" w:hAnsi="Arial" w:cs="Arial"/>
        </w:rPr>
      </w:pPr>
      <w:r w:rsidRPr="00065A8B">
        <w:rPr>
          <w:rFonts w:ascii="Arial" w:eastAsia="Arial" w:hAnsi="Arial" w:cs="Arial"/>
        </w:rPr>
        <w:t xml:space="preserve">Cette maintenance forfaitaire inclut tous les frais et </w:t>
      </w:r>
      <w:proofErr w:type="gramStart"/>
      <w:r w:rsidRPr="00065A8B">
        <w:rPr>
          <w:rFonts w:ascii="Arial" w:eastAsia="Arial" w:hAnsi="Arial" w:cs="Arial"/>
        </w:rPr>
        <w:t>notamment  :</w:t>
      </w:r>
      <w:proofErr w:type="gramEnd"/>
      <w:r w:rsidRPr="00065A8B">
        <w:rPr>
          <w:rFonts w:ascii="Arial" w:eastAsia="Arial" w:hAnsi="Arial" w:cs="Arial"/>
        </w:rPr>
        <w:t xml:space="preserve"> déplacement, pièces de rechange, main d’œuvre et charge administratives ou taxes. </w:t>
      </w:r>
    </w:p>
    <w:p w:rsidR="00550FAA" w:rsidRPr="00065A8B" w:rsidRDefault="00550FAA">
      <w:pPr>
        <w:tabs>
          <w:tab w:val="left" w:pos="567"/>
          <w:tab w:val="left" w:pos="9639"/>
        </w:tabs>
        <w:spacing w:after="0" w:line="340" w:lineRule="atLeast"/>
        <w:jc w:val="both"/>
        <w:rPr>
          <w:rFonts w:ascii="Arial" w:eastAsia="Arial" w:hAnsi="Arial" w:cs="Arial"/>
        </w:rPr>
      </w:pPr>
    </w:p>
    <w:p w:rsidR="00550FAA" w:rsidRPr="00065A8B" w:rsidRDefault="00E200B2">
      <w:pPr>
        <w:pStyle w:val="Titre4"/>
        <w:rPr>
          <w:bCs/>
          <w:color w:val="auto"/>
        </w:rPr>
      </w:pPr>
      <w:bookmarkStart w:id="30" w:name="_Toc229576525"/>
      <w:r w:rsidRPr="00065A8B">
        <w:rPr>
          <w:color w:val="auto"/>
        </w:rPr>
        <w:t>Prestations exclues du marché</w:t>
      </w:r>
      <w:bookmarkEnd w:id="30"/>
    </w:p>
    <w:p w:rsidR="00550FAA" w:rsidRPr="00065A8B" w:rsidRDefault="00550FAA">
      <w:pPr>
        <w:tabs>
          <w:tab w:val="left" w:pos="567"/>
          <w:tab w:val="left" w:pos="9639"/>
        </w:tabs>
        <w:spacing w:after="0" w:line="340" w:lineRule="atLeast"/>
        <w:jc w:val="both"/>
        <w:rPr>
          <w:rFonts w:ascii="Arial" w:eastAsia="Arial" w:hAnsi="Arial" w:cs="Arial"/>
        </w:rPr>
      </w:pPr>
    </w:p>
    <w:p w:rsidR="00550FAA" w:rsidRPr="00065A8B" w:rsidRDefault="00E200B2">
      <w:pPr>
        <w:tabs>
          <w:tab w:val="left" w:pos="567"/>
          <w:tab w:val="left" w:pos="9639"/>
        </w:tabs>
        <w:spacing w:after="0" w:line="340" w:lineRule="atLeast"/>
        <w:rPr>
          <w:rFonts w:ascii="Arial" w:eastAsia="Arial" w:hAnsi="Arial" w:cs="Arial"/>
        </w:rPr>
      </w:pPr>
      <w:r w:rsidRPr="00065A8B">
        <w:rPr>
          <w:rFonts w:ascii="Arial" w:eastAsia="Arial" w:hAnsi="Arial" w:cs="Arial"/>
        </w:rPr>
        <w:t>Ne font pas partie des prestations dues par le titulaire dans le cadre des forfaits du marché :</w:t>
      </w:r>
    </w:p>
    <w:p w:rsidR="00550FAA" w:rsidRPr="00065A8B" w:rsidRDefault="00E200B2">
      <w:pPr>
        <w:tabs>
          <w:tab w:val="left" w:pos="567"/>
          <w:tab w:val="left" w:pos="9639"/>
        </w:tabs>
        <w:spacing w:after="0" w:line="340" w:lineRule="atLeast"/>
        <w:ind w:left="567"/>
        <w:rPr>
          <w:rFonts w:ascii="Arial" w:eastAsia="Arial" w:hAnsi="Arial" w:cs="Arial"/>
        </w:rPr>
      </w:pPr>
      <w:r w:rsidRPr="00065A8B">
        <w:rPr>
          <w:rFonts w:ascii="Wingdings" w:eastAsia="Wingdings" w:hAnsi="Wingdings" w:cs="Wingdings"/>
        </w:rPr>
        <w:t></w:t>
      </w:r>
      <w:r w:rsidRPr="00065A8B">
        <w:rPr>
          <w:rFonts w:ascii="Arial" w:eastAsia="Arial" w:hAnsi="Arial" w:cs="Arial"/>
        </w:rPr>
        <w:t xml:space="preserve"> </w:t>
      </w:r>
      <w:proofErr w:type="gramStart"/>
      <w:r w:rsidRPr="00065A8B">
        <w:rPr>
          <w:rFonts w:ascii="Arial" w:eastAsia="Arial" w:hAnsi="Arial" w:cs="Arial"/>
        </w:rPr>
        <w:t>les</w:t>
      </w:r>
      <w:proofErr w:type="gramEnd"/>
      <w:r w:rsidRPr="00065A8B">
        <w:rPr>
          <w:rFonts w:ascii="Arial" w:eastAsia="Arial" w:hAnsi="Arial" w:cs="Arial"/>
        </w:rPr>
        <w:t xml:space="preserve"> opérations de maintenance corrective liées à de la malveillance ou à du vandalisme ;</w:t>
      </w:r>
    </w:p>
    <w:p w:rsidR="00550FAA" w:rsidRPr="00065A8B" w:rsidRDefault="00E200B2">
      <w:pPr>
        <w:tabs>
          <w:tab w:val="left" w:pos="567"/>
          <w:tab w:val="left" w:pos="9639"/>
        </w:tabs>
        <w:spacing w:after="0" w:line="340" w:lineRule="atLeast"/>
        <w:ind w:left="567"/>
        <w:rPr>
          <w:rFonts w:ascii="Arial" w:eastAsia="Arial" w:hAnsi="Arial" w:cs="Arial"/>
        </w:rPr>
      </w:pPr>
      <w:r w:rsidRPr="00065A8B">
        <w:rPr>
          <w:rFonts w:ascii="Wingdings" w:eastAsia="Wingdings" w:hAnsi="Wingdings" w:cs="Wingdings"/>
        </w:rPr>
        <w:t></w:t>
      </w:r>
      <w:r w:rsidRPr="00065A8B">
        <w:rPr>
          <w:rFonts w:ascii="Arial" w:eastAsia="Arial" w:hAnsi="Arial" w:cs="Arial"/>
        </w:rPr>
        <w:t xml:space="preserve"> </w:t>
      </w:r>
      <w:proofErr w:type="gramStart"/>
      <w:r w:rsidRPr="00065A8B">
        <w:rPr>
          <w:rFonts w:ascii="Arial" w:eastAsia="Arial" w:hAnsi="Arial" w:cs="Arial"/>
        </w:rPr>
        <w:t>tous</w:t>
      </w:r>
      <w:proofErr w:type="gramEnd"/>
      <w:r w:rsidRPr="00065A8B">
        <w:rPr>
          <w:rFonts w:ascii="Arial" w:eastAsia="Arial" w:hAnsi="Arial" w:cs="Arial"/>
        </w:rPr>
        <w:t xml:space="preserve"> les travaux de modification ou d'extension des installations existantes ;</w:t>
      </w:r>
    </w:p>
    <w:p w:rsidR="00550FAA" w:rsidRPr="00065A8B" w:rsidRDefault="00E200B2">
      <w:pPr>
        <w:spacing w:after="0" w:line="340" w:lineRule="atLeast"/>
        <w:ind w:firstLine="567"/>
        <w:rPr>
          <w:rFonts w:ascii="Arial" w:eastAsia="Arial" w:hAnsi="Arial" w:cs="Arial"/>
        </w:rPr>
      </w:pPr>
      <w:r w:rsidRPr="00065A8B">
        <w:rPr>
          <w:rFonts w:ascii="Wingdings" w:eastAsia="Wingdings" w:hAnsi="Wingdings" w:cs="Wingdings"/>
        </w:rPr>
        <w:t></w:t>
      </w:r>
      <w:r w:rsidRPr="00065A8B">
        <w:rPr>
          <w:rFonts w:ascii="Arial" w:eastAsia="Arial" w:hAnsi="Arial" w:cs="Arial"/>
        </w:rPr>
        <w:t xml:space="preserve"> la remise en état des installations ou des matériels à la suite d'un sinistre non imputable au titulaire; </w:t>
      </w:r>
    </w:p>
    <w:p w:rsidR="00550FAA" w:rsidRPr="00065A8B" w:rsidRDefault="00E200B2">
      <w:pPr>
        <w:spacing w:after="0" w:line="340" w:lineRule="atLeast"/>
        <w:ind w:firstLine="567"/>
        <w:rPr>
          <w:rFonts w:ascii="Arial" w:eastAsia="Arial" w:hAnsi="Arial" w:cs="Arial"/>
        </w:rPr>
      </w:pPr>
      <w:r w:rsidRPr="00065A8B">
        <w:rPr>
          <w:rFonts w:ascii="Wingdings" w:eastAsia="Wingdings" w:hAnsi="Wingdings" w:cs="Wingdings"/>
        </w:rPr>
        <w:t></w:t>
      </w:r>
      <w:r w:rsidRPr="00065A8B">
        <w:rPr>
          <w:rFonts w:ascii="Arial" w:eastAsia="Arial" w:hAnsi="Arial" w:cs="Arial"/>
        </w:rPr>
        <w:t xml:space="preserve"> </w:t>
      </w:r>
      <w:proofErr w:type="gramStart"/>
      <w:r w:rsidRPr="00065A8B">
        <w:rPr>
          <w:rFonts w:ascii="Arial" w:eastAsia="Arial" w:hAnsi="Arial" w:cs="Arial"/>
        </w:rPr>
        <w:t>la</w:t>
      </w:r>
      <w:proofErr w:type="gramEnd"/>
      <w:r w:rsidRPr="00065A8B">
        <w:rPr>
          <w:rFonts w:ascii="Arial" w:eastAsia="Arial" w:hAnsi="Arial" w:cs="Arial"/>
        </w:rPr>
        <w:t xml:space="preserve"> mise aux normes d'installations dans le cadre de nouvelles réglementations publiées après la prise d'effet du marché.</w:t>
      </w:r>
    </w:p>
    <w:p w:rsidR="00550FAA" w:rsidRPr="00065A8B" w:rsidRDefault="00550FAA">
      <w:pPr>
        <w:tabs>
          <w:tab w:val="left" w:pos="567"/>
          <w:tab w:val="left" w:pos="9639"/>
        </w:tabs>
        <w:spacing w:after="0" w:line="340" w:lineRule="atLeast"/>
        <w:jc w:val="both"/>
        <w:rPr>
          <w:rFonts w:ascii="Arial" w:eastAsia="Arial" w:hAnsi="Arial" w:cs="Arial"/>
        </w:rPr>
      </w:pPr>
    </w:p>
    <w:p w:rsidR="00550FAA" w:rsidRPr="00065A8B" w:rsidRDefault="00E200B2">
      <w:pPr>
        <w:tabs>
          <w:tab w:val="left" w:pos="567"/>
          <w:tab w:val="left" w:pos="9639"/>
        </w:tabs>
        <w:spacing w:after="0" w:line="340" w:lineRule="atLeast"/>
        <w:jc w:val="both"/>
        <w:rPr>
          <w:rFonts w:ascii="Arial" w:eastAsia="Arial" w:hAnsi="Arial" w:cs="Arial"/>
        </w:rPr>
      </w:pPr>
      <w:r w:rsidRPr="00065A8B">
        <w:rPr>
          <w:rFonts w:ascii="Arial" w:eastAsia="Arial" w:hAnsi="Arial" w:cs="Arial"/>
        </w:rPr>
        <w:t>Toute demande hors marché fera l’objet d’une nouvelle consultation avec devis et facturation distincts, sous la responsabilité de l’établissement demandeur.</w:t>
      </w:r>
    </w:p>
    <w:p w:rsidR="00550FAA" w:rsidRPr="00065A8B" w:rsidRDefault="00E200B2">
      <w:pPr>
        <w:tabs>
          <w:tab w:val="left" w:pos="567"/>
          <w:tab w:val="left" w:pos="9639"/>
        </w:tabs>
        <w:spacing w:after="0" w:line="340" w:lineRule="atLeast"/>
        <w:jc w:val="both"/>
        <w:rPr>
          <w:rFonts w:ascii="Arial" w:eastAsia="Arial" w:hAnsi="Arial" w:cs="Arial"/>
        </w:rPr>
      </w:pPr>
      <w:r w:rsidRPr="00065A8B">
        <w:rPr>
          <w:rFonts w:ascii="Arial" w:eastAsia="Arial" w:hAnsi="Arial" w:cs="Arial"/>
        </w:rPr>
        <w:t>En cas de mauvaise utilisation nécessitant un remplacement de matériel, seule l’intervention de résolution complète du défaut pourra être facturée (pièces et main d’œuvre) tandis que le diagnostic et la mise en sécurité resteront inclus dans le forfait. Dans l’intervalle de la réparation, le matériel sera déclaré indisponible.</w:t>
      </w:r>
    </w:p>
    <w:p w:rsidR="00550FAA" w:rsidRPr="00065A8B" w:rsidRDefault="00550FAA">
      <w:pPr>
        <w:tabs>
          <w:tab w:val="left" w:pos="567"/>
          <w:tab w:val="left" w:pos="9639"/>
        </w:tabs>
        <w:spacing w:after="0" w:line="340" w:lineRule="atLeast"/>
        <w:jc w:val="both"/>
        <w:rPr>
          <w:rFonts w:ascii="Arial" w:eastAsia="Arial" w:hAnsi="Arial" w:cs="Arial"/>
        </w:rPr>
      </w:pPr>
    </w:p>
    <w:p w:rsidR="00550FAA" w:rsidRPr="00065A8B" w:rsidRDefault="00E200B2">
      <w:pPr>
        <w:tabs>
          <w:tab w:val="left" w:pos="567"/>
          <w:tab w:val="left" w:pos="9639"/>
        </w:tabs>
        <w:spacing w:after="0" w:line="340" w:lineRule="atLeast"/>
        <w:jc w:val="both"/>
        <w:rPr>
          <w:rFonts w:ascii="Arial" w:eastAsia="Arial" w:hAnsi="Arial" w:cs="Arial"/>
        </w:rPr>
      </w:pPr>
      <w:r w:rsidRPr="00065A8B">
        <w:rPr>
          <w:rFonts w:ascii="Arial" w:eastAsia="Arial" w:hAnsi="Arial" w:cs="Arial"/>
        </w:rPr>
        <w:t xml:space="preserve">Le titulaire doit transmettre un devis à l’établissement sous  </w:t>
      </w:r>
      <w:r w:rsidRPr="00065A8B">
        <w:rPr>
          <w:rFonts w:ascii="Arial" w:eastAsia="Arial" w:hAnsi="Arial" w:cs="Arial"/>
          <w:b/>
        </w:rPr>
        <w:t>48 heures maximum</w:t>
      </w:r>
      <w:r w:rsidRPr="00065A8B">
        <w:rPr>
          <w:rFonts w:ascii="Arial" w:eastAsia="Arial" w:hAnsi="Arial" w:cs="Arial"/>
        </w:rPr>
        <w:t xml:space="preserve"> après immobilisation, puis assurer la remise en service sous trois jours ouvrés après réception du bon de commande envoyé par l’établissement au titulaire du marché</w:t>
      </w:r>
      <w:r w:rsidRPr="00065A8B">
        <w:t xml:space="preserve">. </w:t>
      </w:r>
      <w:r w:rsidRPr="00065A8B">
        <w:rPr>
          <w:rFonts w:ascii="Arial" w:eastAsia="Arial" w:hAnsi="Arial" w:cs="Arial"/>
        </w:rPr>
        <w:t>Le devis mentionnera le coût du matériel (coût unitaire de chaque pièce et référence), son délai d’approvisionnement et le coût de la main d’œuvre (nombre d’heures et coût horaire). Dans le cas où le délai d’approvisionnement dépasserait les 3 jours ouvrés, le contrat de l’appareil  sera suspendu et générera  une minoration de 1/365 de sa valeur par jour de retard.</w:t>
      </w:r>
    </w:p>
    <w:p w:rsidR="00550FAA" w:rsidRPr="00065A8B" w:rsidRDefault="00550FAA">
      <w:pPr>
        <w:tabs>
          <w:tab w:val="left" w:pos="567"/>
          <w:tab w:val="left" w:pos="9639"/>
        </w:tabs>
        <w:spacing w:after="0" w:line="340" w:lineRule="atLeast"/>
        <w:jc w:val="both"/>
        <w:rPr>
          <w:rFonts w:ascii="Arial" w:eastAsia="Arial" w:hAnsi="Arial" w:cs="Arial"/>
        </w:rPr>
      </w:pPr>
    </w:p>
    <w:p w:rsidR="00550FAA" w:rsidRPr="00065A8B" w:rsidRDefault="00E200B2">
      <w:pPr>
        <w:tabs>
          <w:tab w:val="left" w:pos="567"/>
          <w:tab w:val="left" w:pos="9639"/>
        </w:tabs>
        <w:spacing w:after="0" w:line="340" w:lineRule="atLeast"/>
        <w:jc w:val="both"/>
        <w:rPr>
          <w:rFonts w:ascii="Arial" w:eastAsia="Arial" w:hAnsi="Arial" w:cs="Arial"/>
        </w:rPr>
      </w:pPr>
      <w:r w:rsidRPr="00065A8B">
        <w:rPr>
          <w:rFonts w:ascii="Arial" w:eastAsia="Arial" w:hAnsi="Arial" w:cs="Arial"/>
        </w:rPr>
        <w:tab/>
      </w:r>
      <w:r w:rsidRPr="00065A8B">
        <w:rPr>
          <w:rFonts w:ascii="Wingdings" w:eastAsia="Wingdings" w:hAnsi="Wingdings" w:cs="Wingdings"/>
        </w:rPr>
        <w:t></w:t>
      </w:r>
      <w:r w:rsidRPr="00065A8B">
        <w:rPr>
          <w:rFonts w:ascii="Arial" w:eastAsia="Arial" w:hAnsi="Arial" w:cs="Arial"/>
        </w:rPr>
        <w:t xml:space="preserve"> Le</w:t>
      </w:r>
      <w:r w:rsidR="00065A8B">
        <w:rPr>
          <w:rFonts w:ascii="Arial" w:eastAsia="Arial" w:hAnsi="Arial" w:cs="Arial"/>
        </w:rPr>
        <w:t>s heures ouvrées vont de 8h à 17</w:t>
      </w:r>
      <w:r w:rsidRPr="00065A8B">
        <w:rPr>
          <w:rFonts w:ascii="Arial" w:eastAsia="Arial" w:hAnsi="Arial" w:cs="Arial"/>
        </w:rPr>
        <w:t>h, du lundi au vendredi.</w:t>
      </w:r>
    </w:p>
    <w:p w:rsidR="00550FAA" w:rsidRPr="00065A8B" w:rsidRDefault="00550FAA">
      <w:pPr>
        <w:tabs>
          <w:tab w:val="left" w:pos="567"/>
          <w:tab w:val="left" w:pos="9639"/>
        </w:tabs>
        <w:spacing w:after="0" w:line="340" w:lineRule="atLeast"/>
        <w:jc w:val="both"/>
        <w:rPr>
          <w:rFonts w:ascii="Arial" w:eastAsia="Arial" w:hAnsi="Arial" w:cs="Arial"/>
        </w:rPr>
      </w:pPr>
    </w:p>
    <w:p w:rsidR="00550FAA" w:rsidRPr="00065A8B" w:rsidRDefault="00E200B2">
      <w:pPr>
        <w:tabs>
          <w:tab w:val="left" w:pos="567"/>
          <w:tab w:val="left" w:pos="9639"/>
        </w:tabs>
        <w:spacing w:after="0" w:line="340" w:lineRule="atLeast"/>
        <w:jc w:val="both"/>
        <w:rPr>
          <w:rFonts w:ascii="Arial" w:hAnsi="Arial" w:cs="Arial"/>
        </w:rPr>
      </w:pPr>
      <w:r w:rsidRPr="00065A8B">
        <w:rPr>
          <w:rFonts w:ascii="Arial" w:eastAsia="Arial" w:hAnsi="Arial" w:cs="Arial"/>
        </w:rPr>
        <w:t>Enfin, après toute intervention ou modification des installations, le titulaire doit établir un procès-verbal d’autocontrôle, mettre à jour les plans, schémas des installations et la documentation technique des composants et les transmettre à l’établissement et à la collectivité concernée.</w:t>
      </w:r>
    </w:p>
    <w:p w:rsidR="00550FAA" w:rsidRPr="00065A8B" w:rsidRDefault="00E200B2">
      <w:pPr>
        <w:tabs>
          <w:tab w:val="left" w:pos="567"/>
          <w:tab w:val="left" w:pos="9639"/>
        </w:tabs>
        <w:spacing w:after="0" w:line="340" w:lineRule="atLeast"/>
        <w:jc w:val="both"/>
        <w:rPr>
          <w:rFonts w:ascii="Arial" w:eastAsia="Arial" w:hAnsi="Arial" w:cs="Arial"/>
        </w:rPr>
      </w:pPr>
      <w:r w:rsidRPr="00065A8B">
        <w:rPr>
          <w:rFonts w:ascii="Arial" w:eastAsia="Arial" w:hAnsi="Arial" w:cs="Arial"/>
        </w:rPr>
        <w:t>Dans le cas où les travaux sont exécutés par un autre prestataire, un constat contradictoire devra être établi entre le titulaire du marché, le responsable de l’établissement et l’autre prestataire.</w:t>
      </w:r>
    </w:p>
    <w:p w:rsidR="00550FAA" w:rsidRPr="00065A8B" w:rsidRDefault="00E200B2">
      <w:pPr>
        <w:rPr>
          <w:rFonts w:ascii="Arial" w:eastAsia="Arial" w:hAnsi="Arial" w:cs="Arial"/>
        </w:rPr>
      </w:pPr>
      <w:r w:rsidRPr="00065A8B">
        <w:rPr>
          <w:rFonts w:ascii="Arial" w:eastAsia="Arial" w:hAnsi="Arial" w:cs="Arial"/>
        </w:rPr>
        <w:br w:type="page" w:clear="all"/>
      </w:r>
    </w:p>
    <w:p w:rsidR="00550FAA" w:rsidRPr="00242E8D" w:rsidRDefault="00E200B2">
      <w:pPr>
        <w:pStyle w:val="Titre1"/>
        <w:rPr>
          <w:color w:val="auto"/>
        </w:rPr>
      </w:pPr>
      <w:bookmarkStart w:id="31" w:name="_Toc229576526"/>
      <w:r w:rsidRPr="00242E8D">
        <w:rPr>
          <w:color w:val="auto"/>
        </w:rPr>
        <w:t>Modalités d’exécution</w:t>
      </w:r>
      <w:bookmarkEnd w:id="31"/>
    </w:p>
    <w:p w:rsidR="00550FAA" w:rsidRPr="00242E8D" w:rsidRDefault="00550FAA">
      <w:pPr>
        <w:tabs>
          <w:tab w:val="left" w:pos="567"/>
          <w:tab w:val="left" w:pos="9639"/>
        </w:tabs>
        <w:spacing w:after="0" w:line="340" w:lineRule="atLeast"/>
        <w:rPr>
          <w:rFonts w:ascii="Arial" w:hAnsi="Arial" w:cs="Arial"/>
        </w:rPr>
      </w:pPr>
    </w:p>
    <w:p w:rsidR="00550FAA" w:rsidRPr="00242E8D" w:rsidRDefault="00E200B2">
      <w:pPr>
        <w:pStyle w:val="Titre2"/>
        <w:rPr>
          <w:color w:val="auto"/>
        </w:rPr>
      </w:pPr>
      <w:bookmarkStart w:id="32" w:name="_Toc229576527"/>
      <w:r w:rsidRPr="00242E8D">
        <w:rPr>
          <w:color w:val="auto"/>
        </w:rPr>
        <w:t>Droits d’accès aux locaux</w:t>
      </w:r>
      <w:bookmarkEnd w:id="32"/>
    </w:p>
    <w:p w:rsidR="00550FAA" w:rsidRPr="00242E8D" w:rsidRDefault="00550FAA">
      <w:pPr>
        <w:tabs>
          <w:tab w:val="left" w:pos="567"/>
          <w:tab w:val="left" w:pos="9639"/>
        </w:tabs>
        <w:spacing w:after="0" w:line="340" w:lineRule="atLeast"/>
        <w:rPr>
          <w:rFonts w:ascii="Arial" w:hAnsi="Arial" w:cs="Arial"/>
        </w:rPr>
      </w:pPr>
    </w:p>
    <w:p w:rsidR="00550FAA" w:rsidRPr="00242E8D" w:rsidRDefault="00E200B2">
      <w:pPr>
        <w:tabs>
          <w:tab w:val="left" w:pos="567"/>
          <w:tab w:val="left" w:pos="9639"/>
        </w:tabs>
        <w:spacing w:after="0" w:line="340" w:lineRule="atLeast"/>
        <w:jc w:val="both"/>
        <w:rPr>
          <w:rFonts w:ascii="Arial" w:eastAsia="Arial" w:hAnsi="Arial" w:cs="Arial"/>
        </w:rPr>
      </w:pPr>
      <w:r w:rsidRPr="00242E8D">
        <w:rPr>
          <w:rFonts w:ascii="Arial" w:eastAsia="Arial" w:hAnsi="Arial" w:cs="Arial"/>
        </w:rPr>
        <w:t>Le personnel du titulaire a accès aux installations pendant les heures prévues pour les visites systématiques et lors des dépannages.</w:t>
      </w:r>
    </w:p>
    <w:p w:rsidR="00550FAA" w:rsidRPr="00242E8D" w:rsidRDefault="00E200B2">
      <w:pPr>
        <w:spacing w:after="0" w:line="340" w:lineRule="atLeast"/>
        <w:jc w:val="both"/>
        <w:rPr>
          <w:rFonts w:ascii="Arial" w:eastAsia="Arial" w:hAnsi="Arial" w:cs="Arial"/>
          <w:highlight w:val="yellow"/>
        </w:rPr>
      </w:pPr>
      <w:r w:rsidRPr="00242E8D">
        <w:rPr>
          <w:rFonts w:ascii="Arial" w:eastAsia="Arial" w:hAnsi="Arial" w:cs="Arial"/>
        </w:rPr>
        <w:t>À chacune de ses visites, le technicien est tenu de signaler sa présence auprès du secrétaire général de l'établissement, qui prend toutes les dispositions pour qu’il puisse se rendre aux endroits où une intervention de sa part est nécessaire.</w:t>
      </w:r>
      <w:r w:rsidRPr="00242E8D">
        <w:rPr>
          <w:rFonts w:ascii="Arial" w:hAnsi="Arial" w:cs="Arial"/>
        </w:rPr>
        <w:t xml:space="preserve"> </w:t>
      </w:r>
      <w:r w:rsidRPr="00242E8D">
        <w:rPr>
          <w:rFonts w:ascii="Arial" w:eastAsia="Arial" w:hAnsi="Arial" w:cs="Arial"/>
        </w:rPr>
        <w:t>Les vérifications se font en présence du responsable de l’établissement ou de son représentant, chargé de faciliter l’accès aux installations et de lui signaler les éventuels incidents survenus.</w:t>
      </w:r>
    </w:p>
    <w:p w:rsidR="00550FAA" w:rsidRPr="00242E8D" w:rsidRDefault="00550FAA">
      <w:pPr>
        <w:tabs>
          <w:tab w:val="left" w:pos="567"/>
          <w:tab w:val="left" w:pos="9639"/>
        </w:tabs>
        <w:spacing w:after="0" w:line="340" w:lineRule="atLeast"/>
        <w:rPr>
          <w:rFonts w:ascii="Arial" w:hAnsi="Arial" w:cs="Arial"/>
        </w:rPr>
      </w:pPr>
    </w:p>
    <w:p w:rsidR="00550FAA" w:rsidRPr="00242E8D" w:rsidRDefault="00E200B2">
      <w:pPr>
        <w:pStyle w:val="Titre2"/>
        <w:rPr>
          <w:color w:val="auto"/>
        </w:rPr>
      </w:pPr>
      <w:bookmarkStart w:id="33" w:name="_Toc229576528"/>
      <w:r w:rsidRPr="00242E8D">
        <w:rPr>
          <w:color w:val="auto"/>
        </w:rPr>
        <w:t>Planification des visites d’entretien</w:t>
      </w:r>
      <w:bookmarkEnd w:id="33"/>
    </w:p>
    <w:p w:rsidR="00550FAA" w:rsidRPr="00242E8D" w:rsidRDefault="00550FAA">
      <w:pPr>
        <w:tabs>
          <w:tab w:val="left" w:pos="567"/>
          <w:tab w:val="left" w:pos="9639"/>
        </w:tabs>
        <w:spacing w:after="0" w:line="340" w:lineRule="atLeast"/>
        <w:rPr>
          <w:rFonts w:ascii="Arial" w:eastAsia="Arial" w:hAnsi="Arial" w:cs="Arial"/>
        </w:rPr>
      </w:pPr>
    </w:p>
    <w:p w:rsidR="00550FAA" w:rsidRPr="00242E8D" w:rsidRDefault="00E200B2">
      <w:pPr>
        <w:tabs>
          <w:tab w:val="left" w:pos="567"/>
          <w:tab w:val="left" w:pos="9639"/>
        </w:tabs>
        <w:spacing w:after="0" w:line="340" w:lineRule="atLeast"/>
        <w:jc w:val="both"/>
        <w:rPr>
          <w:rFonts w:ascii="Arial" w:eastAsia="Arial" w:hAnsi="Arial" w:cs="Arial"/>
        </w:rPr>
      </w:pPr>
      <w:r w:rsidRPr="00242E8D">
        <w:rPr>
          <w:rFonts w:ascii="Arial" w:eastAsia="Arial" w:hAnsi="Arial" w:cs="Arial"/>
        </w:rPr>
        <w:t>Les visites doivent être effectuées les jours ouvrés de 8 heures à 17 heures, hors urgences, et planifiées d’un commun accord avec l'établissement.</w:t>
      </w:r>
    </w:p>
    <w:p w:rsidR="00550FAA" w:rsidRPr="00242E8D" w:rsidRDefault="00550FAA">
      <w:pPr>
        <w:tabs>
          <w:tab w:val="left" w:pos="567"/>
          <w:tab w:val="left" w:pos="9639"/>
        </w:tabs>
        <w:spacing w:after="0" w:line="340" w:lineRule="atLeast"/>
        <w:jc w:val="both"/>
        <w:rPr>
          <w:rFonts w:ascii="Arial" w:eastAsia="Arial" w:hAnsi="Arial" w:cs="Arial"/>
        </w:rPr>
      </w:pPr>
    </w:p>
    <w:p w:rsidR="00550FAA" w:rsidRPr="00242E8D" w:rsidRDefault="00E200B2">
      <w:pPr>
        <w:spacing w:after="0" w:line="340" w:lineRule="atLeast"/>
        <w:jc w:val="both"/>
        <w:rPr>
          <w:rFonts w:ascii="Arial" w:eastAsia="Arial" w:hAnsi="Arial" w:cs="Arial"/>
        </w:rPr>
      </w:pPr>
      <w:r w:rsidRPr="00242E8D">
        <w:rPr>
          <w:rFonts w:ascii="Arial" w:eastAsia="Arial" w:hAnsi="Arial" w:cs="Arial"/>
        </w:rPr>
        <w:t>En cas d'intervention du titulaire nécessitant plus d'une heure d'arrêt d'un appareil, la date et l'heure d'intervention seront planifiées par le secrétaire général de l'établissement.</w:t>
      </w:r>
    </w:p>
    <w:p w:rsidR="00550FAA" w:rsidRPr="00242E8D" w:rsidRDefault="00550FAA">
      <w:pPr>
        <w:tabs>
          <w:tab w:val="left" w:pos="567"/>
          <w:tab w:val="left" w:pos="9639"/>
        </w:tabs>
        <w:spacing w:after="0" w:line="340" w:lineRule="atLeast"/>
        <w:jc w:val="both"/>
        <w:rPr>
          <w:rFonts w:ascii="Arial" w:eastAsia="Arial" w:hAnsi="Arial" w:cs="Arial"/>
        </w:rPr>
      </w:pPr>
    </w:p>
    <w:p w:rsidR="00550FAA" w:rsidRPr="00242E8D" w:rsidRDefault="00E200B2">
      <w:pPr>
        <w:tabs>
          <w:tab w:val="left" w:pos="567"/>
          <w:tab w:val="left" w:pos="9639"/>
        </w:tabs>
        <w:spacing w:after="0" w:line="340" w:lineRule="atLeast"/>
        <w:jc w:val="both"/>
        <w:rPr>
          <w:rFonts w:ascii="Arial" w:eastAsia="Arial" w:hAnsi="Arial" w:cs="Arial"/>
        </w:rPr>
      </w:pPr>
      <w:r w:rsidRPr="00242E8D">
        <w:rPr>
          <w:rFonts w:ascii="Arial" w:eastAsia="Arial" w:hAnsi="Arial" w:cs="Arial"/>
        </w:rPr>
        <w:t>La fréquence des visites préventives doit respecter la réglementation en vigueur, et notamment en ce qui concerne les ascenseurs, les visites doivent être espacées de moins de six semaines, ce délai devant être impérativement réduit afin d’anticiper sur la fermeture des établissements pendant les congés scolaires.</w:t>
      </w:r>
    </w:p>
    <w:p w:rsidR="00550FAA" w:rsidRPr="00242E8D" w:rsidRDefault="00550FAA">
      <w:pPr>
        <w:tabs>
          <w:tab w:val="left" w:pos="567"/>
          <w:tab w:val="left" w:pos="9639"/>
        </w:tabs>
        <w:spacing w:after="0" w:line="340" w:lineRule="atLeast"/>
        <w:jc w:val="both"/>
        <w:rPr>
          <w:rFonts w:ascii="Arial" w:eastAsia="Arial" w:hAnsi="Arial" w:cs="Arial"/>
        </w:rPr>
      </w:pPr>
    </w:p>
    <w:p w:rsidR="00550FAA" w:rsidRPr="00242E8D" w:rsidRDefault="00E200B2">
      <w:pPr>
        <w:tabs>
          <w:tab w:val="left" w:pos="567"/>
          <w:tab w:val="left" w:pos="9639"/>
        </w:tabs>
        <w:spacing w:after="0" w:line="340" w:lineRule="atLeast"/>
        <w:jc w:val="both"/>
        <w:rPr>
          <w:rFonts w:ascii="Arial" w:eastAsia="Arial" w:hAnsi="Arial" w:cs="Arial"/>
        </w:rPr>
      </w:pPr>
      <w:r w:rsidRPr="00242E8D">
        <w:rPr>
          <w:rFonts w:ascii="Arial" w:eastAsia="Arial" w:hAnsi="Arial" w:cs="Arial"/>
        </w:rPr>
        <w:t xml:space="preserve">Il sera possiblement dérogé à ce délai de 6 semaines pour le </w:t>
      </w:r>
      <w:r w:rsidRPr="00242E8D">
        <w:rPr>
          <w:rFonts w:ascii="Arial" w:eastAsia="Arial" w:hAnsi="Arial" w:cs="Arial"/>
          <w:u w:val="single"/>
        </w:rPr>
        <w:t xml:space="preserve">seul congé estival </w:t>
      </w:r>
      <w:r w:rsidRPr="00242E8D">
        <w:rPr>
          <w:rFonts w:ascii="Arial" w:eastAsia="Arial" w:hAnsi="Arial" w:cs="Arial"/>
        </w:rPr>
        <w:t>afin de prendre en compte l’éventuelle fermeture d’un établissement sur une durée ne permettant pas le cadencement réglementaire.</w:t>
      </w:r>
    </w:p>
    <w:p w:rsidR="00550FAA" w:rsidRPr="00242E8D" w:rsidRDefault="00550FAA">
      <w:pPr>
        <w:tabs>
          <w:tab w:val="left" w:pos="567"/>
          <w:tab w:val="left" w:pos="9639"/>
        </w:tabs>
        <w:spacing w:after="0" w:line="340" w:lineRule="atLeast"/>
        <w:jc w:val="both"/>
        <w:rPr>
          <w:rFonts w:ascii="Arial" w:eastAsia="Arial" w:hAnsi="Arial" w:cs="Arial"/>
        </w:rPr>
      </w:pPr>
    </w:p>
    <w:p w:rsidR="00550FAA" w:rsidRPr="00242E8D" w:rsidRDefault="00E200B2">
      <w:pPr>
        <w:pStyle w:val="Titre2"/>
        <w:rPr>
          <w:color w:val="auto"/>
        </w:rPr>
      </w:pPr>
      <w:bookmarkStart w:id="34" w:name="_Toc229576529"/>
      <w:r w:rsidRPr="00242E8D">
        <w:rPr>
          <w:color w:val="auto"/>
        </w:rPr>
        <w:t>Information des usagers</w:t>
      </w:r>
      <w:bookmarkEnd w:id="34"/>
    </w:p>
    <w:p w:rsidR="00550FAA" w:rsidRPr="00242E8D" w:rsidRDefault="00550FAA">
      <w:pPr>
        <w:tabs>
          <w:tab w:val="left" w:pos="567"/>
          <w:tab w:val="left" w:pos="9639"/>
        </w:tabs>
        <w:spacing w:after="0" w:line="340" w:lineRule="atLeast"/>
        <w:rPr>
          <w:rFonts w:ascii="Arial" w:hAnsi="Arial" w:cs="Arial"/>
        </w:rPr>
      </w:pP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eastAsia="Arial" w:hAnsi="Arial" w:cs="Arial"/>
        </w:rPr>
        <w:t>Les interventions doivent être rapides et causer le minimum de gêne à l’établissement.</w:t>
      </w:r>
    </w:p>
    <w:p w:rsidR="00550FAA" w:rsidRPr="00242E8D" w:rsidRDefault="00E200B2">
      <w:pPr>
        <w:tabs>
          <w:tab w:val="left" w:pos="567"/>
          <w:tab w:val="left" w:pos="9639"/>
        </w:tabs>
        <w:spacing w:after="0" w:line="340" w:lineRule="atLeast"/>
        <w:jc w:val="both"/>
        <w:rPr>
          <w:rFonts w:ascii="Arial" w:eastAsia="Arial" w:hAnsi="Arial" w:cs="Arial"/>
        </w:rPr>
      </w:pPr>
      <w:r w:rsidRPr="00242E8D">
        <w:rPr>
          <w:rFonts w:ascii="Arial" w:eastAsia="Arial" w:hAnsi="Arial" w:cs="Arial"/>
        </w:rPr>
        <w:t>La remise en service est exigée dans un délai de 8 heures qui suivent la demande d’intervention (en accord avec l’établissement), sauf si un devis est nécessaire pour une pièce non incluse dans le contrat — dans ce cas, le devis doit être transmis par mail sous 2 jours ouvrés à l’établissement adhérent et la remise en service effectuée sous 3 jours après réception du bon de commande envoyé par l’établissement au titulaire du marché.</w:t>
      </w:r>
    </w:p>
    <w:p w:rsidR="00550FAA" w:rsidRPr="00E200B2" w:rsidRDefault="00550FAA">
      <w:pPr>
        <w:tabs>
          <w:tab w:val="left" w:pos="567"/>
          <w:tab w:val="left" w:pos="9639"/>
        </w:tabs>
        <w:spacing w:after="0" w:line="340" w:lineRule="atLeast"/>
        <w:jc w:val="both"/>
        <w:rPr>
          <w:rFonts w:ascii="Arial" w:eastAsia="Arial" w:hAnsi="Arial" w:cs="Arial"/>
          <w:color w:val="FF0000"/>
        </w:rPr>
      </w:pP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eastAsia="Arial" w:hAnsi="Arial" w:cs="Arial"/>
        </w:rPr>
        <w:t xml:space="preserve">Toute immobilisation doit être signalée par affichage sur toutes les portes palières de l’installation </w:t>
      </w:r>
      <w:r w:rsidRPr="00242E8D">
        <w:rPr>
          <w:rFonts w:ascii="Arial" w:hAnsi="Arial" w:cs="Arial"/>
        </w:rPr>
        <w:t>afin de prévenir les usagers de l’exécution de l’entretien périodique ou de l’immobilisation de l’installation dans l’attente de sa remise en service.</w:t>
      </w: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eastAsia="Arial" w:hAnsi="Arial" w:cs="Arial"/>
        </w:rPr>
        <w:t>En cas d’arrêt prolongé, le titulaire doit en informer par écrit dans l’heure qui suit l’intervention au secrétaire général, en précisant la cause de l’arrêt et la date de remise en service.</w:t>
      </w:r>
    </w:p>
    <w:p w:rsidR="00550FAA" w:rsidRPr="00242E8D" w:rsidRDefault="00550FAA">
      <w:pPr>
        <w:tabs>
          <w:tab w:val="left" w:pos="567"/>
          <w:tab w:val="left" w:pos="9639"/>
        </w:tabs>
        <w:spacing w:after="0" w:line="340" w:lineRule="atLeast"/>
        <w:rPr>
          <w:rFonts w:ascii="Arial" w:hAnsi="Arial" w:cs="Arial"/>
        </w:rPr>
      </w:pPr>
    </w:p>
    <w:p w:rsidR="00550FAA" w:rsidRPr="00242E8D" w:rsidRDefault="00E200B2">
      <w:pPr>
        <w:pStyle w:val="Titre2"/>
        <w:rPr>
          <w:color w:val="auto"/>
        </w:rPr>
      </w:pPr>
      <w:bookmarkStart w:id="35" w:name="_Toc229576530"/>
      <w:r w:rsidRPr="00242E8D">
        <w:rPr>
          <w:color w:val="auto"/>
        </w:rPr>
        <w:t>Remise en état de propreté après intervention</w:t>
      </w:r>
      <w:bookmarkEnd w:id="35"/>
    </w:p>
    <w:p w:rsidR="00550FAA" w:rsidRPr="00242E8D" w:rsidRDefault="00550FAA">
      <w:pPr>
        <w:tabs>
          <w:tab w:val="left" w:pos="567"/>
          <w:tab w:val="left" w:pos="9639"/>
        </w:tabs>
        <w:spacing w:after="0" w:line="340" w:lineRule="atLeast"/>
        <w:rPr>
          <w:rFonts w:ascii="Arial" w:hAnsi="Arial" w:cs="Arial"/>
          <w:sz w:val="16"/>
          <w:szCs w:val="16"/>
        </w:rPr>
      </w:pP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eastAsia="Arial" w:hAnsi="Arial" w:cs="Arial"/>
        </w:rPr>
        <w:t>Après chaque intervention, le titulaire doit restituer les lieux et les appareils dans l'état de propreté initial.</w:t>
      </w:r>
    </w:p>
    <w:p w:rsidR="00550FAA" w:rsidRPr="00242E8D" w:rsidRDefault="00550FAA">
      <w:pPr>
        <w:tabs>
          <w:tab w:val="left" w:pos="567"/>
          <w:tab w:val="left" w:pos="9639"/>
        </w:tabs>
        <w:spacing w:after="0" w:line="340" w:lineRule="atLeast"/>
        <w:rPr>
          <w:rFonts w:ascii="Arial" w:hAnsi="Arial" w:cs="Arial"/>
        </w:rPr>
      </w:pPr>
    </w:p>
    <w:p w:rsidR="00550FAA" w:rsidRPr="00242E8D" w:rsidRDefault="00E200B2">
      <w:pPr>
        <w:pStyle w:val="Titre2"/>
        <w:rPr>
          <w:color w:val="auto"/>
        </w:rPr>
      </w:pPr>
      <w:bookmarkStart w:id="36" w:name="_Toc229576531"/>
      <w:r w:rsidRPr="00242E8D">
        <w:rPr>
          <w:color w:val="auto"/>
        </w:rPr>
        <w:t>Respect de l’environnement</w:t>
      </w:r>
      <w:bookmarkEnd w:id="36"/>
    </w:p>
    <w:p w:rsidR="00550FAA" w:rsidRPr="00242E8D" w:rsidRDefault="00550FAA">
      <w:pPr>
        <w:tabs>
          <w:tab w:val="left" w:pos="567"/>
          <w:tab w:val="left" w:pos="9639"/>
        </w:tabs>
        <w:spacing w:after="0" w:line="340" w:lineRule="atLeast"/>
        <w:jc w:val="both"/>
        <w:rPr>
          <w:rFonts w:ascii="Arial" w:eastAsia="Arial" w:hAnsi="Arial" w:cs="Arial"/>
        </w:rPr>
      </w:pP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Le titulaire doit procéder à la mise en décharge de tous les déchets générés par son activité sur les installations. Il en supporte tous les frais induits.</w:t>
      </w:r>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tabs>
          <w:tab w:val="left" w:pos="567"/>
          <w:tab w:val="left" w:pos="9639"/>
        </w:tabs>
        <w:spacing w:after="0" w:line="340" w:lineRule="atLeast"/>
        <w:jc w:val="both"/>
      </w:pPr>
      <w:r w:rsidRPr="00242E8D">
        <w:rPr>
          <w:rFonts w:ascii="Arial" w:hAnsi="Arial" w:cs="Arial"/>
        </w:rPr>
        <w:t>Ces déchets comprennent notamment :</w:t>
      </w:r>
    </w:p>
    <w:p w:rsidR="00550FAA" w:rsidRPr="00242E8D" w:rsidRDefault="00E200B2">
      <w:pPr>
        <w:tabs>
          <w:tab w:val="left" w:pos="567"/>
          <w:tab w:val="left" w:pos="9639"/>
        </w:tabs>
        <w:spacing w:after="0" w:line="340" w:lineRule="atLeast"/>
        <w:jc w:val="both"/>
      </w:pPr>
      <w:r w:rsidRPr="00242E8D">
        <w:rPr>
          <w:rFonts w:ascii="Arial" w:hAnsi="Arial" w:cs="Arial"/>
        </w:rPr>
        <w:t xml:space="preserve"> </w:t>
      </w:r>
      <w:proofErr w:type="gramStart"/>
      <w:r w:rsidRPr="00242E8D">
        <w:rPr>
          <w:rFonts w:ascii="Arial" w:hAnsi="Arial" w:cs="Arial"/>
        </w:rPr>
        <w:t>les</w:t>
      </w:r>
      <w:proofErr w:type="gramEnd"/>
      <w:r w:rsidRPr="00242E8D">
        <w:rPr>
          <w:rFonts w:ascii="Arial" w:hAnsi="Arial" w:cs="Arial"/>
        </w:rPr>
        <w:t xml:space="preserve"> emballages des produits et matériels fournis par le titulaire,</w:t>
      </w:r>
    </w:p>
    <w:p w:rsidR="00550FAA" w:rsidRPr="00242E8D" w:rsidRDefault="00E200B2">
      <w:pPr>
        <w:tabs>
          <w:tab w:val="left" w:pos="567"/>
          <w:tab w:val="left" w:pos="9639"/>
        </w:tabs>
        <w:spacing w:after="0" w:line="340" w:lineRule="atLeast"/>
        <w:jc w:val="both"/>
      </w:pPr>
      <w:r w:rsidRPr="00242E8D">
        <w:rPr>
          <w:rFonts w:ascii="Arial" w:hAnsi="Arial" w:cs="Arial"/>
        </w:rPr>
        <w:t xml:space="preserve"> </w:t>
      </w:r>
      <w:proofErr w:type="gramStart"/>
      <w:r w:rsidRPr="00242E8D">
        <w:rPr>
          <w:rFonts w:ascii="Arial" w:hAnsi="Arial" w:cs="Arial"/>
        </w:rPr>
        <w:t>les</w:t>
      </w:r>
      <w:proofErr w:type="gramEnd"/>
      <w:r w:rsidRPr="00242E8D">
        <w:rPr>
          <w:rFonts w:ascii="Arial" w:hAnsi="Arial" w:cs="Arial"/>
        </w:rPr>
        <w:t xml:space="preserve"> matériels ou produits usagés, remplacés ou déposés dans le cadre du présent accord-cadre,</w:t>
      </w:r>
    </w:p>
    <w:p w:rsidR="00550FAA" w:rsidRPr="00242E8D" w:rsidRDefault="00E200B2">
      <w:pPr>
        <w:tabs>
          <w:tab w:val="left" w:pos="567"/>
          <w:tab w:val="left" w:pos="9639"/>
        </w:tabs>
        <w:spacing w:after="0" w:line="340" w:lineRule="atLeast"/>
        <w:jc w:val="both"/>
      </w:pPr>
      <w:r w:rsidRPr="00242E8D">
        <w:rPr>
          <w:rFonts w:ascii="Arial" w:hAnsi="Arial" w:cs="Arial"/>
        </w:rPr>
        <w:t xml:space="preserve"> </w:t>
      </w:r>
      <w:proofErr w:type="gramStart"/>
      <w:r w:rsidRPr="00242E8D">
        <w:rPr>
          <w:rFonts w:ascii="Arial" w:hAnsi="Arial" w:cs="Arial"/>
        </w:rPr>
        <w:t>les</w:t>
      </w:r>
      <w:proofErr w:type="gramEnd"/>
      <w:r w:rsidRPr="00242E8D">
        <w:rPr>
          <w:rFonts w:ascii="Arial" w:hAnsi="Arial" w:cs="Arial"/>
        </w:rPr>
        <w:t xml:space="preserve"> résidus des produits consommables utilisés,</w:t>
      </w: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 xml:space="preserve"> </w:t>
      </w:r>
      <w:proofErr w:type="gramStart"/>
      <w:r w:rsidRPr="00242E8D">
        <w:rPr>
          <w:rFonts w:ascii="Arial" w:hAnsi="Arial" w:cs="Arial"/>
        </w:rPr>
        <w:t>les</w:t>
      </w:r>
      <w:proofErr w:type="gramEnd"/>
      <w:r w:rsidRPr="00242E8D">
        <w:rPr>
          <w:rFonts w:ascii="Arial" w:hAnsi="Arial" w:cs="Arial"/>
        </w:rPr>
        <w:t xml:space="preserve"> gravats.</w:t>
      </w:r>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tabs>
          <w:tab w:val="left" w:pos="567"/>
          <w:tab w:val="left" w:pos="9639"/>
        </w:tabs>
        <w:spacing w:after="0" w:line="340" w:lineRule="atLeast"/>
        <w:jc w:val="both"/>
      </w:pPr>
      <w:r w:rsidRPr="00242E8D">
        <w:rPr>
          <w:rFonts w:ascii="Arial" w:hAnsi="Arial" w:cs="Arial"/>
        </w:rPr>
        <w:t>Le titulaire a l’obligation de respecter la réglementation spécifique au traitement des déchets industriels. Il devra justifier du respect de cette réglementation (traçabilité des processus de retraitement).</w:t>
      </w:r>
    </w:p>
    <w:p w:rsidR="00550FAA" w:rsidRPr="00242E8D" w:rsidRDefault="00E200B2">
      <w:pPr>
        <w:tabs>
          <w:tab w:val="left" w:pos="567"/>
          <w:tab w:val="left" w:pos="9639"/>
        </w:tabs>
        <w:spacing w:after="0" w:line="340" w:lineRule="atLeast"/>
        <w:jc w:val="both"/>
      </w:pPr>
      <w:r w:rsidRPr="00242E8D">
        <w:rPr>
          <w:rFonts w:ascii="Arial" w:hAnsi="Arial" w:cs="Arial"/>
        </w:rPr>
        <w:t>Il fournira à cet effet, les bordereaux de suivi de déchets sous 4 semaines.</w:t>
      </w:r>
    </w:p>
    <w:p w:rsidR="00550FAA" w:rsidRPr="00242E8D" w:rsidRDefault="00E200B2">
      <w:pPr>
        <w:tabs>
          <w:tab w:val="left" w:pos="567"/>
          <w:tab w:val="left" w:pos="9639"/>
        </w:tabs>
        <w:spacing w:after="0" w:line="340" w:lineRule="atLeast"/>
        <w:jc w:val="both"/>
      </w:pPr>
      <w:r w:rsidRPr="00242E8D">
        <w:rPr>
          <w:rFonts w:ascii="Arial" w:hAnsi="Arial" w:cs="Arial"/>
        </w:rPr>
        <w:t>Le titulaire doit également respecter la réglementation spécifique aux déchets amiantés.</w:t>
      </w:r>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tabs>
          <w:tab w:val="left" w:pos="567"/>
          <w:tab w:val="left" w:pos="9639"/>
        </w:tabs>
        <w:spacing w:after="0" w:line="340" w:lineRule="atLeast"/>
        <w:jc w:val="both"/>
        <w:rPr>
          <w:rFonts w:ascii="Arial" w:eastAsia="Arial" w:hAnsi="Arial" w:cs="Arial"/>
        </w:rPr>
      </w:pPr>
      <w:r w:rsidRPr="00242E8D">
        <w:rPr>
          <w:rFonts w:ascii="Arial" w:eastAsia="Arial" w:hAnsi="Arial" w:cs="Arial"/>
        </w:rPr>
        <w:t>Aucun stockage sur site n’est autorisé. Tout manquement entraîne une pénalité (</w:t>
      </w:r>
      <w:proofErr w:type="spellStart"/>
      <w:r w:rsidRPr="00242E8D">
        <w:rPr>
          <w:rFonts w:ascii="Arial" w:eastAsia="Arial" w:hAnsi="Arial" w:cs="Arial"/>
        </w:rPr>
        <w:t>cf</w:t>
      </w:r>
      <w:proofErr w:type="spellEnd"/>
      <w:r w:rsidRPr="00242E8D">
        <w:rPr>
          <w:rFonts w:ascii="Arial" w:eastAsia="Arial" w:hAnsi="Arial" w:cs="Arial"/>
        </w:rPr>
        <w:t xml:space="preserve"> article 12.2 du CCP).</w:t>
      </w:r>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pStyle w:val="Titre1"/>
        <w:rPr>
          <w:color w:val="auto"/>
        </w:rPr>
      </w:pPr>
      <w:bookmarkStart w:id="37" w:name="_Toc229576532"/>
      <w:r w:rsidRPr="00242E8D">
        <w:rPr>
          <w:color w:val="auto"/>
        </w:rPr>
        <w:t>Vérification par l’établissement adhérent de l’exécution des prestations</w:t>
      </w:r>
      <w:bookmarkEnd w:id="37"/>
    </w:p>
    <w:p w:rsidR="00550FAA" w:rsidRPr="00242E8D" w:rsidRDefault="00550FAA">
      <w:pPr>
        <w:tabs>
          <w:tab w:val="left" w:pos="567"/>
          <w:tab w:val="left" w:pos="9639"/>
        </w:tabs>
        <w:spacing w:after="0" w:line="340" w:lineRule="atLeast"/>
        <w:rPr>
          <w:rFonts w:ascii="Arial" w:hAnsi="Arial" w:cs="Arial"/>
          <w:sz w:val="16"/>
          <w:szCs w:val="16"/>
        </w:rPr>
      </w:pPr>
    </w:p>
    <w:p w:rsidR="00550FAA" w:rsidRPr="00242E8D" w:rsidRDefault="00E200B2">
      <w:pPr>
        <w:pStyle w:val="Titre2"/>
        <w:rPr>
          <w:color w:val="auto"/>
        </w:rPr>
      </w:pPr>
      <w:bookmarkStart w:id="38" w:name="_Toc229576533"/>
      <w:r w:rsidRPr="00242E8D">
        <w:rPr>
          <w:color w:val="auto"/>
        </w:rPr>
        <w:t>Carnet d’entretien et registre de sécurité</w:t>
      </w:r>
      <w:bookmarkEnd w:id="38"/>
    </w:p>
    <w:p w:rsidR="00550FAA" w:rsidRPr="00242E8D" w:rsidRDefault="00550FAA">
      <w:pPr>
        <w:tabs>
          <w:tab w:val="left" w:pos="567"/>
          <w:tab w:val="left" w:pos="9639"/>
        </w:tabs>
        <w:spacing w:after="0" w:line="240" w:lineRule="auto"/>
        <w:rPr>
          <w:rFonts w:ascii="Arial" w:hAnsi="Arial" w:cs="Arial"/>
          <w:sz w:val="16"/>
          <w:szCs w:val="16"/>
        </w:rPr>
      </w:pPr>
    </w:p>
    <w:p w:rsidR="00550FAA" w:rsidRPr="00242E8D" w:rsidRDefault="00E200B2">
      <w:pPr>
        <w:tabs>
          <w:tab w:val="left" w:pos="567"/>
          <w:tab w:val="left" w:pos="9639"/>
        </w:tabs>
        <w:spacing w:after="0" w:line="240" w:lineRule="auto"/>
        <w:jc w:val="both"/>
        <w:rPr>
          <w:rFonts w:ascii="Arial" w:eastAsia="Arial" w:hAnsi="Arial" w:cs="Arial"/>
        </w:rPr>
      </w:pPr>
      <w:r w:rsidRPr="00242E8D">
        <w:rPr>
          <w:rFonts w:ascii="Arial" w:eastAsia="Arial" w:hAnsi="Arial" w:cs="Arial"/>
        </w:rPr>
        <w:t xml:space="preserve">Chaque visite doit être </w:t>
      </w:r>
      <w:r w:rsidRPr="00242E8D">
        <w:rPr>
          <w:rFonts w:ascii="Arial" w:eastAsia="Arial" w:hAnsi="Arial" w:cs="Arial"/>
          <w:b/>
          <w:bCs/>
        </w:rPr>
        <w:t xml:space="preserve">obligatoirement </w:t>
      </w:r>
      <w:r w:rsidRPr="00242E8D">
        <w:rPr>
          <w:rFonts w:ascii="Arial" w:eastAsia="Arial" w:hAnsi="Arial" w:cs="Arial"/>
        </w:rPr>
        <w:t>consignée dans :</w:t>
      </w:r>
    </w:p>
    <w:p w:rsidR="00550FAA" w:rsidRPr="00242E8D" w:rsidRDefault="00E200B2" w:rsidP="00E200B2">
      <w:pPr>
        <w:pStyle w:val="Paragraphedeliste"/>
        <w:numPr>
          <w:ilvl w:val="0"/>
          <w:numId w:val="13"/>
        </w:numPr>
        <w:tabs>
          <w:tab w:val="left" w:pos="567"/>
          <w:tab w:val="left" w:pos="9639"/>
        </w:tabs>
        <w:spacing w:after="0" w:line="240" w:lineRule="auto"/>
        <w:jc w:val="both"/>
        <w:rPr>
          <w:rFonts w:ascii="Arial" w:hAnsi="Arial" w:cs="Arial"/>
        </w:rPr>
      </w:pPr>
      <w:r w:rsidRPr="00242E8D">
        <w:rPr>
          <w:rFonts w:ascii="Arial" w:eastAsia="Arial" w:hAnsi="Arial" w:cs="Arial"/>
        </w:rPr>
        <w:t>le registre de sécurité auprès du secrétaire général,</w:t>
      </w:r>
    </w:p>
    <w:p w:rsidR="00550FAA" w:rsidRPr="00242E8D" w:rsidRDefault="00E200B2" w:rsidP="00E200B2">
      <w:pPr>
        <w:pStyle w:val="Paragraphedeliste"/>
        <w:numPr>
          <w:ilvl w:val="0"/>
          <w:numId w:val="11"/>
        </w:numPr>
        <w:tabs>
          <w:tab w:val="left" w:pos="567"/>
          <w:tab w:val="left" w:pos="9639"/>
        </w:tabs>
        <w:spacing w:after="0" w:line="340" w:lineRule="atLeast"/>
        <w:jc w:val="both"/>
        <w:rPr>
          <w:rFonts w:ascii="Arial" w:eastAsia="Arial" w:hAnsi="Arial" w:cs="Arial"/>
          <w:u w:val="single"/>
        </w:rPr>
      </w:pPr>
      <w:r w:rsidRPr="00242E8D">
        <w:rPr>
          <w:rFonts w:ascii="Arial" w:eastAsia="Arial" w:hAnsi="Arial" w:cs="Arial"/>
        </w:rPr>
        <w:t>et dans un carnet d’entretien papier propre à chaque appareil.</w:t>
      </w: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eastAsia="Arial" w:hAnsi="Arial" w:cs="Arial"/>
        </w:rPr>
        <w:t>La mise à disposition d’un carnet d’entretien au format électronique, consultable en ligne sur le site du titulaire, sans surcoût, ne saurait en aucun cas exonérer ce dernier de l’obligation de fournir une version matérialisée.</w:t>
      </w:r>
    </w:p>
    <w:p w:rsidR="00550FAA" w:rsidRPr="00242E8D" w:rsidRDefault="00550FAA">
      <w:pPr>
        <w:tabs>
          <w:tab w:val="left" w:pos="567"/>
          <w:tab w:val="left" w:pos="9639"/>
        </w:tabs>
        <w:spacing w:after="0" w:line="340" w:lineRule="atLeast"/>
        <w:jc w:val="both"/>
        <w:rPr>
          <w:rFonts w:ascii="Arial" w:eastAsia="Arial" w:hAnsi="Arial" w:cs="Arial"/>
        </w:rPr>
      </w:pPr>
    </w:p>
    <w:p w:rsidR="00550FAA" w:rsidRPr="00242E8D" w:rsidRDefault="00E200B2">
      <w:pPr>
        <w:spacing w:after="0" w:line="340" w:lineRule="atLeast"/>
        <w:jc w:val="both"/>
        <w:rPr>
          <w:rFonts w:ascii="Arial" w:eastAsia="Arial" w:hAnsi="Arial" w:cs="Arial"/>
        </w:rPr>
      </w:pPr>
      <w:r w:rsidRPr="00242E8D">
        <w:rPr>
          <w:rFonts w:ascii="Arial" w:eastAsia="Arial" w:hAnsi="Arial" w:cs="Arial"/>
        </w:rPr>
        <w:t>Toutes les visites de maintenance, qu'elles soient d'entretien, de dépannage ou de travaux sur devis donnent donc lieu à un compte rendu sur le carnet d'entretien comportant obligatoirement :</w:t>
      </w:r>
    </w:p>
    <w:p w:rsidR="00550FAA" w:rsidRPr="00242E8D" w:rsidRDefault="00E200B2">
      <w:pPr>
        <w:spacing w:after="0" w:line="340" w:lineRule="atLeast"/>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la référence du contrat (n°) et la date d’échéance</w:t>
      </w:r>
    </w:p>
    <w:p w:rsidR="00550FAA" w:rsidRPr="00242E8D" w:rsidRDefault="00E200B2">
      <w:pPr>
        <w:spacing w:after="0" w:line="340" w:lineRule="atLeast"/>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La date de l'opération </w:t>
      </w:r>
    </w:p>
    <w:p w:rsidR="00550FAA" w:rsidRPr="00242E8D" w:rsidRDefault="00E200B2">
      <w:pPr>
        <w:spacing w:after="0" w:line="340" w:lineRule="atLeast"/>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La nature de chaque pièce remplacée et la date de ce remplacement</w:t>
      </w:r>
    </w:p>
    <w:p w:rsidR="00550FAA" w:rsidRPr="00242E8D" w:rsidRDefault="00E200B2">
      <w:pPr>
        <w:spacing w:after="0" w:line="340" w:lineRule="atLeast"/>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L'heure d'arrivée et de départ du technicien</w:t>
      </w:r>
    </w:p>
    <w:p w:rsidR="00550FAA" w:rsidRPr="00242E8D" w:rsidRDefault="00E200B2">
      <w:pPr>
        <w:spacing w:after="0" w:line="340" w:lineRule="atLeast"/>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L'heure d'arrêt et de mise en service de l'appareil</w:t>
      </w:r>
    </w:p>
    <w:p w:rsidR="00550FAA" w:rsidRPr="00242E8D" w:rsidRDefault="00E200B2">
      <w:pPr>
        <w:spacing w:after="0" w:line="340" w:lineRule="atLeast"/>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La nature des observations, interventions, travaux, modifications, remplacement de pièces effectués sur l’appareil au titre de l’entretien ou autres.</w:t>
      </w:r>
    </w:p>
    <w:p w:rsidR="00550FAA" w:rsidRPr="00242E8D" w:rsidRDefault="00E200B2">
      <w:pPr>
        <w:spacing w:after="0" w:line="340" w:lineRule="atLeast"/>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Les noms, qualifications et signatures des techniciens intervenus</w:t>
      </w:r>
    </w:p>
    <w:p w:rsidR="00550FAA" w:rsidRPr="00242E8D" w:rsidRDefault="00550FAA">
      <w:pPr>
        <w:spacing w:after="0" w:line="340" w:lineRule="atLeast"/>
        <w:jc w:val="both"/>
        <w:rPr>
          <w:rFonts w:ascii="Arial" w:eastAsia="Arial" w:hAnsi="Arial" w:cs="Arial"/>
        </w:rPr>
      </w:pPr>
    </w:p>
    <w:p w:rsidR="00550FAA" w:rsidRPr="00242E8D" w:rsidRDefault="00E200B2">
      <w:pPr>
        <w:tabs>
          <w:tab w:val="left" w:pos="567"/>
          <w:tab w:val="left" w:pos="9639"/>
        </w:tabs>
        <w:spacing w:after="0" w:line="340" w:lineRule="atLeast"/>
        <w:jc w:val="both"/>
        <w:rPr>
          <w:rFonts w:ascii="Arial" w:eastAsia="Arial" w:hAnsi="Arial" w:cs="Arial"/>
        </w:rPr>
      </w:pPr>
      <w:r w:rsidRPr="00242E8D">
        <w:rPr>
          <w:rFonts w:ascii="Arial" w:eastAsia="Arial" w:hAnsi="Arial" w:cs="Arial"/>
        </w:rPr>
        <w:t>L’absence d’inscription d’une visite d'entretien sur le carnet d'entretien vaudra non-exécution de celle-ci.</w:t>
      </w:r>
    </w:p>
    <w:p w:rsidR="00550FAA" w:rsidRPr="00242E8D" w:rsidRDefault="00E200B2">
      <w:pPr>
        <w:tabs>
          <w:tab w:val="left" w:pos="567"/>
          <w:tab w:val="left" w:pos="9639"/>
        </w:tabs>
        <w:spacing w:after="0" w:line="340" w:lineRule="atLeast"/>
        <w:jc w:val="both"/>
        <w:rPr>
          <w:rFonts w:ascii="Arial" w:eastAsia="Arial" w:hAnsi="Arial" w:cs="Arial"/>
        </w:rPr>
      </w:pPr>
      <w:r w:rsidRPr="00242E8D">
        <w:rPr>
          <w:rFonts w:ascii="Arial" w:eastAsia="Arial" w:hAnsi="Arial" w:cs="Arial"/>
        </w:rPr>
        <w:t>Le titulaire, lors de son compte-rendu annuel, devra présenter le carnet d’entretien pour visa auprès du secrétaire général.</w:t>
      </w:r>
    </w:p>
    <w:p w:rsidR="00550FAA" w:rsidRPr="00242E8D" w:rsidRDefault="00550FAA">
      <w:pPr>
        <w:tabs>
          <w:tab w:val="left" w:pos="567"/>
          <w:tab w:val="left" w:pos="9639"/>
        </w:tabs>
        <w:spacing w:after="0" w:line="340" w:lineRule="atLeast"/>
        <w:jc w:val="both"/>
        <w:rPr>
          <w:rFonts w:ascii="Arial" w:eastAsia="Arial" w:hAnsi="Arial" w:cs="Arial"/>
        </w:rPr>
      </w:pPr>
    </w:p>
    <w:p w:rsidR="00550FAA" w:rsidRPr="00242E8D" w:rsidRDefault="00E200B2">
      <w:pPr>
        <w:pStyle w:val="Titre2"/>
        <w:rPr>
          <w:color w:val="auto"/>
        </w:rPr>
      </w:pPr>
      <w:bookmarkStart w:id="39" w:name="_Toc229576534"/>
      <w:r w:rsidRPr="00242E8D">
        <w:rPr>
          <w:color w:val="auto"/>
        </w:rPr>
        <w:t>Rapport annuel d’activité</w:t>
      </w:r>
      <w:bookmarkEnd w:id="39"/>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spacing w:after="0" w:line="340" w:lineRule="atLeast"/>
        <w:jc w:val="both"/>
        <w:rPr>
          <w:rFonts w:ascii="Arial" w:eastAsia="Arial" w:hAnsi="Arial" w:cs="Arial"/>
        </w:rPr>
      </w:pPr>
      <w:r w:rsidRPr="00242E8D">
        <w:rPr>
          <w:rFonts w:ascii="Arial" w:eastAsia="Arial" w:hAnsi="Arial" w:cs="Arial"/>
        </w:rPr>
        <w:t>Le titulaire doit remettre chaque année un rapport d’activité complet au secrétaire général de l'établissement, au coordonnateur et à la collectivité locale de rattachement présentant pour chaque appareil :</w:t>
      </w:r>
    </w:p>
    <w:p w:rsidR="00550FAA" w:rsidRPr="00242E8D" w:rsidRDefault="00E200B2">
      <w:pPr>
        <w:spacing w:after="0" w:line="340" w:lineRule="atLeast"/>
        <w:ind w:firstLine="708"/>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L’inventaire mis à jour du matériel installé (avec justification du maintien du niveau de sécurité et du marquage CE des composants de sécurité)</w:t>
      </w:r>
    </w:p>
    <w:p w:rsidR="00550FAA" w:rsidRPr="00242E8D" w:rsidRDefault="00E200B2">
      <w:pPr>
        <w:spacing w:after="0" w:line="340" w:lineRule="atLeast"/>
        <w:ind w:firstLine="708"/>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Le bilan des interventions :</w:t>
      </w:r>
    </w:p>
    <w:p w:rsidR="00550FAA" w:rsidRPr="00242E8D" w:rsidRDefault="00E200B2">
      <w:pPr>
        <w:spacing w:after="0" w:line="340" w:lineRule="atLeast"/>
        <w:ind w:left="708" w:firstLine="708"/>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La liste détaillée des actions de maintenance préventive (avec dates et heures des visites)</w:t>
      </w:r>
    </w:p>
    <w:p w:rsidR="00550FAA" w:rsidRPr="00242E8D" w:rsidRDefault="00E200B2">
      <w:pPr>
        <w:spacing w:after="0" w:line="340" w:lineRule="atLeast"/>
        <w:ind w:left="708" w:firstLine="708"/>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Les heures et dates des appels au central de surveillance du prestataire</w:t>
      </w:r>
    </w:p>
    <w:p w:rsidR="00550FAA" w:rsidRPr="00242E8D" w:rsidRDefault="00E200B2">
      <w:pPr>
        <w:spacing w:after="0" w:line="340" w:lineRule="atLeast"/>
        <w:ind w:left="708" w:firstLine="708"/>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Les heures et dates des opérations de dépannage</w:t>
      </w:r>
    </w:p>
    <w:p w:rsidR="00550FAA" w:rsidRPr="00242E8D" w:rsidRDefault="00E200B2">
      <w:pPr>
        <w:spacing w:after="0" w:line="340" w:lineRule="atLeast"/>
        <w:ind w:left="708" w:firstLine="708"/>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Les heures et dates des opérations de désincarcération</w:t>
      </w:r>
    </w:p>
    <w:p w:rsidR="00550FAA" w:rsidRPr="00242E8D" w:rsidRDefault="00E200B2">
      <w:pPr>
        <w:spacing w:after="0" w:line="340" w:lineRule="atLeast"/>
        <w:ind w:left="708" w:firstLine="708"/>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La durée et temps total d'indisponibilité</w:t>
      </w:r>
    </w:p>
    <w:p w:rsidR="00550FAA" w:rsidRPr="00242E8D" w:rsidRDefault="00E200B2">
      <w:pPr>
        <w:spacing w:after="0" w:line="340" w:lineRule="atLeast"/>
        <w:ind w:left="708" w:firstLine="708"/>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Le nombre de pannes ayant nécessité une intervention</w:t>
      </w:r>
    </w:p>
    <w:p w:rsidR="00550FAA" w:rsidRPr="00242E8D" w:rsidRDefault="00E200B2">
      <w:pPr>
        <w:spacing w:after="0" w:line="340" w:lineRule="atLeast"/>
        <w:ind w:firstLine="708"/>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La date et la nature des travaux effectués au cours des visites d'entretien, et dans le cadre de prestations supplémentaires</w:t>
      </w:r>
    </w:p>
    <w:p w:rsidR="00550FAA" w:rsidRPr="00242E8D" w:rsidRDefault="00E200B2">
      <w:pPr>
        <w:spacing w:after="0" w:line="340" w:lineRule="atLeast"/>
        <w:ind w:firstLine="708"/>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L'état des installations</w:t>
      </w:r>
    </w:p>
    <w:p w:rsidR="00550FAA" w:rsidRPr="00242E8D" w:rsidRDefault="00E200B2">
      <w:pPr>
        <w:spacing w:after="0" w:line="340" w:lineRule="atLeast"/>
        <w:ind w:firstLine="708"/>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Les éventuelles propositions pour adapter, améliorer, optimiser les performances et la sécurisation de l'installation et notamment sa conformité par rapport à la réglementation en vigueur. Dans ce cas, un devis détaillé sera joint en application des prix du bordereau des prix.</w:t>
      </w:r>
    </w:p>
    <w:p w:rsidR="00550FAA" w:rsidRPr="00242E8D" w:rsidRDefault="00E200B2">
      <w:pPr>
        <w:spacing w:after="0" w:line="340" w:lineRule="atLeast"/>
        <w:jc w:val="both"/>
        <w:rPr>
          <w:rFonts w:ascii="Arial" w:eastAsia="Arial" w:hAnsi="Arial" w:cs="Arial"/>
          <w:b/>
          <w:bCs/>
        </w:rPr>
      </w:pPr>
      <w:r w:rsidRPr="00242E8D">
        <w:rPr>
          <w:rFonts w:ascii="Arial" w:eastAsia="Arial" w:hAnsi="Arial" w:cs="Arial"/>
          <w:b/>
        </w:rPr>
        <w:t>Ce rapport annuel doit être remis au secrétaire général de l'établissement un mois avant la fin de la période annuelle et concerne également les monte-charges, EPMR et tables élévatrices.</w:t>
      </w:r>
    </w:p>
    <w:p w:rsidR="00550FAA" w:rsidRPr="00242E8D" w:rsidRDefault="00550FAA">
      <w:pPr>
        <w:spacing w:after="0" w:line="340" w:lineRule="atLeast"/>
        <w:jc w:val="both"/>
        <w:rPr>
          <w:rFonts w:ascii="Arial" w:eastAsia="Arial" w:hAnsi="Arial" w:cs="Arial"/>
          <w:b/>
          <w:bCs/>
        </w:rPr>
      </w:pP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Pour les installations présentant des pannes de manière régulière, la périodicité de ce bilan pourra être modifiée.</w:t>
      </w: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Ces dispositions ne dispensent en rien le titulaire d’adresser à la collectivité de rattachement, les relevés, documents et bilans intermédiaires que celle-ci sera amenée à lui demander.</w:t>
      </w:r>
    </w:p>
    <w:p w:rsidR="00550FAA" w:rsidRPr="00242E8D" w:rsidRDefault="00550FAA">
      <w:pPr>
        <w:tabs>
          <w:tab w:val="left" w:pos="567"/>
          <w:tab w:val="left" w:pos="9639"/>
        </w:tabs>
        <w:spacing w:after="0" w:line="340" w:lineRule="atLeast"/>
        <w:rPr>
          <w:rFonts w:ascii="Arial" w:hAnsi="Arial" w:cs="Arial"/>
        </w:rPr>
      </w:pPr>
    </w:p>
    <w:p w:rsidR="00550FAA" w:rsidRPr="00242E8D" w:rsidRDefault="00E200B2">
      <w:pPr>
        <w:pStyle w:val="Titre2"/>
        <w:rPr>
          <w:color w:val="auto"/>
        </w:rPr>
      </w:pPr>
      <w:bookmarkStart w:id="40" w:name="_Toc229576535"/>
      <w:r w:rsidRPr="00242E8D">
        <w:rPr>
          <w:color w:val="auto"/>
        </w:rPr>
        <w:t>Visites de contrôles</w:t>
      </w:r>
      <w:bookmarkEnd w:id="40"/>
    </w:p>
    <w:p w:rsidR="00550FAA" w:rsidRPr="00242E8D" w:rsidRDefault="00550FAA">
      <w:pPr>
        <w:tabs>
          <w:tab w:val="left" w:pos="567"/>
          <w:tab w:val="left" w:pos="9639"/>
        </w:tabs>
        <w:spacing w:after="0" w:line="340" w:lineRule="atLeast"/>
        <w:rPr>
          <w:rFonts w:ascii="Arial" w:hAnsi="Arial" w:cs="Arial"/>
        </w:rPr>
      </w:pPr>
    </w:p>
    <w:p w:rsidR="00550FAA" w:rsidRPr="00242E8D" w:rsidRDefault="00E200B2">
      <w:pPr>
        <w:spacing w:after="0" w:line="340" w:lineRule="atLeast"/>
        <w:jc w:val="both"/>
        <w:rPr>
          <w:rFonts w:ascii="Arial" w:eastAsia="Arial" w:hAnsi="Arial" w:cs="Arial"/>
        </w:rPr>
      </w:pPr>
      <w:r w:rsidRPr="00242E8D">
        <w:rPr>
          <w:rFonts w:ascii="Arial" w:eastAsia="Arial" w:hAnsi="Arial" w:cs="Arial"/>
        </w:rPr>
        <w:t xml:space="preserve">Entrent également dans le cadre de la maintenance à redevance forfaitaire l’obligation d’assister et de participer aux visites de vérifications réglementaires suivantes : </w:t>
      </w:r>
    </w:p>
    <w:p w:rsidR="00550FAA" w:rsidRPr="00242E8D" w:rsidRDefault="00E200B2">
      <w:pPr>
        <w:spacing w:after="0" w:line="340" w:lineRule="atLeast"/>
        <w:ind w:firstLine="708"/>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contrôle technique quinquennal conformément au code de la construction et de l'habitation (article R125-2-5)</w:t>
      </w:r>
    </w:p>
    <w:p w:rsidR="00550FAA" w:rsidRPr="00242E8D" w:rsidRDefault="00E200B2">
      <w:pPr>
        <w:spacing w:after="0" w:line="340" w:lineRule="atLeast"/>
        <w:ind w:firstLine="708"/>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contrôle technique quinquennal conformément au règlement incendie (arrêté du 25 juin 1980)</w:t>
      </w:r>
    </w:p>
    <w:p w:rsidR="00550FAA" w:rsidRPr="00242E8D" w:rsidRDefault="00E200B2">
      <w:pPr>
        <w:spacing w:after="0" w:line="340" w:lineRule="atLeast"/>
        <w:ind w:firstLine="708"/>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contrôle technique annuel réglementaire (code du travail)</w:t>
      </w:r>
    </w:p>
    <w:p w:rsidR="00550FAA" w:rsidRPr="00242E8D" w:rsidRDefault="00E200B2">
      <w:pPr>
        <w:spacing w:after="0" w:line="340" w:lineRule="atLeast"/>
        <w:ind w:firstLine="708"/>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commissions de sécurité</w:t>
      </w:r>
    </w:p>
    <w:p w:rsidR="00550FAA" w:rsidRPr="00242E8D" w:rsidRDefault="00550FAA">
      <w:pPr>
        <w:tabs>
          <w:tab w:val="left" w:pos="567"/>
          <w:tab w:val="left" w:pos="9639"/>
        </w:tabs>
        <w:spacing w:after="0" w:line="340" w:lineRule="atLeast"/>
        <w:jc w:val="both"/>
        <w:rPr>
          <w:rFonts w:ascii="Arial" w:eastAsia="Arial" w:hAnsi="Arial" w:cs="Arial"/>
        </w:rPr>
      </w:pPr>
    </w:p>
    <w:p w:rsidR="00550FAA" w:rsidRPr="00242E8D" w:rsidRDefault="00E200B2">
      <w:pPr>
        <w:tabs>
          <w:tab w:val="left" w:pos="567"/>
          <w:tab w:val="left" w:pos="9639"/>
        </w:tabs>
        <w:spacing w:after="0" w:line="340" w:lineRule="atLeast"/>
        <w:jc w:val="both"/>
        <w:rPr>
          <w:rFonts w:ascii="Arial" w:eastAsia="Arial" w:hAnsi="Arial" w:cs="Arial"/>
        </w:rPr>
      </w:pPr>
      <w:r w:rsidRPr="00242E8D">
        <w:rPr>
          <w:rFonts w:ascii="Arial" w:eastAsia="Arial" w:hAnsi="Arial" w:cs="Arial"/>
        </w:rPr>
        <w:t>Le titulaire sera informé 2 semaines avant la date de visite prévue et devra :</w:t>
      </w:r>
    </w:p>
    <w:p w:rsidR="00550FAA" w:rsidRPr="00242E8D" w:rsidRDefault="00E200B2">
      <w:pPr>
        <w:spacing w:after="0" w:line="340" w:lineRule="atLeast"/>
        <w:ind w:firstLine="708"/>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w:t>
      </w:r>
      <w:proofErr w:type="gramStart"/>
      <w:r w:rsidRPr="00242E8D">
        <w:rPr>
          <w:rFonts w:ascii="Arial" w:eastAsia="Arial" w:hAnsi="Arial" w:cs="Arial"/>
        </w:rPr>
        <w:t>lever</w:t>
      </w:r>
      <w:proofErr w:type="gramEnd"/>
      <w:r w:rsidRPr="00242E8D">
        <w:rPr>
          <w:rFonts w:ascii="Arial" w:eastAsia="Arial" w:hAnsi="Arial" w:cs="Arial"/>
        </w:rPr>
        <w:t xml:space="preserve"> les réserves incombant de son marché en annotant sur les rapports les dates et le nom des personnes ayant levé ses observations</w:t>
      </w:r>
    </w:p>
    <w:p w:rsidR="00550FAA" w:rsidRPr="00242E8D" w:rsidRDefault="00E200B2">
      <w:pPr>
        <w:spacing w:after="0" w:line="340" w:lineRule="atLeast"/>
        <w:ind w:firstLine="708"/>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fournir les devis correspondants aux prestations hors marché</w:t>
      </w:r>
    </w:p>
    <w:p w:rsidR="00550FAA" w:rsidRPr="00242E8D" w:rsidRDefault="00E200B2">
      <w:pPr>
        <w:spacing w:after="0" w:line="340" w:lineRule="atLeast"/>
        <w:ind w:firstLine="708"/>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fournir des commentaires si les réserves ne relèvent pas de son activité</w:t>
      </w:r>
    </w:p>
    <w:p w:rsidR="00550FAA" w:rsidRPr="00242E8D" w:rsidRDefault="00550FAA">
      <w:pPr>
        <w:spacing w:after="0" w:line="340" w:lineRule="atLeast"/>
        <w:jc w:val="both"/>
        <w:rPr>
          <w:rFonts w:ascii="Arial" w:hAnsi="Arial" w:cs="Arial"/>
        </w:rPr>
      </w:pPr>
    </w:p>
    <w:p w:rsidR="00550FAA" w:rsidRPr="00242E8D" w:rsidRDefault="00E200B2">
      <w:pPr>
        <w:spacing w:after="0" w:line="340" w:lineRule="atLeast"/>
        <w:jc w:val="both"/>
        <w:rPr>
          <w:rFonts w:ascii="Arial" w:hAnsi="Arial" w:cs="Arial"/>
        </w:rPr>
      </w:pPr>
      <w:r w:rsidRPr="00242E8D">
        <w:rPr>
          <w:rFonts w:ascii="Arial" w:hAnsi="Arial" w:cs="Arial"/>
        </w:rPr>
        <w:t>En cas d’absence du technicien du titulaire lors des contrôles techniques réglementaires, l’établissement pourra en surplus des pénalités prévues au point 12.2, refacturer au titulaire le déplacement inutile de la société chargée des contrôles obligatoires. Cette refacturation pourra à l’instar des pénalités, être déduite de plein droit des factures du titulaire après transmission de la copie de la facture de déplacement de l’entreprise chargée des contrôles obligatoires.</w:t>
      </w:r>
    </w:p>
    <w:p w:rsidR="00550FAA" w:rsidRPr="00242E8D" w:rsidRDefault="00E200B2">
      <w:pPr>
        <w:rPr>
          <w:rFonts w:ascii="Arial" w:hAnsi="Arial" w:cs="Arial"/>
        </w:rPr>
      </w:pPr>
      <w:r w:rsidRPr="00242E8D">
        <w:rPr>
          <w:rFonts w:ascii="Arial" w:hAnsi="Arial" w:cs="Arial"/>
        </w:rPr>
        <w:br w:type="page" w:clear="all"/>
      </w:r>
    </w:p>
    <w:p w:rsidR="00550FAA" w:rsidRPr="00242E8D" w:rsidRDefault="00E200B2">
      <w:pPr>
        <w:pStyle w:val="Titre1"/>
        <w:rPr>
          <w:color w:val="auto"/>
        </w:rPr>
      </w:pPr>
      <w:bookmarkStart w:id="41" w:name="_Toc229576536"/>
      <w:r w:rsidRPr="00242E8D">
        <w:rPr>
          <w:color w:val="auto"/>
        </w:rPr>
        <w:t>Détermination du prix et clauses de révision</w:t>
      </w:r>
      <w:bookmarkEnd w:id="41"/>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pStyle w:val="Titre2"/>
        <w:rPr>
          <w:color w:val="auto"/>
        </w:rPr>
      </w:pPr>
      <w:bookmarkStart w:id="42" w:name="_Toc229576537"/>
      <w:r w:rsidRPr="00242E8D">
        <w:rPr>
          <w:color w:val="auto"/>
        </w:rPr>
        <w:t>Généralités</w:t>
      </w:r>
      <w:bookmarkEnd w:id="42"/>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tabs>
          <w:tab w:val="left" w:pos="567"/>
          <w:tab w:val="left" w:pos="9639"/>
        </w:tabs>
        <w:spacing w:after="0" w:line="340" w:lineRule="atLeast"/>
        <w:jc w:val="both"/>
        <w:rPr>
          <w:rFonts w:ascii="Arial" w:eastAsia="Arial" w:hAnsi="Arial" w:cs="Arial"/>
          <w:i/>
        </w:rPr>
      </w:pPr>
      <w:r w:rsidRPr="00242E8D">
        <w:rPr>
          <w:rFonts w:ascii="Arial" w:eastAsia="Arial" w:hAnsi="Arial" w:cs="Arial"/>
        </w:rPr>
        <w:t xml:space="preserve">L'offre de prix initiale du marché, composée des prix forfaitaires calculés pour une période de 12 mois est celui porté pour l’ensemble des établissements et séparément pour chaque établissement sur le « tableau de recensement des installations» annexé à l'acte d'engagement. </w:t>
      </w:r>
    </w:p>
    <w:p w:rsidR="00550FAA" w:rsidRPr="00242E8D" w:rsidRDefault="00550FAA">
      <w:pPr>
        <w:tabs>
          <w:tab w:val="left" w:pos="567"/>
          <w:tab w:val="left" w:pos="9639"/>
        </w:tabs>
        <w:spacing w:after="0" w:line="340" w:lineRule="atLeast"/>
        <w:jc w:val="both"/>
        <w:rPr>
          <w:rFonts w:ascii="Arial" w:eastAsia="Arial" w:hAnsi="Arial" w:cs="Arial"/>
        </w:rPr>
      </w:pPr>
    </w:p>
    <w:p w:rsidR="00550FAA" w:rsidRPr="00242E8D" w:rsidRDefault="00E200B2">
      <w:pPr>
        <w:tabs>
          <w:tab w:val="left" w:pos="567"/>
          <w:tab w:val="left" w:pos="9639"/>
        </w:tabs>
        <w:spacing w:after="0" w:line="340" w:lineRule="atLeast"/>
        <w:jc w:val="both"/>
        <w:rPr>
          <w:rFonts w:ascii="Arial" w:eastAsia="Arial" w:hAnsi="Arial" w:cs="Arial"/>
        </w:rPr>
      </w:pPr>
      <w:r w:rsidRPr="00242E8D">
        <w:rPr>
          <w:rFonts w:ascii="Arial" w:eastAsia="Arial" w:hAnsi="Arial" w:cs="Arial"/>
        </w:rPr>
        <w:t xml:space="preserve">Dans le cas d'une adhésion au cours de l'année 2026, 2027 ou 2028, le prix sera le prix calculé selon les modalités de révision de prix définies à l'article 7.2 du présent CCP et au prorata </w:t>
      </w:r>
      <w:proofErr w:type="spellStart"/>
      <w:r w:rsidRPr="00242E8D">
        <w:rPr>
          <w:rFonts w:ascii="Arial" w:eastAsia="Arial" w:hAnsi="Arial" w:cs="Arial"/>
        </w:rPr>
        <w:t>temporis</w:t>
      </w:r>
      <w:proofErr w:type="spellEnd"/>
      <w:r w:rsidRPr="00242E8D">
        <w:rPr>
          <w:rFonts w:ascii="Arial" w:eastAsia="Arial" w:hAnsi="Arial" w:cs="Arial"/>
        </w:rPr>
        <w:t xml:space="preserve"> en fonction de la date précise d’adhésion.</w:t>
      </w:r>
    </w:p>
    <w:p w:rsidR="00550FAA" w:rsidRPr="00242E8D" w:rsidRDefault="00550FAA">
      <w:pPr>
        <w:tabs>
          <w:tab w:val="left" w:pos="567"/>
          <w:tab w:val="left" w:pos="9639"/>
        </w:tabs>
        <w:spacing w:after="0" w:line="340" w:lineRule="atLeast"/>
        <w:jc w:val="both"/>
        <w:rPr>
          <w:rFonts w:ascii="Arial" w:eastAsia="Arial" w:hAnsi="Arial" w:cs="Arial"/>
        </w:rPr>
      </w:pPr>
    </w:p>
    <w:p w:rsidR="00550FAA" w:rsidRPr="00242E8D" w:rsidRDefault="00E200B2">
      <w:pPr>
        <w:spacing w:after="0" w:line="340" w:lineRule="atLeast"/>
        <w:jc w:val="both"/>
        <w:rPr>
          <w:rFonts w:ascii="Arial" w:eastAsia="Arial" w:hAnsi="Arial" w:cs="Arial"/>
        </w:rPr>
      </w:pPr>
      <w:r w:rsidRPr="00242E8D">
        <w:rPr>
          <w:rFonts w:ascii="Arial" w:eastAsia="Arial" w:hAnsi="Arial" w:cs="Arial"/>
        </w:rPr>
        <w:t>Ces prix établis à la date limite de réception des offres seront ceux qui seront appliqués au 1</w:t>
      </w:r>
      <w:r w:rsidRPr="00242E8D">
        <w:rPr>
          <w:rFonts w:ascii="Arial" w:eastAsia="Arial" w:hAnsi="Arial" w:cs="Arial"/>
          <w:vertAlign w:val="superscript"/>
        </w:rPr>
        <w:t>er</w:t>
      </w:r>
      <w:r w:rsidR="00242E8D" w:rsidRPr="00242E8D">
        <w:rPr>
          <w:rFonts w:ascii="Arial" w:eastAsia="Arial" w:hAnsi="Arial" w:cs="Arial"/>
        </w:rPr>
        <w:t xml:space="preserve"> juillet</w:t>
      </w:r>
      <w:r w:rsidRPr="00242E8D">
        <w:rPr>
          <w:rFonts w:ascii="Arial" w:eastAsia="Arial" w:hAnsi="Arial" w:cs="Arial"/>
        </w:rPr>
        <w:t xml:space="preserve"> 2026.</w:t>
      </w:r>
    </w:p>
    <w:p w:rsidR="00550FAA" w:rsidRPr="00242E8D" w:rsidRDefault="00242E8D">
      <w:pPr>
        <w:spacing w:after="0" w:line="340" w:lineRule="atLeast"/>
        <w:jc w:val="both"/>
        <w:rPr>
          <w:rFonts w:ascii="Arial" w:eastAsia="Arial" w:hAnsi="Arial" w:cs="Arial"/>
        </w:rPr>
      </w:pPr>
      <w:r w:rsidRPr="00242E8D">
        <w:rPr>
          <w:rFonts w:ascii="Arial" w:eastAsia="Arial" w:hAnsi="Arial" w:cs="Arial"/>
        </w:rPr>
        <w:t>Ils seront fermes jusqu'au 30 juin</w:t>
      </w:r>
      <w:r w:rsidR="00E200B2" w:rsidRPr="00242E8D">
        <w:rPr>
          <w:rFonts w:ascii="Arial" w:eastAsia="Arial" w:hAnsi="Arial" w:cs="Arial"/>
        </w:rPr>
        <w:t xml:space="preserve"> 2027.</w:t>
      </w:r>
    </w:p>
    <w:p w:rsidR="00550FAA" w:rsidRPr="00242E8D" w:rsidRDefault="00550FAA">
      <w:pPr>
        <w:spacing w:after="0" w:line="340" w:lineRule="atLeast"/>
        <w:jc w:val="both"/>
        <w:rPr>
          <w:rFonts w:ascii="Arial" w:eastAsia="Arial" w:hAnsi="Arial" w:cs="Arial"/>
        </w:rPr>
      </w:pPr>
    </w:p>
    <w:p w:rsidR="00550FAA" w:rsidRPr="00242E8D" w:rsidRDefault="00E200B2">
      <w:pPr>
        <w:tabs>
          <w:tab w:val="left" w:pos="567"/>
          <w:tab w:val="left" w:pos="9639"/>
        </w:tabs>
        <w:spacing w:after="0" w:line="340" w:lineRule="atLeast"/>
        <w:jc w:val="both"/>
        <w:rPr>
          <w:rFonts w:ascii="Arial" w:eastAsia="Arial" w:hAnsi="Arial" w:cs="Arial"/>
        </w:rPr>
      </w:pPr>
      <w:r w:rsidRPr="00242E8D">
        <w:rPr>
          <w:rFonts w:ascii="Arial" w:eastAsia="Arial" w:hAnsi="Arial" w:cs="Arial"/>
        </w:rPr>
        <w:t>Ces prix forfaitaires pour :</w:t>
      </w:r>
    </w:p>
    <w:p w:rsidR="00550FAA" w:rsidRPr="00242E8D" w:rsidRDefault="00E200B2">
      <w:pPr>
        <w:pStyle w:val="Paragraphedeliste"/>
        <w:numPr>
          <w:ilvl w:val="0"/>
          <w:numId w:val="1"/>
        </w:numPr>
        <w:tabs>
          <w:tab w:val="left" w:pos="567"/>
          <w:tab w:val="left" w:pos="9639"/>
        </w:tabs>
        <w:spacing w:after="0" w:line="340" w:lineRule="atLeast"/>
        <w:jc w:val="both"/>
        <w:rPr>
          <w:rFonts w:ascii="Arial" w:hAnsi="Arial" w:cs="Arial"/>
        </w:rPr>
      </w:pPr>
      <w:r w:rsidRPr="00242E8D">
        <w:rPr>
          <w:rFonts w:ascii="Arial" w:eastAsia="Arial" w:hAnsi="Arial" w:cs="Arial"/>
        </w:rPr>
        <w:t>les ascenseurs et monte-charges accompagnés</w:t>
      </w:r>
    </w:p>
    <w:p w:rsidR="00550FAA" w:rsidRPr="00242E8D" w:rsidRDefault="00E200B2">
      <w:pPr>
        <w:pStyle w:val="Paragraphedeliste"/>
        <w:numPr>
          <w:ilvl w:val="0"/>
          <w:numId w:val="1"/>
        </w:numPr>
        <w:tabs>
          <w:tab w:val="left" w:pos="567"/>
          <w:tab w:val="left" w:pos="9639"/>
        </w:tabs>
        <w:spacing w:after="0" w:line="340" w:lineRule="atLeast"/>
        <w:jc w:val="both"/>
        <w:rPr>
          <w:rFonts w:ascii="Arial" w:hAnsi="Arial" w:cs="Arial"/>
        </w:rPr>
      </w:pPr>
      <w:r w:rsidRPr="00242E8D">
        <w:rPr>
          <w:rFonts w:ascii="Arial" w:eastAsia="Arial" w:hAnsi="Arial" w:cs="Arial"/>
        </w:rPr>
        <w:t xml:space="preserve">les monte-charges non accompagnés </w:t>
      </w:r>
    </w:p>
    <w:p w:rsidR="00550FAA" w:rsidRPr="00242E8D" w:rsidRDefault="00E200B2">
      <w:pPr>
        <w:pStyle w:val="Paragraphedeliste"/>
        <w:numPr>
          <w:ilvl w:val="0"/>
          <w:numId w:val="1"/>
        </w:numPr>
        <w:tabs>
          <w:tab w:val="left" w:pos="567"/>
          <w:tab w:val="left" w:pos="9639"/>
        </w:tabs>
        <w:spacing w:after="0" w:line="340" w:lineRule="atLeast"/>
        <w:jc w:val="both"/>
        <w:rPr>
          <w:rFonts w:ascii="Arial" w:eastAsia="Arial" w:hAnsi="Arial" w:cs="Arial"/>
        </w:rPr>
      </w:pPr>
      <w:r w:rsidRPr="00242E8D">
        <w:rPr>
          <w:rFonts w:ascii="Arial" w:eastAsia="Arial" w:hAnsi="Arial" w:cs="Arial"/>
        </w:rPr>
        <w:t>les tables élévatrices</w:t>
      </w:r>
    </w:p>
    <w:p w:rsidR="00550FAA" w:rsidRPr="00242E8D" w:rsidRDefault="00E200B2" w:rsidP="00242E8D">
      <w:pPr>
        <w:pStyle w:val="Paragraphedeliste"/>
        <w:numPr>
          <w:ilvl w:val="0"/>
          <w:numId w:val="1"/>
        </w:numPr>
        <w:tabs>
          <w:tab w:val="left" w:pos="567"/>
          <w:tab w:val="left" w:pos="9639"/>
        </w:tabs>
        <w:spacing w:after="0" w:line="340" w:lineRule="atLeast"/>
        <w:jc w:val="both"/>
        <w:rPr>
          <w:rFonts w:ascii="Arial" w:hAnsi="Arial" w:cs="Arial"/>
        </w:rPr>
      </w:pPr>
      <w:r w:rsidRPr="00242E8D">
        <w:rPr>
          <w:rFonts w:ascii="Arial" w:eastAsia="Arial" w:hAnsi="Arial" w:cs="Arial"/>
        </w:rPr>
        <w:t>Les élévateurs pour personnes à mobilités réduites</w:t>
      </w:r>
      <w:r w:rsidR="00242E8D" w:rsidRPr="00242E8D">
        <w:rPr>
          <w:rFonts w:ascii="Arial" w:eastAsia="Arial" w:hAnsi="Arial" w:cs="Arial"/>
        </w:rPr>
        <w:t xml:space="preserve"> </w:t>
      </w:r>
      <w:r w:rsidRPr="00242E8D">
        <w:rPr>
          <w:rFonts w:ascii="Arial" w:eastAsia="Arial" w:hAnsi="Arial" w:cs="Arial"/>
        </w:rPr>
        <w:t>comprennent l’ensemble des frais de déplacement, de main d'œuvre et de fourniture de matériel.</w:t>
      </w:r>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spacing w:after="0" w:line="340" w:lineRule="atLeast"/>
        <w:jc w:val="both"/>
        <w:rPr>
          <w:rFonts w:ascii="Arial" w:eastAsia="Arial" w:hAnsi="Arial" w:cs="Arial"/>
        </w:rPr>
      </w:pPr>
      <w:proofErr w:type="spellStart"/>
      <w:proofErr w:type="gramStart"/>
      <w:r w:rsidRPr="00242E8D">
        <w:rPr>
          <w:rFonts w:ascii="Arial" w:eastAsia="Arial" w:hAnsi="Arial" w:cs="Arial"/>
        </w:rPr>
        <w:t>lls</w:t>
      </w:r>
      <w:proofErr w:type="spellEnd"/>
      <w:proofErr w:type="gramEnd"/>
      <w:r w:rsidRPr="00242E8D">
        <w:rPr>
          <w:rFonts w:ascii="Arial" w:eastAsia="Arial" w:hAnsi="Arial" w:cs="Arial"/>
        </w:rPr>
        <w:t xml:space="preserve"> couvrent forfaitairement : </w:t>
      </w:r>
    </w:p>
    <w:p w:rsidR="00550FAA" w:rsidRPr="00242E8D" w:rsidRDefault="00E200B2">
      <w:pPr>
        <w:spacing w:after="0" w:line="340" w:lineRule="atLeast"/>
        <w:ind w:firstLine="708"/>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Les visites systématiques</w:t>
      </w:r>
    </w:p>
    <w:p w:rsidR="00550FAA" w:rsidRPr="00242E8D" w:rsidRDefault="00E200B2">
      <w:pPr>
        <w:spacing w:after="0" w:line="340" w:lineRule="atLeast"/>
        <w:ind w:firstLine="708"/>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Les visites demandées par les établissements en cas de dérangement du fonctionnement des appareils</w:t>
      </w:r>
    </w:p>
    <w:p w:rsidR="00550FAA" w:rsidRPr="00242E8D" w:rsidRDefault="00E200B2">
      <w:pPr>
        <w:spacing w:after="0" w:line="340" w:lineRule="atLeast"/>
        <w:ind w:firstLine="708"/>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L'exploitation de la téléalarme ou télésurveillance (abonnement et communications téléphoniques exclues)</w:t>
      </w:r>
    </w:p>
    <w:p w:rsidR="00550FAA" w:rsidRPr="00242E8D" w:rsidRDefault="00E200B2">
      <w:pPr>
        <w:spacing w:after="0" w:line="340" w:lineRule="atLeast"/>
        <w:ind w:firstLine="708"/>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Les visites nécessaires pour assurer l’accessibilité complète aux appareils, aux prestataires chargés d’effectuer les :</w:t>
      </w:r>
    </w:p>
    <w:p w:rsidR="00550FAA" w:rsidRPr="00242E8D" w:rsidRDefault="00E200B2">
      <w:pPr>
        <w:spacing w:after="0" w:line="340" w:lineRule="atLeast"/>
        <w:ind w:left="708" w:firstLine="708"/>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contrôle technique quinquennal conformément au code de la construction et de l'habitation (article R125-2-5)</w:t>
      </w:r>
    </w:p>
    <w:p w:rsidR="00550FAA" w:rsidRPr="00242E8D" w:rsidRDefault="00E200B2">
      <w:pPr>
        <w:spacing w:after="0" w:line="340" w:lineRule="atLeast"/>
        <w:ind w:left="708" w:firstLine="708"/>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vérification réglementaire en exploitation quinquennale conformément au règlement incendie (arrêté du 25 juin 1980)</w:t>
      </w:r>
    </w:p>
    <w:p w:rsidR="00550FAA" w:rsidRPr="00242E8D" w:rsidRDefault="00E200B2">
      <w:pPr>
        <w:spacing w:after="0" w:line="340" w:lineRule="atLeast"/>
        <w:ind w:left="708" w:firstLine="708"/>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w:t>
      </w:r>
      <w:proofErr w:type="gramStart"/>
      <w:r w:rsidRPr="00242E8D">
        <w:rPr>
          <w:rFonts w:ascii="Arial" w:eastAsia="Arial" w:hAnsi="Arial" w:cs="Arial"/>
        </w:rPr>
        <w:t>vérification</w:t>
      </w:r>
      <w:proofErr w:type="gramEnd"/>
      <w:r w:rsidRPr="00242E8D">
        <w:rPr>
          <w:rFonts w:ascii="Arial" w:eastAsia="Arial" w:hAnsi="Arial" w:cs="Arial"/>
        </w:rPr>
        <w:t xml:space="preserve"> périodique annuelle (code du travail)</w:t>
      </w:r>
    </w:p>
    <w:p w:rsidR="00550FAA" w:rsidRPr="00242E8D" w:rsidRDefault="00E200B2">
      <w:pPr>
        <w:spacing w:after="0" w:line="340" w:lineRule="atLeast"/>
        <w:ind w:left="708" w:firstLine="708"/>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commissions de sécurité</w:t>
      </w:r>
    </w:p>
    <w:p w:rsidR="00550FAA" w:rsidRPr="00242E8D" w:rsidRDefault="00E200B2">
      <w:pPr>
        <w:spacing w:after="0" w:line="340" w:lineRule="atLeast"/>
        <w:ind w:firstLine="708"/>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L'étude de sécurité prévue par le décret 95826 du 30 juin 1995</w:t>
      </w:r>
    </w:p>
    <w:p w:rsidR="00550FAA" w:rsidRPr="00242E8D" w:rsidRDefault="00E200B2">
      <w:pPr>
        <w:spacing w:after="0" w:line="340" w:lineRule="atLeast"/>
        <w:ind w:firstLine="708"/>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La rédaction des rapports annuels.</w:t>
      </w: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Les prix indiqués en annexe 4 – bordereau de prix travaux sont fixes pour la première année de marché et révisés en cas de reconduction du marché selon la clause de révision (</w:t>
      </w:r>
      <w:proofErr w:type="spellStart"/>
      <w:r w:rsidRPr="00242E8D">
        <w:rPr>
          <w:rFonts w:ascii="Arial" w:hAnsi="Arial" w:cs="Arial"/>
        </w:rPr>
        <w:t>cf</w:t>
      </w:r>
      <w:proofErr w:type="spellEnd"/>
      <w:r w:rsidRPr="00242E8D">
        <w:rPr>
          <w:rFonts w:ascii="Arial" w:hAnsi="Arial" w:cs="Arial"/>
        </w:rPr>
        <w:t xml:space="preserve"> paragraphe 7.2).</w:t>
      </w:r>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tabs>
          <w:tab w:val="left" w:pos="567"/>
          <w:tab w:val="left" w:pos="9639"/>
        </w:tabs>
        <w:spacing w:after="0" w:line="340" w:lineRule="atLeast"/>
        <w:jc w:val="both"/>
        <w:rPr>
          <w:rFonts w:ascii="Arial" w:eastAsia="Arial" w:hAnsi="Arial" w:cs="Arial"/>
        </w:rPr>
      </w:pPr>
      <w:r w:rsidRPr="00242E8D">
        <w:rPr>
          <w:rFonts w:ascii="Arial" w:eastAsia="Arial" w:hAnsi="Arial" w:cs="Arial"/>
        </w:rPr>
        <w:t xml:space="preserve">Pour les adhésions en cours d'année, la facturation sera au prorata </w:t>
      </w:r>
      <w:proofErr w:type="spellStart"/>
      <w:r w:rsidRPr="00242E8D">
        <w:rPr>
          <w:rFonts w:ascii="Arial" w:eastAsia="Arial" w:hAnsi="Arial" w:cs="Arial"/>
        </w:rPr>
        <w:t>temporis</w:t>
      </w:r>
      <w:proofErr w:type="spellEnd"/>
      <w:r w:rsidRPr="00242E8D">
        <w:rPr>
          <w:rFonts w:ascii="Arial" w:eastAsia="Arial" w:hAnsi="Arial" w:cs="Arial"/>
        </w:rPr>
        <w:t xml:space="preserve"> sur le nombre de mois entiers au cours desquels l'entretien aura été assuré.</w:t>
      </w:r>
    </w:p>
    <w:p w:rsidR="00550FAA" w:rsidRPr="00242E8D" w:rsidRDefault="00550FAA">
      <w:pPr>
        <w:tabs>
          <w:tab w:val="left" w:pos="567"/>
          <w:tab w:val="left" w:pos="9639"/>
        </w:tabs>
        <w:spacing w:after="0" w:line="340" w:lineRule="atLeast"/>
        <w:jc w:val="both"/>
        <w:rPr>
          <w:rFonts w:ascii="Arial" w:eastAsia="Arial" w:hAnsi="Arial" w:cs="Arial"/>
        </w:rPr>
      </w:pPr>
    </w:p>
    <w:p w:rsidR="00550FAA" w:rsidRPr="00242E8D" w:rsidRDefault="00E200B2">
      <w:pPr>
        <w:spacing w:after="0" w:line="340" w:lineRule="atLeast"/>
        <w:jc w:val="both"/>
        <w:rPr>
          <w:rFonts w:ascii="Arial" w:eastAsia="Arial" w:hAnsi="Arial" w:cs="Arial"/>
        </w:rPr>
      </w:pPr>
      <w:r w:rsidRPr="00242E8D">
        <w:rPr>
          <w:rFonts w:ascii="Arial" w:eastAsia="Arial" w:hAnsi="Arial" w:cs="Arial"/>
        </w:rPr>
        <w:t>En cas d'ajout d'appareil à la liste initiale du marché comme prévu dans l'article 3.2, les prix définis seront conformes aux prix pratiqués dans le cadre du marché, pour des appareils présentant des caractéristiques similaires.</w:t>
      </w:r>
    </w:p>
    <w:p w:rsidR="00550FAA" w:rsidRPr="00242E8D" w:rsidRDefault="00550FAA">
      <w:pPr>
        <w:spacing w:after="0" w:line="340" w:lineRule="atLeast"/>
        <w:jc w:val="both"/>
        <w:rPr>
          <w:rFonts w:ascii="Arial" w:eastAsia="Arial" w:hAnsi="Arial" w:cs="Arial"/>
        </w:rPr>
      </w:pPr>
    </w:p>
    <w:p w:rsidR="00550FAA" w:rsidRPr="00242E8D" w:rsidRDefault="00E200B2">
      <w:pPr>
        <w:tabs>
          <w:tab w:val="left" w:pos="567"/>
          <w:tab w:val="left" w:pos="9639"/>
        </w:tabs>
        <w:spacing w:after="0" w:line="340" w:lineRule="atLeast"/>
        <w:jc w:val="both"/>
        <w:rPr>
          <w:rFonts w:ascii="Arial" w:eastAsia="Arial" w:hAnsi="Arial" w:cs="Arial"/>
          <w:u w:val="single"/>
        </w:rPr>
      </w:pPr>
      <w:r w:rsidRPr="00242E8D">
        <w:rPr>
          <w:rFonts w:ascii="Arial" w:eastAsia="Arial" w:hAnsi="Arial" w:cs="Arial"/>
          <w:u w:val="single"/>
        </w:rPr>
        <w:t xml:space="preserve">Prestations hors forfait </w:t>
      </w: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eastAsia="Arial" w:hAnsi="Arial" w:cs="Arial"/>
        </w:rPr>
        <w:t>Les prestations hors-forfait font l'objet d'un bon de commande de l’établissement adhérent.</w:t>
      </w:r>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pStyle w:val="Titre2"/>
        <w:rPr>
          <w:color w:val="auto"/>
        </w:rPr>
      </w:pPr>
      <w:bookmarkStart w:id="43" w:name="_Toc229576538"/>
      <w:r w:rsidRPr="00242E8D">
        <w:rPr>
          <w:color w:val="auto"/>
        </w:rPr>
        <w:t>Révisions de prix</w:t>
      </w:r>
      <w:bookmarkEnd w:id="43"/>
    </w:p>
    <w:p w:rsidR="00550FAA" w:rsidRPr="00242E8D" w:rsidRDefault="00550FAA">
      <w:pPr>
        <w:tabs>
          <w:tab w:val="left" w:pos="567"/>
          <w:tab w:val="left" w:pos="9639"/>
        </w:tabs>
        <w:spacing w:after="0" w:line="340" w:lineRule="atLeast"/>
        <w:jc w:val="both"/>
        <w:rPr>
          <w:rFonts w:ascii="Arial" w:eastAsia="Arial" w:hAnsi="Arial" w:cs="Arial"/>
        </w:rPr>
      </w:pPr>
    </w:p>
    <w:p w:rsidR="00550FAA" w:rsidRPr="00242E8D" w:rsidRDefault="00E200B2">
      <w:pPr>
        <w:tabs>
          <w:tab w:val="left" w:pos="567"/>
          <w:tab w:val="left" w:pos="9639"/>
        </w:tabs>
        <w:spacing w:after="0" w:line="340" w:lineRule="atLeast"/>
        <w:jc w:val="both"/>
        <w:rPr>
          <w:rFonts w:ascii="Arial" w:eastAsia="Arial" w:hAnsi="Arial" w:cs="Arial"/>
        </w:rPr>
      </w:pPr>
      <w:r w:rsidRPr="00242E8D">
        <w:rPr>
          <w:rFonts w:ascii="Arial" w:eastAsia="Arial" w:hAnsi="Arial" w:cs="Arial"/>
        </w:rPr>
        <w:t>Pour chacune des périodes de douze mois qui restent à courir, les prix du marché peuvent être révisés par application de la formule suivante :</w:t>
      </w:r>
    </w:p>
    <w:p w:rsidR="00550FAA" w:rsidRPr="00242E8D" w:rsidRDefault="00550FAA">
      <w:pPr>
        <w:tabs>
          <w:tab w:val="left" w:pos="567"/>
          <w:tab w:val="left" w:pos="9639"/>
        </w:tabs>
        <w:spacing w:after="0" w:line="340" w:lineRule="atLeast"/>
        <w:jc w:val="both"/>
        <w:rPr>
          <w:rFonts w:ascii="Arial" w:eastAsia="Arial" w:hAnsi="Arial" w:cs="Arial"/>
        </w:rPr>
      </w:pPr>
    </w:p>
    <w:p w:rsidR="00550FAA" w:rsidRPr="00242E8D" w:rsidRDefault="00E200B2">
      <w:pPr>
        <w:spacing w:after="0" w:line="340" w:lineRule="atLeast"/>
        <w:jc w:val="center"/>
        <w:rPr>
          <w:rFonts w:ascii="Arial" w:eastAsia="Arial" w:hAnsi="Arial" w:cs="Arial"/>
        </w:rPr>
      </w:pPr>
      <w:r w:rsidRPr="00242E8D">
        <w:rPr>
          <w:rFonts w:ascii="Arial" w:eastAsia="Arial" w:hAnsi="Arial" w:cs="Arial"/>
          <w:noProof/>
          <w:lang w:eastAsia="fr-FR"/>
        </w:rPr>
        <mc:AlternateContent>
          <mc:Choice Requires="wpg">
            <w:drawing>
              <wp:anchor distT="0" distB="0" distL="114300" distR="114300" simplePos="0" relativeHeight="251661312" behindDoc="0" locked="0" layoutInCell="1" allowOverlap="1" wp14:anchorId="4B85BF24" wp14:editId="65029EB1">
                <wp:simplePos x="0" y="0"/>
                <wp:positionH relativeFrom="column">
                  <wp:posOffset>3855720</wp:posOffset>
                </wp:positionH>
                <wp:positionV relativeFrom="paragraph">
                  <wp:posOffset>177165</wp:posOffset>
                </wp:positionV>
                <wp:extent cx="670560" cy="0"/>
                <wp:effectExtent l="0" t="0" r="34290" b="19050"/>
                <wp:wrapNone/>
                <wp:docPr id="7" name="Connecteur droit 2"/>
                <wp:cNvGraphicFramePr/>
                <a:graphic xmlns:a="http://schemas.openxmlformats.org/drawingml/2006/main">
                  <a:graphicData uri="http://schemas.microsoft.com/office/word/2010/wordprocessingShape">
                    <wps:wsp>
                      <wps:cNvCnPr/>
                      <wps:spPr bwMode="auto">
                        <a:xfrm flipV="1">
                          <a:off x="0" y="0"/>
                          <a:ext cx="6705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http://schemas.openxmlformats.org/drawingml/2006/main">
            <w:pict>
              <v:line id="shape 6" o:spid="_x0000_s6" style="position:absolute;left:0;text-align:left;z-index:251661312;mso-wrap-distance-left:9.00pt;mso-wrap-distance-top:0.00pt;mso-wrap-distance-right:9.00pt;mso-wrap-distance-bottom:0.00pt;flip:y;visibility:visible;" from="303.6pt,13.9pt" to="356.4pt,13.9pt" filled="f" strokecolor="#5B9BD5" strokeweight="0.50pt">
                <v:stroke dashstyle="solid"/>
              </v:line>
            </w:pict>
          </mc:Fallback>
        </mc:AlternateContent>
      </w:r>
      <w:r w:rsidRPr="00242E8D">
        <w:rPr>
          <w:rFonts w:ascii="Arial" w:eastAsia="Arial" w:hAnsi="Arial" w:cs="Arial"/>
          <w:noProof/>
          <w:lang w:eastAsia="fr-FR"/>
        </w:rPr>
        <mc:AlternateContent>
          <mc:Choice Requires="wpg">
            <w:drawing>
              <wp:anchor distT="0" distB="0" distL="114300" distR="114300" simplePos="0" relativeHeight="251659264" behindDoc="0" locked="0" layoutInCell="1" allowOverlap="1" wp14:anchorId="75F16416" wp14:editId="48998479">
                <wp:simplePos x="0" y="0"/>
                <wp:positionH relativeFrom="column">
                  <wp:posOffset>3108960</wp:posOffset>
                </wp:positionH>
                <wp:positionV relativeFrom="paragraph">
                  <wp:posOffset>177165</wp:posOffset>
                </wp:positionV>
                <wp:extent cx="434340" cy="0"/>
                <wp:effectExtent l="0" t="0" r="22860" b="19050"/>
                <wp:wrapNone/>
                <wp:docPr id="8" name="Connecteur droit 1"/>
                <wp:cNvGraphicFramePr/>
                <a:graphic xmlns:a="http://schemas.openxmlformats.org/drawingml/2006/main">
                  <a:graphicData uri="http://schemas.microsoft.com/office/word/2010/wordprocessingShape">
                    <wps:wsp>
                      <wps:cNvCnPr/>
                      <wps:spPr bwMode="auto">
                        <a:xfrm flipV="1">
                          <a:off x="0" y="0"/>
                          <a:ext cx="4343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http://schemas.openxmlformats.org/drawingml/2006/main">
            <w:pict>
              <v:line id="shape 7" o:spid="_x0000_s7" style="position:absolute;left:0;text-align:left;z-index:251659264;mso-wrap-distance-left:9.00pt;mso-wrap-distance-top:0.00pt;mso-wrap-distance-right:9.00pt;mso-wrap-distance-bottom:0.00pt;flip:y;visibility:visible;" from="244.8pt,13.9pt" to="279.0pt,13.9pt" filled="f" strokecolor="#5B9BD5" strokeweight="0.50pt">
                <v:stroke dashstyle="solid"/>
              </v:line>
            </w:pict>
          </mc:Fallback>
        </mc:AlternateContent>
      </w:r>
      <w:r w:rsidRPr="00242E8D">
        <w:rPr>
          <w:rFonts w:ascii="Arial" w:eastAsia="Arial" w:hAnsi="Arial" w:cs="Arial"/>
        </w:rPr>
        <w:t>P = Po (0.15 + 0.20 EBIQ + 0.65 ICHT IME)</w:t>
      </w:r>
    </w:p>
    <w:p w:rsidR="00550FAA" w:rsidRPr="00242E8D" w:rsidRDefault="00E200B2">
      <w:pPr>
        <w:tabs>
          <w:tab w:val="left" w:pos="4962"/>
        </w:tabs>
        <w:spacing w:after="0" w:line="340" w:lineRule="atLeast"/>
        <w:jc w:val="both"/>
        <w:rPr>
          <w:rFonts w:ascii="Arial" w:eastAsia="Arial" w:hAnsi="Arial" w:cs="Arial"/>
        </w:rPr>
      </w:pPr>
      <w:r w:rsidRPr="00242E8D">
        <w:rPr>
          <w:rFonts w:ascii="Arial" w:eastAsia="Arial" w:hAnsi="Arial" w:cs="Arial"/>
        </w:rPr>
        <w:tab/>
        <w:t>EBIQ0          ICHT IME0</w:t>
      </w:r>
    </w:p>
    <w:p w:rsidR="00550FAA" w:rsidRPr="00242E8D" w:rsidRDefault="00E200B2">
      <w:pPr>
        <w:spacing w:after="0" w:line="340" w:lineRule="atLeast"/>
        <w:jc w:val="both"/>
        <w:rPr>
          <w:rFonts w:ascii="Arial" w:eastAsia="Arial" w:hAnsi="Arial" w:cs="Arial"/>
        </w:rPr>
      </w:pPr>
      <w:r w:rsidRPr="00242E8D">
        <w:rPr>
          <w:rFonts w:ascii="Arial" w:eastAsia="Arial" w:hAnsi="Arial" w:cs="Arial"/>
        </w:rPr>
        <w:t xml:space="preserve">Mois de référence : mars </w:t>
      </w:r>
    </w:p>
    <w:p w:rsidR="00550FAA" w:rsidRPr="00242E8D" w:rsidRDefault="00E200B2">
      <w:pPr>
        <w:spacing w:after="0" w:line="340" w:lineRule="atLeast"/>
        <w:jc w:val="both"/>
        <w:rPr>
          <w:rFonts w:ascii="Arial" w:eastAsia="Arial" w:hAnsi="Arial" w:cs="Arial"/>
        </w:rPr>
      </w:pPr>
      <w:r w:rsidRPr="00242E8D">
        <w:rPr>
          <w:rFonts w:ascii="Arial" w:eastAsia="Arial" w:hAnsi="Arial" w:cs="Arial"/>
        </w:rPr>
        <w:t>Date d'application: 1</w:t>
      </w:r>
      <w:r w:rsidRPr="00242E8D">
        <w:rPr>
          <w:rFonts w:ascii="Arial" w:eastAsia="Arial" w:hAnsi="Arial" w:cs="Arial"/>
          <w:vertAlign w:val="superscript"/>
        </w:rPr>
        <w:t>er</w:t>
      </w:r>
      <w:r w:rsidRPr="00242E8D">
        <w:rPr>
          <w:rFonts w:ascii="Arial" w:eastAsia="Arial" w:hAnsi="Arial" w:cs="Arial"/>
        </w:rPr>
        <w:t xml:space="preserve"> juin</w:t>
      </w:r>
    </w:p>
    <w:p w:rsidR="00550FAA" w:rsidRPr="00242E8D" w:rsidRDefault="00E200B2">
      <w:pPr>
        <w:tabs>
          <w:tab w:val="left" w:pos="1134"/>
        </w:tabs>
        <w:spacing w:after="0" w:line="340" w:lineRule="atLeast"/>
        <w:jc w:val="both"/>
        <w:rPr>
          <w:rFonts w:ascii="Arial" w:eastAsia="Arial" w:hAnsi="Arial" w:cs="Arial"/>
        </w:rPr>
      </w:pPr>
      <w:r w:rsidRPr="00242E8D">
        <w:rPr>
          <w:rFonts w:ascii="Arial" w:eastAsia="Arial" w:hAnsi="Arial" w:cs="Arial"/>
        </w:rPr>
        <w:t xml:space="preserve">Avec : </w:t>
      </w:r>
      <w:r w:rsidRPr="00242E8D">
        <w:rPr>
          <w:rFonts w:ascii="Arial" w:eastAsia="Arial" w:hAnsi="Arial" w:cs="Arial"/>
        </w:rPr>
        <w:tab/>
        <w:t>P = prix révisé hors taxe</w:t>
      </w:r>
    </w:p>
    <w:p w:rsidR="00550FAA" w:rsidRPr="00242E8D" w:rsidRDefault="00E200B2">
      <w:pPr>
        <w:tabs>
          <w:tab w:val="left" w:pos="1134"/>
        </w:tabs>
        <w:spacing w:after="0" w:line="340" w:lineRule="atLeast"/>
        <w:jc w:val="both"/>
        <w:rPr>
          <w:rFonts w:ascii="Arial" w:eastAsia="Arial" w:hAnsi="Arial" w:cs="Arial"/>
        </w:rPr>
      </w:pPr>
      <w:r w:rsidRPr="00242E8D">
        <w:rPr>
          <w:rFonts w:ascii="Arial" w:eastAsia="Arial" w:hAnsi="Arial" w:cs="Arial"/>
        </w:rPr>
        <w:tab/>
        <w:t>PO = prix initial hors taxe</w:t>
      </w:r>
    </w:p>
    <w:p w:rsidR="00550FAA" w:rsidRPr="00242E8D" w:rsidRDefault="00E200B2">
      <w:pPr>
        <w:tabs>
          <w:tab w:val="left" w:pos="1134"/>
        </w:tabs>
        <w:spacing w:after="0" w:line="340" w:lineRule="atLeast"/>
        <w:jc w:val="both"/>
        <w:rPr>
          <w:rFonts w:ascii="Arial" w:eastAsia="Arial" w:hAnsi="Arial" w:cs="Arial"/>
        </w:rPr>
      </w:pPr>
      <w:r w:rsidRPr="00242E8D">
        <w:rPr>
          <w:rFonts w:ascii="Arial" w:eastAsia="Arial" w:hAnsi="Arial" w:cs="Arial"/>
        </w:rPr>
        <w:tab/>
        <w:t>EBIQ : = indice du mois de mars N du prix de production de l’industrie française pour les marchés français – énergie--biens intermédiaires-- biens d'investissement (identifiant INSEE : 010764317)</w:t>
      </w:r>
    </w:p>
    <w:p w:rsidR="00550FAA" w:rsidRPr="00242E8D" w:rsidRDefault="00E200B2">
      <w:pPr>
        <w:tabs>
          <w:tab w:val="left" w:pos="1134"/>
        </w:tabs>
        <w:spacing w:after="0" w:line="340" w:lineRule="atLeast"/>
        <w:jc w:val="both"/>
        <w:rPr>
          <w:rFonts w:ascii="Arial" w:eastAsia="Arial" w:hAnsi="Arial" w:cs="Arial"/>
        </w:rPr>
      </w:pPr>
      <w:r w:rsidRPr="00242E8D">
        <w:rPr>
          <w:rFonts w:ascii="Arial" w:eastAsia="Arial" w:hAnsi="Arial" w:cs="Arial"/>
        </w:rPr>
        <w:tab/>
        <w:t>EBIQ0 : = indice du mois de mars N-1 du prix de production de l'industrie française pour les marchés français – énergie- -biens intermédiaires - biens d'investissement (identifiant INSEE : 010764358)</w:t>
      </w:r>
    </w:p>
    <w:p w:rsidR="00550FAA" w:rsidRPr="00242E8D" w:rsidRDefault="00E200B2">
      <w:pPr>
        <w:tabs>
          <w:tab w:val="left" w:pos="1134"/>
        </w:tabs>
        <w:spacing w:after="0" w:line="340" w:lineRule="atLeast"/>
        <w:jc w:val="both"/>
        <w:rPr>
          <w:rFonts w:ascii="Arial" w:eastAsia="Arial" w:hAnsi="Arial" w:cs="Arial"/>
        </w:rPr>
      </w:pPr>
      <w:r w:rsidRPr="00242E8D">
        <w:rPr>
          <w:rFonts w:ascii="Arial" w:eastAsia="Arial" w:hAnsi="Arial" w:cs="Arial"/>
        </w:rPr>
        <w:tab/>
        <w:t>ICHT-IME = indice du mois de mars N du coût horaire de travail dans l'industrie mécanique et électrique (identifiant INSEE : 001565183)</w:t>
      </w:r>
    </w:p>
    <w:p w:rsidR="00550FAA" w:rsidRPr="00242E8D" w:rsidRDefault="00E200B2">
      <w:pPr>
        <w:tabs>
          <w:tab w:val="left" w:pos="1134"/>
        </w:tabs>
        <w:spacing w:after="0" w:line="340" w:lineRule="atLeast"/>
        <w:jc w:val="both"/>
        <w:rPr>
          <w:rFonts w:ascii="Arial" w:eastAsia="Arial" w:hAnsi="Arial" w:cs="Arial"/>
        </w:rPr>
      </w:pPr>
      <w:r w:rsidRPr="00242E8D">
        <w:rPr>
          <w:rFonts w:ascii="Arial" w:eastAsia="Arial" w:hAnsi="Arial" w:cs="Arial"/>
        </w:rPr>
        <w:tab/>
        <w:t>ICHT-</w:t>
      </w:r>
      <w:proofErr w:type="spellStart"/>
      <w:r w:rsidRPr="00242E8D">
        <w:rPr>
          <w:rFonts w:ascii="Arial" w:eastAsia="Arial" w:hAnsi="Arial" w:cs="Arial"/>
        </w:rPr>
        <w:t>lMEo</w:t>
      </w:r>
      <w:proofErr w:type="spellEnd"/>
      <w:r w:rsidRPr="00242E8D">
        <w:rPr>
          <w:rFonts w:ascii="Arial" w:eastAsia="Arial" w:hAnsi="Arial" w:cs="Arial"/>
        </w:rPr>
        <w:t xml:space="preserve"> = indice du mois de mars N-1 du coût horaire de travail dans l'industrie mécanique et électrique (identifiant IINSEE : 001565183)</w:t>
      </w:r>
    </w:p>
    <w:p w:rsidR="00550FAA" w:rsidRPr="00242E8D" w:rsidRDefault="00550FAA">
      <w:pPr>
        <w:tabs>
          <w:tab w:val="left" w:pos="1134"/>
        </w:tabs>
        <w:spacing w:after="0" w:line="340" w:lineRule="atLeast"/>
        <w:jc w:val="both"/>
        <w:rPr>
          <w:rFonts w:ascii="Arial" w:eastAsia="Arial" w:hAnsi="Arial" w:cs="Arial"/>
        </w:rPr>
      </w:pPr>
    </w:p>
    <w:p w:rsidR="00550FAA" w:rsidRPr="00242E8D" w:rsidRDefault="00E200B2">
      <w:pPr>
        <w:tabs>
          <w:tab w:val="left" w:pos="1134"/>
        </w:tabs>
        <w:spacing w:after="0" w:line="340" w:lineRule="atLeast"/>
        <w:jc w:val="both"/>
        <w:rPr>
          <w:rFonts w:ascii="Arial" w:eastAsia="Arial" w:hAnsi="Arial" w:cs="Arial"/>
        </w:rPr>
      </w:pPr>
      <w:r w:rsidRPr="00242E8D">
        <w:rPr>
          <w:rFonts w:ascii="Arial" w:eastAsia="Arial" w:hAnsi="Arial" w:cs="Arial"/>
        </w:rPr>
        <w:t>Les indices utilisés sont ceux connus et publiés au Bulletin Officiel de la DGCCRF (publiés sur le site INSEE).</w:t>
      </w:r>
    </w:p>
    <w:p w:rsidR="00550FAA" w:rsidRPr="00242E8D" w:rsidRDefault="00E200B2">
      <w:pPr>
        <w:tabs>
          <w:tab w:val="left" w:pos="1134"/>
        </w:tabs>
        <w:spacing w:after="0" w:line="340" w:lineRule="atLeast"/>
        <w:jc w:val="both"/>
        <w:rPr>
          <w:rFonts w:ascii="Arial" w:hAnsi="Arial" w:cs="Arial"/>
        </w:rPr>
      </w:pPr>
      <w:r w:rsidRPr="00242E8D">
        <w:rPr>
          <w:rFonts w:ascii="Arial" w:eastAsia="Arial" w:hAnsi="Arial" w:cs="Arial"/>
        </w:rPr>
        <w:t>Le nouveau prix ainsi calculé est ferme pendant chaque nouvelle période de douze mois.</w:t>
      </w:r>
    </w:p>
    <w:p w:rsidR="00550FAA" w:rsidRPr="00242E8D" w:rsidRDefault="00E200B2">
      <w:pPr>
        <w:tabs>
          <w:tab w:val="left" w:pos="567"/>
          <w:tab w:val="left" w:pos="9639"/>
        </w:tabs>
        <w:spacing w:after="0" w:line="340" w:lineRule="atLeast"/>
        <w:jc w:val="both"/>
        <w:rPr>
          <w:rFonts w:ascii="Arial" w:eastAsia="Arial" w:hAnsi="Arial" w:cs="Arial"/>
        </w:rPr>
      </w:pPr>
      <w:r w:rsidRPr="00242E8D">
        <w:rPr>
          <w:rFonts w:ascii="Arial" w:eastAsia="Arial" w:hAnsi="Arial" w:cs="Arial"/>
        </w:rPr>
        <w:t>Le titulaire informe le coordonnateur par écrit, par mail ou par courrier recommandé avec accusé de réception deux mois avant la date de renouvellement, de l'augmentation ou de la réduction qu’il compte appliquer pour la nouvelle année. Aucune augmentation ou réduction ne peut être appliquée avant l'accord du coordonnateur.</w:t>
      </w:r>
    </w:p>
    <w:p w:rsidR="00550FAA" w:rsidRPr="00E200B2" w:rsidRDefault="00E200B2">
      <w:pPr>
        <w:tabs>
          <w:tab w:val="left" w:pos="567"/>
          <w:tab w:val="left" w:pos="9639"/>
        </w:tabs>
        <w:spacing w:after="0" w:line="340" w:lineRule="atLeast"/>
        <w:jc w:val="both"/>
        <w:rPr>
          <w:rFonts w:ascii="Arial" w:eastAsia="Arial" w:hAnsi="Arial" w:cs="Arial"/>
          <w:color w:val="FF0000"/>
        </w:rPr>
      </w:pPr>
      <w:r w:rsidRPr="00242E8D">
        <w:rPr>
          <w:rFonts w:ascii="Arial" w:eastAsia="Arial" w:hAnsi="Arial" w:cs="Arial"/>
        </w:rPr>
        <w:t>Le coordonnateur se donne le droit de résilier le marché si l’augmentation devait être supérieure à 3% par an.</w:t>
      </w:r>
    </w:p>
    <w:p w:rsidR="00550FAA" w:rsidRPr="00E200B2" w:rsidRDefault="00550FAA">
      <w:pPr>
        <w:tabs>
          <w:tab w:val="left" w:pos="567"/>
          <w:tab w:val="left" w:pos="9639"/>
        </w:tabs>
        <w:spacing w:after="0" w:line="240" w:lineRule="auto"/>
        <w:jc w:val="both"/>
        <w:rPr>
          <w:rFonts w:ascii="Arial" w:hAnsi="Arial" w:cs="Arial"/>
          <w:color w:val="FF0000"/>
        </w:rPr>
      </w:pPr>
    </w:p>
    <w:p w:rsidR="00550FAA" w:rsidRPr="00242E8D" w:rsidRDefault="00E200B2">
      <w:pPr>
        <w:pStyle w:val="Titre2"/>
        <w:spacing w:line="240" w:lineRule="auto"/>
        <w:rPr>
          <w:color w:val="auto"/>
        </w:rPr>
      </w:pPr>
      <w:bookmarkStart w:id="44" w:name="_Toc229576539"/>
      <w:r w:rsidRPr="00242E8D">
        <w:rPr>
          <w:color w:val="auto"/>
        </w:rPr>
        <w:t>Disparition de la référence d’ajustement</w:t>
      </w:r>
      <w:bookmarkEnd w:id="44"/>
    </w:p>
    <w:p w:rsidR="00550FAA" w:rsidRPr="00242E8D" w:rsidRDefault="00550FAA">
      <w:pPr>
        <w:tabs>
          <w:tab w:val="left" w:pos="567"/>
          <w:tab w:val="left" w:pos="9639"/>
        </w:tabs>
        <w:spacing w:after="0" w:line="240" w:lineRule="auto"/>
        <w:jc w:val="both"/>
        <w:rPr>
          <w:rFonts w:ascii="Arial" w:hAnsi="Arial" w:cs="Arial"/>
        </w:rPr>
      </w:pPr>
    </w:p>
    <w:p w:rsidR="00550FAA" w:rsidRPr="00242E8D" w:rsidRDefault="00E200B2">
      <w:pPr>
        <w:spacing w:after="0" w:line="340" w:lineRule="atLeast"/>
        <w:jc w:val="both"/>
        <w:rPr>
          <w:rFonts w:ascii="Arial" w:eastAsia="Arial" w:hAnsi="Arial" w:cs="Arial"/>
        </w:rPr>
      </w:pPr>
      <w:r w:rsidRPr="00242E8D">
        <w:rPr>
          <w:rFonts w:ascii="Arial" w:eastAsia="Arial" w:hAnsi="Arial" w:cs="Arial"/>
        </w:rPr>
        <w:t>En cas de disparition de l'un des indices de base, le dernier prix sera maintenu trois mois, le temps pour les parties de se mettre d'accord sur un nouveau mode d'ajustement par voie d'un avenant.</w:t>
      </w:r>
    </w:p>
    <w:p w:rsidR="00550FAA" w:rsidRPr="00242E8D" w:rsidRDefault="00E200B2">
      <w:pPr>
        <w:spacing w:after="0" w:line="340" w:lineRule="atLeast"/>
        <w:jc w:val="both"/>
        <w:rPr>
          <w:rFonts w:ascii="Arial" w:eastAsia="Arial" w:hAnsi="Arial" w:cs="Arial"/>
        </w:rPr>
      </w:pPr>
      <w:r w:rsidRPr="00242E8D">
        <w:rPr>
          <w:rFonts w:ascii="Arial" w:eastAsia="Arial" w:hAnsi="Arial" w:cs="Arial"/>
        </w:rPr>
        <w:t>Passé ce délai, et si aucun accord n'est intervenu, le marché pourra être résilié sans indemnité d'aucune part.</w:t>
      </w:r>
    </w:p>
    <w:p w:rsidR="00550FAA" w:rsidRPr="00E200B2" w:rsidRDefault="00550FAA">
      <w:pPr>
        <w:tabs>
          <w:tab w:val="left" w:pos="567"/>
          <w:tab w:val="left" w:pos="9639"/>
        </w:tabs>
        <w:spacing w:after="0" w:line="240" w:lineRule="auto"/>
        <w:jc w:val="both"/>
        <w:rPr>
          <w:rFonts w:ascii="Arial" w:hAnsi="Arial" w:cs="Arial"/>
          <w:color w:val="FF0000"/>
        </w:rPr>
      </w:pPr>
    </w:p>
    <w:p w:rsidR="00550FAA" w:rsidRPr="00242E8D" w:rsidRDefault="00E200B2">
      <w:pPr>
        <w:pStyle w:val="Titre2"/>
        <w:spacing w:line="240" w:lineRule="auto"/>
        <w:rPr>
          <w:color w:val="auto"/>
        </w:rPr>
      </w:pPr>
      <w:bookmarkStart w:id="45" w:name="_Toc229576540"/>
      <w:r w:rsidRPr="00242E8D">
        <w:rPr>
          <w:color w:val="auto"/>
        </w:rPr>
        <w:t>Suspension</w:t>
      </w:r>
      <w:bookmarkEnd w:id="45"/>
    </w:p>
    <w:p w:rsidR="00550FAA" w:rsidRPr="00242E8D" w:rsidRDefault="00550FAA">
      <w:pPr>
        <w:tabs>
          <w:tab w:val="left" w:pos="567"/>
          <w:tab w:val="left" w:pos="9639"/>
        </w:tabs>
        <w:spacing w:after="0" w:line="240" w:lineRule="auto"/>
        <w:jc w:val="both"/>
        <w:rPr>
          <w:rFonts w:ascii="Arial" w:hAnsi="Arial" w:cs="Arial"/>
        </w:rPr>
      </w:pP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eastAsia="Arial" w:hAnsi="Arial" w:cs="Arial"/>
        </w:rPr>
        <w:t>En cas de travaux de modernisation ou de remplacement des matériels, pendant la durée du contrat, pendant une durée d’au moins 4 semaines, l’établissement pourra demander au titulaire de suspendre l'exécution des prestations de maintenance et les prestations non exécutées ne seront pas facturées au prorata de la durée des travaux.</w:t>
      </w:r>
      <w:r w:rsidRPr="00242E8D">
        <w:rPr>
          <w:rFonts w:ascii="Arial" w:hAnsi="Arial" w:cs="Arial"/>
        </w:rPr>
        <w:t xml:space="preserve"> </w:t>
      </w:r>
      <w:proofErr w:type="spellStart"/>
      <w:r w:rsidRPr="00242E8D">
        <w:rPr>
          <w:rFonts w:ascii="Arial" w:hAnsi="Arial" w:cs="Arial"/>
        </w:rPr>
        <w:t>Cf</w:t>
      </w:r>
      <w:proofErr w:type="spellEnd"/>
      <w:r w:rsidRPr="00242E8D">
        <w:rPr>
          <w:rFonts w:ascii="Arial" w:hAnsi="Arial" w:cs="Arial"/>
        </w:rPr>
        <w:t xml:space="preserve"> 12.2 pénalités.</w:t>
      </w:r>
    </w:p>
    <w:p w:rsidR="00550FAA" w:rsidRPr="00E200B2" w:rsidRDefault="00550FAA">
      <w:pPr>
        <w:tabs>
          <w:tab w:val="left" w:pos="567"/>
          <w:tab w:val="left" w:pos="9639"/>
        </w:tabs>
        <w:spacing w:after="0" w:line="340" w:lineRule="atLeast"/>
        <w:jc w:val="both"/>
        <w:rPr>
          <w:rFonts w:ascii="Arial" w:hAnsi="Arial" w:cs="Arial"/>
          <w:color w:val="FF0000"/>
        </w:rPr>
      </w:pPr>
    </w:p>
    <w:p w:rsidR="00550FAA" w:rsidRPr="00242E8D" w:rsidRDefault="00E200B2">
      <w:pPr>
        <w:pStyle w:val="Titre1"/>
        <w:spacing w:line="240" w:lineRule="auto"/>
        <w:rPr>
          <w:color w:val="auto"/>
        </w:rPr>
      </w:pPr>
      <w:bookmarkStart w:id="46" w:name="_Toc229576541"/>
      <w:r w:rsidRPr="00242E8D">
        <w:rPr>
          <w:color w:val="auto"/>
        </w:rPr>
        <w:t>Modalités de règlement</w:t>
      </w:r>
      <w:bookmarkEnd w:id="46"/>
    </w:p>
    <w:p w:rsidR="00550FAA" w:rsidRPr="00242E8D" w:rsidRDefault="00550FAA">
      <w:pPr>
        <w:tabs>
          <w:tab w:val="left" w:pos="567"/>
          <w:tab w:val="left" w:pos="9639"/>
        </w:tabs>
        <w:spacing w:after="0" w:line="240" w:lineRule="auto"/>
        <w:jc w:val="both"/>
        <w:rPr>
          <w:rFonts w:ascii="Arial" w:hAnsi="Arial" w:cs="Arial"/>
        </w:rPr>
      </w:pPr>
    </w:p>
    <w:p w:rsidR="00550FAA" w:rsidRPr="00242E8D" w:rsidRDefault="00E200B2">
      <w:pPr>
        <w:pStyle w:val="Titre2"/>
        <w:spacing w:line="240" w:lineRule="auto"/>
        <w:rPr>
          <w:color w:val="auto"/>
        </w:rPr>
      </w:pPr>
      <w:bookmarkStart w:id="47" w:name="_Toc229576542"/>
      <w:r w:rsidRPr="00242E8D">
        <w:rPr>
          <w:color w:val="auto"/>
        </w:rPr>
        <w:t>La facturation</w:t>
      </w:r>
      <w:bookmarkEnd w:id="47"/>
    </w:p>
    <w:p w:rsidR="00550FAA" w:rsidRPr="00242E8D" w:rsidRDefault="00550FAA">
      <w:pPr>
        <w:tabs>
          <w:tab w:val="left" w:pos="567"/>
          <w:tab w:val="left" w:pos="9639"/>
        </w:tabs>
        <w:spacing w:after="0" w:line="240" w:lineRule="auto"/>
        <w:jc w:val="both"/>
        <w:rPr>
          <w:rFonts w:ascii="Arial" w:hAnsi="Arial" w:cs="Arial"/>
        </w:rPr>
      </w:pPr>
    </w:p>
    <w:p w:rsidR="00550FAA" w:rsidRPr="00242E8D" w:rsidRDefault="00E200B2">
      <w:pPr>
        <w:tabs>
          <w:tab w:val="left" w:pos="567"/>
          <w:tab w:val="left" w:pos="9639"/>
        </w:tabs>
        <w:spacing w:after="0" w:line="340" w:lineRule="atLeast"/>
        <w:jc w:val="both"/>
        <w:rPr>
          <w:rFonts w:ascii="Arial" w:eastAsia="Arial" w:hAnsi="Arial" w:cs="Arial"/>
        </w:rPr>
      </w:pPr>
      <w:r w:rsidRPr="00242E8D">
        <w:rPr>
          <w:rFonts w:ascii="Arial" w:eastAsia="Arial" w:hAnsi="Arial" w:cs="Arial"/>
        </w:rPr>
        <w:t xml:space="preserve">Le paiement est effectué par le comptable de chaque établissement, après service fait, suivant les règles de la comptabilité publique dans les conditions prévues à l'article 11.5.1. </w:t>
      </w:r>
      <w:proofErr w:type="gramStart"/>
      <w:r w:rsidRPr="00242E8D">
        <w:rPr>
          <w:rFonts w:ascii="Arial" w:eastAsia="Arial" w:hAnsi="Arial" w:cs="Arial"/>
        </w:rPr>
        <w:t>du</w:t>
      </w:r>
      <w:proofErr w:type="gramEnd"/>
      <w:r w:rsidRPr="00242E8D">
        <w:rPr>
          <w:rFonts w:ascii="Arial" w:eastAsia="Arial" w:hAnsi="Arial" w:cs="Arial"/>
        </w:rPr>
        <w:t xml:space="preserve"> C.C.A.G. FSC 2021.</w:t>
      </w:r>
    </w:p>
    <w:p w:rsidR="00550FAA" w:rsidRPr="00242E8D" w:rsidRDefault="00E200B2">
      <w:pPr>
        <w:tabs>
          <w:tab w:val="left" w:pos="567"/>
          <w:tab w:val="left" w:pos="9639"/>
        </w:tabs>
        <w:spacing w:after="0" w:line="340" w:lineRule="atLeast"/>
        <w:jc w:val="both"/>
        <w:rPr>
          <w:rFonts w:ascii="Arial" w:eastAsia="Arial" w:hAnsi="Arial" w:cs="Arial"/>
        </w:rPr>
      </w:pPr>
      <w:r w:rsidRPr="00242E8D">
        <w:rPr>
          <w:rFonts w:ascii="Arial" w:eastAsia="Arial" w:hAnsi="Arial" w:cs="Arial"/>
        </w:rPr>
        <w:t>Aucun frais supplémentaires, notamment de facturation ne seront acceptés.</w:t>
      </w:r>
    </w:p>
    <w:p w:rsidR="00550FAA" w:rsidRPr="00242E8D" w:rsidRDefault="00550FAA">
      <w:pPr>
        <w:tabs>
          <w:tab w:val="left" w:pos="567"/>
          <w:tab w:val="left" w:pos="9639"/>
        </w:tabs>
        <w:spacing w:after="0" w:line="340" w:lineRule="atLeast"/>
        <w:jc w:val="both"/>
        <w:rPr>
          <w:rFonts w:ascii="Arial" w:eastAsia="Arial" w:hAnsi="Arial" w:cs="Arial"/>
        </w:rPr>
      </w:pPr>
    </w:p>
    <w:p w:rsidR="00550FAA" w:rsidRPr="00242E8D" w:rsidRDefault="00E200B2">
      <w:pPr>
        <w:tabs>
          <w:tab w:val="left" w:pos="567"/>
          <w:tab w:val="left" w:pos="9639"/>
        </w:tabs>
        <w:spacing w:after="0" w:line="340" w:lineRule="atLeast"/>
        <w:jc w:val="both"/>
        <w:rPr>
          <w:rFonts w:ascii="Arial" w:eastAsia="Arial" w:hAnsi="Arial" w:cs="Arial"/>
        </w:rPr>
      </w:pPr>
      <w:r w:rsidRPr="00242E8D">
        <w:rPr>
          <w:rFonts w:ascii="Arial" w:eastAsia="Arial" w:hAnsi="Arial" w:cs="Arial"/>
        </w:rPr>
        <w:t>Les factures sont transmises via Chorus Pro, trimestriellement et à terme échu.</w:t>
      </w: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eastAsia="Arial" w:hAnsi="Arial" w:cs="Arial"/>
        </w:rPr>
        <w:t>Tout avoir doit être déposé sous 72 heures sur la même plateforme.</w:t>
      </w:r>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tabs>
          <w:tab w:val="left" w:pos="567"/>
          <w:tab w:val="left" w:pos="9639"/>
        </w:tabs>
        <w:spacing w:after="0" w:line="340" w:lineRule="atLeast"/>
        <w:jc w:val="both"/>
        <w:rPr>
          <w:rFonts w:ascii="Arial" w:eastAsia="Arial" w:hAnsi="Arial" w:cs="Arial"/>
        </w:rPr>
      </w:pPr>
      <w:r w:rsidRPr="00242E8D">
        <w:rPr>
          <w:rFonts w:ascii="Arial" w:eastAsia="Arial" w:hAnsi="Arial" w:cs="Arial"/>
        </w:rPr>
        <w:t>Les tarifs forfaitaires par type de matériel seront proratisés en cas d’entrée ou de sortie d’un établissement adhérent en cours d’année (</w:t>
      </w:r>
      <w:proofErr w:type="spellStart"/>
      <w:r w:rsidRPr="00242E8D">
        <w:rPr>
          <w:rFonts w:ascii="Arial" w:eastAsia="Arial" w:hAnsi="Arial" w:cs="Arial"/>
        </w:rPr>
        <w:t>cf</w:t>
      </w:r>
      <w:proofErr w:type="spellEnd"/>
      <w:r w:rsidRPr="00242E8D">
        <w:rPr>
          <w:rFonts w:ascii="Arial" w:eastAsia="Arial" w:hAnsi="Arial" w:cs="Arial"/>
        </w:rPr>
        <w:t xml:space="preserve"> article 3.2 du présent CCP</w:t>
      </w:r>
      <w:proofErr w:type="gramStart"/>
      <w:r w:rsidRPr="00242E8D">
        <w:rPr>
          <w:rFonts w:ascii="Arial" w:eastAsia="Arial" w:hAnsi="Arial" w:cs="Arial"/>
        </w:rPr>
        <w:t>) .</w:t>
      </w:r>
      <w:proofErr w:type="gramEnd"/>
    </w:p>
    <w:p w:rsidR="00550FAA" w:rsidRPr="00E200B2" w:rsidRDefault="00550FAA">
      <w:pPr>
        <w:tabs>
          <w:tab w:val="left" w:pos="567"/>
          <w:tab w:val="left" w:pos="9639"/>
        </w:tabs>
        <w:spacing w:after="0" w:line="240" w:lineRule="auto"/>
        <w:jc w:val="both"/>
        <w:rPr>
          <w:rFonts w:ascii="Arial" w:eastAsia="Arial" w:hAnsi="Arial" w:cs="Arial"/>
          <w:color w:val="FF0000"/>
        </w:rPr>
      </w:pPr>
    </w:p>
    <w:p w:rsidR="00550FAA" w:rsidRPr="00242E8D" w:rsidRDefault="00E200B2">
      <w:pPr>
        <w:pStyle w:val="Titre2"/>
        <w:spacing w:line="240" w:lineRule="auto"/>
        <w:rPr>
          <w:color w:val="auto"/>
        </w:rPr>
      </w:pPr>
      <w:bookmarkStart w:id="48" w:name="_Toc229576543"/>
      <w:r w:rsidRPr="00242E8D">
        <w:rPr>
          <w:color w:val="auto"/>
        </w:rPr>
        <w:t>Présentation des factures</w:t>
      </w:r>
      <w:bookmarkEnd w:id="48"/>
    </w:p>
    <w:p w:rsidR="00550FAA" w:rsidRPr="00242E8D" w:rsidRDefault="00550FAA">
      <w:pPr>
        <w:tabs>
          <w:tab w:val="left" w:pos="567"/>
          <w:tab w:val="left" w:pos="9639"/>
        </w:tabs>
        <w:spacing w:after="0" w:line="240" w:lineRule="auto"/>
        <w:jc w:val="both"/>
        <w:rPr>
          <w:rFonts w:ascii="Arial" w:hAnsi="Arial" w:cs="Arial"/>
        </w:rPr>
      </w:pPr>
    </w:p>
    <w:p w:rsidR="00550FAA" w:rsidRPr="00242E8D" w:rsidRDefault="00E200B2">
      <w:pPr>
        <w:spacing w:after="0" w:line="340" w:lineRule="atLeast"/>
        <w:jc w:val="both"/>
        <w:rPr>
          <w:rFonts w:ascii="Arial" w:eastAsia="Arial" w:hAnsi="Arial" w:cs="Arial"/>
        </w:rPr>
      </w:pPr>
      <w:r w:rsidRPr="00242E8D">
        <w:rPr>
          <w:rFonts w:ascii="Arial" w:eastAsia="Arial" w:hAnsi="Arial" w:cs="Arial"/>
        </w:rPr>
        <w:t>Les factures afférentes au paiement seront établies en original et porteront, outre les mentions légales et réglementaires (annexes C et suivantes du décret 2022-505 du 23 mars 2022), les indications suivantes :</w:t>
      </w:r>
    </w:p>
    <w:p w:rsidR="00550FAA" w:rsidRPr="00242E8D" w:rsidRDefault="00E200B2">
      <w:pPr>
        <w:spacing w:after="0" w:line="340" w:lineRule="atLeast"/>
        <w:ind w:firstLine="708"/>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Le nom, raison sociale, numéro SIRET et adresse du titulaire du marché,</w:t>
      </w:r>
    </w:p>
    <w:p w:rsidR="00550FAA" w:rsidRPr="00242E8D" w:rsidRDefault="00E200B2">
      <w:pPr>
        <w:spacing w:after="0" w:line="340" w:lineRule="atLeast"/>
        <w:ind w:firstLine="708"/>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w:t>
      </w:r>
      <w:proofErr w:type="gramStart"/>
      <w:r w:rsidRPr="00242E8D">
        <w:rPr>
          <w:rFonts w:ascii="Arial" w:eastAsia="Arial" w:hAnsi="Arial" w:cs="Arial"/>
        </w:rPr>
        <w:t>le</w:t>
      </w:r>
      <w:proofErr w:type="gramEnd"/>
      <w:r w:rsidRPr="00242E8D">
        <w:rPr>
          <w:rFonts w:ascii="Arial" w:eastAsia="Arial" w:hAnsi="Arial" w:cs="Arial"/>
        </w:rPr>
        <w:t xml:space="preserve"> numéro de son compte bancaire ou postal tel qu'il est précisé dans l’offre,</w:t>
      </w:r>
    </w:p>
    <w:p w:rsidR="00550FAA" w:rsidRPr="00242E8D" w:rsidRDefault="00E200B2">
      <w:pPr>
        <w:spacing w:after="0" w:line="340" w:lineRule="atLeast"/>
        <w:ind w:firstLine="708"/>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w:t>
      </w:r>
      <w:proofErr w:type="gramStart"/>
      <w:r w:rsidRPr="00242E8D">
        <w:rPr>
          <w:rFonts w:ascii="Arial" w:eastAsia="Arial" w:hAnsi="Arial" w:cs="Arial"/>
        </w:rPr>
        <w:t>le</w:t>
      </w:r>
      <w:proofErr w:type="gramEnd"/>
      <w:r w:rsidRPr="00242E8D">
        <w:rPr>
          <w:rFonts w:ascii="Arial" w:eastAsia="Arial" w:hAnsi="Arial" w:cs="Arial"/>
        </w:rPr>
        <w:t xml:space="preserve"> nom et adresse de l’adhérent débiteur,</w:t>
      </w:r>
    </w:p>
    <w:p w:rsidR="00550FAA" w:rsidRPr="00242E8D" w:rsidRDefault="00E200B2">
      <w:pPr>
        <w:spacing w:after="0" w:line="340" w:lineRule="atLeast"/>
        <w:ind w:firstLine="708"/>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w:t>
      </w:r>
      <w:proofErr w:type="gramStart"/>
      <w:r w:rsidRPr="00242E8D">
        <w:rPr>
          <w:rFonts w:ascii="Arial" w:eastAsia="Arial" w:hAnsi="Arial" w:cs="Arial"/>
        </w:rPr>
        <w:t>le</w:t>
      </w:r>
      <w:proofErr w:type="gramEnd"/>
      <w:r w:rsidRPr="00242E8D">
        <w:rPr>
          <w:rFonts w:ascii="Arial" w:eastAsia="Arial" w:hAnsi="Arial" w:cs="Arial"/>
        </w:rPr>
        <w:t xml:space="preserve"> montant HT et TTC de chacune des prestations effectuées,</w:t>
      </w:r>
    </w:p>
    <w:p w:rsidR="00550FAA" w:rsidRPr="00242E8D" w:rsidRDefault="00E200B2">
      <w:pPr>
        <w:spacing w:after="0" w:line="340" w:lineRule="atLeast"/>
        <w:ind w:firstLine="708"/>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w:t>
      </w:r>
      <w:proofErr w:type="gramStart"/>
      <w:r w:rsidRPr="00242E8D">
        <w:rPr>
          <w:rFonts w:ascii="Arial" w:eastAsia="Arial" w:hAnsi="Arial" w:cs="Arial"/>
        </w:rPr>
        <w:t>le</w:t>
      </w:r>
      <w:proofErr w:type="gramEnd"/>
      <w:r w:rsidRPr="00242E8D">
        <w:rPr>
          <w:rFonts w:ascii="Arial" w:eastAsia="Arial" w:hAnsi="Arial" w:cs="Arial"/>
        </w:rPr>
        <w:t xml:space="preserve"> taux et le montant de la T.V.A. applicable ou le cas échéant, le bénéfice d’une exonération,</w:t>
      </w:r>
    </w:p>
    <w:p w:rsidR="00550FAA" w:rsidRPr="00242E8D" w:rsidRDefault="00E200B2">
      <w:pPr>
        <w:spacing w:after="0" w:line="340" w:lineRule="atLeast"/>
        <w:ind w:firstLine="708"/>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la date de facturation</w:t>
      </w:r>
    </w:p>
    <w:p w:rsidR="00550FAA" w:rsidRPr="00242E8D" w:rsidRDefault="00E200B2">
      <w:pPr>
        <w:spacing w:after="0" w:line="340" w:lineRule="atLeast"/>
        <w:ind w:firstLine="708"/>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w:t>
      </w:r>
      <w:proofErr w:type="gramStart"/>
      <w:r w:rsidRPr="00242E8D">
        <w:rPr>
          <w:rFonts w:ascii="Arial" w:eastAsia="Arial" w:hAnsi="Arial" w:cs="Arial"/>
        </w:rPr>
        <w:t>le</w:t>
      </w:r>
      <w:proofErr w:type="gramEnd"/>
      <w:r w:rsidRPr="00242E8D">
        <w:rPr>
          <w:rFonts w:ascii="Arial" w:eastAsia="Arial" w:hAnsi="Arial" w:cs="Arial"/>
        </w:rPr>
        <w:t xml:space="preserve"> cas échéant, la date d’exécution des services ou livraison de fournitures,</w:t>
      </w:r>
    </w:p>
    <w:p w:rsidR="00550FAA" w:rsidRPr="00242E8D" w:rsidRDefault="00E200B2">
      <w:pPr>
        <w:spacing w:after="0" w:line="340" w:lineRule="atLeast"/>
        <w:ind w:firstLine="708"/>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w:t>
      </w:r>
      <w:proofErr w:type="gramStart"/>
      <w:r w:rsidRPr="00242E8D">
        <w:rPr>
          <w:rFonts w:ascii="Arial" w:eastAsia="Arial" w:hAnsi="Arial" w:cs="Arial"/>
        </w:rPr>
        <w:t>pour</w:t>
      </w:r>
      <w:proofErr w:type="gramEnd"/>
      <w:r w:rsidRPr="00242E8D">
        <w:rPr>
          <w:rFonts w:ascii="Arial" w:eastAsia="Arial" w:hAnsi="Arial" w:cs="Arial"/>
        </w:rPr>
        <w:t xml:space="preserve"> chacune des prestations rendues, la dénomination précise, selon les cas les prix unitaires et les quantités ou bien les prix forfaitaires,</w:t>
      </w:r>
    </w:p>
    <w:p w:rsidR="00550FAA" w:rsidRPr="00242E8D" w:rsidRDefault="00E200B2">
      <w:pPr>
        <w:spacing w:after="0" w:line="340" w:lineRule="atLeast"/>
        <w:ind w:firstLine="708"/>
        <w:jc w:val="both"/>
        <w:rPr>
          <w:rFonts w:ascii="Arial" w:eastAsia="Arial" w:hAnsi="Arial" w:cs="Arial"/>
        </w:rPr>
      </w:pPr>
      <w:r w:rsidRPr="00242E8D">
        <w:rPr>
          <w:rFonts w:ascii="Wingdings" w:eastAsia="Wingdings" w:hAnsi="Wingdings" w:cs="Wingdings"/>
        </w:rPr>
        <w:t></w:t>
      </w:r>
      <w:r w:rsidRPr="00242E8D">
        <w:rPr>
          <w:rFonts w:ascii="Arial" w:eastAsia="Arial" w:hAnsi="Arial" w:cs="Arial"/>
        </w:rPr>
        <w:t xml:space="preserve"> </w:t>
      </w:r>
      <w:proofErr w:type="gramStart"/>
      <w:r w:rsidRPr="00242E8D">
        <w:rPr>
          <w:rFonts w:ascii="Arial" w:eastAsia="Arial" w:hAnsi="Arial" w:cs="Arial"/>
        </w:rPr>
        <w:t>tout</w:t>
      </w:r>
      <w:proofErr w:type="gramEnd"/>
      <w:r w:rsidRPr="00242E8D">
        <w:rPr>
          <w:rFonts w:ascii="Arial" w:eastAsia="Arial" w:hAnsi="Arial" w:cs="Arial"/>
        </w:rPr>
        <w:t xml:space="preserve"> rabais, remises, ristournes ou escomptes acquis et chiffrables lors de l’opération et/ou directement liés à celle-ci.</w:t>
      </w:r>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pStyle w:val="Titre2"/>
        <w:rPr>
          <w:color w:val="auto"/>
        </w:rPr>
      </w:pPr>
      <w:bookmarkStart w:id="49" w:name="_Toc229576544"/>
      <w:r w:rsidRPr="00242E8D">
        <w:rPr>
          <w:color w:val="auto"/>
        </w:rPr>
        <w:t>Règlement</w:t>
      </w:r>
      <w:bookmarkEnd w:id="49"/>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tabs>
          <w:tab w:val="left" w:pos="567"/>
          <w:tab w:val="left" w:pos="9639"/>
        </w:tabs>
        <w:spacing w:after="0" w:line="340" w:lineRule="atLeast"/>
        <w:jc w:val="both"/>
        <w:rPr>
          <w:rFonts w:ascii="Arial" w:eastAsia="Arial" w:hAnsi="Arial" w:cs="Arial"/>
        </w:rPr>
      </w:pPr>
      <w:r w:rsidRPr="00242E8D">
        <w:rPr>
          <w:rFonts w:ascii="Arial" w:eastAsia="Arial" w:hAnsi="Arial" w:cs="Arial"/>
        </w:rPr>
        <w:t>Le mode de règlement du présent marché est le virement administratif.</w:t>
      </w:r>
    </w:p>
    <w:p w:rsidR="00550FAA" w:rsidRPr="00242E8D" w:rsidRDefault="00550FAA">
      <w:pPr>
        <w:tabs>
          <w:tab w:val="left" w:pos="567"/>
          <w:tab w:val="left" w:pos="9639"/>
        </w:tabs>
        <w:spacing w:after="0" w:line="340" w:lineRule="atLeast"/>
        <w:jc w:val="both"/>
        <w:rPr>
          <w:rFonts w:ascii="Arial" w:eastAsia="Arial" w:hAnsi="Arial" w:cs="Arial"/>
        </w:rPr>
      </w:pPr>
    </w:p>
    <w:p w:rsidR="00550FAA" w:rsidRPr="00242E8D" w:rsidRDefault="00E200B2">
      <w:pPr>
        <w:tabs>
          <w:tab w:val="left" w:pos="567"/>
          <w:tab w:val="left" w:pos="9639"/>
        </w:tabs>
        <w:spacing w:after="0" w:line="340" w:lineRule="atLeast"/>
        <w:jc w:val="both"/>
        <w:rPr>
          <w:rFonts w:ascii="Arial" w:eastAsia="Arial" w:hAnsi="Arial" w:cs="Arial"/>
        </w:rPr>
      </w:pPr>
      <w:r w:rsidRPr="00242E8D">
        <w:rPr>
          <w:rFonts w:ascii="Arial" w:eastAsia="Arial" w:hAnsi="Arial" w:cs="Arial"/>
        </w:rPr>
        <w:t>Conformément au décret n°2013-269 du 29 mars 2013 relatif à la lutte contre les retards de paiement dans les contrats de la commande publique repris dans le code de référence :</w:t>
      </w:r>
    </w:p>
    <w:p w:rsidR="00550FAA" w:rsidRPr="00242E8D" w:rsidRDefault="00550FAA">
      <w:pPr>
        <w:tabs>
          <w:tab w:val="left" w:pos="567"/>
          <w:tab w:val="left" w:pos="9639"/>
        </w:tabs>
        <w:spacing w:after="0" w:line="340" w:lineRule="atLeast"/>
        <w:jc w:val="both"/>
        <w:rPr>
          <w:rFonts w:ascii="Arial" w:eastAsia="Arial" w:hAnsi="Arial" w:cs="Arial"/>
        </w:rPr>
      </w:pPr>
    </w:p>
    <w:p w:rsidR="00550FAA" w:rsidRPr="00242E8D" w:rsidRDefault="00E200B2">
      <w:pPr>
        <w:pStyle w:val="Paragraphedeliste"/>
        <w:numPr>
          <w:ilvl w:val="0"/>
          <w:numId w:val="1"/>
        </w:numPr>
        <w:tabs>
          <w:tab w:val="left" w:pos="567"/>
          <w:tab w:val="left" w:pos="9639"/>
        </w:tabs>
        <w:spacing w:after="0" w:line="340" w:lineRule="atLeast"/>
        <w:jc w:val="both"/>
        <w:rPr>
          <w:rFonts w:ascii="Arial" w:eastAsia="Arial" w:hAnsi="Arial" w:cs="Arial"/>
        </w:rPr>
      </w:pPr>
      <w:r w:rsidRPr="00242E8D">
        <w:rPr>
          <w:rFonts w:ascii="Arial" w:eastAsia="Arial" w:hAnsi="Arial" w:cs="Arial"/>
        </w:rPr>
        <w:t>le délai global de paiement est fixé à 30 jours maximum à compter de la réception de la demande de paiement (article R.2192-10).</w:t>
      </w:r>
    </w:p>
    <w:p w:rsidR="00550FAA" w:rsidRPr="00242E8D" w:rsidRDefault="00E200B2">
      <w:pPr>
        <w:pStyle w:val="Paragraphedeliste"/>
        <w:numPr>
          <w:ilvl w:val="0"/>
          <w:numId w:val="1"/>
        </w:numPr>
        <w:tabs>
          <w:tab w:val="left" w:pos="567"/>
          <w:tab w:val="left" w:pos="9639"/>
        </w:tabs>
        <w:spacing w:after="0" w:line="340" w:lineRule="atLeast"/>
        <w:jc w:val="both"/>
        <w:rPr>
          <w:rFonts w:ascii="Arial" w:eastAsia="Arial" w:hAnsi="Arial" w:cs="Arial"/>
        </w:rPr>
      </w:pPr>
      <w:r w:rsidRPr="00242E8D">
        <w:rPr>
          <w:rFonts w:ascii="Arial" w:eastAsia="Arial" w:hAnsi="Arial" w:cs="Arial"/>
        </w:rPr>
        <w:t>le taux des intérêts moratoires est le taux d'intérêt appliqué par la Banque Centrale Européenne (BCE) augmenté de 8 points de pourcentage (article R2192-31).</w:t>
      </w:r>
    </w:p>
    <w:p w:rsidR="00550FAA" w:rsidRPr="00242E8D" w:rsidRDefault="00E200B2">
      <w:pPr>
        <w:pStyle w:val="Paragraphedeliste"/>
        <w:numPr>
          <w:ilvl w:val="0"/>
          <w:numId w:val="1"/>
        </w:numPr>
        <w:tabs>
          <w:tab w:val="left" w:pos="567"/>
          <w:tab w:val="left" w:pos="9639"/>
        </w:tabs>
        <w:spacing w:after="0" w:line="340" w:lineRule="atLeast"/>
        <w:jc w:val="both"/>
        <w:rPr>
          <w:rFonts w:ascii="Arial" w:eastAsia="Arial" w:hAnsi="Arial" w:cs="Arial"/>
        </w:rPr>
      </w:pPr>
      <w:r w:rsidRPr="00242E8D">
        <w:rPr>
          <w:rFonts w:ascii="Arial" w:eastAsia="Arial" w:hAnsi="Arial" w:cs="Arial"/>
        </w:rPr>
        <w:t>le montant de l'indemnité forfaitaire pour frais de recouvrement est fixé à 40 euros (article R2192-35).</w:t>
      </w:r>
    </w:p>
    <w:p w:rsidR="00550FAA" w:rsidRPr="00242E8D" w:rsidRDefault="00E200B2">
      <w:pPr>
        <w:pStyle w:val="Paragraphedeliste"/>
        <w:numPr>
          <w:ilvl w:val="0"/>
          <w:numId w:val="1"/>
        </w:numPr>
        <w:tabs>
          <w:tab w:val="left" w:pos="567"/>
          <w:tab w:val="left" w:pos="9639"/>
        </w:tabs>
        <w:spacing w:after="0" w:line="340" w:lineRule="atLeast"/>
        <w:jc w:val="both"/>
        <w:rPr>
          <w:rFonts w:ascii="Arial" w:eastAsia="Arial" w:hAnsi="Arial" w:cs="Arial"/>
        </w:rPr>
      </w:pPr>
      <w:r w:rsidRPr="00242E8D">
        <w:rPr>
          <w:rFonts w:ascii="Arial" w:eastAsia="Arial" w:hAnsi="Arial" w:cs="Arial"/>
        </w:rPr>
        <w:t>Le délai de paiement se trouve interrompu dans les conditions énoncées aux articles R.2192-27 à R.2192-29 du code de la Commande publique.</w:t>
      </w:r>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pStyle w:val="Titre2"/>
        <w:rPr>
          <w:color w:val="auto"/>
        </w:rPr>
      </w:pPr>
      <w:bookmarkStart w:id="50" w:name="_Toc229576545"/>
      <w:r w:rsidRPr="00242E8D">
        <w:rPr>
          <w:color w:val="auto"/>
        </w:rPr>
        <w:t>Cautionnement et avances</w:t>
      </w:r>
      <w:bookmarkEnd w:id="50"/>
      <w:r w:rsidRPr="00242E8D">
        <w:rPr>
          <w:color w:val="auto"/>
        </w:rPr>
        <w:t xml:space="preserve"> </w:t>
      </w:r>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tabs>
          <w:tab w:val="left" w:pos="567"/>
          <w:tab w:val="left" w:pos="9639"/>
        </w:tabs>
        <w:spacing w:after="0" w:line="340" w:lineRule="atLeast"/>
        <w:jc w:val="both"/>
        <w:rPr>
          <w:rFonts w:ascii="Arial" w:eastAsia="Arial" w:hAnsi="Arial" w:cs="Arial"/>
        </w:rPr>
      </w:pPr>
      <w:r w:rsidRPr="00242E8D">
        <w:rPr>
          <w:rFonts w:ascii="Arial" w:eastAsia="Arial" w:hAnsi="Arial" w:cs="Arial"/>
        </w:rPr>
        <w:t>Le titulaire est dispensé de la constitution d’un cautionnement.</w:t>
      </w:r>
    </w:p>
    <w:p w:rsidR="00550FAA" w:rsidRPr="00242E8D" w:rsidRDefault="00E200B2">
      <w:pPr>
        <w:tabs>
          <w:tab w:val="left" w:pos="567"/>
          <w:tab w:val="left" w:pos="9639"/>
        </w:tabs>
        <w:spacing w:after="0" w:line="340" w:lineRule="atLeast"/>
        <w:jc w:val="both"/>
        <w:rPr>
          <w:rFonts w:ascii="Arial" w:eastAsia="Arial" w:hAnsi="Arial" w:cs="Arial"/>
        </w:rPr>
      </w:pPr>
      <w:r w:rsidRPr="00242E8D">
        <w:rPr>
          <w:rFonts w:ascii="Arial" w:eastAsia="Arial" w:hAnsi="Arial" w:cs="Arial"/>
        </w:rPr>
        <w:t>Il ne sera versé ni avance ni acompte au titulaire.</w:t>
      </w:r>
    </w:p>
    <w:p w:rsidR="00550FAA" w:rsidRPr="00242E8D" w:rsidRDefault="00E200B2">
      <w:pPr>
        <w:rPr>
          <w:rFonts w:ascii="Arial" w:eastAsia="Arial" w:hAnsi="Arial" w:cs="Arial"/>
        </w:rPr>
      </w:pPr>
      <w:r w:rsidRPr="00242E8D">
        <w:rPr>
          <w:rFonts w:ascii="Arial" w:eastAsia="Arial" w:hAnsi="Arial" w:cs="Arial"/>
        </w:rPr>
        <w:br w:type="page" w:clear="all"/>
      </w:r>
    </w:p>
    <w:p w:rsidR="00550FAA" w:rsidRPr="00242E8D" w:rsidRDefault="00E200B2">
      <w:pPr>
        <w:pStyle w:val="Titre1"/>
        <w:rPr>
          <w:color w:val="auto"/>
        </w:rPr>
      </w:pPr>
      <w:bookmarkStart w:id="51" w:name="_Toc229576546"/>
      <w:r w:rsidRPr="00242E8D">
        <w:rPr>
          <w:color w:val="auto"/>
        </w:rPr>
        <w:t>Obligations du titulaire - responsabilités</w:t>
      </w:r>
      <w:bookmarkEnd w:id="51"/>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pStyle w:val="Titre2"/>
        <w:rPr>
          <w:color w:val="auto"/>
        </w:rPr>
      </w:pPr>
      <w:bookmarkStart w:id="52" w:name="_Toc229576547"/>
      <w:r w:rsidRPr="00242E8D">
        <w:rPr>
          <w:color w:val="auto"/>
        </w:rPr>
        <w:t>Obligations du titulaire</w:t>
      </w:r>
      <w:bookmarkEnd w:id="52"/>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Pour les prestations qui lui incombent, le titulaire doit obligatoirement respecter les délais, les coûts et les niveaux de qualité prévus dans les documents contractuels régissant le présent marché.</w:t>
      </w:r>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Le titulaire du marché est tenu d’informer les adhérents de toute évolution réglementaire liée à son domaine et concernant les établissements recevant du public (ERP).</w:t>
      </w:r>
    </w:p>
    <w:p w:rsidR="00550FAA" w:rsidRPr="00E200B2" w:rsidRDefault="00550FAA">
      <w:pPr>
        <w:tabs>
          <w:tab w:val="left" w:pos="567"/>
          <w:tab w:val="left" w:pos="9639"/>
        </w:tabs>
        <w:spacing w:after="0" w:line="340" w:lineRule="atLeast"/>
        <w:jc w:val="both"/>
        <w:rPr>
          <w:rFonts w:ascii="Arial" w:hAnsi="Arial" w:cs="Arial"/>
          <w:color w:val="FF0000"/>
        </w:rPr>
      </w:pPr>
    </w:p>
    <w:p w:rsidR="00550FAA" w:rsidRPr="00242E8D" w:rsidRDefault="00E200B2">
      <w:pPr>
        <w:pStyle w:val="Titre2"/>
        <w:rPr>
          <w:color w:val="auto"/>
        </w:rPr>
      </w:pPr>
      <w:bookmarkStart w:id="53" w:name="_Toc229576548"/>
      <w:r w:rsidRPr="00242E8D">
        <w:rPr>
          <w:color w:val="auto"/>
        </w:rPr>
        <w:t>Responsabilités</w:t>
      </w:r>
      <w:bookmarkEnd w:id="53"/>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pStyle w:val="Titre3"/>
        <w:rPr>
          <w:color w:val="auto"/>
        </w:rPr>
      </w:pPr>
      <w:bookmarkStart w:id="54" w:name="_Toc229576549"/>
      <w:r w:rsidRPr="00242E8D">
        <w:rPr>
          <w:color w:val="auto"/>
        </w:rPr>
        <w:t>Sécurité</w:t>
      </w:r>
      <w:bookmarkEnd w:id="54"/>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Afin d’assurer sa mission, le titulaire doit disposer d’un personnel :</w:t>
      </w:r>
    </w:p>
    <w:p w:rsidR="00550FAA" w:rsidRPr="00242E8D" w:rsidRDefault="00E200B2" w:rsidP="00E200B2">
      <w:pPr>
        <w:pStyle w:val="Paragraphedeliste"/>
        <w:numPr>
          <w:ilvl w:val="0"/>
          <w:numId w:val="12"/>
        </w:numPr>
        <w:tabs>
          <w:tab w:val="left" w:pos="567"/>
          <w:tab w:val="left" w:pos="9639"/>
        </w:tabs>
        <w:spacing w:after="0" w:line="340" w:lineRule="atLeast"/>
        <w:jc w:val="both"/>
        <w:rPr>
          <w:rFonts w:ascii="Arial" w:hAnsi="Arial" w:cs="Arial"/>
        </w:rPr>
      </w:pPr>
      <w:r w:rsidRPr="00242E8D">
        <w:rPr>
          <w:rFonts w:ascii="Arial" w:hAnsi="Arial" w:cs="Arial"/>
        </w:rPr>
        <w:t xml:space="preserve">en nombre suffisant </w:t>
      </w:r>
    </w:p>
    <w:p w:rsidR="00550FAA" w:rsidRPr="00242E8D" w:rsidRDefault="00E200B2" w:rsidP="00E200B2">
      <w:pPr>
        <w:pStyle w:val="Paragraphedeliste"/>
        <w:numPr>
          <w:ilvl w:val="0"/>
          <w:numId w:val="12"/>
        </w:numPr>
        <w:tabs>
          <w:tab w:val="left" w:pos="567"/>
          <w:tab w:val="left" w:pos="9639"/>
        </w:tabs>
        <w:spacing w:after="0" w:line="340" w:lineRule="atLeast"/>
        <w:jc w:val="both"/>
        <w:rPr>
          <w:rFonts w:ascii="Arial" w:hAnsi="Arial" w:cs="Arial"/>
        </w:rPr>
      </w:pPr>
      <w:r w:rsidRPr="00242E8D">
        <w:rPr>
          <w:rFonts w:ascii="Arial" w:hAnsi="Arial" w:cs="Arial"/>
        </w:rPr>
        <w:t>qualifié pour assurer correctement les interventions sur la totalité des ascenseurs, monte-charges, EPMR, tables élévatrices, quelle que soit la marque, la technologie ou l’ancienneté des équipements,</w:t>
      </w:r>
    </w:p>
    <w:p w:rsidR="00550FAA" w:rsidRPr="00242E8D" w:rsidRDefault="00E200B2" w:rsidP="00E200B2">
      <w:pPr>
        <w:pStyle w:val="Paragraphedeliste"/>
        <w:numPr>
          <w:ilvl w:val="0"/>
          <w:numId w:val="12"/>
        </w:numPr>
        <w:tabs>
          <w:tab w:val="left" w:pos="567"/>
          <w:tab w:val="left" w:pos="9639"/>
        </w:tabs>
        <w:spacing w:after="0" w:line="340" w:lineRule="atLeast"/>
        <w:jc w:val="both"/>
        <w:rPr>
          <w:rFonts w:ascii="Arial" w:hAnsi="Arial" w:cs="Arial"/>
        </w:rPr>
      </w:pPr>
      <w:r w:rsidRPr="00242E8D">
        <w:rPr>
          <w:rFonts w:ascii="Arial" w:hAnsi="Arial" w:cs="Arial"/>
        </w:rPr>
        <w:t>formé. La validité des différentes habilitations du personnel devra être vérifiée régulièrement par le titulaire,</w:t>
      </w:r>
    </w:p>
    <w:p w:rsidR="00550FAA" w:rsidRPr="00242E8D" w:rsidRDefault="00E200B2" w:rsidP="00E200B2">
      <w:pPr>
        <w:pStyle w:val="Paragraphedeliste"/>
        <w:numPr>
          <w:ilvl w:val="0"/>
          <w:numId w:val="12"/>
        </w:numPr>
        <w:tabs>
          <w:tab w:val="left" w:pos="567"/>
          <w:tab w:val="left" w:pos="9639"/>
        </w:tabs>
        <w:spacing w:after="0" w:line="340" w:lineRule="atLeast"/>
        <w:jc w:val="both"/>
        <w:rPr>
          <w:rFonts w:ascii="Arial" w:hAnsi="Arial" w:cs="Arial"/>
        </w:rPr>
      </w:pPr>
      <w:r w:rsidRPr="00242E8D">
        <w:rPr>
          <w:rFonts w:ascii="Arial" w:hAnsi="Arial" w:cs="Arial"/>
        </w:rPr>
        <w:t xml:space="preserve">équipé (EPI obligatoires, harnais...). </w:t>
      </w: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Le titulaire du marché doit enseigner au personnel placé sous son autorité les diverses consignes de sécurité générale et particulières à l’établissement et contrôler fréquemment que ces consignes sont parfaitement connues des intéressés.</w:t>
      </w: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Les véhicules seront munis d’un logo identifiant l’entreprise.</w:t>
      </w: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Le personnel doit obligatoirement être muni d’une carte professionnelle de son entreprise, portant son nom et sa photo.</w:t>
      </w:r>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En début de chaque année scolaire, le titulaire réunira les agents de maintenance de l’établissement adhérent et les personnes chargées de la sécurité afin de les informer sur les mesures et les consignes d’exploitation notamment en matière de sécurité. Le titulaire émargera le registre de sécurité de l’établissement au chapitre dédié à la formation du personnel de sécurité.</w:t>
      </w:r>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Le titulaire du marché assume la direction et la responsabilité de l’exécution des prestations. En conséquence, dans le respect de la réglementation, il est seul responsable des dommages que l’exécution des prestations peut causer directement ou indirectement :</w:t>
      </w:r>
    </w:p>
    <w:p w:rsidR="00550FAA" w:rsidRPr="00242E8D" w:rsidRDefault="00E200B2" w:rsidP="00242E8D">
      <w:pPr>
        <w:pStyle w:val="Paragraphedeliste"/>
        <w:tabs>
          <w:tab w:val="left" w:pos="567"/>
          <w:tab w:val="left" w:pos="9639"/>
        </w:tabs>
        <w:spacing w:after="0" w:line="340" w:lineRule="atLeast"/>
        <w:jc w:val="both"/>
        <w:rPr>
          <w:rFonts w:ascii="Arial" w:hAnsi="Arial" w:cs="Arial"/>
        </w:rPr>
      </w:pPr>
      <w:r w:rsidRPr="00242E8D">
        <w:rPr>
          <w:rFonts w:ascii="Arial" w:hAnsi="Arial" w:cs="Arial"/>
        </w:rPr>
        <w:t>- à son personnel ou à des tiers</w:t>
      </w:r>
    </w:p>
    <w:p w:rsidR="00550FAA" w:rsidRPr="00242E8D" w:rsidRDefault="00E200B2" w:rsidP="00242E8D">
      <w:pPr>
        <w:pStyle w:val="Paragraphedeliste"/>
        <w:tabs>
          <w:tab w:val="left" w:pos="567"/>
          <w:tab w:val="left" w:pos="9639"/>
        </w:tabs>
        <w:spacing w:after="0" w:line="340" w:lineRule="atLeast"/>
        <w:jc w:val="both"/>
        <w:rPr>
          <w:rFonts w:ascii="Arial" w:hAnsi="Arial" w:cs="Arial"/>
        </w:rPr>
      </w:pPr>
      <w:r w:rsidRPr="00242E8D">
        <w:rPr>
          <w:rFonts w:ascii="Arial" w:hAnsi="Arial" w:cs="Arial"/>
        </w:rPr>
        <w:t>- à ses biens, aux biens appartenant à la personne responsable du marché, ou à des tiers.</w:t>
      </w:r>
    </w:p>
    <w:p w:rsidR="00550FAA" w:rsidRPr="00E200B2" w:rsidRDefault="00550FAA">
      <w:pPr>
        <w:tabs>
          <w:tab w:val="left" w:pos="567"/>
          <w:tab w:val="left" w:pos="9639"/>
        </w:tabs>
        <w:spacing w:after="0" w:line="340" w:lineRule="atLeast"/>
        <w:jc w:val="both"/>
        <w:rPr>
          <w:rFonts w:ascii="Arial" w:hAnsi="Arial" w:cs="Arial"/>
          <w:color w:val="FF0000"/>
        </w:rPr>
      </w:pP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Le titulaire du marché doit prendre toutes les précautions requises pour assurer une protection contre le vol ou la destruction des biens de la personne publique par l’opération.</w:t>
      </w:r>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Il doit informer sans retard le secrétaire général de l’établissement de toute anomalie importante susceptible d’entraîner des détériorations des installations ou de mettre en cause la sécurité des usagers.</w:t>
      </w:r>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pStyle w:val="Titre3"/>
        <w:rPr>
          <w:color w:val="auto"/>
        </w:rPr>
      </w:pPr>
      <w:bookmarkStart w:id="55" w:name="_Toc229576550"/>
      <w:r w:rsidRPr="00242E8D">
        <w:rPr>
          <w:color w:val="auto"/>
        </w:rPr>
        <w:t>Assurances</w:t>
      </w:r>
      <w:bookmarkEnd w:id="55"/>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Le titulaire atteste être titulaire d’une police d’assurance garantissant contre les conséquences pécuniaires de tout dommage corporel, incorporel, immobilier ou mobilier, engageant sa responsabilité civile ou celle de son personnel et causé par la conduite des prestations prévues par le présent marché ou les modalités de leur exécution.</w:t>
      </w:r>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Il lui appartient, en conséquence, de contracter toutes polices d’assurance nécessaires à la couverture des risques encourus dont il a apprécié la portée du fait du marché, et d’obtenir de ses assureurs qu’ils renoncent à tout recours contre l’Administration.</w:t>
      </w:r>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Il doit produire annuellement au coordonnateur, une attestation de son assureur indiquant la nature, le montant et la durée de la garantie.</w:t>
      </w:r>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Les franchises souscrites par le titulaire restent à sa charge exclusive.</w:t>
      </w:r>
    </w:p>
    <w:p w:rsidR="00550FAA" w:rsidRPr="00E200B2" w:rsidRDefault="00550FAA">
      <w:pPr>
        <w:rPr>
          <w:rFonts w:ascii="Arial" w:hAnsi="Arial" w:cs="Arial"/>
          <w:color w:val="FF0000"/>
        </w:rPr>
      </w:pPr>
    </w:p>
    <w:p w:rsidR="00550FAA" w:rsidRPr="00242E8D" w:rsidRDefault="00E200B2">
      <w:pPr>
        <w:pStyle w:val="Titre1"/>
        <w:rPr>
          <w:color w:val="auto"/>
        </w:rPr>
      </w:pPr>
      <w:bookmarkStart w:id="56" w:name="_Toc229576551"/>
      <w:r w:rsidRPr="00242E8D">
        <w:rPr>
          <w:color w:val="auto"/>
        </w:rPr>
        <w:t>Sous-traitance</w:t>
      </w:r>
      <w:bookmarkEnd w:id="56"/>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Le titulaire du marché ne pourra en aucun cas transmettre tout ou partie de la prestation à un sous-traitant sans l’accord express du coordonnateur, demandé par lettre recommandé avec accusé de réception un mois avant la date prévue de la sous-traitance.</w:t>
      </w: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La responsabilité du marché reste entière, pour les travaux sous-traités, au titulaire du marché.</w:t>
      </w:r>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pStyle w:val="Titre1"/>
        <w:rPr>
          <w:color w:val="auto"/>
        </w:rPr>
      </w:pPr>
      <w:bookmarkStart w:id="57" w:name="_Toc229576552"/>
      <w:r w:rsidRPr="00242E8D">
        <w:rPr>
          <w:color w:val="auto"/>
        </w:rPr>
        <w:t>Bilan</w:t>
      </w:r>
      <w:bookmarkEnd w:id="57"/>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À la fin de chaque année d’exécution, le prestataire attributaire fera parvenir à l’établissement coordonnateur du groupement d’achats, un état du chiffre d’affaires réalisé dans le cadre du groupement.</w:t>
      </w:r>
    </w:p>
    <w:p w:rsidR="00550FAA" w:rsidRPr="00E200B2" w:rsidRDefault="00550FAA">
      <w:pPr>
        <w:tabs>
          <w:tab w:val="left" w:pos="567"/>
          <w:tab w:val="left" w:pos="9639"/>
        </w:tabs>
        <w:spacing w:after="0" w:line="340" w:lineRule="atLeast"/>
        <w:jc w:val="both"/>
        <w:rPr>
          <w:rFonts w:ascii="Arial" w:hAnsi="Arial" w:cs="Arial"/>
          <w:color w:val="FF0000"/>
        </w:rPr>
      </w:pPr>
    </w:p>
    <w:p w:rsidR="00550FAA" w:rsidRPr="00242E8D" w:rsidRDefault="00E200B2">
      <w:pPr>
        <w:pStyle w:val="Titre1"/>
        <w:rPr>
          <w:color w:val="auto"/>
        </w:rPr>
      </w:pPr>
      <w:bookmarkStart w:id="58" w:name="_Toc229576553"/>
      <w:r w:rsidRPr="00242E8D">
        <w:rPr>
          <w:color w:val="auto"/>
        </w:rPr>
        <w:t>Défaillance du titulaire</w:t>
      </w:r>
      <w:bookmarkEnd w:id="58"/>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pStyle w:val="Titre2"/>
        <w:rPr>
          <w:color w:val="auto"/>
        </w:rPr>
      </w:pPr>
      <w:bookmarkStart w:id="59" w:name="_Toc229576554"/>
      <w:r w:rsidRPr="00242E8D">
        <w:rPr>
          <w:color w:val="auto"/>
        </w:rPr>
        <w:t>Fiches d’incident marché</w:t>
      </w:r>
      <w:bookmarkEnd w:id="59"/>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Toute contestation survenant entre les adhérents et le titulaire à l’occasion de l’application des clauses du marché (délai d’exécution, conformité d’exécution, facturation…) fera l’objet d’une fiche « incident marché ».</w:t>
      </w:r>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La procédure générale de prise en compte d’un incident est la suivante :</w:t>
      </w:r>
    </w:p>
    <w:p w:rsidR="00550FAA" w:rsidRPr="00242E8D" w:rsidRDefault="00E200B2">
      <w:pPr>
        <w:tabs>
          <w:tab w:val="left" w:pos="567"/>
          <w:tab w:val="left" w:pos="9639"/>
        </w:tabs>
        <w:spacing w:after="0" w:line="340" w:lineRule="atLeast"/>
        <w:jc w:val="both"/>
        <w:rPr>
          <w:rFonts w:ascii="Arial" w:eastAsia="Arial" w:hAnsi="Arial" w:cs="Arial"/>
        </w:rPr>
      </w:pPr>
      <w:r w:rsidRPr="00242E8D">
        <w:rPr>
          <w:rFonts w:ascii="Arial" w:eastAsia="Arial" w:hAnsi="Arial" w:cs="Arial"/>
        </w:rPr>
        <w:tab/>
      </w:r>
      <w:r w:rsidRPr="00242E8D">
        <w:rPr>
          <w:rFonts w:ascii="Wingdings" w:eastAsia="Wingdings" w:hAnsi="Wingdings" w:cs="Wingdings"/>
        </w:rPr>
        <w:t></w:t>
      </w:r>
      <w:r w:rsidRPr="00242E8D">
        <w:rPr>
          <w:rFonts w:ascii="Arial" w:eastAsia="Arial" w:hAnsi="Arial" w:cs="Arial"/>
        </w:rPr>
        <w:t xml:space="preserve"> L’établissement adhérent signale l’incident au responsable du groupement d’achats via une fiche navette</w:t>
      </w:r>
    </w:p>
    <w:p w:rsidR="00550FAA" w:rsidRPr="00242E8D" w:rsidRDefault="00E200B2">
      <w:pPr>
        <w:tabs>
          <w:tab w:val="left" w:pos="567"/>
          <w:tab w:val="left" w:pos="9639"/>
        </w:tabs>
        <w:spacing w:after="0" w:line="340" w:lineRule="atLeast"/>
        <w:jc w:val="both"/>
        <w:rPr>
          <w:rFonts w:ascii="Arial" w:eastAsia="Arial" w:hAnsi="Arial" w:cs="Arial"/>
        </w:rPr>
      </w:pPr>
      <w:r w:rsidRPr="00242E8D">
        <w:rPr>
          <w:rFonts w:ascii="Arial" w:eastAsia="Arial" w:hAnsi="Arial" w:cs="Arial"/>
        </w:rPr>
        <w:tab/>
      </w:r>
      <w:r w:rsidRPr="00242E8D">
        <w:rPr>
          <w:rFonts w:ascii="Wingdings" w:eastAsia="Wingdings" w:hAnsi="Wingdings" w:cs="Wingdings"/>
        </w:rPr>
        <w:t></w:t>
      </w:r>
      <w:r w:rsidRPr="00242E8D">
        <w:rPr>
          <w:rFonts w:ascii="Arial" w:eastAsia="Arial" w:hAnsi="Arial" w:cs="Arial"/>
        </w:rPr>
        <w:t xml:space="preserve"> Le responsable du groupement d’achats enregistre cet incident et transfère automatiquement par courrier électronique la fiche navette au titulaire du marché</w:t>
      </w: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eastAsia="Arial" w:hAnsi="Arial" w:cs="Arial"/>
        </w:rPr>
        <w:tab/>
      </w:r>
      <w:r w:rsidRPr="00242E8D">
        <w:rPr>
          <w:rFonts w:ascii="Wingdings" w:eastAsia="Wingdings" w:hAnsi="Wingdings" w:cs="Wingdings"/>
        </w:rPr>
        <w:t></w:t>
      </w:r>
      <w:r w:rsidRPr="00242E8D">
        <w:rPr>
          <w:rFonts w:ascii="Arial" w:eastAsia="Arial" w:hAnsi="Arial" w:cs="Arial"/>
        </w:rPr>
        <w:t xml:space="preserve"> Même dans le cas où ces anomalies sont régularisées directement avec les adhérents, le titulaire s’engage à tenir informé le responsable du groupement d’achats, par courriel, des actions correctives engagées et de l’état de traitement de l’incident dans un délai de 7 jours à compter de la réception de la fiche navette.</w:t>
      </w:r>
    </w:p>
    <w:p w:rsidR="00550FAA" w:rsidRPr="00E200B2" w:rsidRDefault="00550FAA">
      <w:pPr>
        <w:tabs>
          <w:tab w:val="left" w:pos="567"/>
          <w:tab w:val="left" w:pos="9639"/>
        </w:tabs>
        <w:spacing w:after="0" w:line="340" w:lineRule="atLeast"/>
        <w:jc w:val="both"/>
        <w:rPr>
          <w:rFonts w:ascii="Arial" w:hAnsi="Arial" w:cs="Arial"/>
          <w:color w:val="FF0000"/>
        </w:rPr>
      </w:pPr>
    </w:p>
    <w:p w:rsidR="00550FAA" w:rsidRPr="00242E8D" w:rsidRDefault="00E200B2">
      <w:pPr>
        <w:pStyle w:val="Titre2"/>
        <w:rPr>
          <w:color w:val="auto"/>
        </w:rPr>
      </w:pPr>
      <w:bookmarkStart w:id="60" w:name="_Toc229576555"/>
      <w:r w:rsidRPr="00242E8D">
        <w:rPr>
          <w:color w:val="auto"/>
        </w:rPr>
        <w:t>Pénalités et suspension de contrat</w:t>
      </w:r>
      <w:bookmarkEnd w:id="60"/>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Le pouvoir adjudicateur, par dérogation aux articles 14.1, 14.2.2, et 14.2.5 du CCAG-FCS, peut appliquer les pénalités suivantes :</w:t>
      </w:r>
    </w:p>
    <w:p w:rsidR="00550FAA" w:rsidRPr="00242E8D" w:rsidRDefault="00550FAA">
      <w:pPr>
        <w:tabs>
          <w:tab w:val="left" w:pos="567"/>
          <w:tab w:val="left" w:pos="9639"/>
        </w:tabs>
        <w:spacing w:after="0" w:line="340" w:lineRule="atLeast"/>
        <w:jc w:val="both"/>
        <w:rPr>
          <w:rFonts w:ascii="Arial" w:hAnsi="Arial" w:cs="Arial"/>
        </w:rPr>
      </w:pPr>
    </w:p>
    <w:tbl>
      <w:tblPr>
        <w:tblStyle w:val="Grilledutableau"/>
        <w:tblW w:w="0" w:type="auto"/>
        <w:tblLayout w:type="fixed"/>
        <w:tblLook w:val="04A0" w:firstRow="1" w:lastRow="0" w:firstColumn="1" w:lastColumn="0" w:noHBand="0" w:noVBand="1"/>
      </w:tblPr>
      <w:tblGrid>
        <w:gridCol w:w="4106"/>
        <w:gridCol w:w="2234"/>
        <w:gridCol w:w="4360"/>
      </w:tblGrid>
      <w:tr w:rsidR="00E200B2" w:rsidRPr="00242E8D">
        <w:tc>
          <w:tcPr>
            <w:tcW w:w="4106" w:type="dxa"/>
            <w:shd w:val="clear" w:color="auto" w:fill="E7E6E6" w:themeFill="background2"/>
          </w:tcPr>
          <w:p w:rsidR="00550FAA" w:rsidRPr="00242E8D" w:rsidRDefault="00E200B2">
            <w:pPr>
              <w:tabs>
                <w:tab w:val="left" w:pos="567"/>
                <w:tab w:val="left" w:pos="9639"/>
              </w:tabs>
              <w:spacing w:line="340" w:lineRule="atLeast"/>
              <w:jc w:val="center"/>
              <w:rPr>
                <w:rFonts w:ascii="Arial" w:hAnsi="Arial" w:cs="Arial"/>
                <w:b/>
              </w:rPr>
            </w:pPr>
            <w:r w:rsidRPr="00242E8D">
              <w:rPr>
                <w:rFonts w:ascii="Arial" w:hAnsi="Arial" w:cs="Arial"/>
                <w:b/>
              </w:rPr>
              <w:t>Fait générateur</w:t>
            </w:r>
          </w:p>
        </w:tc>
        <w:tc>
          <w:tcPr>
            <w:tcW w:w="2234" w:type="dxa"/>
            <w:shd w:val="clear" w:color="auto" w:fill="E7E6E6" w:themeFill="background2"/>
          </w:tcPr>
          <w:p w:rsidR="00550FAA" w:rsidRPr="00242E8D" w:rsidRDefault="00E200B2">
            <w:pPr>
              <w:tabs>
                <w:tab w:val="left" w:pos="567"/>
                <w:tab w:val="left" w:pos="9639"/>
              </w:tabs>
              <w:spacing w:line="340" w:lineRule="atLeast"/>
              <w:jc w:val="center"/>
              <w:rPr>
                <w:rFonts w:ascii="Arial" w:hAnsi="Arial" w:cs="Arial"/>
                <w:b/>
              </w:rPr>
            </w:pPr>
            <w:r w:rsidRPr="00242E8D">
              <w:rPr>
                <w:rFonts w:ascii="Arial" w:hAnsi="Arial" w:cs="Arial"/>
                <w:b/>
              </w:rPr>
              <w:t>Montant des pénalités</w:t>
            </w:r>
          </w:p>
        </w:tc>
        <w:tc>
          <w:tcPr>
            <w:tcW w:w="4360" w:type="dxa"/>
            <w:shd w:val="clear" w:color="auto" w:fill="E7E6E6" w:themeFill="background2"/>
          </w:tcPr>
          <w:p w:rsidR="00550FAA" w:rsidRPr="00242E8D" w:rsidRDefault="00E200B2">
            <w:pPr>
              <w:tabs>
                <w:tab w:val="left" w:pos="567"/>
                <w:tab w:val="left" w:pos="9639"/>
              </w:tabs>
              <w:spacing w:line="340" w:lineRule="atLeast"/>
              <w:jc w:val="center"/>
              <w:rPr>
                <w:rFonts w:ascii="Arial" w:hAnsi="Arial" w:cs="Arial"/>
                <w:b/>
              </w:rPr>
            </w:pPr>
            <w:r w:rsidRPr="00242E8D">
              <w:rPr>
                <w:rFonts w:ascii="Arial" w:hAnsi="Arial" w:cs="Arial"/>
                <w:b/>
              </w:rPr>
              <w:t>Observations</w:t>
            </w:r>
          </w:p>
        </w:tc>
      </w:tr>
      <w:tr w:rsidR="00E200B2" w:rsidRPr="00242E8D">
        <w:tc>
          <w:tcPr>
            <w:tcW w:w="10700" w:type="dxa"/>
            <w:gridSpan w:val="3"/>
            <w:shd w:val="clear" w:color="auto" w:fill="BDD6EE" w:themeFill="accent1" w:themeFillTint="66"/>
          </w:tcPr>
          <w:p w:rsidR="00550FAA" w:rsidRPr="00242E8D" w:rsidRDefault="00E200B2">
            <w:pPr>
              <w:tabs>
                <w:tab w:val="left" w:pos="567"/>
                <w:tab w:val="left" w:pos="9639"/>
              </w:tabs>
              <w:spacing w:line="340" w:lineRule="atLeast"/>
              <w:jc w:val="center"/>
              <w:rPr>
                <w:rFonts w:ascii="Arial" w:hAnsi="Arial" w:cs="Arial"/>
                <w:b/>
              </w:rPr>
            </w:pPr>
            <w:r w:rsidRPr="00242E8D">
              <w:rPr>
                <w:rFonts w:ascii="Arial" w:hAnsi="Arial" w:cs="Arial"/>
                <w:b/>
              </w:rPr>
              <w:t>Pénalités documentaires : non transmission de documents</w:t>
            </w:r>
          </w:p>
        </w:tc>
      </w:tr>
      <w:tr w:rsidR="00E200B2" w:rsidRPr="00242E8D">
        <w:tc>
          <w:tcPr>
            <w:tcW w:w="4106" w:type="dxa"/>
          </w:tcPr>
          <w:p w:rsidR="00550FAA" w:rsidRPr="00242E8D" w:rsidRDefault="00E200B2">
            <w:pPr>
              <w:pStyle w:val="Paragraphedeliste"/>
              <w:numPr>
                <w:ilvl w:val="0"/>
                <w:numId w:val="1"/>
              </w:numPr>
              <w:tabs>
                <w:tab w:val="left" w:pos="567"/>
                <w:tab w:val="left" w:pos="9639"/>
              </w:tabs>
              <w:spacing w:line="340" w:lineRule="atLeast"/>
              <w:jc w:val="both"/>
              <w:rPr>
                <w:rFonts w:ascii="Arial" w:hAnsi="Arial" w:cs="Arial"/>
              </w:rPr>
            </w:pPr>
            <w:r w:rsidRPr="00242E8D">
              <w:rPr>
                <w:rFonts w:ascii="Arial" w:hAnsi="Arial" w:cs="Arial"/>
              </w:rPr>
              <w:t>Absence de remise de rapport de vérification ou de rapport annuel dans les délais prévus</w:t>
            </w:r>
          </w:p>
          <w:p w:rsidR="00550FAA" w:rsidRPr="00242E8D" w:rsidRDefault="00E200B2">
            <w:pPr>
              <w:pStyle w:val="Paragraphedeliste"/>
              <w:numPr>
                <w:ilvl w:val="0"/>
                <w:numId w:val="1"/>
              </w:numPr>
              <w:tabs>
                <w:tab w:val="left" w:pos="567"/>
                <w:tab w:val="left" w:pos="9639"/>
              </w:tabs>
              <w:spacing w:line="340" w:lineRule="atLeast"/>
              <w:jc w:val="both"/>
              <w:rPr>
                <w:rFonts w:ascii="Arial" w:hAnsi="Arial" w:cs="Arial"/>
              </w:rPr>
            </w:pPr>
            <w:r w:rsidRPr="00242E8D">
              <w:rPr>
                <w:rFonts w:ascii="Arial" w:hAnsi="Arial" w:cs="Arial"/>
              </w:rPr>
              <w:t>Non tenue du carnet d’entretien ou défaut de signature du registre de sécurité après chaque intervention après mise en demeure restée infructueuse plus de 72 heures.</w:t>
            </w:r>
          </w:p>
        </w:tc>
        <w:tc>
          <w:tcPr>
            <w:tcW w:w="2234" w:type="dxa"/>
          </w:tcPr>
          <w:p w:rsidR="00550FAA" w:rsidRPr="00242E8D" w:rsidRDefault="00E200B2">
            <w:pPr>
              <w:tabs>
                <w:tab w:val="left" w:pos="567"/>
                <w:tab w:val="left" w:pos="9639"/>
              </w:tabs>
              <w:spacing w:line="340" w:lineRule="atLeast"/>
              <w:jc w:val="both"/>
              <w:rPr>
                <w:rFonts w:ascii="Arial" w:hAnsi="Arial" w:cs="Arial"/>
                <w:b/>
              </w:rPr>
            </w:pPr>
            <w:r w:rsidRPr="00242E8D">
              <w:rPr>
                <w:rFonts w:ascii="Arial" w:hAnsi="Arial" w:cs="Arial"/>
                <w:b/>
              </w:rPr>
              <w:t>50 €</w:t>
            </w:r>
          </w:p>
          <w:p w:rsidR="00550FAA" w:rsidRPr="00242E8D" w:rsidRDefault="00E200B2">
            <w:pPr>
              <w:tabs>
                <w:tab w:val="left" w:pos="567"/>
                <w:tab w:val="left" w:pos="9639"/>
              </w:tabs>
              <w:spacing w:line="340" w:lineRule="atLeast"/>
              <w:jc w:val="both"/>
              <w:rPr>
                <w:rFonts w:ascii="Arial" w:hAnsi="Arial" w:cs="Arial"/>
              </w:rPr>
            </w:pPr>
            <w:r w:rsidRPr="00242E8D">
              <w:rPr>
                <w:rFonts w:ascii="Arial" w:hAnsi="Arial" w:cs="Arial"/>
              </w:rPr>
              <w:t>par manquement constaté</w:t>
            </w:r>
          </w:p>
        </w:tc>
        <w:tc>
          <w:tcPr>
            <w:tcW w:w="4360" w:type="dxa"/>
          </w:tcPr>
          <w:p w:rsidR="00550FAA" w:rsidRPr="00242E8D" w:rsidRDefault="00E200B2">
            <w:pPr>
              <w:tabs>
                <w:tab w:val="left" w:pos="567"/>
                <w:tab w:val="left" w:pos="9639"/>
              </w:tabs>
              <w:spacing w:line="340" w:lineRule="atLeast"/>
              <w:jc w:val="both"/>
              <w:rPr>
                <w:rFonts w:ascii="Arial" w:hAnsi="Arial" w:cs="Arial"/>
              </w:rPr>
            </w:pPr>
            <w:r w:rsidRPr="00242E8D">
              <w:rPr>
                <w:rFonts w:ascii="Arial" w:hAnsi="Arial" w:cs="Arial"/>
              </w:rPr>
              <w:t>Plan d’entretien : article 3.4 du CCP</w:t>
            </w:r>
          </w:p>
          <w:p w:rsidR="00550FAA" w:rsidRPr="00242E8D" w:rsidRDefault="00E200B2">
            <w:pPr>
              <w:tabs>
                <w:tab w:val="left" w:pos="567"/>
                <w:tab w:val="left" w:pos="9639"/>
              </w:tabs>
              <w:spacing w:line="340" w:lineRule="atLeast"/>
              <w:jc w:val="both"/>
              <w:rPr>
                <w:rFonts w:ascii="Arial" w:hAnsi="Arial" w:cs="Arial"/>
              </w:rPr>
            </w:pPr>
            <w:r w:rsidRPr="00242E8D">
              <w:rPr>
                <w:rFonts w:ascii="Arial" w:hAnsi="Arial" w:cs="Arial"/>
              </w:rPr>
              <w:t xml:space="preserve">Étude de sécurité spécifique : article 3.5 du CCP </w:t>
            </w:r>
          </w:p>
          <w:p w:rsidR="00550FAA" w:rsidRPr="00242E8D" w:rsidRDefault="00E200B2">
            <w:pPr>
              <w:tabs>
                <w:tab w:val="left" w:pos="567"/>
                <w:tab w:val="left" w:pos="9639"/>
              </w:tabs>
              <w:spacing w:line="340" w:lineRule="atLeast"/>
              <w:jc w:val="both"/>
              <w:rPr>
                <w:rFonts w:ascii="Arial" w:hAnsi="Arial" w:cs="Arial"/>
              </w:rPr>
            </w:pPr>
            <w:r w:rsidRPr="00242E8D">
              <w:rPr>
                <w:rFonts w:ascii="Arial" w:hAnsi="Arial" w:cs="Arial"/>
              </w:rPr>
              <w:t>Carnet d’entretien : article 6.1 du CCP</w:t>
            </w:r>
          </w:p>
          <w:p w:rsidR="00550FAA" w:rsidRPr="00242E8D" w:rsidRDefault="00E200B2">
            <w:pPr>
              <w:tabs>
                <w:tab w:val="left" w:pos="567"/>
                <w:tab w:val="left" w:pos="9639"/>
              </w:tabs>
              <w:spacing w:line="340" w:lineRule="atLeast"/>
              <w:jc w:val="both"/>
              <w:rPr>
                <w:rFonts w:ascii="Arial" w:hAnsi="Arial" w:cs="Arial"/>
              </w:rPr>
            </w:pPr>
            <w:r w:rsidRPr="00242E8D">
              <w:rPr>
                <w:rFonts w:ascii="Arial" w:hAnsi="Arial" w:cs="Arial"/>
              </w:rPr>
              <w:t>Rapport annuel d’activité : article 6.2 du CCP</w:t>
            </w:r>
          </w:p>
          <w:p w:rsidR="00550FAA" w:rsidRPr="00242E8D" w:rsidRDefault="00550FAA">
            <w:pPr>
              <w:tabs>
                <w:tab w:val="left" w:pos="567"/>
                <w:tab w:val="left" w:pos="9639"/>
              </w:tabs>
              <w:spacing w:line="340" w:lineRule="atLeast"/>
              <w:jc w:val="both"/>
              <w:rPr>
                <w:rFonts w:ascii="Arial" w:hAnsi="Arial" w:cs="Arial"/>
              </w:rPr>
            </w:pPr>
          </w:p>
        </w:tc>
      </w:tr>
      <w:tr w:rsidR="00E200B2" w:rsidRPr="00242E8D">
        <w:tc>
          <w:tcPr>
            <w:tcW w:w="10700" w:type="dxa"/>
            <w:gridSpan w:val="3"/>
            <w:shd w:val="clear" w:color="auto" w:fill="BDD6EE" w:themeFill="accent1" w:themeFillTint="66"/>
          </w:tcPr>
          <w:p w:rsidR="00550FAA" w:rsidRPr="00242E8D" w:rsidRDefault="00E200B2">
            <w:pPr>
              <w:tabs>
                <w:tab w:val="left" w:pos="567"/>
                <w:tab w:val="left" w:pos="9639"/>
              </w:tabs>
              <w:spacing w:line="340" w:lineRule="atLeast"/>
              <w:jc w:val="center"/>
              <w:rPr>
                <w:rFonts w:ascii="Arial" w:hAnsi="Arial" w:cs="Arial"/>
                <w:b/>
              </w:rPr>
            </w:pPr>
            <w:r w:rsidRPr="00242E8D">
              <w:rPr>
                <w:rFonts w:ascii="Arial" w:hAnsi="Arial" w:cs="Arial"/>
                <w:b/>
              </w:rPr>
              <w:t>Pénalités de retard ou absence lors de visite ou réunions programmées</w:t>
            </w:r>
          </w:p>
        </w:tc>
      </w:tr>
      <w:tr w:rsidR="00E200B2" w:rsidRPr="00242E8D">
        <w:tc>
          <w:tcPr>
            <w:tcW w:w="4106" w:type="dxa"/>
          </w:tcPr>
          <w:p w:rsidR="00550FAA" w:rsidRPr="00242E8D" w:rsidRDefault="00E200B2">
            <w:pPr>
              <w:tabs>
                <w:tab w:val="left" w:pos="567"/>
                <w:tab w:val="left" w:pos="9639"/>
              </w:tabs>
              <w:spacing w:line="340" w:lineRule="atLeast"/>
              <w:jc w:val="both"/>
              <w:rPr>
                <w:rFonts w:ascii="Arial" w:hAnsi="Arial" w:cs="Arial"/>
              </w:rPr>
            </w:pPr>
            <w:r w:rsidRPr="00242E8D">
              <w:rPr>
                <w:rFonts w:ascii="Arial" w:hAnsi="Arial" w:cs="Arial"/>
                <w:b/>
              </w:rPr>
              <w:t xml:space="preserve">Retard dans l’exécution des prestations : </w:t>
            </w:r>
          </w:p>
          <w:p w:rsidR="00550FAA" w:rsidRPr="00242E8D" w:rsidRDefault="00E200B2">
            <w:pPr>
              <w:tabs>
                <w:tab w:val="left" w:pos="567"/>
                <w:tab w:val="left" w:pos="9639"/>
              </w:tabs>
              <w:spacing w:line="340" w:lineRule="atLeast"/>
              <w:jc w:val="both"/>
              <w:rPr>
                <w:rFonts w:ascii="Arial" w:hAnsi="Arial" w:cs="Arial"/>
              </w:rPr>
            </w:pPr>
            <w:r w:rsidRPr="00242E8D">
              <w:rPr>
                <w:rFonts w:ascii="Arial" w:hAnsi="Arial" w:cs="Arial"/>
              </w:rPr>
              <w:t>Si le titulaire est en retard par rapport au calendrier prévisionnel d’intervention après mise en demeure restée infructueuse pendant 8 jours</w:t>
            </w:r>
          </w:p>
        </w:tc>
        <w:tc>
          <w:tcPr>
            <w:tcW w:w="2234" w:type="dxa"/>
          </w:tcPr>
          <w:p w:rsidR="00550FAA" w:rsidRPr="00242E8D" w:rsidRDefault="00E200B2">
            <w:pPr>
              <w:tabs>
                <w:tab w:val="left" w:pos="567"/>
                <w:tab w:val="left" w:pos="9639"/>
              </w:tabs>
              <w:spacing w:line="340" w:lineRule="atLeast"/>
              <w:jc w:val="both"/>
              <w:rPr>
                <w:rFonts w:ascii="Arial" w:hAnsi="Arial" w:cs="Arial"/>
                <w:b/>
              </w:rPr>
            </w:pPr>
            <w:r w:rsidRPr="00242E8D">
              <w:rPr>
                <w:rFonts w:ascii="Arial" w:hAnsi="Arial" w:cs="Arial"/>
                <w:b/>
              </w:rPr>
              <w:t>50 €</w:t>
            </w:r>
          </w:p>
          <w:p w:rsidR="00550FAA" w:rsidRPr="00242E8D" w:rsidRDefault="00E200B2">
            <w:pPr>
              <w:tabs>
                <w:tab w:val="left" w:pos="567"/>
                <w:tab w:val="left" w:pos="9639"/>
              </w:tabs>
              <w:spacing w:line="340" w:lineRule="atLeast"/>
              <w:jc w:val="both"/>
              <w:rPr>
                <w:rFonts w:ascii="Arial" w:hAnsi="Arial" w:cs="Arial"/>
              </w:rPr>
            </w:pPr>
            <w:r w:rsidRPr="00242E8D">
              <w:rPr>
                <w:rFonts w:ascii="Arial" w:hAnsi="Arial" w:cs="Arial"/>
              </w:rPr>
              <w:t>par jour calendaire de retard</w:t>
            </w:r>
          </w:p>
        </w:tc>
        <w:tc>
          <w:tcPr>
            <w:tcW w:w="4360" w:type="dxa"/>
          </w:tcPr>
          <w:p w:rsidR="00550FAA" w:rsidRPr="00242E8D" w:rsidRDefault="00E200B2">
            <w:pPr>
              <w:tabs>
                <w:tab w:val="left" w:pos="567"/>
                <w:tab w:val="left" w:pos="9639"/>
              </w:tabs>
              <w:spacing w:line="340" w:lineRule="atLeast"/>
              <w:jc w:val="both"/>
              <w:rPr>
                <w:rFonts w:ascii="Arial" w:hAnsi="Arial" w:cs="Arial"/>
              </w:rPr>
            </w:pPr>
            <w:r w:rsidRPr="00242E8D">
              <w:rPr>
                <w:rFonts w:ascii="Arial" w:hAnsi="Arial" w:cs="Arial"/>
              </w:rPr>
              <w:t>Calendrier prévisionnel d’intervention : article 5.2 du CCP</w:t>
            </w:r>
          </w:p>
        </w:tc>
      </w:tr>
      <w:tr w:rsidR="00E200B2" w:rsidRPr="00242E8D">
        <w:tc>
          <w:tcPr>
            <w:tcW w:w="4106" w:type="dxa"/>
          </w:tcPr>
          <w:p w:rsidR="00550FAA" w:rsidRPr="00242E8D" w:rsidRDefault="00E200B2">
            <w:pPr>
              <w:tabs>
                <w:tab w:val="left" w:pos="567"/>
                <w:tab w:val="left" w:pos="9639"/>
              </w:tabs>
              <w:spacing w:line="340" w:lineRule="atLeast"/>
              <w:jc w:val="both"/>
              <w:rPr>
                <w:rFonts w:ascii="Arial" w:hAnsi="Arial" w:cs="Arial"/>
              </w:rPr>
            </w:pPr>
            <w:r w:rsidRPr="00242E8D">
              <w:rPr>
                <w:rFonts w:ascii="Arial" w:hAnsi="Arial" w:cs="Arial"/>
                <w:b/>
              </w:rPr>
              <w:t>Absence d’accompagnement</w:t>
            </w:r>
            <w:r w:rsidRPr="00242E8D">
              <w:rPr>
                <w:rFonts w:ascii="Arial" w:hAnsi="Arial" w:cs="Arial"/>
              </w:rPr>
              <w:t xml:space="preserve"> lors des visites des contrôles techniques annuels ou quinquennaux (bureau de contrôle ou commission de sécurité)</w:t>
            </w:r>
          </w:p>
          <w:p w:rsidR="00550FAA" w:rsidRPr="00242E8D" w:rsidRDefault="00E200B2">
            <w:pPr>
              <w:tabs>
                <w:tab w:val="left" w:pos="567"/>
                <w:tab w:val="left" w:pos="9639"/>
              </w:tabs>
              <w:spacing w:line="340" w:lineRule="atLeast"/>
              <w:jc w:val="both"/>
              <w:rPr>
                <w:rFonts w:ascii="Arial" w:hAnsi="Arial" w:cs="Arial"/>
              </w:rPr>
            </w:pPr>
            <w:r w:rsidRPr="00242E8D">
              <w:rPr>
                <w:rFonts w:ascii="Arial" w:hAnsi="Arial" w:cs="Arial"/>
                <w:b/>
              </w:rPr>
              <w:t xml:space="preserve">Absence d’état des lieux </w:t>
            </w:r>
            <w:r w:rsidRPr="00242E8D">
              <w:rPr>
                <w:rFonts w:ascii="Arial" w:hAnsi="Arial" w:cs="Arial"/>
              </w:rPr>
              <w:t>en cas de litige lors de changement de prestataire</w:t>
            </w:r>
          </w:p>
        </w:tc>
        <w:tc>
          <w:tcPr>
            <w:tcW w:w="2234" w:type="dxa"/>
          </w:tcPr>
          <w:p w:rsidR="00550FAA" w:rsidRPr="00242E8D" w:rsidRDefault="00E200B2">
            <w:pPr>
              <w:tabs>
                <w:tab w:val="left" w:pos="567"/>
                <w:tab w:val="left" w:pos="9639"/>
              </w:tabs>
              <w:spacing w:line="340" w:lineRule="atLeast"/>
              <w:jc w:val="both"/>
              <w:rPr>
                <w:rFonts w:ascii="Arial" w:hAnsi="Arial" w:cs="Arial"/>
                <w:b/>
              </w:rPr>
            </w:pPr>
            <w:r w:rsidRPr="00242E8D">
              <w:rPr>
                <w:rFonts w:ascii="Arial" w:hAnsi="Arial" w:cs="Arial"/>
                <w:b/>
              </w:rPr>
              <w:t>100 €</w:t>
            </w:r>
          </w:p>
          <w:p w:rsidR="00550FAA" w:rsidRPr="00242E8D" w:rsidRDefault="00E200B2">
            <w:pPr>
              <w:tabs>
                <w:tab w:val="left" w:pos="567"/>
                <w:tab w:val="left" w:pos="9639"/>
              </w:tabs>
              <w:spacing w:line="340" w:lineRule="atLeast"/>
              <w:jc w:val="both"/>
              <w:rPr>
                <w:rFonts w:ascii="Arial" w:hAnsi="Arial" w:cs="Arial"/>
              </w:rPr>
            </w:pPr>
            <w:r w:rsidRPr="00242E8D">
              <w:rPr>
                <w:rFonts w:ascii="Arial" w:hAnsi="Arial" w:cs="Arial"/>
              </w:rPr>
              <w:t>par manquement constaté + le cas échéant refacturation du déplacement inutile de la société en charge des contrôles obligatoires</w:t>
            </w:r>
          </w:p>
        </w:tc>
        <w:tc>
          <w:tcPr>
            <w:tcW w:w="4360" w:type="dxa"/>
          </w:tcPr>
          <w:p w:rsidR="00550FAA" w:rsidRPr="00242E8D" w:rsidRDefault="00E200B2">
            <w:pPr>
              <w:tabs>
                <w:tab w:val="left" w:pos="567"/>
                <w:tab w:val="left" w:pos="9639"/>
              </w:tabs>
              <w:spacing w:line="340" w:lineRule="atLeast"/>
              <w:jc w:val="both"/>
              <w:rPr>
                <w:rFonts w:ascii="Arial" w:hAnsi="Arial" w:cs="Arial"/>
              </w:rPr>
            </w:pPr>
            <w:r w:rsidRPr="00242E8D">
              <w:rPr>
                <w:rFonts w:ascii="Arial" w:hAnsi="Arial" w:cs="Arial"/>
              </w:rPr>
              <w:t>Visites de contrôles : article 6.3 du CCP</w:t>
            </w:r>
          </w:p>
        </w:tc>
      </w:tr>
      <w:tr w:rsidR="00E200B2" w:rsidRPr="00242E8D">
        <w:tc>
          <w:tcPr>
            <w:tcW w:w="10700" w:type="dxa"/>
            <w:gridSpan w:val="3"/>
            <w:shd w:val="clear" w:color="auto" w:fill="BDD6EE" w:themeFill="accent1" w:themeFillTint="66"/>
          </w:tcPr>
          <w:p w:rsidR="00550FAA" w:rsidRPr="00242E8D" w:rsidRDefault="00E200B2">
            <w:pPr>
              <w:tabs>
                <w:tab w:val="left" w:pos="567"/>
                <w:tab w:val="left" w:pos="9639"/>
              </w:tabs>
              <w:spacing w:line="340" w:lineRule="atLeast"/>
              <w:jc w:val="center"/>
              <w:rPr>
                <w:rFonts w:ascii="Arial" w:hAnsi="Arial" w:cs="Arial"/>
                <w:b/>
              </w:rPr>
            </w:pPr>
            <w:r w:rsidRPr="00242E8D">
              <w:rPr>
                <w:rFonts w:ascii="Arial" w:hAnsi="Arial" w:cs="Arial"/>
                <w:b/>
              </w:rPr>
              <w:t>Pénalités pour non-respect des obligations de sécurité et indisponibilités du matériel</w:t>
            </w:r>
          </w:p>
        </w:tc>
      </w:tr>
      <w:tr w:rsidR="00E200B2" w:rsidRPr="00242E8D">
        <w:tc>
          <w:tcPr>
            <w:tcW w:w="4106" w:type="dxa"/>
          </w:tcPr>
          <w:p w:rsidR="00550FAA" w:rsidRPr="00242E8D" w:rsidRDefault="00E200B2">
            <w:pPr>
              <w:tabs>
                <w:tab w:val="left" w:pos="567"/>
                <w:tab w:val="left" w:pos="9639"/>
              </w:tabs>
              <w:spacing w:line="340" w:lineRule="atLeast"/>
              <w:jc w:val="both"/>
              <w:rPr>
                <w:rFonts w:ascii="Arial" w:hAnsi="Arial" w:cs="Arial"/>
              </w:rPr>
            </w:pPr>
            <w:r w:rsidRPr="00242E8D">
              <w:rPr>
                <w:rFonts w:ascii="Arial" w:hAnsi="Arial" w:cs="Arial"/>
                <w:b/>
              </w:rPr>
              <w:t>Délais d’intervention non respectés après une demande de dépannage urgente :</w:t>
            </w:r>
            <w:r w:rsidRPr="00242E8D">
              <w:rPr>
                <w:rFonts w:ascii="Arial" w:hAnsi="Arial" w:cs="Arial"/>
              </w:rPr>
              <w:t xml:space="preserve"> Désincarcération (article 4.2.1 du CCP)</w:t>
            </w:r>
          </w:p>
        </w:tc>
        <w:tc>
          <w:tcPr>
            <w:tcW w:w="2234" w:type="dxa"/>
          </w:tcPr>
          <w:p w:rsidR="00550FAA" w:rsidRPr="00242E8D" w:rsidRDefault="00E200B2">
            <w:pPr>
              <w:tabs>
                <w:tab w:val="left" w:pos="567"/>
                <w:tab w:val="left" w:pos="9639"/>
              </w:tabs>
              <w:spacing w:line="340" w:lineRule="atLeast"/>
              <w:jc w:val="both"/>
              <w:rPr>
                <w:rFonts w:ascii="Arial" w:hAnsi="Arial" w:cs="Arial"/>
                <w:b/>
              </w:rPr>
            </w:pPr>
            <w:r w:rsidRPr="00242E8D">
              <w:rPr>
                <w:rFonts w:ascii="Arial" w:hAnsi="Arial" w:cs="Arial"/>
                <w:b/>
              </w:rPr>
              <w:t>100 €</w:t>
            </w:r>
          </w:p>
          <w:p w:rsidR="00550FAA" w:rsidRPr="00242E8D" w:rsidRDefault="00E200B2">
            <w:pPr>
              <w:tabs>
                <w:tab w:val="left" w:pos="567"/>
                <w:tab w:val="left" w:pos="9639"/>
              </w:tabs>
              <w:spacing w:line="340" w:lineRule="atLeast"/>
              <w:jc w:val="both"/>
              <w:rPr>
                <w:rFonts w:ascii="Arial" w:hAnsi="Arial" w:cs="Arial"/>
              </w:rPr>
            </w:pPr>
            <w:r w:rsidRPr="00242E8D">
              <w:rPr>
                <w:rFonts w:ascii="Arial" w:hAnsi="Arial" w:cs="Arial"/>
              </w:rPr>
              <w:t>par heure de retard</w:t>
            </w:r>
          </w:p>
        </w:tc>
        <w:tc>
          <w:tcPr>
            <w:tcW w:w="4360" w:type="dxa"/>
          </w:tcPr>
          <w:p w:rsidR="00550FAA" w:rsidRPr="00242E8D" w:rsidRDefault="00E200B2">
            <w:pPr>
              <w:tabs>
                <w:tab w:val="left" w:pos="567"/>
                <w:tab w:val="left" w:pos="9639"/>
              </w:tabs>
              <w:spacing w:line="340" w:lineRule="atLeast"/>
              <w:jc w:val="both"/>
              <w:rPr>
                <w:rFonts w:ascii="Arial" w:hAnsi="Arial" w:cs="Arial"/>
              </w:rPr>
            </w:pPr>
            <w:r w:rsidRPr="00242E8D">
              <w:rPr>
                <w:rFonts w:ascii="Arial" w:hAnsi="Arial" w:cs="Arial"/>
              </w:rPr>
              <w:t>L’intervention du titulaire doit intervenir dans l’heure qui suit la demande d’intervention (article 4.2.1. du CCP).</w:t>
            </w:r>
          </w:p>
          <w:p w:rsidR="00550FAA" w:rsidRPr="00242E8D" w:rsidRDefault="00E200B2">
            <w:pPr>
              <w:tabs>
                <w:tab w:val="left" w:pos="567"/>
                <w:tab w:val="left" w:pos="9639"/>
              </w:tabs>
              <w:spacing w:line="340" w:lineRule="atLeast"/>
              <w:jc w:val="both"/>
              <w:rPr>
                <w:rFonts w:ascii="Arial" w:hAnsi="Arial" w:cs="Arial"/>
              </w:rPr>
            </w:pPr>
            <w:r w:rsidRPr="00242E8D">
              <w:rPr>
                <w:rFonts w:ascii="Arial" w:hAnsi="Arial" w:cs="Arial"/>
              </w:rPr>
              <w:t>En cas de non-exécution la prestation sera exécutée par un tiers aux frais et risques du titulaire en application de l’article 45 du CCAG FCS</w:t>
            </w:r>
          </w:p>
        </w:tc>
      </w:tr>
      <w:tr w:rsidR="00E200B2" w:rsidRPr="00242E8D">
        <w:tc>
          <w:tcPr>
            <w:tcW w:w="4106" w:type="dxa"/>
          </w:tcPr>
          <w:p w:rsidR="00550FAA" w:rsidRPr="00242E8D" w:rsidRDefault="00E200B2">
            <w:pPr>
              <w:tabs>
                <w:tab w:val="left" w:pos="567"/>
                <w:tab w:val="left" w:pos="9639"/>
              </w:tabs>
              <w:spacing w:line="340" w:lineRule="atLeast"/>
              <w:jc w:val="both"/>
              <w:rPr>
                <w:rFonts w:ascii="Arial" w:hAnsi="Arial" w:cs="Arial"/>
                <w:b/>
              </w:rPr>
            </w:pPr>
            <w:r w:rsidRPr="00242E8D">
              <w:rPr>
                <w:rFonts w:ascii="Arial" w:hAnsi="Arial" w:cs="Arial"/>
                <w:b/>
              </w:rPr>
              <w:t xml:space="preserve">Délais d’intervention non respectés après une demande de dépannage </w:t>
            </w:r>
          </w:p>
          <w:p w:rsidR="00550FAA" w:rsidRPr="00242E8D" w:rsidRDefault="00E200B2">
            <w:pPr>
              <w:tabs>
                <w:tab w:val="left" w:pos="567"/>
                <w:tab w:val="left" w:pos="9639"/>
              </w:tabs>
              <w:spacing w:line="340" w:lineRule="atLeast"/>
              <w:jc w:val="both"/>
              <w:rPr>
                <w:rFonts w:ascii="Arial" w:hAnsi="Arial" w:cs="Arial"/>
                <w:b/>
              </w:rPr>
            </w:pPr>
            <w:r w:rsidRPr="00242E8D">
              <w:rPr>
                <w:rFonts w:ascii="Arial" w:hAnsi="Arial" w:cs="Arial"/>
                <w:b/>
              </w:rPr>
              <w:t>4h délai pour venir identifier la panne</w:t>
            </w:r>
          </w:p>
          <w:p w:rsidR="00550FAA" w:rsidRPr="00242E8D" w:rsidRDefault="00E200B2">
            <w:pPr>
              <w:tabs>
                <w:tab w:val="left" w:pos="567"/>
                <w:tab w:val="left" w:pos="9639"/>
              </w:tabs>
              <w:spacing w:line="340" w:lineRule="atLeast"/>
              <w:jc w:val="both"/>
              <w:rPr>
                <w:rFonts w:ascii="Arial" w:hAnsi="Arial" w:cs="Arial"/>
                <w:b/>
              </w:rPr>
            </w:pPr>
            <w:r w:rsidRPr="00242E8D">
              <w:rPr>
                <w:rFonts w:ascii="Arial" w:hAnsi="Arial" w:cs="Arial"/>
                <w:b/>
              </w:rPr>
              <w:t>8h pour réparer si pièce en stock incluse dans le forfait du marché</w:t>
            </w:r>
          </w:p>
          <w:p w:rsidR="00550FAA" w:rsidRPr="00242E8D" w:rsidRDefault="00E200B2">
            <w:pPr>
              <w:tabs>
                <w:tab w:val="left" w:pos="567"/>
                <w:tab w:val="left" w:pos="9639"/>
              </w:tabs>
              <w:spacing w:line="340" w:lineRule="atLeast"/>
              <w:jc w:val="both"/>
              <w:rPr>
                <w:rFonts w:ascii="Arial" w:hAnsi="Arial" w:cs="Arial"/>
                <w:b/>
              </w:rPr>
            </w:pPr>
            <w:r w:rsidRPr="00242E8D">
              <w:rPr>
                <w:rFonts w:ascii="Arial" w:hAnsi="Arial" w:cs="Arial"/>
                <w:b/>
              </w:rPr>
              <w:t>72h après que le devis ait été signé et envoyé si prestation exclue du marché</w:t>
            </w:r>
          </w:p>
        </w:tc>
        <w:tc>
          <w:tcPr>
            <w:tcW w:w="2234" w:type="dxa"/>
          </w:tcPr>
          <w:p w:rsidR="00550FAA" w:rsidRPr="00242E8D" w:rsidRDefault="00E200B2">
            <w:pPr>
              <w:tabs>
                <w:tab w:val="left" w:pos="567"/>
                <w:tab w:val="left" w:pos="9639"/>
              </w:tabs>
              <w:spacing w:line="340" w:lineRule="atLeast"/>
              <w:jc w:val="both"/>
              <w:rPr>
                <w:rFonts w:ascii="Arial" w:hAnsi="Arial" w:cs="Arial"/>
                <w:b/>
              </w:rPr>
            </w:pPr>
            <w:r w:rsidRPr="00242E8D">
              <w:rPr>
                <w:rFonts w:ascii="Arial" w:hAnsi="Arial" w:cs="Arial"/>
                <w:b/>
              </w:rPr>
              <w:t>50 €</w:t>
            </w:r>
          </w:p>
          <w:p w:rsidR="00550FAA" w:rsidRPr="00242E8D" w:rsidRDefault="00E200B2">
            <w:pPr>
              <w:tabs>
                <w:tab w:val="left" w:pos="567"/>
                <w:tab w:val="left" w:pos="9639"/>
              </w:tabs>
              <w:spacing w:line="340" w:lineRule="atLeast"/>
              <w:jc w:val="both"/>
              <w:rPr>
                <w:rFonts w:ascii="Arial" w:hAnsi="Arial" w:cs="Arial"/>
                <w:b/>
              </w:rPr>
            </w:pPr>
            <w:r w:rsidRPr="00242E8D">
              <w:rPr>
                <w:rFonts w:ascii="Arial" w:hAnsi="Arial" w:cs="Arial"/>
              </w:rPr>
              <w:t>par heure de retard</w:t>
            </w:r>
          </w:p>
        </w:tc>
        <w:tc>
          <w:tcPr>
            <w:tcW w:w="4360" w:type="dxa"/>
          </w:tcPr>
          <w:p w:rsidR="00550FAA" w:rsidRPr="00242E8D" w:rsidRDefault="00E200B2">
            <w:pPr>
              <w:tabs>
                <w:tab w:val="left" w:pos="567"/>
                <w:tab w:val="left" w:pos="9639"/>
              </w:tabs>
              <w:spacing w:line="340" w:lineRule="atLeast"/>
              <w:jc w:val="both"/>
              <w:rPr>
                <w:rFonts w:ascii="Arial" w:hAnsi="Arial" w:cs="Arial"/>
              </w:rPr>
            </w:pPr>
            <w:r w:rsidRPr="00242E8D">
              <w:rPr>
                <w:rFonts w:ascii="Arial" w:hAnsi="Arial" w:cs="Arial"/>
              </w:rPr>
              <w:t>L’intervention du titulaire doit intervenir dans les 8 heures ouvrées qui suivent la demande d’intervention (article 4.2.2 du CCP).</w:t>
            </w:r>
          </w:p>
          <w:p w:rsidR="00550FAA" w:rsidRPr="00242E8D" w:rsidRDefault="00E200B2">
            <w:pPr>
              <w:tabs>
                <w:tab w:val="left" w:pos="567"/>
                <w:tab w:val="left" w:pos="9639"/>
              </w:tabs>
              <w:spacing w:line="340" w:lineRule="atLeast"/>
              <w:jc w:val="both"/>
              <w:rPr>
                <w:rFonts w:ascii="Arial" w:hAnsi="Arial" w:cs="Arial"/>
              </w:rPr>
            </w:pPr>
            <w:r w:rsidRPr="00242E8D">
              <w:rPr>
                <w:rFonts w:ascii="Arial" w:hAnsi="Arial" w:cs="Arial"/>
              </w:rPr>
              <w:t>En cas de non-exécution, la prestation sera exécutée par un tiers aux frais et risques du titulaire en application de l’article 45 du CCAG FCS</w:t>
            </w:r>
          </w:p>
        </w:tc>
      </w:tr>
      <w:tr w:rsidR="00E200B2" w:rsidRPr="00242E8D">
        <w:tc>
          <w:tcPr>
            <w:tcW w:w="4106" w:type="dxa"/>
          </w:tcPr>
          <w:p w:rsidR="00550FAA" w:rsidRPr="00242E8D" w:rsidRDefault="00E200B2">
            <w:pPr>
              <w:tabs>
                <w:tab w:val="left" w:pos="567"/>
                <w:tab w:val="left" w:pos="9639"/>
              </w:tabs>
              <w:spacing w:line="340" w:lineRule="atLeast"/>
              <w:jc w:val="both"/>
              <w:rPr>
                <w:rFonts w:ascii="Arial" w:hAnsi="Arial" w:cs="Arial"/>
              </w:rPr>
            </w:pPr>
            <w:r w:rsidRPr="00242E8D">
              <w:rPr>
                <w:rFonts w:ascii="Arial" w:hAnsi="Arial" w:cs="Arial"/>
                <w:b/>
              </w:rPr>
              <w:t xml:space="preserve">Détection d’une anomalie (*) </w:t>
            </w:r>
            <w:r w:rsidRPr="00242E8D">
              <w:rPr>
                <w:rFonts w:ascii="Arial" w:hAnsi="Arial" w:cs="Arial"/>
              </w:rPr>
              <w:t>dans le protocole d’entretien par la personne publique</w:t>
            </w:r>
          </w:p>
          <w:p w:rsidR="00550FAA" w:rsidRPr="00242E8D" w:rsidRDefault="00E200B2">
            <w:pPr>
              <w:tabs>
                <w:tab w:val="left" w:pos="567"/>
                <w:tab w:val="left" w:pos="9639"/>
              </w:tabs>
              <w:spacing w:line="340" w:lineRule="atLeast"/>
              <w:jc w:val="both"/>
              <w:rPr>
                <w:rFonts w:ascii="Arial" w:hAnsi="Arial" w:cs="Arial"/>
              </w:rPr>
            </w:pPr>
            <w:r w:rsidRPr="00242E8D">
              <w:rPr>
                <w:rFonts w:ascii="Arial" w:hAnsi="Arial" w:cs="Arial"/>
                <w:b/>
              </w:rPr>
              <w:t>Non-respect des règles de sécurité</w:t>
            </w:r>
            <w:r w:rsidRPr="00242E8D">
              <w:rPr>
                <w:rFonts w:ascii="Arial" w:hAnsi="Arial" w:cs="Arial"/>
              </w:rPr>
              <w:t xml:space="preserve"> applicables aux interventions sur les installations</w:t>
            </w:r>
          </w:p>
        </w:tc>
        <w:tc>
          <w:tcPr>
            <w:tcW w:w="2234" w:type="dxa"/>
          </w:tcPr>
          <w:p w:rsidR="00550FAA" w:rsidRPr="00242E8D" w:rsidRDefault="00E200B2">
            <w:pPr>
              <w:tabs>
                <w:tab w:val="left" w:pos="567"/>
                <w:tab w:val="left" w:pos="9639"/>
              </w:tabs>
              <w:spacing w:line="340" w:lineRule="atLeast"/>
              <w:jc w:val="both"/>
              <w:rPr>
                <w:rFonts w:ascii="Arial" w:hAnsi="Arial" w:cs="Arial"/>
                <w:b/>
              </w:rPr>
            </w:pPr>
            <w:r w:rsidRPr="00242E8D">
              <w:rPr>
                <w:rFonts w:ascii="Arial" w:hAnsi="Arial" w:cs="Arial"/>
                <w:b/>
              </w:rPr>
              <w:t>100 €</w:t>
            </w:r>
          </w:p>
          <w:p w:rsidR="00550FAA" w:rsidRPr="00242E8D" w:rsidRDefault="00E200B2">
            <w:pPr>
              <w:tabs>
                <w:tab w:val="left" w:pos="567"/>
                <w:tab w:val="left" w:pos="9639"/>
              </w:tabs>
              <w:spacing w:line="340" w:lineRule="atLeast"/>
              <w:jc w:val="both"/>
              <w:rPr>
                <w:rFonts w:ascii="Arial" w:hAnsi="Arial" w:cs="Arial"/>
              </w:rPr>
            </w:pPr>
            <w:r w:rsidRPr="00242E8D">
              <w:rPr>
                <w:rFonts w:ascii="Arial" w:hAnsi="Arial" w:cs="Arial"/>
              </w:rPr>
              <w:t>par manquement constaté</w:t>
            </w:r>
          </w:p>
        </w:tc>
        <w:tc>
          <w:tcPr>
            <w:tcW w:w="4360" w:type="dxa"/>
          </w:tcPr>
          <w:p w:rsidR="00550FAA" w:rsidRPr="00242E8D" w:rsidRDefault="00E200B2">
            <w:pPr>
              <w:tabs>
                <w:tab w:val="left" w:pos="567"/>
                <w:tab w:val="left" w:pos="9639"/>
              </w:tabs>
              <w:spacing w:line="340" w:lineRule="atLeast"/>
              <w:jc w:val="both"/>
              <w:rPr>
                <w:rFonts w:ascii="Arial" w:hAnsi="Arial" w:cs="Arial"/>
              </w:rPr>
            </w:pPr>
            <w:r w:rsidRPr="00242E8D">
              <w:rPr>
                <w:rFonts w:ascii="Arial" w:hAnsi="Arial" w:cs="Arial"/>
                <w:b/>
              </w:rPr>
              <w:t>*</w:t>
            </w:r>
            <w:r w:rsidRPr="00242E8D">
              <w:rPr>
                <w:rFonts w:ascii="Arial" w:hAnsi="Arial" w:cs="Arial"/>
              </w:rPr>
              <w:t> : entretien ne respectant pas les exigences de l’arrêté du 18/11/2004.</w:t>
            </w:r>
          </w:p>
          <w:p w:rsidR="00550FAA" w:rsidRPr="00242E8D" w:rsidRDefault="00E200B2">
            <w:pPr>
              <w:tabs>
                <w:tab w:val="left" w:pos="567"/>
                <w:tab w:val="left" w:pos="9639"/>
              </w:tabs>
              <w:spacing w:line="340" w:lineRule="atLeast"/>
              <w:jc w:val="both"/>
              <w:rPr>
                <w:rFonts w:ascii="Arial" w:hAnsi="Arial" w:cs="Arial"/>
                <w:b/>
              </w:rPr>
            </w:pPr>
            <w:r w:rsidRPr="00242E8D">
              <w:rPr>
                <w:rFonts w:ascii="Arial" w:hAnsi="Arial" w:cs="Arial"/>
                <w:b/>
              </w:rPr>
              <w:t xml:space="preserve">Le titulaire devra remédier aux défauts dans les 8 heures. </w:t>
            </w:r>
          </w:p>
        </w:tc>
      </w:tr>
      <w:tr w:rsidR="00E200B2" w:rsidRPr="00242E8D">
        <w:tc>
          <w:tcPr>
            <w:tcW w:w="10700" w:type="dxa"/>
            <w:gridSpan w:val="3"/>
            <w:shd w:val="clear" w:color="auto" w:fill="BDD6EE" w:themeFill="accent1" w:themeFillTint="66"/>
          </w:tcPr>
          <w:p w:rsidR="00550FAA" w:rsidRPr="00242E8D" w:rsidRDefault="00E200B2">
            <w:pPr>
              <w:tabs>
                <w:tab w:val="left" w:pos="567"/>
                <w:tab w:val="left" w:pos="9639"/>
              </w:tabs>
              <w:spacing w:line="340" w:lineRule="atLeast"/>
              <w:jc w:val="center"/>
              <w:rPr>
                <w:rFonts w:ascii="Arial" w:hAnsi="Arial" w:cs="Arial"/>
                <w:b/>
              </w:rPr>
            </w:pPr>
            <w:r w:rsidRPr="00242E8D">
              <w:rPr>
                <w:rFonts w:ascii="Arial" w:hAnsi="Arial" w:cs="Arial"/>
                <w:b/>
              </w:rPr>
              <w:t>Pénalités pour non-respect des engagements environnementaux</w:t>
            </w:r>
          </w:p>
        </w:tc>
      </w:tr>
      <w:tr w:rsidR="00550FAA" w:rsidRPr="00242E8D">
        <w:tc>
          <w:tcPr>
            <w:tcW w:w="4106" w:type="dxa"/>
          </w:tcPr>
          <w:p w:rsidR="00550FAA" w:rsidRPr="00242E8D" w:rsidRDefault="00E200B2">
            <w:pPr>
              <w:tabs>
                <w:tab w:val="left" w:pos="567"/>
                <w:tab w:val="left" w:pos="9639"/>
              </w:tabs>
              <w:spacing w:line="340" w:lineRule="atLeast"/>
              <w:jc w:val="both"/>
              <w:rPr>
                <w:rFonts w:ascii="Arial" w:hAnsi="Arial" w:cs="Arial"/>
                <w:b/>
              </w:rPr>
            </w:pPr>
            <w:r w:rsidRPr="00242E8D">
              <w:rPr>
                <w:rFonts w:ascii="Arial" w:hAnsi="Arial" w:cs="Arial"/>
                <w:b/>
              </w:rPr>
              <w:t>Non-respect des consignes de récupération - recyclage</w:t>
            </w:r>
          </w:p>
          <w:p w:rsidR="00550FAA" w:rsidRPr="00242E8D" w:rsidRDefault="00550FAA">
            <w:pPr>
              <w:tabs>
                <w:tab w:val="left" w:pos="567"/>
                <w:tab w:val="left" w:pos="9639"/>
              </w:tabs>
              <w:spacing w:line="340" w:lineRule="atLeast"/>
              <w:jc w:val="both"/>
              <w:rPr>
                <w:rFonts w:ascii="Arial" w:hAnsi="Arial" w:cs="Arial"/>
              </w:rPr>
            </w:pPr>
          </w:p>
        </w:tc>
        <w:tc>
          <w:tcPr>
            <w:tcW w:w="2234" w:type="dxa"/>
          </w:tcPr>
          <w:p w:rsidR="00550FAA" w:rsidRPr="00242E8D" w:rsidRDefault="00E200B2">
            <w:pPr>
              <w:tabs>
                <w:tab w:val="left" w:pos="567"/>
                <w:tab w:val="left" w:pos="9639"/>
              </w:tabs>
              <w:spacing w:line="340" w:lineRule="atLeast"/>
              <w:jc w:val="both"/>
              <w:rPr>
                <w:rFonts w:ascii="Arial" w:hAnsi="Arial" w:cs="Arial"/>
                <w:b/>
              </w:rPr>
            </w:pPr>
            <w:r w:rsidRPr="00242E8D">
              <w:rPr>
                <w:rFonts w:ascii="Arial" w:hAnsi="Arial" w:cs="Arial"/>
                <w:b/>
              </w:rPr>
              <w:t xml:space="preserve">100 € </w:t>
            </w:r>
            <w:r w:rsidRPr="00242E8D">
              <w:rPr>
                <w:rFonts w:ascii="Arial" w:hAnsi="Arial" w:cs="Arial"/>
              </w:rPr>
              <w:t>par manquement constaté</w:t>
            </w:r>
          </w:p>
        </w:tc>
        <w:tc>
          <w:tcPr>
            <w:tcW w:w="4360" w:type="dxa"/>
          </w:tcPr>
          <w:p w:rsidR="00550FAA" w:rsidRPr="00242E8D" w:rsidRDefault="00E200B2">
            <w:pPr>
              <w:tabs>
                <w:tab w:val="left" w:pos="567"/>
                <w:tab w:val="left" w:pos="9639"/>
              </w:tabs>
              <w:spacing w:line="340" w:lineRule="atLeast"/>
              <w:jc w:val="both"/>
              <w:rPr>
                <w:rFonts w:ascii="Arial" w:hAnsi="Arial" w:cs="Arial"/>
              </w:rPr>
            </w:pPr>
            <w:r w:rsidRPr="00242E8D">
              <w:rPr>
                <w:rFonts w:ascii="Arial" w:hAnsi="Arial" w:cs="Arial"/>
              </w:rPr>
              <w:t>Respect de l’environnement : article 5.5 du présent CCP.</w:t>
            </w:r>
          </w:p>
        </w:tc>
      </w:tr>
    </w:tbl>
    <w:p w:rsidR="00550FAA" w:rsidRPr="00242E8D" w:rsidRDefault="00550FAA">
      <w:pPr>
        <w:tabs>
          <w:tab w:val="left" w:pos="567"/>
          <w:tab w:val="left" w:pos="9639"/>
        </w:tabs>
        <w:spacing w:after="0" w:line="340" w:lineRule="atLeast"/>
        <w:jc w:val="center"/>
        <w:rPr>
          <w:rFonts w:ascii="Arial" w:hAnsi="Arial" w:cs="Arial"/>
          <w:b/>
          <w:bCs/>
        </w:rPr>
      </w:pPr>
    </w:p>
    <w:tbl>
      <w:tblPr>
        <w:tblStyle w:val="Grilledutableau"/>
        <w:tblW w:w="0" w:type="auto"/>
        <w:tblLayout w:type="fixed"/>
        <w:tblLook w:val="04A0" w:firstRow="1" w:lastRow="0" w:firstColumn="1" w:lastColumn="0" w:noHBand="0" w:noVBand="1"/>
      </w:tblPr>
      <w:tblGrid>
        <w:gridCol w:w="4106"/>
        <w:gridCol w:w="2180"/>
        <w:gridCol w:w="4333"/>
        <w:gridCol w:w="27"/>
      </w:tblGrid>
      <w:tr w:rsidR="00E200B2" w:rsidRPr="00242E8D">
        <w:trPr>
          <w:gridAfter w:val="1"/>
          <w:wAfter w:w="27" w:type="dxa"/>
        </w:trPr>
        <w:tc>
          <w:tcPr>
            <w:tcW w:w="10619" w:type="dxa"/>
            <w:gridSpan w:val="3"/>
            <w:shd w:val="clear" w:color="FFFFFF" w:fill="BDD6EE" w:themeFill="accent1" w:themeFillTint="66"/>
          </w:tcPr>
          <w:p w:rsidR="00550FAA" w:rsidRPr="00242E8D" w:rsidRDefault="00E200B2">
            <w:pPr>
              <w:tabs>
                <w:tab w:val="left" w:pos="567"/>
                <w:tab w:val="left" w:pos="9639"/>
              </w:tabs>
              <w:spacing w:line="340" w:lineRule="atLeast"/>
              <w:jc w:val="center"/>
              <w:rPr>
                <w:rFonts w:ascii="Arial" w:hAnsi="Arial" w:cs="Arial"/>
                <w:b/>
                <w:bCs/>
              </w:rPr>
            </w:pPr>
            <w:r w:rsidRPr="00242E8D">
              <w:rPr>
                <w:rFonts w:ascii="Arial" w:hAnsi="Arial" w:cs="Arial"/>
                <w:b/>
                <w:bCs/>
              </w:rPr>
              <w:t>Suspension de contrat</w:t>
            </w:r>
          </w:p>
        </w:tc>
      </w:tr>
      <w:tr w:rsidR="00E200B2" w:rsidRPr="00242E8D">
        <w:trPr>
          <w:trHeight w:val="340"/>
        </w:trPr>
        <w:tc>
          <w:tcPr>
            <w:tcW w:w="4106" w:type="dxa"/>
            <w:vMerge w:val="restart"/>
          </w:tcPr>
          <w:p w:rsidR="00550FAA" w:rsidRPr="00242E8D" w:rsidRDefault="00E200B2">
            <w:pPr>
              <w:tabs>
                <w:tab w:val="left" w:pos="567"/>
                <w:tab w:val="left" w:pos="9639"/>
              </w:tabs>
              <w:spacing w:line="340" w:lineRule="atLeast"/>
              <w:jc w:val="center"/>
              <w:rPr>
                <w:rFonts w:ascii="Arial" w:hAnsi="Arial" w:cs="Arial"/>
                <w:b/>
                <w:bCs/>
              </w:rPr>
            </w:pPr>
            <w:r w:rsidRPr="00242E8D">
              <w:rPr>
                <w:rFonts w:ascii="Arial" w:hAnsi="Arial" w:cs="Arial"/>
                <w:b/>
                <w:bCs/>
              </w:rPr>
              <w:t>Indisponibilité suite à incapacité à remettre l’installation en état dans les délais prescrits</w:t>
            </w:r>
          </w:p>
        </w:tc>
        <w:tc>
          <w:tcPr>
            <w:tcW w:w="2180" w:type="dxa"/>
            <w:vMerge w:val="restart"/>
          </w:tcPr>
          <w:p w:rsidR="00550FAA" w:rsidRPr="00242E8D" w:rsidRDefault="00E200B2">
            <w:pPr>
              <w:tabs>
                <w:tab w:val="left" w:pos="567"/>
                <w:tab w:val="left" w:pos="9639"/>
              </w:tabs>
              <w:spacing w:line="340" w:lineRule="atLeast"/>
              <w:jc w:val="center"/>
              <w:rPr>
                <w:rFonts w:ascii="Arial" w:hAnsi="Arial" w:cs="Arial"/>
                <w:b/>
                <w:bCs/>
              </w:rPr>
            </w:pPr>
            <w:r w:rsidRPr="00242E8D">
              <w:rPr>
                <w:rFonts w:ascii="Arial" w:hAnsi="Arial" w:cs="Arial"/>
                <w:b/>
                <w:bCs/>
              </w:rPr>
              <w:t>Suspension du contrat dans l’attente de la remise en service</w:t>
            </w:r>
          </w:p>
        </w:tc>
        <w:tc>
          <w:tcPr>
            <w:tcW w:w="4360" w:type="dxa"/>
            <w:gridSpan w:val="2"/>
            <w:vMerge w:val="restart"/>
          </w:tcPr>
          <w:p w:rsidR="00550FAA" w:rsidRPr="00242E8D" w:rsidRDefault="00E200B2">
            <w:pPr>
              <w:tabs>
                <w:tab w:val="left" w:pos="567"/>
                <w:tab w:val="left" w:pos="9639"/>
              </w:tabs>
              <w:spacing w:line="340" w:lineRule="atLeast"/>
              <w:jc w:val="center"/>
              <w:rPr>
                <w:rFonts w:ascii="Arial" w:hAnsi="Arial" w:cs="Arial"/>
                <w:b/>
                <w:bCs/>
              </w:rPr>
            </w:pPr>
            <w:r w:rsidRPr="00242E8D">
              <w:rPr>
                <w:rFonts w:ascii="Arial" w:hAnsi="Arial" w:cs="Arial"/>
                <w:b/>
                <w:bCs/>
              </w:rPr>
              <w:t>Minoration de la facture de 1/365ème de la valeur annuelle du contrat pour l’installation concernée, par jour d’indisponibilité.</w:t>
            </w:r>
          </w:p>
        </w:tc>
      </w:tr>
    </w:tbl>
    <w:p w:rsidR="00550FAA" w:rsidRPr="00242E8D" w:rsidRDefault="00550FAA">
      <w:pPr>
        <w:tabs>
          <w:tab w:val="left" w:pos="567"/>
          <w:tab w:val="left" w:pos="9639"/>
        </w:tabs>
        <w:spacing w:after="0" w:line="340" w:lineRule="atLeast"/>
        <w:jc w:val="both"/>
        <w:rPr>
          <w:rFonts w:ascii="Arial" w:hAnsi="Arial" w:cs="Arial"/>
          <w:highlight w:val="yellow"/>
        </w:rPr>
      </w:pP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Un matériel est indisponible lorsque, indépendamment de l’acheteur et en dehors des travaux d’entretien préventif (périodique), son usage est rendu impossible soit par le fonctionnement défectueux d’un organe ou dispositif ou d’une fonctionnalité qui y est inclus, soit en raison de l’indisponibilité d’un autre élément du matériel auquel il est lié par des connexions fournies et entretenues par le titulaire et auquel il est soumis pour l’exécution du travail en cours, au moment de l’incident.</w:t>
      </w:r>
    </w:p>
    <w:p w:rsidR="00550FAA" w:rsidRPr="00242E8D" w:rsidRDefault="00550FAA">
      <w:pPr>
        <w:tabs>
          <w:tab w:val="left" w:pos="567"/>
          <w:tab w:val="left" w:pos="9639"/>
        </w:tabs>
        <w:spacing w:after="0" w:line="340" w:lineRule="atLeast"/>
        <w:jc w:val="both"/>
        <w:rPr>
          <w:rFonts w:ascii="Arial" w:hAnsi="Arial" w:cs="Arial"/>
          <w:highlight w:val="yellow"/>
        </w:rPr>
      </w:pP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La suspension n’a pas d’effet sur la durée du contrat.</w:t>
      </w:r>
    </w:p>
    <w:p w:rsidR="00550FAA" w:rsidRPr="00242E8D" w:rsidRDefault="00E200B2">
      <w:pPr>
        <w:tabs>
          <w:tab w:val="left" w:pos="567"/>
          <w:tab w:val="left" w:pos="9639"/>
        </w:tabs>
        <w:spacing w:after="0" w:line="340" w:lineRule="atLeast"/>
        <w:jc w:val="both"/>
        <w:rPr>
          <w:rFonts w:ascii="Arial" w:hAnsi="Arial" w:cs="Arial"/>
          <w:b/>
        </w:rPr>
      </w:pPr>
      <w:r w:rsidRPr="00242E8D">
        <w:rPr>
          <w:rFonts w:ascii="Arial" w:hAnsi="Arial" w:cs="Arial"/>
          <w:b/>
        </w:rPr>
        <w:t>Le service est considéré comme non fait lors d’une suspension.</w:t>
      </w:r>
    </w:p>
    <w:p w:rsidR="00550FAA" w:rsidRPr="00E200B2" w:rsidRDefault="00550FAA">
      <w:pPr>
        <w:tabs>
          <w:tab w:val="left" w:pos="567"/>
          <w:tab w:val="left" w:pos="9639"/>
        </w:tabs>
        <w:spacing w:after="0" w:line="340" w:lineRule="atLeast"/>
        <w:jc w:val="both"/>
        <w:rPr>
          <w:rFonts w:ascii="Arial" w:hAnsi="Arial" w:cs="Arial"/>
          <w:color w:val="FF0000"/>
        </w:rPr>
      </w:pP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Il est précisé :</w:t>
      </w:r>
    </w:p>
    <w:p w:rsidR="00550FAA" w:rsidRPr="00242E8D" w:rsidRDefault="00E200B2">
      <w:pPr>
        <w:pStyle w:val="Paragraphedeliste"/>
        <w:numPr>
          <w:ilvl w:val="0"/>
          <w:numId w:val="1"/>
        </w:numPr>
        <w:tabs>
          <w:tab w:val="left" w:pos="567"/>
          <w:tab w:val="left" w:pos="9639"/>
        </w:tabs>
        <w:spacing w:after="0" w:line="340" w:lineRule="atLeast"/>
        <w:jc w:val="both"/>
        <w:rPr>
          <w:rFonts w:ascii="Arial" w:hAnsi="Arial" w:cs="Arial"/>
        </w:rPr>
      </w:pPr>
      <w:r w:rsidRPr="00242E8D">
        <w:rPr>
          <w:rFonts w:ascii="Arial" w:hAnsi="Arial" w:cs="Arial"/>
        </w:rPr>
        <w:t>Que le délai de préavis de huit (8) heures ni par suite le délai d’intervention ne doivent être compris pour le calcul du seuil des pénalités.</w:t>
      </w:r>
    </w:p>
    <w:p w:rsidR="00550FAA" w:rsidRPr="00242E8D" w:rsidRDefault="00E200B2">
      <w:pPr>
        <w:pStyle w:val="Paragraphedeliste"/>
        <w:numPr>
          <w:ilvl w:val="0"/>
          <w:numId w:val="1"/>
        </w:numPr>
        <w:tabs>
          <w:tab w:val="left" w:pos="567"/>
          <w:tab w:val="left" w:pos="9639"/>
        </w:tabs>
        <w:spacing w:after="0" w:line="340" w:lineRule="atLeast"/>
        <w:jc w:val="both"/>
        <w:rPr>
          <w:rFonts w:ascii="Arial" w:hAnsi="Arial" w:cs="Arial"/>
        </w:rPr>
      </w:pPr>
      <w:r w:rsidRPr="00242E8D">
        <w:rPr>
          <w:rFonts w:ascii="Arial" w:hAnsi="Arial" w:cs="Arial"/>
        </w:rPr>
        <w:t>Qu’à l’issue de l’intervention et sans remise en marche du matériel dans des conditions optimum de sécurité, le décompte reprend.</w:t>
      </w:r>
    </w:p>
    <w:p w:rsidR="00550FAA" w:rsidRPr="00242E8D" w:rsidRDefault="00E200B2">
      <w:pPr>
        <w:pStyle w:val="Paragraphedeliste"/>
        <w:numPr>
          <w:ilvl w:val="0"/>
          <w:numId w:val="1"/>
        </w:numPr>
        <w:tabs>
          <w:tab w:val="left" w:pos="567"/>
          <w:tab w:val="left" w:pos="9639"/>
        </w:tabs>
        <w:spacing w:after="0" w:line="340" w:lineRule="atLeast"/>
        <w:jc w:val="both"/>
        <w:rPr>
          <w:rFonts w:ascii="Arial" w:hAnsi="Arial" w:cs="Arial"/>
        </w:rPr>
      </w:pPr>
      <w:r w:rsidRPr="00242E8D">
        <w:rPr>
          <w:rFonts w:ascii="Arial" w:hAnsi="Arial" w:cs="Arial"/>
        </w:rPr>
        <w:t>Que le calcul des pénalités est le cas échéant interrompu par une commande de pièce spécifique (pas immédiatement disponible en stock) pour une durée de soixante-douze heures (72h) maximum. Pour les pièces courantes, régulièrement remplacées, l’interruption du calcul est de huit (8h) maximum</w:t>
      </w:r>
    </w:p>
    <w:p w:rsidR="00550FAA" w:rsidRPr="00242E8D" w:rsidRDefault="00E200B2">
      <w:pPr>
        <w:pStyle w:val="Paragraphedeliste"/>
        <w:numPr>
          <w:ilvl w:val="0"/>
          <w:numId w:val="1"/>
        </w:numPr>
        <w:tabs>
          <w:tab w:val="left" w:pos="567"/>
          <w:tab w:val="left" w:pos="9639"/>
        </w:tabs>
        <w:spacing w:after="0" w:line="340" w:lineRule="atLeast"/>
        <w:jc w:val="both"/>
        <w:rPr>
          <w:rFonts w:ascii="Arial" w:hAnsi="Arial" w:cs="Arial"/>
        </w:rPr>
      </w:pPr>
      <w:r w:rsidRPr="00242E8D">
        <w:rPr>
          <w:rFonts w:ascii="Arial" w:hAnsi="Arial" w:cs="Arial"/>
        </w:rPr>
        <w:t>Que le calcul du seuil de pénalités se fait également par heures ouvrées.</w:t>
      </w:r>
    </w:p>
    <w:p w:rsidR="00550FAA" w:rsidRPr="00242E8D" w:rsidRDefault="00E200B2">
      <w:pPr>
        <w:pStyle w:val="Paragraphedeliste"/>
        <w:numPr>
          <w:ilvl w:val="0"/>
          <w:numId w:val="1"/>
        </w:numPr>
        <w:tabs>
          <w:tab w:val="left" w:pos="567"/>
          <w:tab w:val="left" w:pos="9639"/>
        </w:tabs>
        <w:spacing w:after="0" w:line="340" w:lineRule="atLeast"/>
        <w:jc w:val="both"/>
        <w:rPr>
          <w:rFonts w:ascii="Arial" w:hAnsi="Arial" w:cs="Arial"/>
        </w:rPr>
      </w:pPr>
      <w:r w:rsidRPr="00242E8D">
        <w:rPr>
          <w:rFonts w:ascii="Arial" w:hAnsi="Arial" w:cs="Arial"/>
        </w:rPr>
        <w:t>Que le titulaire peut être avisé de la panne par tous moyens : appel téléphonique, courriel ou télécopie.</w:t>
      </w:r>
    </w:p>
    <w:p w:rsidR="00550FAA" w:rsidRPr="00E200B2" w:rsidRDefault="00550FAA">
      <w:pPr>
        <w:tabs>
          <w:tab w:val="left" w:pos="567"/>
          <w:tab w:val="left" w:pos="9639"/>
        </w:tabs>
        <w:spacing w:after="0" w:line="340" w:lineRule="atLeast"/>
        <w:jc w:val="both"/>
        <w:rPr>
          <w:rFonts w:ascii="Arial" w:hAnsi="Arial" w:cs="Arial"/>
          <w:color w:val="FF0000"/>
        </w:rPr>
      </w:pP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 xml:space="preserve">Les pénalités prévues ci-dessus seront retenues de plein droit par précompte sur les sommes dues HT au titulaire. </w:t>
      </w: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L’établissement adhérent doit indiquer au titulaire le montant des pénalités qui seront appliquées.</w:t>
      </w:r>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Le montant des pénalités est plafonné à 50% du coût total annuel HT de la maintenance de l’appareil concerné.</w:t>
      </w: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Toute unité de temps (heure, jour) débutée est prise en compte dans le calcul des pénalités.</w:t>
      </w:r>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Les pénalités peuvent se cumuler entre elles pour un même manquement contractuel.</w:t>
      </w: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 xml:space="preserve">La suspension du contrat n’entre pas dans le calcul des 50% de pénalités et n’est pas plafonné. </w:t>
      </w:r>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Ces dispositions ne préjugent aucunement d’éventuelles décisions de justice.</w:t>
      </w:r>
    </w:p>
    <w:p w:rsidR="00550FAA" w:rsidRPr="00242E8D" w:rsidRDefault="00E200B2">
      <w:pPr>
        <w:pStyle w:val="Titre2"/>
        <w:rPr>
          <w:color w:val="auto"/>
        </w:rPr>
      </w:pPr>
      <w:bookmarkStart w:id="61" w:name="_Toc229576556"/>
      <w:r w:rsidRPr="00242E8D">
        <w:rPr>
          <w:color w:val="auto"/>
        </w:rPr>
        <w:t>Exécutions par défaut</w:t>
      </w:r>
      <w:bookmarkEnd w:id="61"/>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En cas d’absence de prestation ou de prestation défectueuse non rectifiée dans les délais accordés, le secrétaire général pourra, 7 jours après une mise en demeure faite par mail ou lettre recommandée au titulaire du marché, faire appel au concours d’un autre prestataire de service ; le supplément de facturation qui pourrait en résulter sera mis à la charge du titulaire défaillant, conformément à l’article 45 du CCAG-FCS.</w:t>
      </w:r>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pStyle w:val="Titre1"/>
        <w:rPr>
          <w:color w:val="auto"/>
        </w:rPr>
      </w:pPr>
      <w:bookmarkStart w:id="62" w:name="_Toc229576557"/>
      <w:r w:rsidRPr="00242E8D">
        <w:rPr>
          <w:color w:val="auto"/>
        </w:rPr>
        <w:t>Conditions de résiliation</w:t>
      </w:r>
      <w:bookmarkEnd w:id="62"/>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Après signature du marché, en cas d’inexactitude des documents et renseignements concernant les pièces mentionnées aux articles R.2142-3, R.2142-4, R.2143-3 à R.2143-10 et R.2143-16 du code de la commande publique, ou de refus de produire les pièces prévues aux articles D.8222-7 (fiscales et sociales) et/ou D.8222-5 du code du travail (travail dissimulé), le marché ou la partie du marché restant à exécuter est résiliée de plein droit par le coordonnateur du groupement d’achats, sans indemnisation pour le titulaire du marché. Les autorités concernées seront informées.</w:t>
      </w:r>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En cas d’infraction caractérisée aux clauses contractuelles, la personne responsable du marché peut résilier celui-ci sans indemnité, après avoir invité le titulaire à présenter ses observations dans un délai de 15 jours.</w:t>
      </w:r>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 xml:space="preserve">Outre les clauses de résiliation prévues au C.C.A.G.-F.C.S. </w:t>
      </w:r>
      <w:proofErr w:type="gramStart"/>
      <w:r w:rsidRPr="00242E8D">
        <w:rPr>
          <w:rFonts w:ascii="Arial" w:hAnsi="Arial" w:cs="Arial"/>
        </w:rPr>
        <w:t>susvisé</w:t>
      </w:r>
      <w:proofErr w:type="gramEnd"/>
      <w:r w:rsidRPr="00242E8D">
        <w:rPr>
          <w:rFonts w:ascii="Arial" w:hAnsi="Arial" w:cs="Arial"/>
        </w:rPr>
        <w:t>, l’établissement adhérent peut demander au coordonnateur du groupement la résiliation de sa part du marché en cas de manquements répétés dans l’exécution des prestations. Le coordonnateur apprécie s’il y a un motif d’intérêt général justifiant de s’opposer à cette résiliation et dans la négative peut accéder à la demande de l’établissement adhérent et prononcer la résiliation de la part du marché concernant le membre demandeur du groupement.</w:t>
      </w: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La résiliation partielle est prononcée dans les mêmes conditions qu’une résiliation complète à savoir de plein droit et sans indemnité et après avoir invité le titulaire à présenter ses observations dans un délai de 15 jours.</w:t>
      </w:r>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Tout signalement pour manquements répétés est accompagné d’une mise en demeure du titulaire assortie d’un délai d’exécution par lettre ou courriel. Une mise en demeure restée infructueuse ou partiellement exécutée dans les délais impartis entraîne la mise en œuvre de la procédure de résiliation. (</w:t>
      </w:r>
      <w:proofErr w:type="spellStart"/>
      <w:r w:rsidRPr="00242E8D">
        <w:rPr>
          <w:rFonts w:ascii="Arial" w:hAnsi="Arial" w:cs="Arial"/>
        </w:rPr>
        <w:t>cf</w:t>
      </w:r>
      <w:proofErr w:type="spellEnd"/>
      <w:r w:rsidRPr="00242E8D">
        <w:rPr>
          <w:rFonts w:ascii="Arial" w:hAnsi="Arial" w:cs="Arial"/>
        </w:rPr>
        <w:t xml:space="preserve"> intra).</w:t>
      </w:r>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Par ailleurs, si le titulaire n’était plus en mesure d’assurer l’exécution du marché dans les conditions initiales, le marché est résilié de plein droit aux torts du titulaire et sans que le titulaire puisse prétendre à indemnité.</w:t>
      </w:r>
    </w:p>
    <w:p w:rsidR="00550FAA" w:rsidRPr="00242E8D" w:rsidRDefault="00550FAA">
      <w:pPr>
        <w:tabs>
          <w:tab w:val="left" w:pos="567"/>
          <w:tab w:val="left" w:pos="9639"/>
        </w:tabs>
        <w:spacing w:after="0" w:line="340" w:lineRule="atLeast"/>
        <w:jc w:val="both"/>
        <w:rPr>
          <w:rFonts w:ascii="Arial" w:hAnsi="Arial" w:cs="Arial"/>
        </w:rPr>
      </w:pP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Si le responsable d’un établissement adhérent estime que le cas de force majeur peut être accepté lors de la défaillance du titulaire ou du non-respect des règles du CCP, il peut alors délier ledit titulaire de son engagement sans frais.</w:t>
      </w:r>
    </w:p>
    <w:p w:rsidR="00550FAA" w:rsidRPr="00242E8D" w:rsidRDefault="00E200B2">
      <w:pPr>
        <w:tabs>
          <w:tab w:val="left" w:pos="567"/>
          <w:tab w:val="left" w:pos="9639"/>
        </w:tabs>
        <w:spacing w:after="0" w:line="340" w:lineRule="atLeast"/>
        <w:jc w:val="both"/>
        <w:rPr>
          <w:rFonts w:ascii="Arial" w:hAnsi="Arial" w:cs="Arial"/>
        </w:rPr>
      </w:pPr>
      <w:r w:rsidRPr="00242E8D">
        <w:rPr>
          <w:rFonts w:ascii="Arial" w:hAnsi="Arial" w:cs="Arial"/>
        </w:rPr>
        <w:t>Dans ce cas, le marché est liquidé en tenant compte des prestations exécutées, pour le reste du marché, le titulaire n’a droit à aucune indemnité.</w:t>
      </w:r>
    </w:p>
    <w:p w:rsidR="00550FAA" w:rsidRPr="00E200B2" w:rsidRDefault="00550FAA">
      <w:pPr>
        <w:spacing w:after="0" w:line="340" w:lineRule="atLeast"/>
        <w:rPr>
          <w:rFonts w:ascii="Arial" w:hAnsi="Arial" w:cs="Arial"/>
          <w:color w:val="FF0000"/>
        </w:rPr>
      </w:pPr>
    </w:p>
    <w:p w:rsidR="00550FAA" w:rsidRPr="00D117C5" w:rsidRDefault="00E200B2">
      <w:pPr>
        <w:pStyle w:val="Titre1"/>
        <w:rPr>
          <w:color w:val="auto"/>
        </w:rPr>
      </w:pPr>
      <w:bookmarkStart w:id="63" w:name="_Toc229576558"/>
      <w:r w:rsidRPr="00D117C5">
        <w:rPr>
          <w:color w:val="auto"/>
        </w:rPr>
        <w:t>Règlement des litiges</w:t>
      </w:r>
      <w:bookmarkEnd w:id="63"/>
    </w:p>
    <w:p w:rsidR="00550FAA" w:rsidRPr="00D117C5" w:rsidRDefault="00550FAA">
      <w:pPr>
        <w:tabs>
          <w:tab w:val="left" w:pos="567"/>
          <w:tab w:val="left" w:pos="9639"/>
        </w:tabs>
        <w:spacing w:after="0" w:line="340" w:lineRule="atLeast"/>
        <w:jc w:val="both"/>
        <w:rPr>
          <w:rFonts w:ascii="Arial" w:hAnsi="Arial" w:cs="Arial"/>
        </w:rPr>
      </w:pPr>
    </w:p>
    <w:p w:rsidR="00550FAA" w:rsidRPr="00D117C5" w:rsidRDefault="00E200B2">
      <w:pPr>
        <w:tabs>
          <w:tab w:val="left" w:pos="567"/>
          <w:tab w:val="left" w:pos="9639"/>
        </w:tabs>
        <w:spacing w:after="0" w:line="340" w:lineRule="atLeast"/>
        <w:jc w:val="both"/>
      </w:pPr>
      <w:r w:rsidRPr="00D117C5">
        <w:rPr>
          <w:rFonts w:ascii="Arial" w:hAnsi="Arial" w:cs="Arial"/>
        </w:rPr>
        <w:t>En cas de litige résultant de l'application des clauses du présent Cahier des charges, le tribunal administratif</w:t>
      </w:r>
      <w:r w:rsidR="00D117C5" w:rsidRPr="00D117C5">
        <w:t xml:space="preserve"> </w:t>
      </w:r>
      <w:r w:rsidRPr="00D117C5">
        <w:rPr>
          <w:rFonts w:ascii="Arial" w:hAnsi="Arial" w:cs="Arial"/>
        </w:rPr>
        <w:t>compétent sera celui du domicile de l’établissement adhérent du groupement.</w:t>
      </w:r>
    </w:p>
    <w:p w:rsidR="00550FAA" w:rsidRDefault="00E200B2">
      <w:pPr>
        <w:tabs>
          <w:tab w:val="left" w:pos="567"/>
          <w:tab w:val="left" w:pos="9639"/>
        </w:tabs>
        <w:spacing w:after="0" w:line="340" w:lineRule="atLeast"/>
        <w:jc w:val="both"/>
      </w:pPr>
      <w:r w:rsidRPr="00D117C5">
        <w:rPr>
          <w:rFonts w:ascii="Arial" w:hAnsi="Arial" w:cs="Arial"/>
        </w:rPr>
        <w:t>Avant de déférer leur litige devant le tribunal compétent, les parties conviennent de soumettre leur différend</w:t>
      </w:r>
      <w:r w:rsidR="00D117C5" w:rsidRPr="00D117C5">
        <w:t xml:space="preserve"> </w:t>
      </w:r>
      <w:r w:rsidRPr="00D117C5">
        <w:rPr>
          <w:rFonts w:ascii="Arial" w:hAnsi="Arial" w:cs="Arial"/>
        </w:rPr>
        <w:t>devant le Comité Consultatif Interrégional de règlement amiable tel qu’il a été in</w:t>
      </w:r>
      <w:r w:rsidR="00D117C5" w:rsidRPr="00D117C5">
        <w:rPr>
          <w:rFonts w:ascii="Arial" w:hAnsi="Arial" w:cs="Arial"/>
        </w:rPr>
        <w:t>stitué par les articles R. 2197-</w:t>
      </w:r>
      <w:r w:rsidRPr="00D117C5">
        <w:rPr>
          <w:rFonts w:ascii="Arial" w:hAnsi="Arial" w:cs="Arial"/>
        </w:rPr>
        <w:t>1 et R. 2197-16 du Code de la Commande Publique.</w:t>
      </w:r>
    </w:p>
    <w:p w:rsidR="00D117C5" w:rsidRDefault="00D117C5">
      <w:pPr>
        <w:tabs>
          <w:tab w:val="left" w:pos="567"/>
          <w:tab w:val="left" w:pos="9639"/>
        </w:tabs>
        <w:spacing w:after="0" w:line="340" w:lineRule="atLeast"/>
        <w:jc w:val="both"/>
      </w:pPr>
    </w:p>
    <w:p w:rsidR="00D117C5" w:rsidRDefault="00D117C5">
      <w:pPr>
        <w:tabs>
          <w:tab w:val="left" w:pos="567"/>
          <w:tab w:val="left" w:pos="9639"/>
        </w:tabs>
        <w:spacing w:after="0" w:line="340" w:lineRule="atLeast"/>
        <w:jc w:val="both"/>
      </w:pPr>
    </w:p>
    <w:p w:rsidR="00D117C5" w:rsidRDefault="00D117C5">
      <w:pPr>
        <w:tabs>
          <w:tab w:val="left" w:pos="567"/>
          <w:tab w:val="left" w:pos="9639"/>
        </w:tabs>
        <w:spacing w:after="0" w:line="340" w:lineRule="atLeast"/>
        <w:jc w:val="both"/>
      </w:pPr>
    </w:p>
    <w:p w:rsidR="00D117C5" w:rsidRDefault="00D117C5">
      <w:pPr>
        <w:tabs>
          <w:tab w:val="left" w:pos="567"/>
          <w:tab w:val="left" w:pos="9639"/>
        </w:tabs>
        <w:spacing w:after="0" w:line="340" w:lineRule="atLeast"/>
        <w:jc w:val="both"/>
      </w:pPr>
    </w:p>
    <w:p w:rsidR="00D117C5" w:rsidRDefault="00D117C5">
      <w:pPr>
        <w:tabs>
          <w:tab w:val="left" w:pos="567"/>
          <w:tab w:val="left" w:pos="9639"/>
        </w:tabs>
        <w:spacing w:after="0" w:line="340" w:lineRule="atLeast"/>
        <w:jc w:val="both"/>
      </w:pPr>
    </w:p>
    <w:p w:rsidR="00D117C5" w:rsidRPr="00E200B2" w:rsidRDefault="00D117C5">
      <w:pPr>
        <w:tabs>
          <w:tab w:val="left" w:pos="567"/>
          <w:tab w:val="left" w:pos="9639"/>
        </w:tabs>
        <w:spacing w:after="0" w:line="340" w:lineRule="atLeast"/>
        <w:jc w:val="both"/>
        <w:rPr>
          <w:rFonts w:ascii="Arial" w:hAnsi="Arial" w:cs="Arial"/>
          <w:color w:val="FF0000"/>
        </w:rPr>
      </w:pPr>
    </w:p>
    <w:p w:rsidR="00550FAA" w:rsidRPr="00D117C5" w:rsidRDefault="00E200B2">
      <w:pPr>
        <w:pStyle w:val="Titre1"/>
        <w:rPr>
          <w:color w:val="auto"/>
        </w:rPr>
      </w:pPr>
      <w:bookmarkStart w:id="64" w:name="_Toc229576559"/>
      <w:r w:rsidRPr="00D117C5">
        <w:rPr>
          <w:color w:val="auto"/>
        </w:rPr>
        <w:t>Dérogation au CCAG-FCS</w:t>
      </w:r>
      <w:bookmarkEnd w:id="64"/>
    </w:p>
    <w:p w:rsidR="00550FAA" w:rsidRPr="00D117C5" w:rsidRDefault="00550FAA">
      <w:pPr>
        <w:tabs>
          <w:tab w:val="left" w:pos="567"/>
          <w:tab w:val="left" w:pos="9639"/>
        </w:tabs>
        <w:spacing w:after="0" w:line="340" w:lineRule="atLeast"/>
        <w:jc w:val="both"/>
        <w:rPr>
          <w:rFonts w:ascii="Arial" w:hAnsi="Arial" w:cs="Arial"/>
        </w:rPr>
      </w:pPr>
    </w:p>
    <w:p w:rsidR="00550FAA" w:rsidRPr="00D117C5" w:rsidRDefault="00E200B2">
      <w:pPr>
        <w:tabs>
          <w:tab w:val="left" w:pos="567"/>
          <w:tab w:val="left" w:pos="9639"/>
        </w:tabs>
        <w:spacing w:after="0" w:line="340" w:lineRule="atLeast"/>
        <w:jc w:val="both"/>
        <w:rPr>
          <w:rFonts w:ascii="Arial" w:hAnsi="Arial" w:cs="Arial"/>
        </w:rPr>
      </w:pPr>
      <w:r w:rsidRPr="00D117C5">
        <w:rPr>
          <w:rFonts w:ascii="Arial" w:hAnsi="Arial" w:cs="Arial"/>
        </w:rPr>
        <w:t>Le présent cahier des clauses particulières déroge aux articles suivants du Cahier des Clauses Administratives Générales suivants :</w:t>
      </w:r>
    </w:p>
    <w:p w:rsidR="00550FAA" w:rsidRPr="00D117C5" w:rsidRDefault="00550FAA">
      <w:pPr>
        <w:tabs>
          <w:tab w:val="left" w:pos="567"/>
          <w:tab w:val="left" w:pos="9639"/>
        </w:tabs>
        <w:spacing w:after="0" w:line="340" w:lineRule="atLeast"/>
        <w:jc w:val="both"/>
        <w:rPr>
          <w:rFonts w:ascii="Arial" w:hAnsi="Arial" w:cs="Arial"/>
        </w:rPr>
      </w:pPr>
    </w:p>
    <w:tbl>
      <w:tblPr>
        <w:tblStyle w:val="Grilledutableau"/>
        <w:tblW w:w="0" w:type="auto"/>
        <w:tblLook w:val="04A0" w:firstRow="1" w:lastRow="0" w:firstColumn="1" w:lastColumn="0" w:noHBand="0" w:noVBand="1"/>
      </w:tblPr>
      <w:tblGrid>
        <w:gridCol w:w="3485"/>
        <w:gridCol w:w="3485"/>
        <w:gridCol w:w="3486"/>
      </w:tblGrid>
      <w:tr w:rsidR="00E200B2" w:rsidRPr="00D117C5">
        <w:tc>
          <w:tcPr>
            <w:tcW w:w="3485" w:type="dxa"/>
            <w:shd w:val="clear" w:color="auto" w:fill="BDD6EE" w:themeFill="accent1" w:themeFillTint="66"/>
          </w:tcPr>
          <w:p w:rsidR="00550FAA" w:rsidRPr="00D117C5" w:rsidRDefault="00E200B2">
            <w:pPr>
              <w:tabs>
                <w:tab w:val="left" w:pos="567"/>
                <w:tab w:val="left" w:pos="9639"/>
              </w:tabs>
              <w:spacing w:line="340" w:lineRule="atLeast"/>
              <w:jc w:val="center"/>
              <w:rPr>
                <w:rFonts w:ascii="Arial" w:hAnsi="Arial" w:cs="Arial"/>
                <w:b/>
                <w:sz w:val="24"/>
                <w:szCs w:val="24"/>
              </w:rPr>
            </w:pPr>
            <w:r w:rsidRPr="00D117C5">
              <w:rPr>
                <w:rFonts w:ascii="Arial" w:hAnsi="Arial" w:cs="Arial"/>
                <w:b/>
                <w:sz w:val="24"/>
                <w:szCs w:val="24"/>
              </w:rPr>
              <w:t>Articles du CCAG auquel il est dérogé</w:t>
            </w:r>
          </w:p>
        </w:tc>
        <w:tc>
          <w:tcPr>
            <w:tcW w:w="3485" w:type="dxa"/>
            <w:shd w:val="clear" w:color="auto" w:fill="BDD6EE" w:themeFill="accent1" w:themeFillTint="66"/>
          </w:tcPr>
          <w:p w:rsidR="00550FAA" w:rsidRPr="00D117C5" w:rsidRDefault="00E200B2">
            <w:pPr>
              <w:tabs>
                <w:tab w:val="left" w:pos="567"/>
                <w:tab w:val="left" w:pos="9639"/>
              </w:tabs>
              <w:spacing w:line="340" w:lineRule="atLeast"/>
              <w:jc w:val="center"/>
              <w:rPr>
                <w:rFonts w:ascii="Arial" w:hAnsi="Arial" w:cs="Arial"/>
                <w:b/>
                <w:sz w:val="24"/>
                <w:szCs w:val="24"/>
              </w:rPr>
            </w:pPr>
            <w:r w:rsidRPr="00D117C5">
              <w:rPr>
                <w:rFonts w:ascii="Arial" w:hAnsi="Arial" w:cs="Arial"/>
                <w:b/>
                <w:sz w:val="24"/>
                <w:szCs w:val="24"/>
              </w:rPr>
              <w:t>Articles du CCP par lesquels sont introduites ces dérogations</w:t>
            </w:r>
          </w:p>
        </w:tc>
        <w:tc>
          <w:tcPr>
            <w:tcW w:w="3486" w:type="dxa"/>
            <w:shd w:val="clear" w:color="auto" w:fill="BDD6EE" w:themeFill="accent1" w:themeFillTint="66"/>
          </w:tcPr>
          <w:p w:rsidR="00550FAA" w:rsidRPr="00D117C5" w:rsidRDefault="00E200B2">
            <w:pPr>
              <w:tabs>
                <w:tab w:val="left" w:pos="567"/>
                <w:tab w:val="left" w:pos="9639"/>
              </w:tabs>
              <w:spacing w:line="340" w:lineRule="atLeast"/>
              <w:jc w:val="center"/>
              <w:rPr>
                <w:rFonts w:ascii="Arial" w:hAnsi="Arial" w:cs="Arial"/>
                <w:b/>
                <w:sz w:val="24"/>
                <w:szCs w:val="24"/>
              </w:rPr>
            </w:pPr>
            <w:r w:rsidRPr="00D117C5">
              <w:rPr>
                <w:rFonts w:ascii="Arial" w:hAnsi="Arial" w:cs="Arial"/>
                <w:b/>
                <w:sz w:val="24"/>
                <w:szCs w:val="24"/>
              </w:rPr>
              <w:t>Objet</w:t>
            </w:r>
          </w:p>
        </w:tc>
      </w:tr>
      <w:tr w:rsidR="00E200B2" w:rsidRPr="00D117C5">
        <w:tc>
          <w:tcPr>
            <w:tcW w:w="3485" w:type="dxa"/>
          </w:tcPr>
          <w:p w:rsidR="00550FAA" w:rsidRPr="00D117C5" w:rsidRDefault="00E200B2">
            <w:pPr>
              <w:tabs>
                <w:tab w:val="left" w:pos="567"/>
                <w:tab w:val="left" w:pos="9639"/>
              </w:tabs>
              <w:spacing w:line="340" w:lineRule="atLeast"/>
              <w:jc w:val="both"/>
              <w:rPr>
                <w:rFonts w:ascii="Arial" w:hAnsi="Arial" w:cs="Arial"/>
              </w:rPr>
            </w:pPr>
            <w:r w:rsidRPr="00D117C5">
              <w:rPr>
                <w:rFonts w:ascii="Arial" w:hAnsi="Arial" w:cs="Arial"/>
              </w:rPr>
              <w:t>14.1</w:t>
            </w:r>
          </w:p>
        </w:tc>
        <w:tc>
          <w:tcPr>
            <w:tcW w:w="3485" w:type="dxa"/>
          </w:tcPr>
          <w:p w:rsidR="00550FAA" w:rsidRPr="00D117C5" w:rsidRDefault="00E200B2">
            <w:pPr>
              <w:tabs>
                <w:tab w:val="left" w:pos="567"/>
                <w:tab w:val="left" w:pos="9639"/>
              </w:tabs>
              <w:spacing w:line="340" w:lineRule="atLeast"/>
              <w:jc w:val="both"/>
              <w:rPr>
                <w:rFonts w:ascii="Arial" w:hAnsi="Arial" w:cs="Arial"/>
              </w:rPr>
            </w:pPr>
            <w:r w:rsidRPr="00D117C5">
              <w:rPr>
                <w:rFonts w:ascii="Arial" w:hAnsi="Arial" w:cs="Arial"/>
              </w:rPr>
              <w:t>12.2</w:t>
            </w:r>
          </w:p>
        </w:tc>
        <w:tc>
          <w:tcPr>
            <w:tcW w:w="3486" w:type="dxa"/>
          </w:tcPr>
          <w:p w:rsidR="00550FAA" w:rsidRPr="00D117C5" w:rsidRDefault="00E200B2">
            <w:pPr>
              <w:tabs>
                <w:tab w:val="left" w:pos="567"/>
                <w:tab w:val="left" w:pos="9639"/>
              </w:tabs>
              <w:spacing w:line="340" w:lineRule="atLeast"/>
              <w:jc w:val="both"/>
              <w:rPr>
                <w:rFonts w:ascii="Arial" w:hAnsi="Arial" w:cs="Arial"/>
              </w:rPr>
            </w:pPr>
            <w:r w:rsidRPr="00D117C5">
              <w:rPr>
                <w:rFonts w:ascii="Arial" w:hAnsi="Arial" w:cs="Arial"/>
              </w:rPr>
              <w:t>Pénalités de retard</w:t>
            </w:r>
          </w:p>
        </w:tc>
      </w:tr>
      <w:tr w:rsidR="00E200B2" w:rsidRPr="00D117C5">
        <w:tc>
          <w:tcPr>
            <w:tcW w:w="3485" w:type="dxa"/>
          </w:tcPr>
          <w:p w:rsidR="00550FAA" w:rsidRPr="00D117C5" w:rsidRDefault="00E200B2">
            <w:pPr>
              <w:tabs>
                <w:tab w:val="left" w:pos="567"/>
                <w:tab w:val="left" w:pos="9639"/>
              </w:tabs>
              <w:spacing w:line="340" w:lineRule="atLeast"/>
              <w:jc w:val="both"/>
              <w:rPr>
                <w:rFonts w:ascii="Arial" w:hAnsi="Arial" w:cs="Arial"/>
              </w:rPr>
            </w:pPr>
            <w:r w:rsidRPr="00D117C5">
              <w:rPr>
                <w:rFonts w:ascii="Arial" w:hAnsi="Arial" w:cs="Arial"/>
              </w:rPr>
              <w:t>14.2.2 et 14.2.5</w:t>
            </w:r>
          </w:p>
        </w:tc>
        <w:tc>
          <w:tcPr>
            <w:tcW w:w="3485" w:type="dxa"/>
          </w:tcPr>
          <w:p w:rsidR="00550FAA" w:rsidRPr="00D117C5" w:rsidRDefault="00E200B2">
            <w:pPr>
              <w:tabs>
                <w:tab w:val="left" w:pos="567"/>
                <w:tab w:val="left" w:pos="9639"/>
              </w:tabs>
              <w:spacing w:line="340" w:lineRule="atLeast"/>
              <w:jc w:val="both"/>
              <w:rPr>
                <w:rFonts w:ascii="Arial" w:hAnsi="Arial" w:cs="Arial"/>
              </w:rPr>
            </w:pPr>
            <w:r w:rsidRPr="00D117C5">
              <w:rPr>
                <w:rFonts w:ascii="Arial" w:hAnsi="Arial" w:cs="Arial"/>
              </w:rPr>
              <w:t>12.2</w:t>
            </w:r>
          </w:p>
        </w:tc>
        <w:tc>
          <w:tcPr>
            <w:tcW w:w="3486" w:type="dxa"/>
          </w:tcPr>
          <w:p w:rsidR="00550FAA" w:rsidRPr="00D117C5" w:rsidRDefault="00E200B2">
            <w:pPr>
              <w:tabs>
                <w:tab w:val="left" w:pos="567"/>
                <w:tab w:val="left" w:pos="9639"/>
              </w:tabs>
              <w:spacing w:line="340" w:lineRule="atLeast"/>
              <w:jc w:val="both"/>
              <w:rPr>
                <w:rFonts w:ascii="Arial" w:hAnsi="Arial" w:cs="Arial"/>
              </w:rPr>
            </w:pPr>
            <w:r w:rsidRPr="00D117C5">
              <w:rPr>
                <w:rFonts w:ascii="Arial" w:hAnsi="Arial" w:cs="Arial"/>
              </w:rPr>
              <w:t>Pénalités pour indisponibilité</w:t>
            </w:r>
          </w:p>
        </w:tc>
      </w:tr>
      <w:tr w:rsidR="00E200B2" w:rsidRPr="00D117C5">
        <w:tc>
          <w:tcPr>
            <w:tcW w:w="3485" w:type="dxa"/>
          </w:tcPr>
          <w:p w:rsidR="00550FAA" w:rsidRPr="00D117C5" w:rsidRDefault="00E200B2">
            <w:pPr>
              <w:tabs>
                <w:tab w:val="left" w:pos="567"/>
                <w:tab w:val="left" w:pos="9639"/>
              </w:tabs>
              <w:spacing w:line="340" w:lineRule="atLeast"/>
              <w:jc w:val="both"/>
              <w:rPr>
                <w:rFonts w:ascii="Arial" w:hAnsi="Arial" w:cs="Arial"/>
              </w:rPr>
            </w:pPr>
            <w:r w:rsidRPr="00D117C5">
              <w:rPr>
                <w:rFonts w:ascii="Arial" w:hAnsi="Arial" w:cs="Arial"/>
              </w:rPr>
              <w:t>41</w:t>
            </w:r>
          </w:p>
        </w:tc>
        <w:tc>
          <w:tcPr>
            <w:tcW w:w="3485" w:type="dxa"/>
          </w:tcPr>
          <w:p w:rsidR="00550FAA" w:rsidRPr="00D117C5" w:rsidRDefault="00E200B2">
            <w:pPr>
              <w:tabs>
                <w:tab w:val="left" w:pos="567"/>
                <w:tab w:val="left" w:pos="9639"/>
              </w:tabs>
              <w:spacing w:line="340" w:lineRule="atLeast"/>
              <w:jc w:val="both"/>
              <w:rPr>
                <w:rFonts w:ascii="Arial" w:hAnsi="Arial" w:cs="Arial"/>
              </w:rPr>
            </w:pPr>
            <w:r w:rsidRPr="00D117C5">
              <w:rPr>
                <w:rFonts w:ascii="Arial" w:hAnsi="Arial" w:cs="Arial"/>
              </w:rPr>
              <w:t>12.3 et 13</w:t>
            </w:r>
          </w:p>
        </w:tc>
        <w:tc>
          <w:tcPr>
            <w:tcW w:w="3486" w:type="dxa"/>
          </w:tcPr>
          <w:p w:rsidR="00550FAA" w:rsidRPr="00D117C5" w:rsidRDefault="00E200B2">
            <w:pPr>
              <w:tabs>
                <w:tab w:val="left" w:pos="567"/>
                <w:tab w:val="left" w:pos="9639"/>
              </w:tabs>
              <w:spacing w:line="340" w:lineRule="atLeast"/>
              <w:jc w:val="both"/>
              <w:rPr>
                <w:rFonts w:ascii="Arial" w:hAnsi="Arial" w:cs="Arial"/>
              </w:rPr>
            </w:pPr>
            <w:r w:rsidRPr="00D117C5">
              <w:rPr>
                <w:rFonts w:ascii="Arial" w:hAnsi="Arial" w:cs="Arial"/>
              </w:rPr>
              <w:t>Résiliation pour faute du titulaire</w:t>
            </w:r>
          </w:p>
        </w:tc>
      </w:tr>
    </w:tbl>
    <w:p w:rsidR="00550FAA" w:rsidRPr="00D117C5" w:rsidRDefault="00E200B2">
      <w:pPr>
        <w:tabs>
          <w:tab w:val="left" w:pos="567"/>
          <w:tab w:val="left" w:pos="9639"/>
        </w:tabs>
        <w:spacing w:after="0" w:line="340" w:lineRule="atLeast"/>
        <w:jc w:val="both"/>
        <w:rPr>
          <w:rFonts w:ascii="Arial" w:hAnsi="Arial" w:cs="Arial"/>
        </w:rPr>
      </w:pPr>
      <w:r w:rsidRPr="00D117C5">
        <w:rPr>
          <w:rFonts w:ascii="Arial" w:hAnsi="Arial" w:cs="Arial"/>
        </w:rPr>
        <w:t>Les dispositions prévues par le présent CCP l’emportent le cas échéant sur les dispositions du CCAG-FCS.</w:t>
      </w:r>
    </w:p>
    <w:p w:rsidR="00550FAA" w:rsidRPr="00D117C5" w:rsidRDefault="00550FAA">
      <w:pPr>
        <w:tabs>
          <w:tab w:val="left" w:pos="567"/>
          <w:tab w:val="left" w:pos="9639"/>
        </w:tabs>
        <w:spacing w:after="0" w:line="340" w:lineRule="atLeast"/>
        <w:jc w:val="both"/>
        <w:rPr>
          <w:rFonts w:ascii="Arial" w:hAnsi="Arial" w:cs="Arial"/>
        </w:rPr>
      </w:pPr>
    </w:p>
    <w:p w:rsidR="00550FAA" w:rsidRPr="00D117C5" w:rsidRDefault="00550FAA">
      <w:pPr>
        <w:tabs>
          <w:tab w:val="left" w:pos="567"/>
          <w:tab w:val="left" w:pos="9639"/>
        </w:tabs>
        <w:spacing w:after="0" w:line="340" w:lineRule="atLeast"/>
        <w:jc w:val="both"/>
        <w:rPr>
          <w:rFonts w:ascii="Arial" w:hAnsi="Arial" w:cs="Arial"/>
        </w:rPr>
      </w:pPr>
    </w:p>
    <w:p w:rsidR="00550FAA" w:rsidRPr="00D117C5" w:rsidRDefault="00550FAA">
      <w:pPr>
        <w:tabs>
          <w:tab w:val="left" w:pos="567"/>
          <w:tab w:val="left" w:pos="9639"/>
        </w:tabs>
        <w:spacing w:after="0" w:line="340" w:lineRule="atLeast"/>
        <w:jc w:val="both"/>
        <w:rPr>
          <w:rFonts w:ascii="Arial" w:hAnsi="Arial" w:cs="Arial"/>
        </w:rPr>
      </w:pPr>
    </w:p>
    <w:p w:rsidR="00550FAA" w:rsidRPr="00D117C5" w:rsidRDefault="00E200B2">
      <w:pPr>
        <w:tabs>
          <w:tab w:val="left" w:pos="567"/>
          <w:tab w:val="left" w:pos="9639"/>
        </w:tabs>
        <w:spacing w:after="0" w:line="340" w:lineRule="atLeast"/>
        <w:jc w:val="both"/>
        <w:rPr>
          <w:rFonts w:ascii="Arial" w:hAnsi="Arial" w:cs="Arial"/>
        </w:rPr>
      </w:pPr>
      <w:r w:rsidRPr="00D117C5">
        <w:rPr>
          <w:rFonts w:ascii="Arial" w:hAnsi="Arial" w:cs="Arial"/>
        </w:rPr>
        <w:t>Vu et pris connaissance le ...…/……/2026</w:t>
      </w:r>
    </w:p>
    <w:p w:rsidR="00550FAA" w:rsidRPr="00D117C5" w:rsidRDefault="00550FAA">
      <w:pPr>
        <w:tabs>
          <w:tab w:val="left" w:pos="567"/>
          <w:tab w:val="left" w:pos="9639"/>
        </w:tabs>
        <w:spacing w:after="0" w:line="340" w:lineRule="atLeast"/>
        <w:jc w:val="both"/>
        <w:rPr>
          <w:rFonts w:ascii="Arial" w:hAnsi="Arial" w:cs="Arial"/>
        </w:rPr>
      </w:pPr>
    </w:p>
    <w:p w:rsidR="00550FAA" w:rsidRPr="00D117C5" w:rsidRDefault="00550FAA">
      <w:pPr>
        <w:tabs>
          <w:tab w:val="left" w:pos="567"/>
          <w:tab w:val="left" w:pos="9639"/>
        </w:tabs>
        <w:spacing w:after="0" w:line="340" w:lineRule="atLeast"/>
        <w:jc w:val="both"/>
        <w:rPr>
          <w:rFonts w:ascii="Arial" w:hAnsi="Arial" w:cs="Arial"/>
        </w:rPr>
      </w:pPr>
    </w:p>
    <w:p w:rsidR="00550FAA" w:rsidRPr="00D117C5" w:rsidRDefault="00E200B2">
      <w:pPr>
        <w:tabs>
          <w:tab w:val="left" w:pos="567"/>
          <w:tab w:val="left" w:pos="9639"/>
        </w:tabs>
        <w:spacing w:after="0" w:line="340" w:lineRule="atLeast"/>
        <w:jc w:val="both"/>
        <w:rPr>
          <w:rFonts w:ascii="Arial" w:hAnsi="Arial" w:cs="Arial"/>
          <w:b/>
        </w:rPr>
      </w:pPr>
      <w:r w:rsidRPr="00D117C5">
        <w:rPr>
          <w:rFonts w:ascii="Arial" w:hAnsi="Arial" w:cs="Arial"/>
          <w:b/>
        </w:rPr>
        <w:t>Le candidat</w:t>
      </w:r>
    </w:p>
    <w:p w:rsidR="00550FAA" w:rsidRPr="00D117C5" w:rsidRDefault="00E200B2">
      <w:pPr>
        <w:tabs>
          <w:tab w:val="left" w:pos="567"/>
          <w:tab w:val="left" w:pos="9639"/>
        </w:tabs>
        <w:spacing w:after="0" w:line="340" w:lineRule="atLeast"/>
        <w:jc w:val="both"/>
        <w:rPr>
          <w:rFonts w:ascii="Arial" w:hAnsi="Arial" w:cs="Arial"/>
        </w:rPr>
      </w:pPr>
      <w:r w:rsidRPr="00D117C5">
        <w:rPr>
          <w:rFonts w:ascii="Arial" w:hAnsi="Arial" w:cs="Arial"/>
        </w:rPr>
        <w:t>(</w:t>
      </w:r>
      <w:proofErr w:type="gramStart"/>
      <w:r w:rsidRPr="00D117C5">
        <w:rPr>
          <w:rFonts w:ascii="Arial" w:hAnsi="Arial" w:cs="Arial"/>
        </w:rPr>
        <w:t>nom</w:t>
      </w:r>
      <w:proofErr w:type="gramEnd"/>
      <w:r w:rsidRPr="00D117C5">
        <w:rPr>
          <w:rFonts w:ascii="Arial" w:hAnsi="Arial" w:cs="Arial"/>
        </w:rPr>
        <w:t>, prénom, qualité, signature et cachet de l’entreprise)</w:t>
      </w:r>
    </w:p>
    <w:sectPr w:rsidR="00550FAA" w:rsidRPr="00D117C5">
      <w:headerReference w:type="default" r:id="rId9"/>
      <w:footerReference w:type="default" r:id="rId10"/>
      <w:pgSz w:w="11906" w:h="16838"/>
      <w:pgMar w:top="720" w:right="698" w:bottom="720" w:left="72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377" w:rsidRDefault="00391377">
      <w:pPr>
        <w:spacing w:after="0" w:line="240" w:lineRule="auto"/>
      </w:pPr>
      <w:r>
        <w:separator/>
      </w:r>
    </w:p>
  </w:endnote>
  <w:endnote w:type="continuationSeparator" w:id="0">
    <w:p w:rsidR="00391377" w:rsidRDefault="00391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3952374"/>
      <w:docPartObj>
        <w:docPartGallery w:val="Page Numbers (Bottom of Page)"/>
        <w:docPartUnique/>
      </w:docPartObj>
    </w:sdtPr>
    <w:sdtEndPr/>
    <w:sdtContent>
      <w:p w:rsidR="00391377" w:rsidRDefault="00391377">
        <w:pPr>
          <w:pStyle w:val="Pieddepage"/>
          <w:jc w:val="right"/>
        </w:pPr>
        <w:r>
          <w:fldChar w:fldCharType="begin"/>
        </w:r>
        <w:r>
          <w:instrText>PAGE   \* MERGEFORMAT</w:instrText>
        </w:r>
        <w:r>
          <w:fldChar w:fldCharType="separate"/>
        </w:r>
        <w:r w:rsidR="005E4043">
          <w:rPr>
            <w:noProof/>
          </w:rPr>
          <w:t>4</w:t>
        </w:r>
        <w:r>
          <w:fldChar w:fldCharType="end"/>
        </w:r>
      </w:p>
    </w:sdtContent>
  </w:sdt>
  <w:p w:rsidR="00391377" w:rsidRDefault="00391377">
    <w:pPr>
      <w:pStyle w:val="Pieddepage"/>
    </w:pPr>
    <w:r>
      <w:t>Marché n° GAEC23/Asc1/2026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377" w:rsidRDefault="00391377">
      <w:pPr>
        <w:spacing w:after="0" w:line="240" w:lineRule="auto"/>
      </w:pPr>
      <w:r>
        <w:separator/>
      </w:r>
    </w:p>
  </w:footnote>
  <w:footnote w:type="continuationSeparator" w:id="0">
    <w:p w:rsidR="00391377" w:rsidRDefault="003913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377" w:rsidRDefault="00391377" w:rsidP="00E200B2">
    <w:pPr>
      <w:pStyle w:val="docdata"/>
      <w:spacing w:before="0" w:beforeAutospacing="0" w:after="160" w:afterAutospacing="0"/>
      <w:jc w:val="center"/>
    </w:pPr>
    <w:r>
      <w:rPr>
        <w:rFonts w:ascii="Calibri" w:hAnsi="Calibri" w:cs="Calibri"/>
        <w:noProof/>
        <w:color w:val="000000"/>
        <w:sz w:val="22"/>
        <w:szCs w:val="22"/>
      </w:rPr>
      <mc:AlternateContent>
        <mc:Choice Requires="wps">
          <w:drawing>
            <wp:anchor distT="45720" distB="45720" distL="114300" distR="114300" simplePos="0" relativeHeight="251660288" behindDoc="0" locked="0" layoutInCell="1" allowOverlap="1" wp14:anchorId="0A0E7E66" wp14:editId="6913B5DE">
              <wp:simplePos x="0" y="0"/>
              <wp:positionH relativeFrom="column">
                <wp:posOffset>4910666</wp:posOffset>
              </wp:positionH>
              <wp:positionV relativeFrom="paragraph">
                <wp:posOffset>-339514</wp:posOffset>
              </wp:positionV>
              <wp:extent cx="719666" cy="643255"/>
              <wp:effectExtent l="0" t="0" r="4445" b="4445"/>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666" cy="643255"/>
                      </a:xfrm>
                      <a:prstGeom prst="rect">
                        <a:avLst/>
                      </a:prstGeom>
                      <a:solidFill>
                        <a:srgbClr val="FFFFFF"/>
                      </a:solidFill>
                      <a:ln w="9525">
                        <a:noFill/>
                        <a:miter lim="800000"/>
                        <a:headEnd/>
                        <a:tailEnd/>
                      </a:ln>
                    </wps:spPr>
                    <wps:txbx>
                      <w:txbxContent>
                        <w:p w:rsidR="00391377" w:rsidRDefault="00391377" w:rsidP="00E200B2">
                          <w:r>
                            <w:rPr>
                              <w:noProof/>
                              <w:lang w:eastAsia="fr-FR"/>
                            </w:rPr>
                            <w:drawing>
                              <wp:inline distT="0" distB="0" distL="0" distR="0" wp14:anchorId="40FD49E8" wp14:editId="50092A63">
                                <wp:extent cx="528320" cy="542925"/>
                                <wp:effectExtent l="0" t="0" r="5080" b="9525"/>
                                <wp:docPr id="10"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1"/>
                                        <a:stretch/>
                                      </pic:blipFill>
                                      <pic:spPr bwMode="auto">
                                        <a:xfrm>
                                          <a:off x="0" y="0"/>
                                          <a:ext cx="528320" cy="542925"/>
                                        </a:xfrm>
                                        <a:prstGeom prst="rect">
                                          <a:avLst/>
                                        </a:prstGeom>
                                      </pic:spPr>
                                    </pic:pic>
                                  </a:graphicData>
                                </a:graphic>
                              </wp:inline>
                            </w:drawing>
                          </w:r>
                          <w:r>
                            <w:rPr>
                              <w:noProof/>
                              <w:lang w:eastAsia="fr-FR"/>
                            </w:rPr>
                            <w:drawing>
                              <wp:inline distT="0" distB="0" distL="0" distR="0" wp14:anchorId="0AAC0164" wp14:editId="03BE229D">
                                <wp:extent cx="933333" cy="533333"/>
                                <wp:effectExtent l="0" t="0" r="635" b="635"/>
                                <wp:docPr id="1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2"/>
                                        <a:stretch/>
                                      </pic:blipFill>
                                      <pic:spPr bwMode="auto">
                                        <a:xfrm>
                                          <a:off x="0" y="0"/>
                                          <a:ext cx="933333" cy="53333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386.65pt;margin-top:-26.75pt;width:56.65pt;height:50.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" stroked="f">
              <v:textbox>
                <w:txbxContent>
                  <w:p w:rsidR="00391377" w:rsidRDefault="00391377" w:rsidP="00E200B2">
                    <w:r>
                      <w:rPr>
                        <w:noProof/>
                        <w:lang w:eastAsia="fr-FR"/>
                      </w:rPr>
                      <w:drawing>
                        <wp:inline distT="0" distB="0" distL="0" distR="0" wp14:anchorId="40FD49E8" wp14:editId="50092A63">
                          <wp:extent cx="528320" cy="542925"/>
                          <wp:effectExtent l="0" t="0" r="5080" b="9525"/>
                          <wp:docPr id="10"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3"/>
                                  <a:stretch/>
                                </pic:blipFill>
                                <pic:spPr bwMode="auto">
                                  <a:xfrm>
                                    <a:off x="0" y="0"/>
                                    <a:ext cx="528320" cy="542925"/>
                                  </a:xfrm>
                                  <a:prstGeom prst="rect">
                                    <a:avLst/>
                                  </a:prstGeom>
                                </pic:spPr>
                              </pic:pic>
                            </a:graphicData>
                          </a:graphic>
                        </wp:inline>
                      </w:drawing>
                    </w:r>
                    <w:r>
                      <w:rPr>
                        <w:noProof/>
                        <w:lang w:eastAsia="fr-FR"/>
                      </w:rPr>
                      <w:drawing>
                        <wp:inline distT="0" distB="0" distL="0" distR="0" wp14:anchorId="0AAC0164" wp14:editId="03BE229D">
                          <wp:extent cx="933333" cy="533333"/>
                          <wp:effectExtent l="0" t="0" r="635" b="635"/>
                          <wp:docPr id="1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4"/>
                                  <a:stretch/>
                                </pic:blipFill>
                                <pic:spPr bwMode="auto">
                                  <a:xfrm>
                                    <a:off x="0" y="0"/>
                                    <a:ext cx="933333" cy="533333"/>
                                  </a:xfrm>
                                  <a:prstGeom prst="rect">
                                    <a:avLst/>
                                  </a:prstGeom>
                                </pic:spPr>
                              </pic:pic>
                            </a:graphicData>
                          </a:graphic>
                        </wp:inline>
                      </w:drawing>
                    </w:r>
                  </w:p>
                </w:txbxContent>
              </v:textbox>
            </v:shape>
          </w:pict>
        </mc:Fallback>
      </mc:AlternateContent>
    </w:r>
    <w:r>
      <w:rPr>
        <w:rFonts w:ascii="Calibri" w:hAnsi="Calibri" w:cs="Calibri"/>
        <w:noProof/>
        <w:color w:val="000000"/>
        <w:sz w:val="22"/>
        <w:szCs w:val="22"/>
      </w:rPr>
      <mc:AlternateContent>
        <mc:Choice Requires="wps">
          <w:drawing>
            <wp:anchor distT="45720" distB="45720" distL="114300" distR="114300" simplePos="0" relativeHeight="251661312" behindDoc="0" locked="0" layoutInCell="1" allowOverlap="1" wp14:anchorId="3434E2EF" wp14:editId="6BF2CA21">
              <wp:simplePos x="0" y="0"/>
              <wp:positionH relativeFrom="column">
                <wp:posOffset>5630122</wp:posOffset>
              </wp:positionH>
              <wp:positionV relativeFrom="paragraph">
                <wp:posOffset>-305224</wp:posOffset>
              </wp:positionV>
              <wp:extent cx="1134533" cy="643467"/>
              <wp:effectExtent l="0" t="0" r="8890" b="4445"/>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533" cy="643467"/>
                      </a:xfrm>
                      <a:prstGeom prst="rect">
                        <a:avLst/>
                      </a:prstGeom>
                      <a:solidFill>
                        <a:srgbClr val="FFFFFF"/>
                      </a:solidFill>
                      <a:ln w="9525">
                        <a:noFill/>
                        <a:miter lim="800000"/>
                        <a:headEnd/>
                        <a:tailEnd/>
                      </a:ln>
                    </wps:spPr>
                    <wps:txbx>
                      <w:txbxContent>
                        <w:p w:rsidR="00391377" w:rsidRDefault="00391377" w:rsidP="00E200B2">
                          <w:r>
                            <w:rPr>
                              <w:noProof/>
                              <w:lang w:eastAsia="fr-FR"/>
                            </w:rPr>
                            <w:drawing>
                              <wp:inline distT="0" distB="0" distL="0" distR="0" wp14:anchorId="586D96A1" wp14:editId="7F387541">
                                <wp:extent cx="933333" cy="533333"/>
                                <wp:effectExtent l="0" t="0" r="635" b="635"/>
                                <wp:docPr id="1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2"/>
                                        <a:stretch/>
                                      </pic:blipFill>
                                      <pic:spPr bwMode="auto">
                                        <a:xfrm>
                                          <a:off x="0" y="0"/>
                                          <a:ext cx="933333" cy="53333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43.3pt;margin-top:-24.05pt;width:89.35pt;height:50.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" stroked="f">
              <v:textbox>
                <w:txbxContent>
                  <w:p w:rsidR="00391377" w:rsidRDefault="00391377" w:rsidP="00E200B2">
                    <w:r>
                      <w:rPr>
                        <w:noProof/>
                        <w:lang w:eastAsia="fr-FR"/>
                      </w:rPr>
                      <w:drawing>
                        <wp:inline distT="0" distB="0" distL="0" distR="0" wp14:anchorId="586D96A1" wp14:editId="7F387541">
                          <wp:extent cx="933333" cy="533333"/>
                          <wp:effectExtent l="0" t="0" r="635" b="635"/>
                          <wp:docPr id="1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4"/>
                                  <a:stretch/>
                                </pic:blipFill>
                                <pic:spPr bwMode="auto">
                                  <a:xfrm>
                                    <a:off x="0" y="0"/>
                                    <a:ext cx="933333" cy="533333"/>
                                  </a:xfrm>
                                  <a:prstGeom prst="rect">
                                    <a:avLst/>
                                  </a:prstGeom>
                                </pic:spPr>
                              </pic:pic>
                            </a:graphicData>
                          </a:graphic>
                        </wp:inline>
                      </w:drawing>
                    </w:r>
                  </w:p>
                </w:txbxContent>
              </v:textbox>
            </v:shape>
          </w:pict>
        </mc:Fallback>
      </mc:AlternateContent>
    </w:r>
    <w:r>
      <w:rPr>
        <w:rFonts w:ascii="Calibri" w:hAnsi="Calibri" w:cs="Calibri"/>
        <w:noProof/>
        <w:color w:val="000000"/>
        <w:sz w:val="22"/>
        <w:szCs w:val="22"/>
      </w:rPr>
      <mc:AlternateContent>
        <mc:Choice Requires="wps">
          <w:drawing>
            <wp:anchor distT="45720" distB="45720" distL="114300" distR="114300" simplePos="0" relativeHeight="251659264" behindDoc="0" locked="0" layoutInCell="1" allowOverlap="1" wp14:anchorId="5C4155FD" wp14:editId="518CAA71">
              <wp:simplePos x="0" y="0"/>
              <wp:positionH relativeFrom="column">
                <wp:posOffset>-304800</wp:posOffset>
              </wp:positionH>
              <wp:positionV relativeFrom="paragraph">
                <wp:posOffset>-280247</wp:posOffset>
              </wp:positionV>
              <wp:extent cx="1134533" cy="643467"/>
              <wp:effectExtent l="0" t="0" r="8890" b="4445"/>
              <wp:wrapNone/>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533" cy="643467"/>
                      </a:xfrm>
                      <a:prstGeom prst="rect">
                        <a:avLst/>
                      </a:prstGeom>
                      <a:solidFill>
                        <a:srgbClr val="FFFFFF"/>
                      </a:solidFill>
                      <a:ln w="9525">
                        <a:noFill/>
                        <a:miter lim="800000"/>
                        <a:headEnd/>
                        <a:tailEnd/>
                      </a:ln>
                    </wps:spPr>
                    <wps:txbx>
                      <w:txbxContent>
                        <w:p w:rsidR="00391377" w:rsidRDefault="00391377" w:rsidP="00E200B2">
                          <w:r>
                            <w:rPr>
                              <w:noProof/>
                              <w:lang w:eastAsia="fr-FR"/>
                            </w:rPr>
                            <w:drawing>
                              <wp:inline distT="0" distB="0" distL="0" distR="0" wp14:anchorId="44BD595C" wp14:editId="2F1A0766">
                                <wp:extent cx="1173858" cy="595630"/>
                                <wp:effectExtent l="0" t="0" r="762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EC 23.png"/>
                                        <pic:cNvPicPr/>
                                      </pic:nvPicPr>
                                      <pic:blipFill>
                                        <a:blip r:embed="rId5">
                                          <a:extLst>
                                            <a:ext uri="{28A0092B-C50C-407E-A947-70E740481C1C}">
                                              <a14:useLocalDpi xmlns:a14="http://schemas.microsoft.com/office/drawing/2010/main" val="0"/>
                                            </a:ext>
                                          </a:extLst>
                                        </a:blip>
                                        <a:stretch>
                                          <a:fillRect/>
                                        </a:stretch>
                                      </pic:blipFill>
                                      <pic:spPr>
                                        <a:xfrm>
                                          <a:off x="0" y="0"/>
                                          <a:ext cx="1178553" cy="59801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4pt;margin-top:-22.05pt;width:89.35pt;height:50.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" stroked="f">
              <v:textbox>
                <w:txbxContent>
                  <w:p w:rsidR="00391377" w:rsidRDefault="00391377" w:rsidP="00E200B2">
                    <w:r>
                      <w:rPr>
                        <w:noProof/>
                        <w:lang w:eastAsia="fr-FR"/>
                      </w:rPr>
                      <w:drawing>
                        <wp:inline distT="0" distB="0" distL="0" distR="0" wp14:anchorId="44BD595C" wp14:editId="2F1A0766">
                          <wp:extent cx="1173858" cy="595630"/>
                          <wp:effectExtent l="0" t="0" r="762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EC 23.png"/>
                                  <pic:cNvPicPr/>
                                </pic:nvPicPr>
                                <pic:blipFill>
                                  <a:blip r:embed="rId6">
                                    <a:extLst>
                                      <a:ext uri="{28A0092B-C50C-407E-A947-70E740481C1C}">
                                        <a14:useLocalDpi xmlns:a14="http://schemas.microsoft.com/office/drawing/2010/main" val="0"/>
                                      </a:ext>
                                    </a:extLst>
                                  </a:blip>
                                  <a:stretch>
                                    <a:fillRect/>
                                  </a:stretch>
                                </pic:blipFill>
                                <pic:spPr>
                                  <a:xfrm>
                                    <a:off x="0" y="0"/>
                                    <a:ext cx="1178553" cy="598013"/>
                                  </a:xfrm>
                                  <a:prstGeom prst="rect">
                                    <a:avLst/>
                                  </a:prstGeom>
                                </pic:spPr>
                              </pic:pic>
                            </a:graphicData>
                          </a:graphic>
                        </wp:inline>
                      </w:drawing>
                    </w:r>
                  </w:p>
                </w:txbxContent>
              </v:textbox>
            </v:shape>
          </w:pict>
        </mc:Fallback>
      </mc:AlternateContent>
    </w:r>
    <w:r>
      <w:rPr>
        <w:rFonts w:ascii="Calibri" w:hAnsi="Calibri" w:cs="Calibri"/>
        <w:color w:val="000000"/>
        <w:sz w:val="22"/>
        <w:szCs w:val="22"/>
      </w:rPr>
      <w:t>Groupement de commandes GAEC23-ACENA</w:t>
    </w:r>
  </w:p>
  <w:p w:rsidR="00391377" w:rsidRDefault="00391377" w:rsidP="00E200B2">
    <w:pPr>
      <w:pStyle w:val="NormalWeb"/>
      <w:tabs>
        <w:tab w:val="left" w:pos="2409"/>
      </w:tabs>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ab/>
    </w:r>
    <w:proofErr w:type="gramStart"/>
    <w:r>
      <w:rPr>
        <w:rFonts w:ascii="Calibri" w:hAnsi="Calibri" w:cs="Calibri"/>
        <w:color w:val="000000"/>
        <w:sz w:val="22"/>
        <w:szCs w:val="22"/>
      </w:rPr>
      <w:t>des</w:t>
    </w:r>
    <w:proofErr w:type="gramEnd"/>
    <w:r>
      <w:rPr>
        <w:rFonts w:ascii="Calibri" w:hAnsi="Calibri" w:cs="Calibri"/>
        <w:color w:val="000000"/>
        <w:sz w:val="22"/>
        <w:szCs w:val="22"/>
      </w:rPr>
      <w:t xml:space="preserve"> établissements scolaires de Corrèze, Creuse et Haute-Vienne </w:t>
    </w:r>
  </w:p>
  <w:p w:rsidR="00391377" w:rsidRDefault="00391377" w:rsidP="00E200B2">
    <w:pPr>
      <w:pStyle w:val="NormalWeb"/>
      <w:tabs>
        <w:tab w:val="left" w:pos="2409"/>
      </w:tabs>
      <w:spacing w:before="0" w:beforeAutospacing="0" w:after="0" w:afterAutospacing="0"/>
      <w:jc w:val="center"/>
    </w:pPr>
    <w:proofErr w:type="gramStart"/>
    <w:r>
      <w:rPr>
        <w:rFonts w:ascii="Calibri" w:hAnsi="Calibri" w:cs="Calibri"/>
        <w:color w:val="000000"/>
        <w:sz w:val="22"/>
        <w:szCs w:val="22"/>
      </w:rPr>
      <w:t>pour</w:t>
    </w:r>
    <w:proofErr w:type="gramEnd"/>
    <w:r>
      <w:rPr>
        <w:rFonts w:ascii="Calibri" w:hAnsi="Calibri" w:cs="Calibri"/>
        <w:color w:val="000000"/>
        <w:sz w:val="22"/>
        <w:szCs w:val="22"/>
      </w:rPr>
      <w:t xml:space="preserve"> le marché de maintenance des ascenseurs, monte-charges, EPMR, tables élévatrices - 2026-2029</w:t>
    </w:r>
  </w:p>
  <w:p w:rsidR="00391377" w:rsidRDefault="00391377" w:rsidP="00E200B2">
    <w:pPr>
      <w:pStyle w:val="En-tte"/>
    </w:pPr>
  </w:p>
  <w:p w:rsidR="00391377" w:rsidRPr="00E200B2" w:rsidRDefault="00391377" w:rsidP="00E200B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B51EF"/>
    <w:multiLevelType w:val="multilevel"/>
    <w:tmpl w:val="28408DA2"/>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
    <w:nsid w:val="0BA56BC3"/>
    <w:multiLevelType w:val="multilevel"/>
    <w:tmpl w:val="CFD474C0"/>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
    <w:nsid w:val="1B6F2575"/>
    <w:multiLevelType w:val="multilevel"/>
    <w:tmpl w:val="5C48905E"/>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3">
    <w:nsid w:val="2F2845F0"/>
    <w:multiLevelType w:val="multilevel"/>
    <w:tmpl w:val="B4D62442"/>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
    <w:nsid w:val="310F36C9"/>
    <w:multiLevelType w:val="multilevel"/>
    <w:tmpl w:val="E29AD00E"/>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5">
    <w:nsid w:val="38694243"/>
    <w:multiLevelType w:val="multilevel"/>
    <w:tmpl w:val="8EE218E0"/>
    <w:lvl w:ilvl="0">
      <w:start w:val="1"/>
      <w:numFmt w:val="decimal"/>
      <w:pStyle w:val="Titre1"/>
      <w:lvlText w:val="%1."/>
      <w:lvlJc w:val="left"/>
      <w:pPr>
        <w:ind w:left="709" w:hanging="432"/>
      </w:pPr>
      <w:rPr>
        <w:sz w:val="40"/>
      </w:rPr>
    </w:lvl>
    <w:lvl w:ilvl="1">
      <w:start w:val="1"/>
      <w:numFmt w:val="decimal"/>
      <w:pStyle w:val="Titre2"/>
      <w:lvlText w:val="%1.%2."/>
      <w:lvlJc w:val="left"/>
      <w:pPr>
        <w:ind w:left="1143" w:hanging="576"/>
      </w:pPr>
    </w:lvl>
    <w:lvl w:ilvl="2">
      <w:start w:val="1"/>
      <w:numFmt w:val="decimal"/>
      <w:pStyle w:val="Titre3"/>
      <w:lvlText w:val="%1.%2.%3."/>
      <w:lvlJc w:val="left"/>
      <w:pPr>
        <w:ind w:left="997" w:hanging="720"/>
      </w:pPr>
    </w:lvl>
    <w:lvl w:ilvl="3">
      <w:start w:val="1"/>
      <w:numFmt w:val="decimal"/>
      <w:pStyle w:val="Titre4"/>
      <w:lvlText w:val="%1.%2.%3.%4."/>
      <w:lvlJc w:val="left"/>
      <w:pPr>
        <w:ind w:left="1141" w:hanging="864"/>
      </w:pPr>
    </w:lvl>
    <w:lvl w:ilvl="4">
      <w:start w:val="1"/>
      <w:numFmt w:val="decimal"/>
      <w:pStyle w:val="Titre5"/>
      <w:lvlText w:val="%1.%2.%3.%4.%5."/>
      <w:lvlJc w:val="left"/>
      <w:pPr>
        <w:ind w:left="1285" w:hanging="1008"/>
      </w:pPr>
    </w:lvl>
    <w:lvl w:ilvl="5">
      <w:start w:val="1"/>
      <w:numFmt w:val="decimal"/>
      <w:pStyle w:val="Titre6"/>
      <w:lvlText w:val="%1.%2.%3.%4.%5.%6."/>
      <w:lvlJc w:val="left"/>
      <w:pPr>
        <w:ind w:left="1429" w:hanging="1152"/>
      </w:pPr>
    </w:lvl>
    <w:lvl w:ilvl="6">
      <w:start w:val="1"/>
      <w:numFmt w:val="decimal"/>
      <w:pStyle w:val="Titre7"/>
      <w:lvlText w:val="%1.%2.%3.%4.%5.%6.%7."/>
      <w:lvlJc w:val="left"/>
      <w:pPr>
        <w:ind w:left="1573" w:hanging="1296"/>
      </w:pPr>
    </w:lvl>
    <w:lvl w:ilvl="7">
      <w:start w:val="1"/>
      <w:numFmt w:val="decimal"/>
      <w:pStyle w:val="Titre8"/>
      <w:lvlText w:val="%1.%2.%3.%4.%5.%6.%7.%8."/>
      <w:lvlJc w:val="left"/>
      <w:pPr>
        <w:ind w:left="1717" w:hanging="1440"/>
      </w:pPr>
    </w:lvl>
    <w:lvl w:ilvl="8">
      <w:start w:val="1"/>
      <w:numFmt w:val="decimal"/>
      <w:pStyle w:val="Titre9"/>
      <w:lvlText w:val="%1.%2.%3.%4.%5.%6.%7.%8.%9."/>
      <w:lvlJc w:val="left"/>
      <w:pPr>
        <w:ind w:left="1861" w:hanging="1584"/>
      </w:pPr>
    </w:lvl>
  </w:abstractNum>
  <w:abstractNum w:abstractNumId="6">
    <w:nsid w:val="386A048E"/>
    <w:multiLevelType w:val="multilevel"/>
    <w:tmpl w:val="CD1A16BE"/>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7">
    <w:nsid w:val="3FA84862"/>
    <w:multiLevelType w:val="multilevel"/>
    <w:tmpl w:val="5AFCDD7C"/>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DDC4693"/>
    <w:multiLevelType w:val="multilevel"/>
    <w:tmpl w:val="77742294"/>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9">
    <w:nsid w:val="695B2368"/>
    <w:multiLevelType w:val="multilevel"/>
    <w:tmpl w:val="28408DE6"/>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0">
    <w:nsid w:val="70623FF9"/>
    <w:multiLevelType w:val="multilevel"/>
    <w:tmpl w:val="0EAE9026"/>
    <w:lvl w:ilvl="0">
      <w:numFmt w:val="none"/>
      <w:lvlText w:val=""/>
      <w:lvlJc w:val="left"/>
      <w:pPr>
        <w:tabs>
          <w:tab w:val="num" w:pos="360"/>
        </w:tabs>
      </w:p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11">
    <w:nsid w:val="7AB71738"/>
    <w:multiLevelType w:val="multilevel"/>
    <w:tmpl w:val="D0D4E660"/>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2">
    <w:nsid w:val="7F441DCD"/>
    <w:multiLevelType w:val="multilevel"/>
    <w:tmpl w:val="03DA0530"/>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num w:numId="1">
    <w:abstractNumId w:val="7"/>
  </w:num>
  <w:num w:numId="2">
    <w:abstractNumId w:val="10"/>
  </w:num>
  <w:num w:numId="3">
    <w:abstractNumId w:val="1"/>
  </w:num>
  <w:num w:numId="4">
    <w:abstractNumId w:val="4"/>
  </w:num>
  <w:num w:numId="5">
    <w:abstractNumId w:val="0"/>
  </w:num>
  <w:num w:numId="6">
    <w:abstractNumId w:val="9"/>
  </w:num>
  <w:num w:numId="7">
    <w:abstractNumId w:val="3"/>
  </w:num>
  <w:num w:numId="8">
    <w:abstractNumId w:val="11"/>
  </w:num>
  <w:num w:numId="9">
    <w:abstractNumId w:val="6"/>
  </w:num>
  <w:num w:numId="10">
    <w:abstractNumId w:val="5"/>
  </w:num>
  <w:num w:numId="11">
    <w:abstractNumId w:val="8"/>
  </w:num>
  <w:num w:numId="12">
    <w:abstractNumId w:val="2"/>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FAA"/>
    <w:rsid w:val="00065A8B"/>
    <w:rsid w:val="0018427D"/>
    <w:rsid w:val="00242E8D"/>
    <w:rsid w:val="00391377"/>
    <w:rsid w:val="003A5882"/>
    <w:rsid w:val="00550FAA"/>
    <w:rsid w:val="005E4043"/>
    <w:rsid w:val="007D1C90"/>
    <w:rsid w:val="0080048E"/>
    <w:rsid w:val="009D0C3F"/>
    <w:rsid w:val="00D117C5"/>
    <w:rsid w:val="00E20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pPr>
      <w:keepNext/>
      <w:keepLines/>
      <w:numPr>
        <w:numId w:val="10"/>
      </w:numPr>
      <w:spacing w:before="360" w:after="80"/>
      <w:outlineLvl w:val="0"/>
    </w:pPr>
    <w:rPr>
      <w:rFonts w:ascii="Arial" w:eastAsia="Arial" w:hAnsi="Arial" w:cs="Arial"/>
      <w:b/>
      <w:bCs/>
      <w:color w:val="2E74B5" w:themeColor="accent1" w:themeShade="BF"/>
      <w:sz w:val="40"/>
      <w:szCs w:val="40"/>
    </w:rPr>
  </w:style>
  <w:style w:type="paragraph" w:styleId="Titre2">
    <w:name w:val="heading 2"/>
    <w:basedOn w:val="Normal"/>
    <w:next w:val="Normal"/>
    <w:link w:val="Titre2Car"/>
    <w:uiPriority w:val="9"/>
    <w:unhideWhenUsed/>
    <w:qFormat/>
    <w:pPr>
      <w:keepNext/>
      <w:keepLines/>
      <w:numPr>
        <w:ilvl w:val="1"/>
        <w:numId w:val="10"/>
      </w:numPr>
      <w:spacing w:before="160" w:after="80"/>
      <w:ind w:left="853"/>
      <w:outlineLvl w:val="1"/>
    </w:pPr>
    <w:rPr>
      <w:rFonts w:ascii="Arial" w:eastAsia="Arial" w:hAnsi="Arial" w:cs="Arial"/>
      <w:color w:val="ED7D31" w:themeColor="accent2"/>
      <w:sz w:val="32"/>
      <w:szCs w:val="32"/>
    </w:rPr>
  </w:style>
  <w:style w:type="paragraph" w:styleId="Titre3">
    <w:name w:val="heading 3"/>
    <w:basedOn w:val="Normal"/>
    <w:next w:val="Normal"/>
    <w:link w:val="Titre3Car"/>
    <w:uiPriority w:val="9"/>
    <w:unhideWhenUsed/>
    <w:qFormat/>
    <w:pPr>
      <w:keepNext/>
      <w:keepLines/>
      <w:numPr>
        <w:ilvl w:val="2"/>
        <w:numId w:val="10"/>
      </w:numPr>
      <w:spacing w:before="160" w:after="80"/>
      <w:outlineLvl w:val="2"/>
    </w:pPr>
    <w:rPr>
      <w:rFonts w:ascii="Arial" w:eastAsia="Arial" w:hAnsi="Arial" w:cs="Arial"/>
      <w:b/>
      <w:bCs/>
      <w:color w:val="70AD47" w:themeColor="accent6"/>
      <w:sz w:val="28"/>
      <w:szCs w:val="28"/>
    </w:rPr>
  </w:style>
  <w:style w:type="paragraph" w:styleId="Titre4">
    <w:name w:val="heading 4"/>
    <w:basedOn w:val="Normal"/>
    <w:next w:val="Normal"/>
    <w:link w:val="Titre4Car"/>
    <w:uiPriority w:val="9"/>
    <w:unhideWhenUsed/>
    <w:qFormat/>
    <w:pPr>
      <w:keepNext/>
      <w:keepLines/>
      <w:numPr>
        <w:ilvl w:val="3"/>
        <w:numId w:val="10"/>
      </w:numPr>
      <w:spacing w:before="80" w:after="40"/>
      <w:outlineLvl w:val="3"/>
    </w:pPr>
    <w:rPr>
      <w:rFonts w:ascii="Arial" w:eastAsia="Arial" w:hAnsi="Arial" w:cs="Arial"/>
      <w:i/>
      <w:iCs/>
      <w:color w:val="7030A0"/>
      <w:sz w:val="24"/>
      <w:szCs w:val="24"/>
    </w:rPr>
  </w:style>
  <w:style w:type="paragraph" w:styleId="Titre5">
    <w:name w:val="heading 5"/>
    <w:basedOn w:val="Normal"/>
    <w:next w:val="Normal"/>
    <w:link w:val="Titre5Car"/>
    <w:uiPriority w:val="9"/>
    <w:unhideWhenUsed/>
    <w:qFormat/>
    <w:pPr>
      <w:keepNext/>
      <w:keepLines/>
      <w:numPr>
        <w:ilvl w:val="4"/>
        <w:numId w:val="10"/>
      </w:numPr>
      <w:spacing w:before="80" w:after="40"/>
      <w:outlineLvl w:val="4"/>
    </w:pPr>
    <w:rPr>
      <w:rFonts w:ascii="Arial" w:eastAsia="Arial" w:hAnsi="Arial" w:cs="Arial"/>
      <w:color w:val="2E74B5" w:themeColor="accent1" w:themeShade="BF"/>
    </w:rPr>
  </w:style>
  <w:style w:type="paragraph" w:styleId="Titre6">
    <w:name w:val="heading 6"/>
    <w:basedOn w:val="Normal"/>
    <w:next w:val="Normal"/>
    <w:link w:val="Titre6Car"/>
    <w:uiPriority w:val="9"/>
    <w:unhideWhenUsed/>
    <w:qFormat/>
    <w:pPr>
      <w:keepNext/>
      <w:keepLines/>
      <w:numPr>
        <w:ilvl w:val="5"/>
        <w:numId w:val="10"/>
      </w:numPr>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numPr>
        <w:ilvl w:val="6"/>
        <w:numId w:val="10"/>
      </w:numPr>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numPr>
        <w:ilvl w:val="7"/>
        <w:numId w:val="10"/>
      </w:numPr>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numPr>
        <w:ilvl w:val="8"/>
        <w:numId w:val="10"/>
      </w:numPr>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au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auNormal"/>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au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au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au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auNormal"/>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leau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leau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leauNormal"/>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leau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leauNormal"/>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leauNormal"/>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leau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leauNormal"/>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leau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leau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leauNormal"/>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leauNormal"/>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leauNormal"/>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link w:val="Titre1"/>
    <w:uiPriority w:val="9"/>
    <w:rPr>
      <w:rFonts w:ascii="Arial" w:eastAsia="Arial" w:hAnsi="Arial" w:cs="Arial"/>
      <w:b/>
      <w:bCs/>
      <w:color w:val="2E74B5" w:themeColor="accent1" w:themeShade="BF"/>
      <w:sz w:val="40"/>
      <w:szCs w:val="40"/>
    </w:rPr>
  </w:style>
  <w:style w:type="character" w:customStyle="1" w:styleId="Titre2Car">
    <w:name w:val="Titre 2 Car"/>
    <w:link w:val="Titre2"/>
    <w:uiPriority w:val="9"/>
    <w:rPr>
      <w:rFonts w:ascii="Arial" w:eastAsia="Arial" w:hAnsi="Arial" w:cs="Arial"/>
      <w:color w:val="ED7D31" w:themeColor="accent2"/>
      <w:sz w:val="32"/>
      <w:szCs w:val="32"/>
    </w:rPr>
  </w:style>
  <w:style w:type="character" w:customStyle="1" w:styleId="Titre3Car">
    <w:name w:val="Titre 3 Car"/>
    <w:link w:val="Titre3"/>
    <w:uiPriority w:val="9"/>
    <w:rPr>
      <w:rFonts w:ascii="Arial" w:eastAsia="Arial" w:hAnsi="Arial" w:cs="Arial"/>
      <w:b/>
      <w:bCs/>
      <w:color w:val="70AD47" w:themeColor="accent6"/>
      <w:sz w:val="28"/>
      <w:szCs w:val="28"/>
    </w:rPr>
  </w:style>
  <w:style w:type="character" w:customStyle="1" w:styleId="Titre4Car">
    <w:name w:val="Titre 4 Car"/>
    <w:link w:val="Titre4"/>
    <w:uiPriority w:val="9"/>
    <w:rPr>
      <w:rFonts w:ascii="Arial" w:eastAsia="Arial" w:hAnsi="Arial" w:cs="Arial"/>
      <w:i/>
      <w:iCs/>
      <w:color w:val="7030A0"/>
      <w:sz w:val="24"/>
      <w:szCs w:val="24"/>
    </w:rPr>
  </w:style>
  <w:style w:type="character" w:customStyle="1" w:styleId="Titre5Car">
    <w:name w:val="Titre 5 Car"/>
    <w:basedOn w:val="Policepardfaut"/>
    <w:link w:val="Titre5"/>
    <w:uiPriority w:val="9"/>
    <w:rPr>
      <w:rFonts w:ascii="Arial" w:eastAsia="Arial" w:hAnsi="Arial" w:cs="Arial"/>
      <w:color w:val="2E74B5"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Emphaseintense">
    <w:name w:val="Intense Emphasis"/>
    <w:basedOn w:val="Policepardfaut"/>
    <w:uiPriority w:val="21"/>
    <w:qFormat/>
    <w:rPr>
      <w:i/>
      <w:iCs/>
      <w:color w:val="2E74B5" w:themeColor="accent1" w:themeShade="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paragraph" w:styleId="Sansinterligne">
    <w:name w:val="No Spacing"/>
    <w:basedOn w:val="Normal"/>
    <w:uiPriority w:val="1"/>
    <w:qFormat/>
    <w:pPr>
      <w:spacing w:after="0" w:line="240" w:lineRule="auto"/>
    </w:pPr>
  </w:style>
  <w:style w:type="character" w:styleId="Emphasepl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pl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Paragraphedeliste">
    <w:name w:val="List Paragraph"/>
    <w:basedOn w:val="Normal"/>
    <w:uiPriority w:val="34"/>
    <w:qFormat/>
    <w:pPr>
      <w:ind w:left="720"/>
      <w:contextualSpacing/>
    </w:p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character" w:styleId="Lienhypertexte">
    <w:name w:val="Hyperlink"/>
    <w:basedOn w:val="Policepardfaut"/>
    <w:uiPriority w:val="99"/>
    <w:unhideWhenUsed/>
    <w:rPr>
      <w:color w:val="0000FF"/>
      <w:u w:val="single"/>
    </w:rPr>
  </w:style>
  <w:style w:type="table" w:styleId="Grilledutableau">
    <w:name w:val="Table Grid"/>
    <w:basedOn w:val="TableauNormal"/>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pPr>
      <w:spacing w:after="0" w:line="240" w:lineRule="auto"/>
    </w:pPr>
    <w:rPr>
      <w:rFonts w:ascii="Arial" w:hAnsi="Arial" w:cs="Arial"/>
      <w:color w:val="000000"/>
      <w:sz w:val="24"/>
      <w:szCs w:val="24"/>
    </w:rPr>
  </w:style>
  <w:style w:type="character" w:customStyle="1" w:styleId="Sous-titre1character">
    <w:name w:val="Sous-titre 1_character"/>
    <w:rPr>
      <w14:ligatures w14:val="none"/>
    </w:rPr>
  </w:style>
  <w:style w:type="character" w:customStyle="1" w:styleId="Article2Documentscontractuelscharacter">
    <w:name w:val="Article 2. Documents contractuels_character"/>
    <w:rPr>
      <w:rFonts w:ascii="Arial" w:hAnsi="Arial" w:cs="Arial"/>
      <w:b/>
      <w:color w:val="2E74B5" w:themeColor="accent1" w:themeShade="BF"/>
      <w:sz w:val="32"/>
      <w:szCs w:val="32"/>
    </w:rPr>
  </w:style>
  <w:style w:type="character" w:customStyle="1" w:styleId="21Picesparticulirescharacter">
    <w:name w:val="2.1. Pièces particulières_character"/>
  </w:style>
  <w:style w:type="character" w:customStyle="1" w:styleId="21character">
    <w:name w:val="2.1_character"/>
  </w:style>
  <w:style w:type="character" w:customStyle="1" w:styleId="soustitres2character">
    <w:name w:val="sous titres 2_character"/>
  </w:style>
  <w:style w:type="paragraph" w:styleId="Textedebulles">
    <w:name w:val="Balloon Text"/>
    <w:basedOn w:val="Normal"/>
    <w:link w:val="TextedebullesCar"/>
    <w:uiPriority w:val="99"/>
    <w:semiHidden/>
    <w:unhideWhenUsed/>
    <w:rsid w:val="00E200B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00B2"/>
    <w:rPr>
      <w:rFonts w:ascii="Tahoma" w:hAnsi="Tahoma" w:cs="Tahoma"/>
      <w:sz w:val="16"/>
      <w:szCs w:val="16"/>
    </w:rPr>
  </w:style>
  <w:style w:type="paragraph" w:customStyle="1" w:styleId="docdata">
    <w:name w:val="docdata"/>
    <w:aliases w:val="docy,v5,7778,bqiaagaaeyqcaaagiaiaaao6gwaabcgbaaaaaaaaaaaaaaaaaaaaaaaaaaaaaaaaaaaaaaaaaaaaaaaaaaaaaaaaaaaaaaaaaaaaaaaaaaaaaaaaaaaaaaaaaaaaaaaaaaaaaaaaaaaaaaaaaaaaaaaaaaaaaaaaaaaaaaaaaaaaaaaaaaaaaaaaaaaaaaaaaaaaaaaaaaaaaaaaaaaaaaaaaaaaaaaaaaaaaaaa"/>
    <w:basedOn w:val="Normal"/>
    <w:rsid w:val="00E200B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E200B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pPr>
      <w:keepNext/>
      <w:keepLines/>
      <w:numPr>
        <w:numId w:val="10"/>
      </w:numPr>
      <w:spacing w:before="360" w:after="80"/>
      <w:outlineLvl w:val="0"/>
    </w:pPr>
    <w:rPr>
      <w:rFonts w:ascii="Arial" w:eastAsia="Arial" w:hAnsi="Arial" w:cs="Arial"/>
      <w:b/>
      <w:bCs/>
      <w:color w:val="2E74B5" w:themeColor="accent1" w:themeShade="BF"/>
      <w:sz w:val="40"/>
      <w:szCs w:val="40"/>
    </w:rPr>
  </w:style>
  <w:style w:type="paragraph" w:styleId="Titre2">
    <w:name w:val="heading 2"/>
    <w:basedOn w:val="Normal"/>
    <w:next w:val="Normal"/>
    <w:link w:val="Titre2Car"/>
    <w:uiPriority w:val="9"/>
    <w:unhideWhenUsed/>
    <w:qFormat/>
    <w:pPr>
      <w:keepNext/>
      <w:keepLines/>
      <w:numPr>
        <w:ilvl w:val="1"/>
        <w:numId w:val="10"/>
      </w:numPr>
      <w:spacing w:before="160" w:after="80"/>
      <w:ind w:left="853"/>
      <w:outlineLvl w:val="1"/>
    </w:pPr>
    <w:rPr>
      <w:rFonts w:ascii="Arial" w:eastAsia="Arial" w:hAnsi="Arial" w:cs="Arial"/>
      <w:color w:val="ED7D31" w:themeColor="accent2"/>
      <w:sz w:val="32"/>
      <w:szCs w:val="32"/>
    </w:rPr>
  </w:style>
  <w:style w:type="paragraph" w:styleId="Titre3">
    <w:name w:val="heading 3"/>
    <w:basedOn w:val="Normal"/>
    <w:next w:val="Normal"/>
    <w:link w:val="Titre3Car"/>
    <w:uiPriority w:val="9"/>
    <w:unhideWhenUsed/>
    <w:qFormat/>
    <w:pPr>
      <w:keepNext/>
      <w:keepLines/>
      <w:numPr>
        <w:ilvl w:val="2"/>
        <w:numId w:val="10"/>
      </w:numPr>
      <w:spacing w:before="160" w:after="80"/>
      <w:outlineLvl w:val="2"/>
    </w:pPr>
    <w:rPr>
      <w:rFonts w:ascii="Arial" w:eastAsia="Arial" w:hAnsi="Arial" w:cs="Arial"/>
      <w:b/>
      <w:bCs/>
      <w:color w:val="70AD47" w:themeColor="accent6"/>
      <w:sz w:val="28"/>
      <w:szCs w:val="28"/>
    </w:rPr>
  </w:style>
  <w:style w:type="paragraph" w:styleId="Titre4">
    <w:name w:val="heading 4"/>
    <w:basedOn w:val="Normal"/>
    <w:next w:val="Normal"/>
    <w:link w:val="Titre4Car"/>
    <w:uiPriority w:val="9"/>
    <w:unhideWhenUsed/>
    <w:qFormat/>
    <w:pPr>
      <w:keepNext/>
      <w:keepLines/>
      <w:numPr>
        <w:ilvl w:val="3"/>
        <w:numId w:val="10"/>
      </w:numPr>
      <w:spacing w:before="80" w:after="40"/>
      <w:outlineLvl w:val="3"/>
    </w:pPr>
    <w:rPr>
      <w:rFonts w:ascii="Arial" w:eastAsia="Arial" w:hAnsi="Arial" w:cs="Arial"/>
      <w:i/>
      <w:iCs/>
      <w:color w:val="7030A0"/>
      <w:sz w:val="24"/>
      <w:szCs w:val="24"/>
    </w:rPr>
  </w:style>
  <w:style w:type="paragraph" w:styleId="Titre5">
    <w:name w:val="heading 5"/>
    <w:basedOn w:val="Normal"/>
    <w:next w:val="Normal"/>
    <w:link w:val="Titre5Car"/>
    <w:uiPriority w:val="9"/>
    <w:unhideWhenUsed/>
    <w:qFormat/>
    <w:pPr>
      <w:keepNext/>
      <w:keepLines/>
      <w:numPr>
        <w:ilvl w:val="4"/>
        <w:numId w:val="10"/>
      </w:numPr>
      <w:spacing w:before="80" w:after="40"/>
      <w:outlineLvl w:val="4"/>
    </w:pPr>
    <w:rPr>
      <w:rFonts w:ascii="Arial" w:eastAsia="Arial" w:hAnsi="Arial" w:cs="Arial"/>
      <w:color w:val="2E74B5" w:themeColor="accent1" w:themeShade="BF"/>
    </w:rPr>
  </w:style>
  <w:style w:type="paragraph" w:styleId="Titre6">
    <w:name w:val="heading 6"/>
    <w:basedOn w:val="Normal"/>
    <w:next w:val="Normal"/>
    <w:link w:val="Titre6Car"/>
    <w:uiPriority w:val="9"/>
    <w:unhideWhenUsed/>
    <w:qFormat/>
    <w:pPr>
      <w:keepNext/>
      <w:keepLines/>
      <w:numPr>
        <w:ilvl w:val="5"/>
        <w:numId w:val="10"/>
      </w:numPr>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numPr>
        <w:ilvl w:val="6"/>
        <w:numId w:val="10"/>
      </w:numPr>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numPr>
        <w:ilvl w:val="7"/>
        <w:numId w:val="10"/>
      </w:numPr>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numPr>
        <w:ilvl w:val="8"/>
        <w:numId w:val="10"/>
      </w:numPr>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au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auNormal"/>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au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au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au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auNormal"/>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leau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leau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leauNormal"/>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leau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leauNormal"/>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leauNormal"/>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leau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leauNormal"/>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leau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leau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leauNormal"/>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leauNormal"/>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leauNormal"/>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link w:val="Titre1"/>
    <w:uiPriority w:val="9"/>
    <w:rPr>
      <w:rFonts w:ascii="Arial" w:eastAsia="Arial" w:hAnsi="Arial" w:cs="Arial"/>
      <w:b/>
      <w:bCs/>
      <w:color w:val="2E74B5" w:themeColor="accent1" w:themeShade="BF"/>
      <w:sz w:val="40"/>
      <w:szCs w:val="40"/>
    </w:rPr>
  </w:style>
  <w:style w:type="character" w:customStyle="1" w:styleId="Titre2Car">
    <w:name w:val="Titre 2 Car"/>
    <w:link w:val="Titre2"/>
    <w:uiPriority w:val="9"/>
    <w:rPr>
      <w:rFonts w:ascii="Arial" w:eastAsia="Arial" w:hAnsi="Arial" w:cs="Arial"/>
      <w:color w:val="ED7D31" w:themeColor="accent2"/>
      <w:sz w:val="32"/>
      <w:szCs w:val="32"/>
    </w:rPr>
  </w:style>
  <w:style w:type="character" w:customStyle="1" w:styleId="Titre3Car">
    <w:name w:val="Titre 3 Car"/>
    <w:link w:val="Titre3"/>
    <w:uiPriority w:val="9"/>
    <w:rPr>
      <w:rFonts w:ascii="Arial" w:eastAsia="Arial" w:hAnsi="Arial" w:cs="Arial"/>
      <w:b/>
      <w:bCs/>
      <w:color w:val="70AD47" w:themeColor="accent6"/>
      <w:sz w:val="28"/>
      <w:szCs w:val="28"/>
    </w:rPr>
  </w:style>
  <w:style w:type="character" w:customStyle="1" w:styleId="Titre4Car">
    <w:name w:val="Titre 4 Car"/>
    <w:link w:val="Titre4"/>
    <w:uiPriority w:val="9"/>
    <w:rPr>
      <w:rFonts w:ascii="Arial" w:eastAsia="Arial" w:hAnsi="Arial" w:cs="Arial"/>
      <w:i/>
      <w:iCs/>
      <w:color w:val="7030A0"/>
      <w:sz w:val="24"/>
      <w:szCs w:val="24"/>
    </w:rPr>
  </w:style>
  <w:style w:type="character" w:customStyle="1" w:styleId="Titre5Car">
    <w:name w:val="Titre 5 Car"/>
    <w:basedOn w:val="Policepardfaut"/>
    <w:link w:val="Titre5"/>
    <w:uiPriority w:val="9"/>
    <w:rPr>
      <w:rFonts w:ascii="Arial" w:eastAsia="Arial" w:hAnsi="Arial" w:cs="Arial"/>
      <w:color w:val="2E74B5"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Emphaseintense">
    <w:name w:val="Intense Emphasis"/>
    <w:basedOn w:val="Policepardfaut"/>
    <w:uiPriority w:val="21"/>
    <w:qFormat/>
    <w:rPr>
      <w:i/>
      <w:iCs/>
      <w:color w:val="2E74B5" w:themeColor="accent1" w:themeShade="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paragraph" w:styleId="Sansinterligne">
    <w:name w:val="No Spacing"/>
    <w:basedOn w:val="Normal"/>
    <w:uiPriority w:val="1"/>
    <w:qFormat/>
    <w:pPr>
      <w:spacing w:after="0" w:line="240" w:lineRule="auto"/>
    </w:pPr>
  </w:style>
  <w:style w:type="character" w:styleId="Emphasepl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pl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Paragraphedeliste">
    <w:name w:val="List Paragraph"/>
    <w:basedOn w:val="Normal"/>
    <w:uiPriority w:val="34"/>
    <w:qFormat/>
    <w:pPr>
      <w:ind w:left="720"/>
      <w:contextualSpacing/>
    </w:p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character" w:styleId="Lienhypertexte">
    <w:name w:val="Hyperlink"/>
    <w:basedOn w:val="Policepardfaut"/>
    <w:uiPriority w:val="99"/>
    <w:unhideWhenUsed/>
    <w:rPr>
      <w:color w:val="0000FF"/>
      <w:u w:val="single"/>
    </w:rPr>
  </w:style>
  <w:style w:type="table" w:styleId="Grilledutableau">
    <w:name w:val="Table Grid"/>
    <w:basedOn w:val="TableauNormal"/>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pPr>
      <w:spacing w:after="0" w:line="240" w:lineRule="auto"/>
    </w:pPr>
    <w:rPr>
      <w:rFonts w:ascii="Arial" w:hAnsi="Arial" w:cs="Arial"/>
      <w:color w:val="000000"/>
      <w:sz w:val="24"/>
      <w:szCs w:val="24"/>
    </w:rPr>
  </w:style>
  <w:style w:type="character" w:customStyle="1" w:styleId="Sous-titre1character">
    <w:name w:val="Sous-titre 1_character"/>
    <w:rPr>
      <w14:ligatures w14:val="none"/>
    </w:rPr>
  </w:style>
  <w:style w:type="character" w:customStyle="1" w:styleId="Article2Documentscontractuelscharacter">
    <w:name w:val="Article 2. Documents contractuels_character"/>
    <w:rPr>
      <w:rFonts w:ascii="Arial" w:hAnsi="Arial" w:cs="Arial"/>
      <w:b/>
      <w:color w:val="2E74B5" w:themeColor="accent1" w:themeShade="BF"/>
      <w:sz w:val="32"/>
      <w:szCs w:val="32"/>
    </w:rPr>
  </w:style>
  <w:style w:type="character" w:customStyle="1" w:styleId="21Picesparticulirescharacter">
    <w:name w:val="2.1. Pièces particulières_character"/>
  </w:style>
  <w:style w:type="character" w:customStyle="1" w:styleId="21character">
    <w:name w:val="2.1_character"/>
  </w:style>
  <w:style w:type="character" w:customStyle="1" w:styleId="soustitres2character">
    <w:name w:val="sous titres 2_character"/>
  </w:style>
  <w:style w:type="paragraph" w:styleId="Textedebulles">
    <w:name w:val="Balloon Text"/>
    <w:basedOn w:val="Normal"/>
    <w:link w:val="TextedebullesCar"/>
    <w:uiPriority w:val="99"/>
    <w:semiHidden/>
    <w:unhideWhenUsed/>
    <w:rsid w:val="00E200B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200B2"/>
    <w:rPr>
      <w:rFonts w:ascii="Tahoma" w:hAnsi="Tahoma" w:cs="Tahoma"/>
      <w:sz w:val="16"/>
      <w:szCs w:val="16"/>
    </w:rPr>
  </w:style>
  <w:style w:type="paragraph" w:customStyle="1" w:styleId="docdata">
    <w:name w:val="docdata"/>
    <w:aliases w:val="docy,v5,7778,bqiaagaaeyqcaaagiaiaaao6gwaabcgbaaaaaaaaaaaaaaaaaaaaaaaaaaaaaaaaaaaaaaaaaaaaaaaaaaaaaaaaaaaaaaaaaaaaaaaaaaaaaaaaaaaaaaaaaaaaaaaaaaaaaaaaaaaaaaaaaaaaaaaaaaaaaaaaaaaaaaaaaaaaaaaaaaaaaaaaaaaaaaaaaaaaaaaaaaaaaaaaaaaaaaaaaaaaaaaaaaaaaaaa"/>
    <w:basedOn w:val="Normal"/>
    <w:rsid w:val="00E200B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E200B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30.png"/><Relationship Id="rId5" Type="http://schemas.openxmlformats.org/officeDocument/2006/relationships/image" Target="media/image3.png"/><Relationship Id="rId4" Type="http://schemas.openxmlformats.org/officeDocument/2006/relationships/image" Target="media/image20.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TEXT"/>
        <w:category>
          <w:name w:val="Common"/>
          <w:gallery w:val="placeholder"/>
        </w:category>
        <w:types>
          <w:type w:val="bbPlcHdr"/>
        </w:types>
        <w:behaviors>
          <w:behavior w:val="content"/>
        </w:behaviors>
        <w:guid w:val="{8E4FFAFE-2C51-45C0-919A-BF5A7BB9DF29}"/>
      </w:docPartPr>
      <w:docPartBody>
        <w:p w:rsidR="005E01D8" w:rsidRDefault="005E01D8">
          <w:r>
            <w:t>Your text here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986" w:rsidRDefault="00C77986">
      <w:r>
        <w:separator/>
      </w:r>
    </w:p>
  </w:endnote>
  <w:endnote w:type="continuationSeparator" w:id="0">
    <w:p w:rsidR="00C77986" w:rsidRDefault="00C77986">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986" w:rsidRDefault="00C77986">
      <w:r>
        <w:separator/>
      </w:r>
    </w:p>
  </w:footnote>
  <w:footnote w:type="continuationSeparator" w:id="0">
    <w:p w:rsidR="00C77986" w:rsidRDefault="00C77986">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D8"/>
    <w:rsid w:val="005E01D8"/>
    <w:rsid w:val="00C77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365F91" w:themeColor="accent1" w:themeShade="BF"/>
    </w:rPr>
  </w:style>
  <w:style w:type="paragraph" w:styleId="Titre6">
    <w:name w:val="heading 6"/>
    <w:basedOn w:val="Normal"/>
    <w:next w:val="Normal"/>
    <w:link w:val="Titre6Car"/>
    <w:uiPriority w:val="9"/>
    <w:unhideWhenUsed/>
    <w:qFormat/>
    <w:pPr>
      <w:keepNext/>
      <w:keepLines/>
      <w:spacing w:before="4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Tableau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au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au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au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au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au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au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Tableau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Tableau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Tableau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au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Tableau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Tableau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au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Tableau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Tableau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au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Emphase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style>
  <w:style w:type="character" w:styleId="Emphasepl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pl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after="200"/>
    </w:pPr>
    <w:rPr>
      <w:i/>
      <w:iCs/>
      <w:color w:val="1F497D" w:themeColor="text2"/>
      <w:sz w:val="18"/>
      <w:szCs w:val="18"/>
    </w:rPr>
  </w:style>
  <w:style w:type="paragraph" w:styleId="Notedebasdepage">
    <w:name w:val="footnote text"/>
    <w:basedOn w:val="Normal"/>
    <w:link w:val="NotedebasdepageCar"/>
    <w:uiPriority w:val="99"/>
    <w:semiHidden/>
    <w:unhideWhenUsed/>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semiHidden/>
    <w:unhideWhenUsed/>
    <w:rPr>
      <w:color w:val="800080"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09934-F199-4694-98D3-E526EB034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32</Pages>
  <Words>9912</Words>
  <Characters>54519</Characters>
  <Application>Microsoft Office Word</Application>
  <DocSecurity>0</DocSecurity>
  <Lines>454</Lines>
  <Paragraphs>128</Paragraphs>
  <ScaleCrop>false</ScaleCrop>
  <HeadingPairs>
    <vt:vector size="2" baseType="variant">
      <vt:variant>
        <vt:lpstr>Titre</vt:lpstr>
      </vt:variant>
      <vt:variant>
        <vt:i4>1</vt:i4>
      </vt:variant>
    </vt:vector>
  </HeadingPairs>
  <TitlesOfParts>
    <vt:vector size="1" baseType="lpstr">
      <vt:lpstr/>
    </vt:vector>
  </TitlesOfParts>
  <Company>Conseil départemental de Gironde</Company>
  <LinksUpToDate>false</LinksUpToDate>
  <CharactersWithSpaces>64303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gestion1</dc:creator>
  <cp:lastModifiedBy>agent-comptable</cp:lastModifiedBy>
  <cp:revision>6</cp:revision>
  <dcterms:created xsi:type="dcterms:W3CDTF">2026-05-11T10:11:00Z</dcterms:created>
  <dcterms:modified xsi:type="dcterms:W3CDTF">2026-05-13T15:10:00Z</dcterms:modified>
</cp:coreProperties>
</file>