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18" w:rsidRDefault="0075361C">
      <w:pPr>
        <w:pStyle w:val="Corpsdetexte"/>
        <w:tabs>
          <w:tab w:val="left" w:pos="5096"/>
        </w:tabs>
        <w:spacing w:before="76"/>
        <w:ind w:left="141" w:right="1117"/>
      </w:pPr>
      <w:r>
        <w:rPr>
          <w:noProof/>
          <w:lang w:eastAsia="fr-FR"/>
        </w:rPr>
        <w:drawing>
          <wp:inline distT="0" distB="0" distL="0" distR="0">
            <wp:extent cx="2267227" cy="914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973" cy="91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010D">
        <w:tab/>
      </w:r>
      <w:r>
        <w:t>Dijon le 11 juin</w:t>
      </w:r>
      <w:r w:rsidR="0051010D">
        <w:rPr>
          <w:spacing w:val="-6"/>
        </w:rPr>
        <w:t xml:space="preserve"> </w:t>
      </w:r>
      <w:r w:rsidR="0051010D">
        <w:t xml:space="preserve">2025 </w:t>
      </w:r>
    </w:p>
    <w:p w:rsidR="00281018" w:rsidRDefault="00281018">
      <w:pPr>
        <w:pStyle w:val="Corpsdetexte"/>
        <w:rPr>
          <w:sz w:val="20"/>
        </w:rPr>
      </w:pPr>
    </w:p>
    <w:p w:rsidR="00281018" w:rsidRDefault="00281018">
      <w:pPr>
        <w:pStyle w:val="Corpsdetexte"/>
        <w:rPr>
          <w:sz w:val="20"/>
        </w:rPr>
      </w:pPr>
    </w:p>
    <w:p w:rsidR="00281018" w:rsidRDefault="0051010D">
      <w:pPr>
        <w:pStyle w:val="Corpsdetexte"/>
        <w:spacing w:before="117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827532</wp:posOffset>
                </wp:positionH>
                <wp:positionV relativeFrom="paragraph">
                  <wp:posOffset>239336</wp:posOffset>
                </wp:positionV>
                <wp:extent cx="5904230" cy="2362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1018" w:rsidRDefault="0051010D">
                            <w:pPr>
                              <w:spacing w:before="1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CAHIER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CHARGES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15pt;margin-top:18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" filled="f" strokeweight=".16931mm">
                <v:path arrowok="t"/>
                <v:textbox inset="0,0,0,0">
                  <w:txbxContent>
                    <w:p w:rsidR="00281018" w:rsidRDefault="0051010D">
                      <w:pPr>
                        <w:spacing w:before="19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CAHIER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DES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CHARGES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1018" w:rsidRDefault="00281018">
      <w:pPr>
        <w:pStyle w:val="Corpsdetexte"/>
      </w:pPr>
    </w:p>
    <w:p w:rsidR="00281018" w:rsidRDefault="00281018">
      <w:pPr>
        <w:pStyle w:val="Corpsdetexte"/>
        <w:spacing w:before="95"/>
      </w:pPr>
    </w:p>
    <w:p w:rsidR="00281018" w:rsidRDefault="0051010D">
      <w:pPr>
        <w:ind w:left="2134" w:right="2134"/>
        <w:jc w:val="center"/>
        <w:rPr>
          <w:b/>
          <w:sz w:val="24"/>
        </w:rPr>
      </w:pPr>
      <w:r>
        <w:rPr>
          <w:b/>
          <w:color w:val="4472C3"/>
          <w:sz w:val="24"/>
        </w:rPr>
        <w:t>MARCHÉ</w:t>
      </w:r>
      <w:r>
        <w:rPr>
          <w:b/>
          <w:color w:val="4472C3"/>
          <w:spacing w:val="-11"/>
          <w:sz w:val="24"/>
        </w:rPr>
        <w:t xml:space="preserve"> </w:t>
      </w:r>
      <w:r>
        <w:rPr>
          <w:b/>
          <w:color w:val="4472C3"/>
          <w:sz w:val="24"/>
        </w:rPr>
        <w:t>À</w:t>
      </w:r>
      <w:r>
        <w:rPr>
          <w:b/>
          <w:color w:val="4472C3"/>
          <w:spacing w:val="-13"/>
          <w:sz w:val="24"/>
        </w:rPr>
        <w:t xml:space="preserve"> </w:t>
      </w:r>
      <w:r>
        <w:rPr>
          <w:b/>
          <w:color w:val="4472C3"/>
          <w:sz w:val="24"/>
        </w:rPr>
        <w:t>PROCÉDURE</w:t>
      </w:r>
      <w:r>
        <w:rPr>
          <w:b/>
          <w:color w:val="4472C3"/>
          <w:spacing w:val="-11"/>
          <w:sz w:val="24"/>
        </w:rPr>
        <w:t xml:space="preserve"> </w:t>
      </w:r>
      <w:r>
        <w:rPr>
          <w:b/>
          <w:color w:val="4472C3"/>
          <w:sz w:val="24"/>
        </w:rPr>
        <w:t>ADAPTÉE VOYAGE SCOLAIRE EN ESPAGNE</w:t>
      </w:r>
    </w:p>
    <w:p w:rsidR="00281018" w:rsidRDefault="0051010D">
      <w:pPr>
        <w:ind w:right="2"/>
        <w:jc w:val="center"/>
        <w:rPr>
          <w:b/>
          <w:sz w:val="24"/>
        </w:rPr>
      </w:pPr>
      <w:r>
        <w:rPr>
          <w:b/>
          <w:color w:val="4472C3"/>
          <w:sz w:val="24"/>
        </w:rPr>
        <w:t>SEVILLE</w:t>
      </w:r>
      <w:r w:rsidR="00E13D14">
        <w:rPr>
          <w:b/>
          <w:color w:val="4472C3"/>
          <w:sz w:val="24"/>
        </w:rPr>
        <w:t>-GRENADE</w:t>
      </w:r>
      <w:r>
        <w:rPr>
          <w:b/>
          <w:color w:val="4472C3"/>
          <w:sz w:val="24"/>
        </w:rPr>
        <w:t>-CORDOUE</w:t>
      </w:r>
      <w:r>
        <w:rPr>
          <w:b/>
          <w:color w:val="4472C3"/>
          <w:spacing w:val="-5"/>
          <w:sz w:val="24"/>
        </w:rPr>
        <w:t xml:space="preserve"> </w:t>
      </w:r>
      <w:r w:rsidR="00E13D14">
        <w:rPr>
          <w:b/>
          <w:color w:val="4472C3"/>
          <w:sz w:val="24"/>
        </w:rPr>
        <w:t>12 AU 16</w:t>
      </w:r>
      <w:r>
        <w:rPr>
          <w:b/>
          <w:color w:val="4472C3"/>
          <w:sz w:val="24"/>
        </w:rPr>
        <w:t xml:space="preserve"> </w:t>
      </w:r>
      <w:r w:rsidR="00E13D14">
        <w:rPr>
          <w:b/>
          <w:color w:val="4472C3"/>
          <w:sz w:val="24"/>
        </w:rPr>
        <w:t>OCTO</w:t>
      </w:r>
      <w:r>
        <w:rPr>
          <w:b/>
          <w:color w:val="4472C3"/>
          <w:sz w:val="24"/>
        </w:rPr>
        <w:t xml:space="preserve">BRE </w:t>
      </w:r>
      <w:r w:rsidR="00E13D14">
        <w:rPr>
          <w:b/>
          <w:color w:val="4472C3"/>
          <w:spacing w:val="-4"/>
          <w:sz w:val="24"/>
        </w:rPr>
        <w:t>2026</w:t>
      </w:r>
    </w:p>
    <w:p w:rsidR="00281018" w:rsidRDefault="00281018">
      <w:pPr>
        <w:pStyle w:val="Corpsdetexte"/>
        <w:rPr>
          <w:b/>
        </w:rPr>
      </w:pPr>
    </w:p>
    <w:p w:rsidR="00281018" w:rsidRDefault="00281018">
      <w:pPr>
        <w:pStyle w:val="Corpsdetexte"/>
        <w:rPr>
          <w:b/>
        </w:rPr>
      </w:pPr>
    </w:p>
    <w:p w:rsidR="00281018" w:rsidRDefault="00281018">
      <w:pPr>
        <w:pStyle w:val="Corpsdetexte"/>
        <w:rPr>
          <w:b/>
        </w:rPr>
      </w:pPr>
    </w:p>
    <w:p w:rsidR="00281018" w:rsidRDefault="0051010D">
      <w:pPr>
        <w:ind w:left="141"/>
        <w:jc w:val="both"/>
        <w:rPr>
          <w:b/>
          <w:sz w:val="24"/>
        </w:rPr>
      </w:pPr>
      <w:r>
        <w:rPr>
          <w:b/>
          <w:sz w:val="24"/>
        </w:rPr>
        <w:t>Article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administration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contractante</w:t>
      </w:r>
    </w:p>
    <w:p w:rsidR="00281018" w:rsidRDefault="00281018">
      <w:pPr>
        <w:pStyle w:val="Corpsdetexte"/>
        <w:rPr>
          <w:b/>
        </w:rPr>
      </w:pPr>
    </w:p>
    <w:p w:rsidR="0075361C" w:rsidRDefault="0051010D">
      <w:pPr>
        <w:pStyle w:val="Corpsdetexte"/>
        <w:ind w:left="141" w:right="1722"/>
      </w:pPr>
      <w:r>
        <w:t>Lycée</w:t>
      </w:r>
      <w:r>
        <w:rPr>
          <w:spacing w:val="-5"/>
        </w:rPr>
        <w:t xml:space="preserve"> </w:t>
      </w:r>
      <w:r w:rsidR="0075361C">
        <w:t>Gustave Eiffel</w:t>
      </w:r>
      <w:r>
        <w:rPr>
          <w:spacing w:val="-5"/>
        </w:rPr>
        <w:t xml:space="preserve"> </w:t>
      </w:r>
      <w:r>
        <w:t>(Etablissement</w:t>
      </w:r>
      <w:r>
        <w:rPr>
          <w:spacing w:val="-5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 xml:space="preserve">d’Enseignement) </w:t>
      </w:r>
    </w:p>
    <w:p w:rsidR="00281018" w:rsidRDefault="0075361C">
      <w:pPr>
        <w:pStyle w:val="Corpsdetexte"/>
        <w:ind w:left="141" w:right="1722"/>
      </w:pPr>
      <w:r>
        <w:t>15 Avenue Champollion</w:t>
      </w:r>
    </w:p>
    <w:p w:rsidR="00281018" w:rsidRDefault="0075361C">
      <w:pPr>
        <w:pStyle w:val="Corpsdetexte"/>
        <w:ind w:left="141"/>
      </w:pPr>
      <w:r>
        <w:t>21000 DIJON</w:t>
      </w:r>
    </w:p>
    <w:p w:rsidR="00281018" w:rsidRDefault="00281018">
      <w:pPr>
        <w:pStyle w:val="Corpsdetexte"/>
      </w:pPr>
    </w:p>
    <w:p w:rsidR="00281018" w:rsidRDefault="0075361C">
      <w:pPr>
        <w:pStyle w:val="Corpsdetexte"/>
        <w:ind w:left="141"/>
      </w:pPr>
      <w:r>
        <w:t>Tel : 03 80 60 42</w:t>
      </w:r>
      <w:r w:rsidR="0051010D">
        <w:t xml:space="preserve"> </w:t>
      </w:r>
      <w:r>
        <w:rPr>
          <w:spacing w:val="-5"/>
        </w:rPr>
        <w:t>12</w:t>
      </w:r>
    </w:p>
    <w:p w:rsidR="00281018" w:rsidRDefault="00281018">
      <w:pPr>
        <w:pStyle w:val="Corpsdetexte"/>
      </w:pPr>
    </w:p>
    <w:p w:rsidR="00281018" w:rsidRDefault="0051010D">
      <w:pPr>
        <w:pStyle w:val="Corpsdetexte"/>
        <w:ind w:left="141"/>
      </w:pPr>
      <w:r>
        <w:t>Personne</w:t>
      </w:r>
      <w:r>
        <w:rPr>
          <w:spacing w:val="-6"/>
        </w:rPr>
        <w:t xml:space="preserve"> </w:t>
      </w:r>
      <w:r>
        <w:t>signataire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marché :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 w:rsidR="0075361C">
        <w:t>GOUX Philippe</w:t>
      </w:r>
      <w:r>
        <w:t xml:space="preserve">, </w:t>
      </w:r>
      <w:r>
        <w:rPr>
          <w:spacing w:val="-2"/>
        </w:rPr>
        <w:t>Proviseur</w:t>
      </w:r>
    </w:p>
    <w:p w:rsidR="00281018" w:rsidRDefault="00281018">
      <w:pPr>
        <w:pStyle w:val="Corpsdetexte"/>
      </w:pPr>
    </w:p>
    <w:p w:rsidR="00281018" w:rsidRDefault="00281018">
      <w:pPr>
        <w:pStyle w:val="Corpsdetexte"/>
      </w:pPr>
    </w:p>
    <w:p w:rsidR="00281018" w:rsidRDefault="0051010D">
      <w:pPr>
        <w:pStyle w:val="Titre1"/>
      </w:pPr>
      <w:r>
        <w:t>Article</w:t>
      </w:r>
      <w:r>
        <w:rPr>
          <w:spacing w:val="-4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objet</w:t>
      </w:r>
      <w:r>
        <w:rPr>
          <w:spacing w:val="-4"/>
        </w:rPr>
        <w:t xml:space="preserve"> </w:t>
      </w:r>
      <w:r>
        <w:t>du</w:t>
      </w:r>
      <w:r>
        <w:rPr>
          <w:spacing w:val="5"/>
        </w:rPr>
        <w:t xml:space="preserve"> </w:t>
      </w:r>
      <w:r>
        <w:rPr>
          <w:spacing w:val="-2"/>
        </w:rPr>
        <w:t>marché</w:t>
      </w:r>
    </w:p>
    <w:p w:rsidR="00281018" w:rsidRDefault="00281018">
      <w:pPr>
        <w:pStyle w:val="Corpsdetexte"/>
        <w:rPr>
          <w:b/>
        </w:rPr>
      </w:pPr>
    </w:p>
    <w:p w:rsidR="00281018" w:rsidRDefault="0051010D">
      <w:pPr>
        <w:ind w:left="141" w:right="48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présente</w:t>
      </w:r>
      <w:r>
        <w:rPr>
          <w:spacing w:val="-3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objet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l’organisation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voyage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scolaire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3"/>
          <w:sz w:val="24"/>
        </w:rPr>
        <w:t xml:space="preserve"> </w:t>
      </w:r>
      <w:r>
        <w:rPr>
          <w:b/>
          <w:color w:val="4472C3"/>
          <w:sz w:val="24"/>
        </w:rPr>
        <w:t>Cordoue</w:t>
      </w:r>
      <w:r w:rsidR="0075361C">
        <w:rPr>
          <w:b/>
          <w:color w:val="4472C3"/>
          <w:sz w:val="24"/>
        </w:rPr>
        <w:t>, Grenade</w:t>
      </w:r>
      <w:r>
        <w:rPr>
          <w:b/>
          <w:color w:val="4472C3"/>
          <w:spacing w:val="-2"/>
          <w:sz w:val="24"/>
        </w:rPr>
        <w:t xml:space="preserve"> </w:t>
      </w:r>
      <w:r>
        <w:rPr>
          <w:b/>
          <w:color w:val="4472C3"/>
          <w:sz w:val="24"/>
        </w:rPr>
        <w:t xml:space="preserve">et Séville en Espagne du </w:t>
      </w:r>
      <w:r w:rsidR="0075361C">
        <w:rPr>
          <w:b/>
          <w:color w:val="4472C3"/>
          <w:sz w:val="24"/>
        </w:rPr>
        <w:t>lundi 12 octobre 2026</w:t>
      </w:r>
      <w:r>
        <w:rPr>
          <w:b/>
          <w:color w:val="4472C3"/>
          <w:sz w:val="24"/>
        </w:rPr>
        <w:t xml:space="preserve"> au </w:t>
      </w:r>
      <w:r w:rsidR="001708D0">
        <w:rPr>
          <w:b/>
          <w:color w:val="4472C3"/>
          <w:sz w:val="24"/>
        </w:rPr>
        <w:t>vendredi 16</w:t>
      </w:r>
      <w:r>
        <w:rPr>
          <w:b/>
          <w:color w:val="4472C3"/>
          <w:sz w:val="24"/>
        </w:rPr>
        <w:t xml:space="preserve"> </w:t>
      </w:r>
      <w:r w:rsidR="001708D0">
        <w:rPr>
          <w:b/>
          <w:color w:val="4472C3"/>
          <w:sz w:val="24"/>
        </w:rPr>
        <w:t>octobre 2026 (sous réserve des publications des vacances scolaires 2025/2026)</w:t>
      </w:r>
      <w:r>
        <w:rPr>
          <w:sz w:val="24"/>
        </w:rPr>
        <w:t>.</w:t>
      </w:r>
    </w:p>
    <w:p w:rsidR="00281018" w:rsidRDefault="00281018">
      <w:pPr>
        <w:pStyle w:val="Corpsdetexte"/>
      </w:pPr>
    </w:p>
    <w:p w:rsidR="00281018" w:rsidRDefault="0051010D">
      <w:pPr>
        <w:pStyle w:val="Corpsdetexte"/>
        <w:ind w:left="141"/>
      </w:pPr>
      <w:r>
        <w:t>Les</w:t>
      </w:r>
      <w:r>
        <w:rPr>
          <w:spacing w:val="-1"/>
        </w:rPr>
        <w:t xml:space="preserve"> </w:t>
      </w:r>
      <w:r>
        <w:t>prestations</w:t>
      </w:r>
      <w:r>
        <w:rPr>
          <w:spacing w:val="-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décrites</w:t>
      </w:r>
      <w:r>
        <w:rPr>
          <w:spacing w:val="-1"/>
        </w:rPr>
        <w:t xml:space="preserve"> </w:t>
      </w:r>
      <w:r>
        <w:t>dans un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joint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annexe.</w:t>
      </w:r>
    </w:p>
    <w:p w:rsidR="00281018" w:rsidRDefault="00281018">
      <w:pPr>
        <w:pStyle w:val="Corpsdetexte"/>
      </w:pPr>
    </w:p>
    <w:p w:rsidR="00281018" w:rsidRDefault="0051010D">
      <w:pPr>
        <w:pStyle w:val="Titre1"/>
      </w:pPr>
      <w:r>
        <w:t>Article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: procédure</w:t>
      </w:r>
      <w:r>
        <w:rPr>
          <w:spacing w:val="-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passation</w:t>
      </w:r>
    </w:p>
    <w:p w:rsidR="00281018" w:rsidRDefault="00281018">
      <w:pPr>
        <w:pStyle w:val="Corpsdetexte"/>
        <w:rPr>
          <w:b/>
        </w:rPr>
      </w:pPr>
    </w:p>
    <w:p w:rsidR="00281018" w:rsidRDefault="0051010D">
      <w:pPr>
        <w:pStyle w:val="Corpsdetexte"/>
        <w:spacing w:before="1"/>
        <w:ind w:left="141" w:right="141"/>
        <w:jc w:val="both"/>
      </w:pPr>
      <w:r>
        <w:t>Le marché est passé selon la procédure adaptée définie à l’article 28 du Code des Marchés Publics. Les bons de commande seront établis au fur et à mesure des besoins auprès du(des) fournisseur(s) retenu(s) à l’issue de cette consultation pour chacun des lots.</w:t>
      </w:r>
    </w:p>
    <w:p w:rsidR="00281018" w:rsidRDefault="0051010D">
      <w:pPr>
        <w:pStyle w:val="Titre1"/>
        <w:spacing w:before="276"/>
      </w:pPr>
      <w:r>
        <w:t>Article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durée</w:t>
      </w:r>
      <w:r>
        <w:rPr>
          <w:spacing w:val="-1"/>
        </w:rPr>
        <w:t xml:space="preserve"> </w:t>
      </w:r>
      <w:r>
        <w:t>du</w:t>
      </w:r>
      <w:r>
        <w:rPr>
          <w:spacing w:val="4"/>
        </w:rPr>
        <w:t xml:space="preserve"> </w:t>
      </w:r>
      <w:r>
        <w:rPr>
          <w:spacing w:val="-2"/>
        </w:rPr>
        <w:t>marché</w:t>
      </w:r>
    </w:p>
    <w:p w:rsidR="00281018" w:rsidRDefault="0051010D">
      <w:pPr>
        <w:spacing w:before="273"/>
        <w:ind w:left="141"/>
        <w:rPr>
          <w:b/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marché</w:t>
      </w:r>
      <w:r>
        <w:rPr>
          <w:spacing w:val="-5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conclu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période</w:t>
      </w:r>
      <w:r>
        <w:rPr>
          <w:spacing w:val="-5"/>
          <w:sz w:val="24"/>
        </w:rPr>
        <w:t xml:space="preserve"> </w:t>
      </w:r>
      <w:r>
        <w:rPr>
          <w:sz w:val="24"/>
        </w:rPr>
        <w:t>suivante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color w:val="4472C3"/>
          <w:sz w:val="24"/>
        </w:rPr>
        <w:t xml:space="preserve">du </w:t>
      </w:r>
      <w:r w:rsidR="001708D0">
        <w:rPr>
          <w:b/>
          <w:color w:val="4472C3"/>
          <w:sz w:val="24"/>
        </w:rPr>
        <w:t>lundi 12 octobre</w:t>
      </w:r>
      <w:r>
        <w:rPr>
          <w:b/>
          <w:color w:val="4472C3"/>
          <w:spacing w:val="-2"/>
          <w:sz w:val="24"/>
        </w:rPr>
        <w:t xml:space="preserve"> </w:t>
      </w:r>
      <w:r w:rsidR="001708D0">
        <w:rPr>
          <w:b/>
          <w:color w:val="4472C3"/>
          <w:sz w:val="24"/>
        </w:rPr>
        <w:t>2026</w:t>
      </w:r>
      <w:r>
        <w:rPr>
          <w:b/>
          <w:color w:val="4472C3"/>
          <w:spacing w:val="-2"/>
          <w:sz w:val="24"/>
        </w:rPr>
        <w:t xml:space="preserve"> </w:t>
      </w:r>
      <w:r>
        <w:rPr>
          <w:b/>
          <w:color w:val="4472C3"/>
          <w:sz w:val="24"/>
        </w:rPr>
        <w:t>au</w:t>
      </w:r>
      <w:r>
        <w:rPr>
          <w:b/>
          <w:color w:val="4472C3"/>
          <w:spacing w:val="-2"/>
          <w:sz w:val="24"/>
        </w:rPr>
        <w:t xml:space="preserve"> </w:t>
      </w:r>
      <w:r w:rsidR="00736C23">
        <w:rPr>
          <w:b/>
          <w:color w:val="4472C3"/>
          <w:sz w:val="24"/>
        </w:rPr>
        <w:t>vendredi 16 octobre 2026</w:t>
      </w:r>
      <w:r>
        <w:rPr>
          <w:b/>
          <w:color w:val="4472C3"/>
          <w:sz w:val="24"/>
        </w:rPr>
        <w:t>.</w:t>
      </w:r>
    </w:p>
    <w:p w:rsidR="00281018" w:rsidRDefault="0051010D">
      <w:pPr>
        <w:pStyle w:val="Corpsdetexte"/>
        <w:ind w:left="141"/>
      </w:pPr>
      <w:r>
        <w:t xml:space="preserve">La notification consiste en l’envoi d’un bon de commande au titulaire et de la signature d’un </w:t>
      </w:r>
      <w:r>
        <w:rPr>
          <w:spacing w:val="-2"/>
        </w:rPr>
        <w:t>contrat.</w:t>
      </w:r>
    </w:p>
    <w:p w:rsidR="00281018" w:rsidRDefault="0051010D">
      <w:pPr>
        <w:pStyle w:val="Corpsdetexte"/>
        <w:ind w:left="141"/>
      </w:pPr>
      <w:r>
        <w:t>Le</w:t>
      </w:r>
      <w:r>
        <w:rPr>
          <w:spacing w:val="-1"/>
        </w:rPr>
        <w:t xml:space="preserve"> </w:t>
      </w:r>
      <w:r>
        <w:t>marché</w:t>
      </w:r>
      <w:r>
        <w:rPr>
          <w:spacing w:val="-3"/>
        </w:rPr>
        <w:t xml:space="preserve"> </w:t>
      </w:r>
      <w:r>
        <w:t xml:space="preserve">n’est pas </w:t>
      </w:r>
      <w:r>
        <w:rPr>
          <w:spacing w:val="-2"/>
        </w:rPr>
        <w:t>renouvelable.</w:t>
      </w:r>
    </w:p>
    <w:p w:rsidR="00281018" w:rsidRDefault="00281018">
      <w:pPr>
        <w:pStyle w:val="Corpsdetexte"/>
        <w:sectPr w:rsidR="00281018">
          <w:footerReference w:type="default" r:id="rId8"/>
          <w:type w:val="continuous"/>
          <w:pgSz w:w="11910" w:h="16840"/>
          <w:pgMar w:top="1320" w:right="1275" w:bottom="960" w:left="1275" w:header="0" w:footer="772" w:gutter="0"/>
          <w:pgNumType w:start="1"/>
          <w:cols w:space="720"/>
        </w:sectPr>
      </w:pPr>
    </w:p>
    <w:p w:rsidR="00281018" w:rsidRDefault="0051010D">
      <w:pPr>
        <w:pStyle w:val="Titre1"/>
        <w:spacing w:before="68"/>
        <w:jc w:val="both"/>
      </w:pPr>
      <w:r>
        <w:lastRenderedPageBreak/>
        <w:t>Article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délai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mode</w:t>
      </w:r>
      <w:r>
        <w:rPr>
          <w:spacing w:val="2"/>
        </w:rPr>
        <w:t xml:space="preserve"> </w:t>
      </w:r>
      <w:r>
        <w:t xml:space="preserve">de </w:t>
      </w:r>
      <w:r>
        <w:rPr>
          <w:spacing w:val="-2"/>
        </w:rPr>
        <w:t>règlement</w:t>
      </w:r>
    </w:p>
    <w:p w:rsidR="00281018" w:rsidRDefault="00281018">
      <w:pPr>
        <w:pStyle w:val="Corpsdetexte"/>
        <w:rPr>
          <w:b/>
        </w:rPr>
      </w:pPr>
    </w:p>
    <w:p w:rsidR="00281018" w:rsidRDefault="0051010D">
      <w:pPr>
        <w:pStyle w:val="Corpsdetexte"/>
        <w:ind w:left="141" w:right="556"/>
        <w:jc w:val="both"/>
      </w:pPr>
      <w:r>
        <w:t>Le</w:t>
      </w:r>
      <w:r>
        <w:rPr>
          <w:spacing w:val="-3"/>
        </w:rPr>
        <w:t xml:space="preserve"> </w:t>
      </w:r>
      <w:r>
        <w:t>mode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règlement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marché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virement</w:t>
      </w:r>
      <w:r>
        <w:rPr>
          <w:spacing w:val="-3"/>
        </w:rPr>
        <w:t xml:space="preserve"> </w:t>
      </w:r>
      <w:r>
        <w:t>bancaire.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paiement</w:t>
      </w:r>
      <w:r>
        <w:rPr>
          <w:spacing w:val="-3"/>
        </w:rPr>
        <w:t xml:space="preserve"> </w:t>
      </w:r>
      <w:r>
        <w:t>intervient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 délai de 30 jours à compter de la réception des factures.</w:t>
      </w:r>
    </w:p>
    <w:p w:rsidR="00281018" w:rsidRDefault="0051010D">
      <w:pPr>
        <w:pStyle w:val="Corpsdetexte"/>
        <w:spacing w:before="1"/>
        <w:ind w:left="141" w:right="144"/>
      </w:pPr>
      <w:r>
        <w:t>Les factures, accompagnées d’un RIB IBAN sont déposées sur CHORUS PORTAIL PRO et portent outre les mentions légales les indications suivantes :</w:t>
      </w:r>
    </w:p>
    <w:p w:rsidR="00281018" w:rsidRDefault="0051010D">
      <w:pPr>
        <w:pStyle w:val="Corpsdetexte"/>
        <w:ind w:left="141"/>
      </w:pPr>
      <w:r>
        <w:t>-</w:t>
      </w:r>
      <w:r>
        <w:rPr>
          <w:spacing w:val="-3"/>
        </w:rPr>
        <w:t xml:space="preserve"> </w:t>
      </w:r>
      <w:r>
        <w:t>le numéro</w:t>
      </w:r>
      <w:r>
        <w:rPr>
          <w:spacing w:val="-1"/>
        </w:rPr>
        <w:t xml:space="preserve"> </w:t>
      </w:r>
      <w:r>
        <w:t>d’engagement juridique qui</w:t>
      </w:r>
      <w:r>
        <w:rPr>
          <w:spacing w:val="-1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communiqué au</w:t>
      </w:r>
      <w:r>
        <w:rPr>
          <w:spacing w:val="-1"/>
        </w:rPr>
        <w:t xml:space="preserve"> </w:t>
      </w:r>
      <w:r>
        <w:t xml:space="preserve">début du </w:t>
      </w:r>
      <w:r>
        <w:rPr>
          <w:spacing w:val="-2"/>
        </w:rPr>
        <w:t>marché</w:t>
      </w:r>
    </w:p>
    <w:p w:rsidR="00281018" w:rsidRDefault="0051010D">
      <w:pPr>
        <w:pStyle w:val="Corpsdetexte"/>
        <w:ind w:left="141"/>
      </w:pPr>
      <w:r>
        <w:t>-référence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rPr>
          <w:spacing w:val="-2"/>
        </w:rPr>
        <w:t>marché</w:t>
      </w:r>
    </w:p>
    <w:p w:rsidR="00281018" w:rsidRDefault="0051010D">
      <w:pPr>
        <w:pStyle w:val="Corpsdetexte"/>
        <w:ind w:left="141"/>
      </w:pPr>
      <w:r>
        <w:t>-nom</w:t>
      </w:r>
      <w:r>
        <w:rPr>
          <w:spacing w:val="-3"/>
        </w:rPr>
        <w:t xml:space="preserve"> </w:t>
      </w:r>
      <w:r>
        <w:t>et adresse</w:t>
      </w:r>
      <w:r>
        <w:rPr>
          <w:spacing w:val="-3"/>
        </w:rPr>
        <w:t xml:space="preserve"> </w:t>
      </w:r>
      <w:r>
        <w:t xml:space="preserve">du </w:t>
      </w:r>
      <w:r>
        <w:rPr>
          <w:spacing w:val="-4"/>
        </w:rPr>
        <w:t>lycée</w:t>
      </w:r>
    </w:p>
    <w:p w:rsidR="00281018" w:rsidRDefault="0051010D">
      <w:pPr>
        <w:pStyle w:val="Corpsdetexte"/>
        <w:ind w:left="141"/>
      </w:pPr>
      <w:r>
        <w:t>-n° et</w:t>
      </w:r>
      <w:r>
        <w:rPr>
          <w:spacing w:val="-2"/>
        </w:rPr>
        <w:t xml:space="preserve"> </w:t>
      </w:r>
      <w:r>
        <w:t xml:space="preserve">date du bon de </w:t>
      </w:r>
      <w:r>
        <w:rPr>
          <w:spacing w:val="-2"/>
        </w:rPr>
        <w:t>commande</w:t>
      </w:r>
    </w:p>
    <w:p w:rsidR="00281018" w:rsidRDefault="0051010D">
      <w:pPr>
        <w:pStyle w:val="Corpsdetexte"/>
        <w:ind w:left="141"/>
      </w:pPr>
      <w:r>
        <w:t>-date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facturation</w:t>
      </w:r>
    </w:p>
    <w:p w:rsidR="00281018" w:rsidRDefault="0051010D">
      <w:pPr>
        <w:pStyle w:val="Corpsdetexte"/>
        <w:ind w:left="141"/>
      </w:pPr>
      <w:r>
        <w:t>-n°</w:t>
      </w:r>
      <w:r>
        <w:rPr>
          <w:spacing w:val="-1"/>
        </w:rPr>
        <w:t xml:space="preserve"> </w:t>
      </w:r>
      <w:r>
        <w:t>SIRET et</w:t>
      </w:r>
      <w:r>
        <w:rPr>
          <w:spacing w:val="-1"/>
        </w:rPr>
        <w:t xml:space="preserve"> </w:t>
      </w:r>
      <w:r>
        <w:t>APE</w:t>
      </w:r>
      <w:r>
        <w:rPr>
          <w:spacing w:val="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RCS</w:t>
      </w:r>
      <w:r>
        <w:rPr>
          <w:spacing w:val="2"/>
        </w:rPr>
        <w:t xml:space="preserve"> </w:t>
      </w:r>
      <w:r>
        <w:t xml:space="preserve">du </w:t>
      </w:r>
      <w:r>
        <w:rPr>
          <w:spacing w:val="-2"/>
        </w:rPr>
        <w:t>titulaire</w:t>
      </w:r>
    </w:p>
    <w:p w:rsidR="00281018" w:rsidRDefault="0051010D">
      <w:pPr>
        <w:pStyle w:val="Corpsdetexte"/>
        <w:ind w:left="141"/>
      </w:pPr>
      <w:r>
        <w:t>-fournitures</w:t>
      </w:r>
      <w:r>
        <w:rPr>
          <w:spacing w:val="-3"/>
        </w:rPr>
        <w:t xml:space="preserve"> </w:t>
      </w:r>
      <w:r>
        <w:t>livrées</w:t>
      </w:r>
      <w:r>
        <w:rPr>
          <w:spacing w:val="-4"/>
        </w:rPr>
        <w:t xml:space="preserve"> </w:t>
      </w:r>
      <w:r>
        <w:t>exactement</w:t>
      </w:r>
      <w:r>
        <w:rPr>
          <w:spacing w:val="1"/>
        </w:rPr>
        <w:t xml:space="preserve"> </w:t>
      </w:r>
      <w:r>
        <w:rPr>
          <w:spacing w:val="-2"/>
        </w:rPr>
        <w:t>définies</w:t>
      </w:r>
    </w:p>
    <w:p w:rsidR="00281018" w:rsidRDefault="0051010D">
      <w:pPr>
        <w:pStyle w:val="Corpsdetexte"/>
        <w:ind w:left="141"/>
      </w:pPr>
      <w:r>
        <w:t xml:space="preserve">-montant hors </w:t>
      </w:r>
      <w:r>
        <w:rPr>
          <w:spacing w:val="-5"/>
        </w:rPr>
        <w:t>TVA</w:t>
      </w:r>
    </w:p>
    <w:p w:rsidR="00281018" w:rsidRDefault="0051010D">
      <w:pPr>
        <w:pStyle w:val="Corpsdetexte"/>
        <w:ind w:left="141"/>
      </w:pPr>
      <w:r>
        <w:t>-taux</w:t>
      </w:r>
      <w:r>
        <w:rPr>
          <w:spacing w:val="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montant de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5"/>
        </w:rPr>
        <w:t>TVA</w:t>
      </w:r>
    </w:p>
    <w:p w:rsidR="00281018" w:rsidRDefault="0051010D">
      <w:pPr>
        <w:pStyle w:val="Corpsdetexte"/>
        <w:ind w:left="141"/>
      </w:pPr>
      <w:r>
        <w:t xml:space="preserve">-montant </w:t>
      </w:r>
      <w:r>
        <w:rPr>
          <w:spacing w:val="-5"/>
        </w:rPr>
        <w:t>TTC</w:t>
      </w:r>
    </w:p>
    <w:p w:rsidR="00281018" w:rsidRDefault="00281018">
      <w:pPr>
        <w:pStyle w:val="Corpsdetexte"/>
      </w:pPr>
    </w:p>
    <w:p w:rsidR="00281018" w:rsidRDefault="0051010D">
      <w:pPr>
        <w:pStyle w:val="Corpsdetexte"/>
        <w:ind w:left="141"/>
      </w:pPr>
      <w:r>
        <w:t>Il peut</w:t>
      </w:r>
      <w:r>
        <w:rPr>
          <w:spacing w:val="2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versé</w:t>
      </w:r>
      <w:r>
        <w:rPr>
          <w:spacing w:val="-3"/>
        </w:rPr>
        <w:t xml:space="preserve"> </w:t>
      </w:r>
      <w:r>
        <w:t>des acomptes au</w:t>
      </w:r>
      <w:r>
        <w:rPr>
          <w:spacing w:val="-2"/>
        </w:rPr>
        <w:t xml:space="preserve"> titulaire.</w:t>
      </w:r>
    </w:p>
    <w:p w:rsidR="00281018" w:rsidRDefault="00281018">
      <w:pPr>
        <w:pStyle w:val="Corpsdetexte"/>
      </w:pPr>
    </w:p>
    <w:p w:rsidR="00281018" w:rsidRDefault="00281018">
      <w:pPr>
        <w:pStyle w:val="Corpsdetexte"/>
      </w:pPr>
    </w:p>
    <w:p w:rsidR="00281018" w:rsidRDefault="0051010D">
      <w:pPr>
        <w:pStyle w:val="Titre1"/>
      </w:pPr>
      <w:r>
        <w:t>Article</w:t>
      </w:r>
      <w:r>
        <w:rPr>
          <w:spacing w:val="-5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modalités</w:t>
      </w:r>
      <w:r>
        <w:rPr>
          <w:spacing w:val="-4"/>
        </w:rPr>
        <w:t xml:space="preserve"> </w:t>
      </w:r>
      <w:r>
        <w:rPr>
          <w:spacing w:val="-2"/>
        </w:rPr>
        <w:t>d’exécution</w:t>
      </w:r>
    </w:p>
    <w:p w:rsidR="00281018" w:rsidRDefault="00281018">
      <w:pPr>
        <w:pStyle w:val="Corpsdetexte"/>
        <w:rPr>
          <w:b/>
        </w:rPr>
      </w:pPr>
    </w:p>
    <w:p w:rsidR="00281018" w:rsidRDefault="0051010D">
      <w:pPr>
        <w:pStyle w:val="Corpsdetexte"/>
        <w:ind w:left="141" w:right="48"/>
      </w:pPr>
      <w:r>
        <w:t>La commande intervient en une seule fois. Le contenu du voyage, les conditions de transport, de repas et d’hébergement devront être conformes au programme ci-joint.</w:t>
      </w:r>
    </w:p>
    <w:p w:rsidR="00281018" w:rsidRDefault="0051010D">
      <w:pPr>
        <w:pStyle w:val="Corpsdetexte"/>
        <w:ind w:left="141"/>
      </w:pPr>
      <w:r>
        <w:t>Sont</w:t>
      </w:r>
      <w:r>
        <w:rPr>
          <w:spacing w:val="1"/>
        </w:rPr>
        <w:t xml:space="preserve"> </w:t>
      </w:r>
      <w:r>
        <w:t>prévus</w:t>
      </w:r>
      <w:r>
        <w:rPr>
          <w:spacing w:val="-1"/>
        </w:rPr>
        <w:t xml:space="preserve"> </w:t>
      </w:r>
      <w:r w:rsidR="00736C23">
        <w:t>53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 w:rsidR="00736C23">
        <w:t>(49</w:t>
      </w:r>
      <w:r>
        <w:t xml:space="preserve"> élèves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accompagnateurs).</w:t>
      </w:r>
    </w:p>
    <w:p w:rsidR="00281018" w:rsidRDefault="00281018">
      <w:pPr>
        <w:pStyle w:val="Corpsdetexte"/>
      </w:pPr>
    </w:p>
    <w:p w:rsidR="00281018" w:rsidRDefault="0051010D">
      <w:pPr>
        <w:pStyle w:val="Titre1"/>
      </w:pPr>
      <w:r>
        <w:t>Article</w:t>
      </w:r>
      <w:r>
        <w:rPr>
          <w:spacing w:val="-4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: délai</w:t>
      </w:r>
      <w:r>
        <w:rPr>
          <w:spacing w:val="-1"/>
        </w:rPr>
        <w:t xml:space="preserve"> </w:t>
      </w:r>
      <w:r>
        <w:t>de validité</w:t>
      </w:r>
      <w:r>
        <w:rPr>
          <w:spacing w:val="-3"/>
        </w:rPr>
        <w:t xml:space="preserve"> </w:t>
      </w:r>
      <w:r>
        <w:t xml:space="preserve">des </w:t>
      </w:r>
      <w:r>
        <w:rPr>
          <w:spacing w:val="-2"/>
        </w:rPr>
        <w:t>offres</w:t>
      </w:r>
    </w:p>
    <w:p w:rsidR="00281018" w:rsidRDefault="00281018">
      <w:pPr>
        <w:pStyle w:val="Corpsdetexte"/>
        <w:rPr>
          <w:b/>
        </w:rPr>
      </w:pPr>
    </w:p>
    <w:p w:rsidR="00281018" w:rsidRDefault="0051010D">
      <w:pPr>
        <w:pStyle w:val="Corpsdetexte"/>
        <w:ind w:left="141"/>
        <w:jc w:val="both"/>
      </w:pPr>
      <w:r>
        <w:t>Les</w:t>
      </w:r>
      <w:r>
        <w:rPr>
          <w:spacing w:val="-1"/>
        </w:rPr>
        <w:t xml:space="preserve"> </w:t>
      </w:r>
      <w:r>
        <w:t>prix</w:t>
      </w:r>
      <w:r>
        <w:rPr>
          <w:spacing w:val="1"/>
        </w:rPr>
        <w:t xml:space="preserve"> </w:t>
      </w:r>
      <w:r>
        <w:t>proposés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fermes</w:t>
      </w:r>
      <w:r>
        <w:rPr>
          <w:spacing w:val="-1"/>
        </w:rPr>
        <w:t xml:space="preserve"> </w:t>
      </w:r>
      <w:r>
        <w:t>pendant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durée</w:t>
      </w:r>
      <w:r>
        <w:rPr>
          <w:spacing w:val="-4"/>
        </w:rPr>
        <w:t xml:space="preserve"> </w:t>
      </w:r>
      <w:r>
        <w:t>du</w:t>
      </w:r>
      <w:r>
        <w:rPr>
          <w:spacing w:val="2"/>
        </w:rPr>
        <w:t xml:space="preserve"> </w:t>
      </w:r>
      <w:r>
        <w:rPr>
          <w:spacing w:val="-2"/>
        </w:rPr>
        <w:t>marché.</w:t>
      </w:r>
    </w:p>
    <w:p w:rsidR="00281018" w:rsidRDefault="0051010D">
      <w:pPr>
        <w:pStyle w:val="Corpsdetexte"/>
        <w:ind w:left="141" w:right="142"/>
        <w:jc w:val="both"/>
      </w:pPr>
      <w:r>
        <w:t>Dans le cas</w:t>
      </w:r>
      <w:r>
        <w:rPr>
          <w:spacing w:val="-2"/>
        </w:rPr>
        <w:t xml:space="preserve"> </w:t>
      </w:r>
      <w:r>
        <w:t>contraire,</w:t>
      </w:r>
      <w:r>
        <w:rPr>
          <w:spacing w:val="-2"/>
        </w:rPr>
        <w:t xml:space="preserve"> </w:t>
      </w:r>
      <w:r>
        <w:t>la personne signataire</w:t>
      </w:r>
      <w:r>
        <w:rPr>
          <w:spacing w:val="-2"/>
        </w:rPr>
        <w:t xml:space="preserve"> </w:t>
      </w:r>
      <w:r>
        <w:t>du marché pourra informer le titulaire</w:t>
      </w:r>
      <w:r>
        <w:rPr>
          <w:spacing w:val="-3"/>
        </w:rPr>
        <w:t xml:space="preserve"> </w:t>
      </w:r>
      <w:r>
        <w:t>du marché, par lettre recommandée avec accusé de réception, de sa volonté d’y mettre fin. La résiliation se fera sans indemnité pour le titulaire.</w:t>
      </w:r>
    </w:p>
    <w:p w:rsidR="00281018" w:rsidRDefault="0051010D">
      <w:pPr>
        <w:pStyle w:val="Corpsdetexte"/>
        <w:ind w:left="141" w:right="140"/>
        <w:jc w:val="both"/>
      </w:pPr>
      <w:r>
        <w:t>Les propositions figurant sur le bordereau de l’offre seront obligatoirement exprimées en prix toutes taxes comprises.</w:t>
      </w:r>
    </w:p>
    <w:p w:rsidR="00281018" w:rsidRDefault="00281018">
      <w:pPr>
        <w:pStyle w:val="Corpsdetexte"/>
      </w:pPr>
    </w:p>
    <w:p w:rsidR="00281018" w:rsidRDefault="00281018">
      <w:pPr>
        <w:pStyle w:val="Corpsdetexte"/>
      </w:pPr>
    </w:p>
    <w:p w:rsidR="00281018" w:rsidRDefault="00281018">
      <w:pPr>
        <w:pStyle w:val="Corpsdetexte"/>
      </w:pPr>
    </w:p>
    <w:p w:rsidR="00281018" w:rsidRDefault="0051010D">
      <w:pPr>
        <w:pStyle w:val="Titre1"/>
        <w:jc w:val="both"/>
      </w:pPr>
      <w:r>
        <w:t>Article</w:t>
      </w:r>
      <w:r>
        <w:rPr>
          <w:spacing w:val="-4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 xml:space="preserve">présentation des </w:t>
      </w:r>
      <w:r>
        <w:rPr>
          <w:spacing w:val="-2"/>
        </w:rPr>
        <w:t>offres</w:t>
      </w:r>
    </w:p>
    <w:p w:rsidR="00281018" w:rsidRDefault="00281018">
      <w:pPr>
        <w:pStyle w:val="Corpsdetexte"/>
        <w:rPr>
          <w:b/>
        </w:rPr>
      </w:pPr>
    </w:p>
    <w:p w:rsidR="00281018" w:rsidRDefault="0051010D">
      <w:pPr>
        <w:pStyle w:val="Corpsdetexte"/>
        <w:ind w:left="141"/>
      </w:pPr>
      <w:r>
        <w:t>Les candidats</w:t>
      </w:r>
      <w:r>
        <w:rPr>
          <w:spacing w:val="-1"/>
        </w:rPr>
        <w:t xml:space="preserve"> </w:t>
      </w:r>
      <w:r>
        <w:t>doivent</w:t>
      </w:r>
      <w:r>
        <w:rPr>
          <w:spacing w:val="-2"/>
        </w:rPr>
        <w:t xml:space="preserve"> </w:t>
      </w:r>
      <w:r>
        <w:t>impérativement</w:t>
      </w:r>
      <w:r>
        <w:rPr>
          <w:spacing w:val="-1"/>
        </w:rPr>
        <w:t xml:space="preserve"> </w:t>
      </w:r>
      <w:r>
        <w:t>fournir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suivants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:rsidR="00281018" w:rsidRDefault="0051010D">
      <w:pPr>
        <w:pStyle w:val="Paragraphedeliste"/>
        <w:numPr>
          <w:ilvl w:val="0"/>
          <w:numId w:val="2"/>
        </w:numPr>
        <w:tabs>
          <w:tab w:val="left" w:pos="329"/>
        </w:tabs>
        <w:ind w:right="140" w:firstLine="0"/>
        <w:rPr>
          <w:b/>
          <w:sz w:val="24"/>
        </w:rPr>
      </w:pPr>
      <w:r>
        <w:rPr>
          <w:b/>
          <w:color w:val="4472C3"/>
          <w:sz w:val="24"/>
        </w:rPr>
        <w:t>L’offre</w:t>
      </w:r>
      <w:r>
        <w:rPr>
          <w:b/>
          <w:color w:val="4472C3"/>
          <w:spacing w:val="67"/>
          <w:sz w:val="24"/>
        </w:rPr>
        <w:t xml:space="preserve"> </w:t>
      </w:r>
      <w:r>
        <w:rPr>
          <w:b/>
          <w:color w:val="4472C3"/>
          <w:sz w:val="24"/>
        </w:rPr>
        <w:t>de</w:t>
      </w:r>
      <w:r>
        <w:rPr>
          <w:b/>
          <w:color w:val="4472C3"/>
          <w:spacing w:val="71"/>
          <w:sz w:val="24"/>
        </w:rPr>
        <w:t xml:space="preserve"> </w:t>
      </w:r>
      <w:r>
        <w:rPr>
          <w:b/>
          <w:color w:val="4472C3"/>
          <w:sz w:val="24"/>
        </w:rPr>
        <w:t>prix</w:t>
      </w:r>
      <w:r>
        <w:rPr>
          <w:b/>
          <w:color w:val="4472C3"/>
          <w:spacing w:val="70"/>
          <w:sz w:val="24"/>
        </w:rPr>
        <w:t xml:space="preserve"> </w:t>
      </w:r>
      <w:r>
        <w:rPr>
          <w:b/>
          <w:color w:val="4472C3"/>
          <w:sz w:val="24"/>
        </w:rPr>
        <w:t>datée</w:t>
      </w:r>
      <w:r>
        <w:rPr>
          <w:b/>
          <w:color w:val="4472C3"/>
          <w:spacing w:val="67"/>
          <w:sz w:val="24"/>
        </w:rPr>
        <w:t xml:space="preserve"> </w:t>
      </w:r>
      <w:r>
        <w:rPr>
          <w:b/>
          <w:color w:val="4472C3"/>
          <w:sz w:val="24"/>
        </w:rPr>
        <w:t>et</w:t>
      </w:r>
      <w:r>
        <w:rPr>
          <w:b/>
          <w:color w:val="4472C3"/>
          <w:spacing w:val="67"/>
          <w:sz w:val="24"/>
        </w:rPr>
        <w:t xml:space="preserve"> </w:t>
      </w:r>
      <w:r>
        <w:rPr>
          <w:b/>
          <w:color w:val="4472C3"/>
          <w:sz w:val="24"/>
        </w:rPr>
        <w:t>signée,</w:t>
      </w:r>
      <w:r>
        <w:rPr>
          <w:b/>
          <w:color w:val="4472C3"/>
          <w:spacing w:val="67"/>
          <w:sz w:val="24"/>
        </w:rPr>
        <w:t xml:space="preserve"> </w:t>
      </w:r>
      <w:r>
        <w:rPr>
          <w:b/>
          <w:color w:val="4472C3"/>
          <w:sz w:val="24"/>
        </w:rPr>
        <w:t>faisant</w:t>
      </w:r>
      <w:r>
        <w:rPr>
          <w:b/>
          <w:color w:val="4472C3"/>
          <w:spacing w:val="71"/>
          <w:sz w:val="24"/>
        </w:rPr>
        <w:t xml:space="preserve"> </w:t>
      </w:r>
      <w:r>
        <w:rPr>
          <w:b/>
          <w:color w:val="4472C3"/>
          <w:sz w:val="24"/>
        </w:rPr>
        <w:t>apparaître</w:t>
      </w:r>
      <w:r>
        <w:rPr>
          <w:b/>
          <w:color w:val="4472C3"/>
          <w:spacing w:val="67"/>
          <w:sz w:val="24"/>
        </w:rPr>
        <w:t xml:space="preserve"> </w:t>
      </w:r>
      <w:r>
        <w:rPr>
          <w:b/>
          <w:color w:val="4472C3"/>
          <w:sz w:val="24"/>
        </w:rPr>
        <w:t>le</w:t>
      </w:r>
      <w:r>
        <w:rPr>
          <w:b/>
          <w:color w:val="4472C3"/>
          <w:spacing w:val="71"/>
          <w:sz w:val="24"/>
        </w:rPr>
        <w:t xml:space="preserve"> </w:t>
      </w:r>
      <w:r>
        <w:rPr>
          <w:b/>
          <w:color w:val="4472C3"/>
          <w:sz w:val="24"/>
        </w:rPr>
        <w:t>prix</w:t>
      </w:r>
      <w:r>
        <w:rPr>
          <w:b/>
          <w:color w:val="4472C3"/>
          <w:spacing w:val="70"/>
          <w:sz w:val="24"/>
        </w:rPr>
        <w:t xml:space="preserve"> </w:t>
      </w:r>
      <w:r>
        <w:rPr>
          <w:b/>
          <w:color w:val="4472C3"/>
          <w:sz w:val="24"/>
        </w:rPr>
        <w:t>par</w:t>
      </w:r>
      <w:r>
        <w:rPr>
          <w:b/>
          <w:color w:val="4472C3"/>
          <w:spacing w:val="72"/>
          <w:sz w:val="24"/>
        </w:rPr>
        <w:t xml:space="preserve"> </w:t>
      </w:r>
      <w:r>
        <w:rPr>
          <w:b/>
          <w:color w:val="4472C3"/>
          <w:sz w:val="24"/>
        </w:rPr>
        <w:t>participant</w:t>
      </w:r>
      <w:r>
        <w:rPr>
          <w:b/>
          <w:color w:val="4472C3"/>
          <w:spacing w:val="70"/>
          <w:sz w:val="24"/>
        </w:rPr>
        <w:t xml:space="preserve"> </w:t>
      </w:r>
      <w:r>
        <w:rPr>
          <w:b/>
          <w:color w:val="4472C3"/>
          <w:sz w:val="24"/>
        </w:rPr>
        <w:t>et</w:t>
      </w:r>
      <w:r>
        <w:rPr>
          <w:b/>
          <w:color w:val="4472C3"/>
          <w:spacing w:val="66"/>
          <w:sz w:val="24"/>
        </w:rPr>
        <w:t xml:space="preserve"> </w:t>
      </w:r>
      <w:r>
        <w:rPr>
          <w:b/>
          <w:color w:val="4472C3"/>
          <w:sz w:val="24"/>
        </w:rPr>
        <w:t>les assurances proposées.</w:t>
      </w:r>
    </w:p>
    <w:p w:rsidR="00281018" w:rsidRDefault="0051010D">
      <w:pPr>
        <w:pStyle w:val="Paragraphedeliste"/>
        <w:numPr>
          <w:ilvl w:val="0"/>
          <w:numId w:val="2"/>
        </w:numPr>
        <w:tabs>
          <w:tab w:val="left" w:pos="329"/>
        </w:tabs>
        <w:ind w:left="329" w:hanging="188"/>
        <w:rPr>
          <w:b/>
          <w:sz w:val="24"/>
        </w:rPr>
      </w:pPr>
      <w:r>
        <w:rPr>
          <w:b/>
          <w:color w:val="4472C3"/>
          <w:sz w:val="24"/>
        </w:rPr>
        <w:t>Le</w:t>
      </w:r>
      <w:r>
        <w:rPr>
          <w:b/>
          <w:color w:val="4472C3"/>
          <w:spacing w:val="-1"/>
          <w:sz w:val="24"/>
        </w:rPr>
        <w:t xml:space="preserve"> </w:t>
      </w:r>
      <w:r>
        <w:rPr>
          <w:b/>
          <w:color w:val="4472C3"/>
          <w:sz w:val="24"/>
        </w:rPr>
        <w:t>présent</w:t>
      </w:r>
      <w:r>
        <w:rPr>
          <w:b/>
          <w:color w:val="4472C3"/>
          <w:spacing w:val="2"/>
          <w:sz w:val="24"/>
        </w:rPr>
        <w:t xml:space="preserve"> </w:t>
      </w:r>
      <w:r>
        <w:rPr>
          <w:b/>
          <w:color w:val="4472C3"/>
          <w:sz w:val="24"/>
        </w:rPr>
        <w:t>cahier</w:t>
      </w:r>
      <w:r>
        <w:rPr>
          <w:b/>
          <w:color w:val="4472C3"/>
          <w:spacing w:val="-3"/>
          <w:sz w:val="24"/>
        </w:rPr>
        <w:t xml:space="preserve"> </w:t>
      </w:r>
      <w:r>
        <w:rPr>
          <w:b/>
          <w:color w:val="4472C3"/>
          <w:sz w:val="24"/>
        </w:rPr>
        <w:t>des</w:t>
      </w:r>
      <w:r>
        <w:rPr>
          <w:b/>
          <w:color w:val="4472C3"/>
          <w:spacing w:val="1"/>
          <w:sz w:val="24"/>
        </w:rPr>
        <w:t xml:space="preserve"> </w:t>
      </w:r>
      <w:r>
        <w:rPr>
          <w:b/>
          <w:color w:val="4472C3"/>
          <w:sz w:val="24"/>
        </w:rPr>
        <w:t>charges daté</w:t>
      </w:r>
      <w:r>
        <w:rPr>
          <w:b/>
          <w:color w:val="4472C3"/>
          <w:spacing w:val="-3"/>
          <w:sz w:val="24"/>
        </w:rPr>
        <w:t xml:space="preserve"> </w:t>
      </w:r>
      <w:r>
        <w:rPr>
          <w:b/>
          <w:color w:val="4472C3"/>
          <w:sz w:val="24"/>
        </w:rPr>
        <w:t xml:space="preserve">et </w:t>
      </w:r>
      <w:r>
        <w:rPr>
          <w:b/>
          <w:color w:val="4472C3"/>
          <w:spacing w:val="-2"/>
          <w:sz w:val="24"/>
        </w:rPr>
        <w:t>signé.</w:t>
      </w:r>
    </w:p>
    <w:p w:rsidR="00281018" w:rsidRDefault="00281018">
      <w:pPr>
        <w:pStyle w:val="Paragraphedeliste"/>
        <w:rPr>
          <w:b/>
          <w:sz w:val="24"/>
        </w:rPr>
        <w:sectPr w:rsidR="00281018">
          <w:pgSz w:w="11910" w:h="16840"/>
          <w:pgMar w:top="1880" w:right="1275" w:bottom="960" w:left="1275" w:header="0" w:footer="772" w:gutter="0"/>
          <w:cols w:space="720"/>
        </w:sectPr>
      </w:pPr>
    </w:p>
    <w:p w:rsidR="00281018" w:rsidRDefault="0051010D">
      <w:pPr>
        <w:spacing w:before="76"/>
        <w:ind w:left="141"/>
        <w:rPr>
          <w:b/>
          <w:sz w:val="24"/>
        </w:rPr>
      </w:pPr>
      <w:r>
        <w:rPr>
          <w:b/>
          <w:sz w:val="24"/>
        </w:rPr>
        <w:lastRenderedPageBreak/>
        <w:t>Article</w:t>
      </w:r>
      <w:r>
        <w:rPr>
          <w:b/>
          <w:spacing w:val="-4"/>
          <w:sz w:val="24"/>
        </w:rPr>
        <w:t xml:space="preserve"> </w:t>
      </w:r>
      <w:r w:rsidR="00D74141">
        <w:rPr>
          <w:b/>
          <w:sz w:val="24"/>
        </w:rPr>
        <w:t>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d’envoi</w:t>
      </w:r>
    </w:p>
    <w:p w:rsidR="00281018" w:rsidRDefault="00281018">
      <w:pPr>
        <w:pStyle w:val="Corpsdetexte"/>
        <w:rPr>
          <w:b/>
        </w:rPr>
      </w:pPr>
    </w:p>
    <w:p w:rsidR="00281018" w:rsidRDefault="0051010D">
      <w:pPr>
        <w:ind w:left="141"/>
        <w:rPr>
          <w:b/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offres</w:t>
      </w:r>
      <w:r>
        <w:rPr>
          <w:spacing w:val="-3"/>
          <w:sz w:val="24"/>
        </w:rPr>
        <w:t xml:space="preserve"> </w:t>
      </w:r>
      <w:r>
        <w:rPr>
          <w:sz w:val="24"/>
        </w:rPr>
        <w:t>sont</w:t>
      </w:r>
      <w:r>
        <w:rPr>
          <w:spacing w:val="-3"/>
          <w:sz w:val="24"/>
        </w:rPr>
        <w:t xml:space="preserve"> </w:t>
      </w:r>
      <w:r>
        <w:rPr>
          <w:sz w:val="24"/>
        </w:rPr>
        <w:t>établies</w:t>
      </w:r>
      <w:r>
        <w:rPr>
          <w:spacing w:val="-3"/>
          <w:sz w:val="24"/>
        </w:rPr>
        <w:t xml:space="preserve"> </w:t>
      </w:r>
      <w:r>
        <w:rPr>
          <w:sz w:val="24"/>
        </w:rPr>
        <w:t>conformément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l’article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présent</w:t>
      </w:r>
      <w:r>
        <w:rPr>
          <w:spacing w:val="-3"/>
          <w:sz w:val="24"/>
        </w:rPr>
        <w:t xml:space="preserve"> </w:t>
      </w:r>
      <w:r>
        <w:rPr>
          <w:sz w:val="24"/>
        </w:rPr>
        <w:t>règlement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déposées</w:t>
      </w:r>
      <w:r>
        <w:rPr>
          <w:spacing w:val="-3"/>
          <w:sz w:val="24"/>
        </w:rPr>
        <w:t xml:space="preserve"> </w:t>
      </w:r>
      <w:r>
        <w:rPr>
          <w:sz w:val="24"/>
        </w:rPr>
        <w:t>sur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la plateforme aji-France.com pour </w:t>
      </w:r>
      <w:r>
        <w:rPr>
          <w:b/>
          <w:color w:val="4472C3"/>
          <w:sz w:val="24"/>
        </w:rPr>
        <w:t xml:space="preserve">le </w:t>
      </w:r>
      <w:r w:rsidR="00D74141">
        <w:rPr>
          <w:b/>
          <w:color w:val="4472C3"/>
          <w:sz w:val="24"/>
        </w:rPr>
        <w:t>jeudi 3 juillet 2025</w:t>
      </w:r>
      <w:bookmarkStart w:id="0" w:name="_GoBack"/>
      <w:bookmarkEnd w:id="0"/>
      <w:r w:rsidR="00D74141">
        <w:rPr>
          <w:b/>
          <w:color w:val="4472C3"/>
          <w:sz w:val="24"/>
        </w:rPr>
        <w:t xml:space="preserve"> </w:t>
      </w:r>
      <w:r>
        <w:rPr>
          <w:b/>
          <w:color w:val="4472C3"/>
          <w:sz w:val="24"/>
        </w:rPr>
        <w:t>à 12h00, dernier délai.</w:t>
      </w:r>
    </w:p>
    <w:p w:rsidR="00281018" w:rsidRDefault="00281018">
      <w:pPr>
        <w:pStyle w:val="Corpsdetexte"/>
        <w:rPr>
          <w:b/>
        </w:rPr>
      </w:pPr>
    </w:p>
    <w:p w:rsidR="00281018" w:rsidRDefault="00281018">
      <w:pPr>
        <w:pStyle w:val="Corpsdetexte"/>
        <w:rPr>
          <w:b/>
        </w:rPr>
      </w:pPr>
    </w:p>
    <w:p w:rsidR="00281018" w:rsidRDefault="0051010D">
      <w:pPr>
        <w:pStyle w:val="Titre1"/>
        <w:spacing w:before="1"/>
      </w:pPr>
      <w:r>
        <w:t>Article</w:t>
      </w:r>
      <w:r>
        <w:rPr>
          <w:spacing w:val="-4"/>
        </w:rPr>
        <w:t xml:space="preserve"> </w:t>
      </w:r>
      <w:r w:rsidR="00D74141">
        <w:t>10</w:t>
      </w:r>
      <w:r>
        <w:rPr>
          <w:spacing w:val="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 xml:space="preserve">jugement des </w:t>
      </w:r>
      <w:r>
        <w:rPr>
          <w:spacing w:val="-2"/>
        </w:rPr>
        <w:t>offres</w:t>
      </w:r>
    </w:p>
    <w:p w:rsidR="00281018" w:rsidRDefault="0051010D">
      <w:pPr>
        <w:pStyle w:val="Corpsdetexte"/>
        <w:spacing w:before="276"/>
        <w:ind w:left="141"/>
      </w:pPr>
      <w:r>
        <w:t>Les</w:t>
      </w:r>
      <w:r>
        <w:rPr>
          <w:spacing w:val="-2"/>
        </w:rPr>
        <w:t xml:space="preserve"> </w:t>
      </w:r>
      <w:r>
        <w:t>critères</w:t>
      </w:r>
      <w:r>
        <w:rPr>
          <w:spacing w:val="-4"/>
        </w:rPr>
        <w:t xml:space="preserve"> </w:t>
      </w:r>
      <w:r>
        <w:t>retenus</w:t>
      </w:r>
      <w:r>
        <w:rPr>
          <w:spacing w:val="-2"/>
        </w:rPr>
        <w:t xml:space="preserve"> </w:t>
      </w:r>
      <w:r>
        <w:t>seront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281018" w:rsidRDefault="0051010D">
      <w:pPr>
        <w:pStyle w:val="Paragraphedeliste"/>
        <w:numPr>
          <w:ilvl w:val="0"/>
          <w:numId w:val="1"/>
        </w:numPr>
        <w:tabs>
          <w:tab w:val="left" w:pos="1912"/>
        </w:tabs>
        <w:rPr>
          <w:sz w:val="24"/>
        </w:rPr>
      </w:pPr>
      <w:proofErr w:type="gramStart"/>
      <w:r>
        <w:rPr>
          <w:spacing w:val="-4"/>
          <w:sz w:val="24"/>
        </w:rPr>
        <w:t>prix</w:t>
      </w:r>
      <w:proofErr w:type="gramEnd"/>
    </w:p>
    <w:p w:rsidR="00281018" w:rsidRDefault="0051010D">
      <w:pPr>
        <w:pStyle w:val="Paragraphedeliste"/>
        <w:numPr>
          <w:ilvl w:val="0"/>
          <w:numId w:val="1"/>
        </w:numPr>
        <w:tabs>
          <w:tab w:val="left" w:pos="1912"/>
        </w:tabs>
        <w:rPr>
          <w:sz w:val="24"/>
        </w:rPr>
      </w:pPr>
      <w:proofErr w:type="gramStart"/>
      <w:r>
        <w:rPr>
          <w:sz w:val="24"/>
        </w:rPr>
        <w:t>qualité</w:t>
      </w:r>
      <w:proofErr w:type="gramEnd"/>
      <w:r>
        <w:rPr>
          <w:sz w:val="24"/>
        </w:rPr>
        <w:t xml:space="preserve"> des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services</w:t>
      </w:r>
    </w:p>
    <w:p w:rsidR="00281018" w:rsidRDefault="00281018">
      <w:pPr>
        <w:pStyle w:val="Corpsdetexte"/>
      </w:pPr>
    </w:p>
    <w:p w:rsidR="00281018" w:rsidRDefault="00281018">
      <w:pPr>
        <w:pStyle w:val="Corpsdetexte"/>
      </w:pPr>
    </w:p>
    <w:p w:rsidR="00281018" w:rsidRDefault="0051010D">
      <w:pPr>
        <w:pStyle w:val="Titre1"/>
      </w:pPr>
      <w:r>
        <w:t>Article</w:t>
      </w:r>
      <w:r>
        <w:rPr>
          <w:spacing w:val="-5"/>
        </w:rPr>
        <w:t xml:space="preserve"> </w:t>
      </w:r>
      <w:r w:rsidR="00D74141">
        <w:t>11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renseignements</w:t>
      </w:r>
      <w:r>
        <w:rPr>
          <w:spacing w:val="-1"/>
        </w:rPr>
        <w:t xml:space="preserve"> </w:t>
      </w:r>
      <w:r>
        <w:rPr>
          <w:spacing w:val="-2"/>
        </w:rPr>
        <w:t>complémentaires</w:t>
      </w:r>
    </w:p>
    <w:p w:rsidR="00281018" w:rsidRDefault="00281018">
      <w:pPr>
        <w:pStyle w:val="Corpsdetexte"/>
        <w:rPr>
          <w:b/>
        </w:rPr>
      </w:pPr>
    </w:p>
    <w:p w:rsidR="00281018" w:rsidRDefault="0051010D">
      <w:pPr>
        <w:pStyle w:val="Corpsdetexte"/>
        <w:ind w:left="141"/>
      </w:pPr>
      <w:r>
        <w:t>Pour</w:t>
      </w:r>
      <w:r>
        <w:rPr>
          <w:spacing w:val="-1"/>
        </w:rPr>
        <w:t xml:space="preserve"> </w:t>
      </w:r>
      <w:r>
        <w:t>toute information complémentaire,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candidats</w:t>
      </w:r>
      <w:r>
        <w:rPr>
          <w:spacing w:val="-1"/>
        </w:rPr>
        <w:t xml:space="preserve"> </w:t>
      </w:r>
      <w:r>
        <w:t>peuvent s’adresser</w:t>
      </w:r>
      <w:r>
        <w:rPr>
          <w:spacing w:val="-3"/>
        </w:rPr>
        <w:t xml:space="preserve"> </w:t>
      </w:r>
      <w:r>
        <w:rPr>
          <w:spacing w:val="-10"/>
        </w:rPr>
        <w:t>à</w:t>
      </w:r>
    </w:p>
    <w:p w:rsidR="00736C23" w:rsidRDefault="0051010D">
      <w:pPr>
        <w:pStyle w:val="Corpsdetexte"/>
        <w:ind w:left="849" w:right="3610"/>
      </w:pPr>
      <w:r>
        <w:t>M</w:t>
      </w:r>
      <w:r w:rsidR="00736C23">
        <w:t>adame JAILLET Patricia</w:t>
      </w:r>
      <w:r>
        <w:t>,</w:t>
      </w:r>
      <w:r>
        <w:rPr>
          <w:spacing w:val="-10"/>
        </w:rPr>
        <w:t xml:space="preserve"> </w:t>
      </w:r>
      <w:r>
        <w:t>secrétaire</w:t>
      </w:r>
      <w:r>
        <w:rPr>
          <w:spacing w:val="-8"/>
        </w:rPr>
        <w:t xml:space="preserve"> </w:t>
      </w:r>
      <w:r>
        <w:t>général</w:t>
      </w:r>
      <w:r w:rsidR="00736C23">
        <w:t>e</w:t>
      </w:r>
      <w:r>
        <w:t xml:space="preserve"> </w:t>
      </w:r>
    </w:p>
    <w:p w:rsidR="00281018" w:rsidRDefault="00736C23">
      <w:pPr>
        <w:pStyle w:val="Corpsdetexte"/>
        <w:ind w:left="849" w:right="3610"/>
      </w:pPr>
      <w:r>
        <w:t>Tel : 03 80 60 42 17</w:t>
      </w:r>
    </w:p>
    <w:p w:rsidR="00281018" w:rsidRDefault="0051010D">
      <w:pPr>
        <w:pStyle w:val="Corpsdetexte"/>
        <w:ind w:left="849"/>
      </w:pPr>
      <w:r>
        <w:t>mail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9" w:history="1">
        <w:r w:rsidR="00736C23" w:rsidRPr="00AC2915">
          <w:rPr>
            <w:rStyle w:val="Lienhypertexte"/>
          </w:rPr>
          <w:t>patricia.jaillet@ac-</w:t>
        </w:r>
        <w:r w:rsidR="00736C23" w:rsidRPr="00AC2915">
          <w:rPr>
            <w:rStyle w:val="Lienhypertexte"/>
            <w:spacing w:val="-2"/>
          </w:rPr>
          <w:t>dijon.fr</w:t>
        </w:r>
      </w:hyperlink>
    </w:p>
    <w:sectPr w:rsidR="00281018">
      <w:pgSz w:w="11910" w:h="16840"/>
      <w:pgMar w:top="1320" w:right="1275" w:bottom="960" w:left="1275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66" w:rsidRDefault="0051010D">
      <w:r>
        <w:separator/>
      </w:r>
    </w:p>
  </w:endnote>
  <w:endnote w:type="continuationSeparator" w:id="0">
    <w:p w:rsidR="00890466" w:rsidRDefault="0051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018" w:rsidRDefault="0051010D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19232" behindDoc="1" locked="0" layoutInCell="1" allowOverlap="1">
              <wp:simplePos x="0" y="0"/>
              <wp:positionH relativeFrom="page">
                <wp:posOffset>6623303</wp:posOffset>
              </wp:positionH>
              <wp:positionV relativeFrom="page">
                <wp:posOffset>10062288</wp:posOffset>
              </wp:positionV>
              <wp:extent cx="20764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1018" w:rsidRDefault="0051010D">
                          <w:pPr>
                            <w:pStyle w:val="Corpsdetext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414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1.5pt;margin-top:792.3pt;width:16.35pt;height:15.3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" filled="f" stroked="f">
              <v:path arrowok="t"/>
              <v:textbox inset="0,0,0,0">
                <w:txbxContent>
                  <w:p w:rsidR="00281018" w:rsidRDefault="0051010D">
                    <w:pPr>
                      <w:pStyle w:val="Corpsdetext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7414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66" w:rsidRDefault="0051010D">
      <w:r>
        <w:separator/>
      </w:r>
    </w:p>
  </w:footnote>
  <w:footnote w:type="continuationSeparator" w:id="0">
    <w:p w:rsidR="00890466" w:rsidRDefault="00510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5118E"/>
    <w:multiLevelType w:val="hybridMultilevel"/>
    <w:tmpl w:val="49AC98AE"/>
    <w:lvl w:ilvl="0" w:tplc="B09E50A8">
      <w:numFmt w:val="bullet"/>
      <w:lvlText w:val=""/>
      <w:lvlJc w:val="left"/>
      <w:pPr>
        <w:ind w:left="141" w:hanging="1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97"/>
        <w:sz w:val="22"/>
        <w:szCs w:val="22"/>
        <w:lang w:val="fr-FR" w:eastAsia="en-US" w:bidi="ar-SA"/>
      </w:rPr>
    </w:lvl>
    <w:lvl w:ilvl="1" w:tplc="CB062D0A">
      <w:numFmt w:val="bullet"/>
      <w:lvlText w:val="•"/>
      <w:lvlJc w:val="left"/>
      <w:pPr>
        <w:ind w:left="1061" w:hanging="192"/>
      </w:pPr>
      <w:rPr>
        <w:rFonts w:hint="default"/>
        <w:lang w:val="fr-FR" w:eastAsia="en-US" w:bidi="ar-SA"/>
      </w:rPr>
    </w:lvl>
    <w:lvl w:ilvl="2" w:tplc="27C41748">
      <w:numFmt w:val="bullet"/>
      <w:lvlText w:val="•"/>
      <w:lvlJc w:val="left"/>
      <w:pPr>
        <w:ind w:left="1983" w:hanging="192"/>
      </w:pPr>
      <w:rPr>
        <w:rFonts w:hint="default"/>
        <w:lang w:val="fr-FR" w:eastAsia="en-US" w:bidi="ar-SA"/>
      </w:rPr>
    </w:lvl>
    <w:lvl w:ilvl="3" w:tplc="73980C02">
      <w:numFmt w:val="bullet"/>
      <w:lvlText w:val="•"/>
      <w:lvlJc w:val="left"/>
      <w:pPr>
        <w:ind w:left="2904" w:hanging="192"/>
      </w:pPr>
      <w:rPr>
        <w:rFonts w:hint="default"/>
        <w:lang w:val="fr-FR" w:eastAsia="en-US" w:bidi="ar-SA"/>
      </w:rPr>
    </w:lvl>
    <w:lvl w:ilvl="4" w:tplc="2D72B6A4">
      <w:numFmt w:val="bullet"/>
      <w:lvlText w:val="•"/>
      <w:lvlJc w:val="left"/>
      <w:pPr>
        <w:ind w:left="3826" w:hanging="192"/>
      </w:pPr>
      <w:rPr>
        <w:rFonts w:hint="default"/>
        <w:lang w:val="fr-FR" w:eastAsia="en-US" w:bidi="ar-SA"/>
      </w:rPr>
    </w:lvl>
    <w:lvl w:ilvl="5" w:tplc="224E8266">
      <w:numFmt w:val="bullet"/>
      <w:lvlText w:val="•"/>
      <w:lvlJc w:val="left"/>
      <w:pPr>
        <w:ind w:left="4748" w:hanging="192"/>
      </w:pPr>
      <w:rPr>
        <w:rFonts w:hint="default"/>
        <w:lang w:val="fr-FR" w:eastAsia="en-US" w:bidi="ar-SA"/>
      </w:rPr>
    </w:lvl>
    <w:lvl w:ilvl="6" w:tplc="19D4354C">
      <w:numFmt w:val="bullet"/>
      <w:lvlText w:val="•"/>
      <w:lvlJc w:val="left"/>
      <w:pPr>
        <w:ind w:left="5669" w:hanging="192"/>
      </w:pPr>
      <w:rPr>
        <w:rFonts w:hint="default"/>
        <w:lang w:val="fr-FR" w:eastAsia="en-US" w:bidi="ar-SA"/>
      </w:rPr>
    </w:lvl>
    <w:lvl w:ilvl="7" w:tplc="2C0EA31E">
      <w:numFmt w:val="bullet"/>
      <w:lvlText w:val="•"/>
      <w:lvlJc w:val="left"/>
      <w:pPr>
        <w:ind w:left="6591" w:hanging="192"/>
      </w:pPr>
      <w:rPr>
        <w:rFonts w:hint="default"/>
        <w:lang w:val="fr-FR" w:eastAsia="en-US" w:bidi="ar-SA"/>
      </w:rPr>
    </w:lvl>
    <w:lvl w:ilvl="8" w:tplc="3E34C53A">
      <w:numFmt w:val="bullet"/>
      <w:lvlText w:val="•"/>
      <w:lvlJc w:val="left"/>
      <w:pPr>
        <w:ind w:left="7513" w:hanging="192"/>
      </w:pPr>
      <w:rPr>
        <w:rFonts w:hint="default"/>
        <w:lang w:val="fr-FR" w:eastAsia="en-US" w:bidi="ar-SA"/>
      </w:rPr>
    </w:lvl>
  </w:abstractNum>
  <w:abstractNum w:abstractNumId="1" w15:restartNumberingAfterBreak="0">
    <w:nsid w:val="5FD0091A"/>
    <w:multiLevelType w:val="hybridMultilevel"/>
    <w:tmpl w:val="C80C14E6"/>
    <w:lvl w:ilvl="0" w:tplc="39C6BFB6">
      <w:start w:val="1"/>
      <w:numFmt w:val="decimal"/>
      <w:lvlText w:val="%1."/>
      <w:lvlJc w:val="left"/>
      <w:pPr>
        <w:ind w:left="19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8348748">
      <w:numFmt w:val="bullet"/>
      <w:lvlText w:val="•"/>
      <w:lvlJc w:val="left"/>
      <w:pPr>
        <w:ind w:left="2663" w:hanging="360"/>
      </w:pPr>
      <w:rPr>
        <w:rFonts w:hint="default"/>
        <w:lang w:val="fr-FR" w:eastAsia="en-US" w:bidi="ar-SA"/>
      </w:rPr>
    </w:lvl>
    <w:lvl w:ilvl="2" w:tplc="739463EE">
      <w:numFmt w:val="bullet"/>
      <w:lvlText w:val="•"/>
      <w:lvlJc w:val="left"/>
      <w:pPr>
        <w:ind w:left="3407" w:hanging="360"/>
      </w:pPr>
      <w:rPr>
        <w:rFonts w:hint="default"/>
        <w:lang w:val="fr-FR" w:eastAsia="en-US" w:bidi="ar-SA"/>
      </w:rPr>
    </w:lvl>
    <w:lvl w:ilvl="3" w:tplc="103C23FA">
      <w:numFmt w:val="bullet"/>
      <w:lvlText w:val="•"/>
      <w:lvlJc w:val="left"/>
      <w:pPr>
        <w:ind w:left="4150" w:hanging="360"/>
      </w:pPr>
      <w:rPr>
        <w:rFonts w:hint="default"/>
        <w:lang w:val="fr-FR" w:eastAsia="en-US" w:bidi="ar-SA"/>
      </w:rPr>
    </w:lvl>
    <w:lvl w:ilvl="4" w:tplc="A8AA34E0">
      <w:numFmt w:val="bullet"/>
      <w:lvlText w:val="•"/>
      <w:lvlJc w:val="left"/>
      <w:pPr>
        <w:ind w:left="4894" w:hanging="360"/>
      </w:pPr>
      <w:rPr>
        <w:rFonts w:hint="default"/>
        <w:lang w:val="fr-FR" w:eastAsia="en-US" w:bidi="ar-SA"/>
      </w:rPr>
    </w:lvl>
    <w:lvl w:ilvl="5" w:tplc="EFF62EFA">
      <w:numFmt w:val="bullet"/>
      <w:lvlText w:val="•"/>
      <w:lvlJc w:val="left"/>
      <w:pPr>
        <w:ind w:left="5638" w:hanging="360"/>
      </w:pPr>
      <w:rPr>
        <w:rFonts w:hint="default"/>
        <w:lang w:val="fr-FR" w:eastAsia="en-US" w:bidi="ar-SA"/>
      </w:rPr>
    </w:lvl>
    <w:lvl w:ilvl="6" w:tplc="9EE42AC6">
      <w:numFmt w:val="bullet"/>
      <w:lvlText w:val="•"/>
      <w:lvlJc w:val="left"/>
      <w:pPr>
        <w:ind w:left="6381" w:hanging="360"/>
      </w:pPr>
      <w:rPr>
        <w:rFonts w:hint="default"/>
        <w:lang w:val="fr-FR" w:eastAsia="en-US" w:bidi="ar-SA"/>
      </w:rPr>
    </w:lvl>
    <w:lvl w:ilvl="7" w:tplc="7A78AFAA">
      <w:numFmt w:val="bullet"/>
      <w:lvlText w:val="•"/>
      <w:lvlJc w:val="left"/>
      <w:pPr>
        <w:ind w:left="7125" w:hanging="360"/>
      </w:pPr>
      <w:rPr>
        <w:rFonts w:hint="default"/>
        <w:lang w:val="fr-FR" w:eastAsia="en-US" w:bidi="ar-SA"/>
      </w:rPr>
    </w:lvl>
    <w:lvl w:ilvl="8" w:tplc="B2FAA88C">
      <w:numFmt w:val="bullet"/>
      <w:lvlText w:val="•"/>
      <w:lvlJc w:val="left"/>
      <w:pPr>
        <w:ind w:left="7869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18"/>
    <w:rsid w:val="001708D0"/>
    <w:rsid w:val="00281018"/>
    <w:rsid w:val="0051010D"/>
    <w:rsid w:val="00736C23"/>
    <w:rsid w:val="0075361C"/>
    <w:rsid w:val="00847A62"/>
    <w:rsid w:val="00890466"/>
    <w:rsid w:val="009324FF"/>
    <w:rsid w:val="00D74141"/>
    <w:rsid w:val="00E1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5DAA"/>
  <w15:docId w15:val="{47AE0A07-5C53-4725-A8DB-825C3C81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19"/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91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736C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tricia.jaillet@ac-dijon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cahier des charges ESPAGNE 2025</vt:lpstr>
    </vt:vector>
  </TitlesOfParts>
  <Company>Lycée Eiffel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cahier des charges ESPAGNE 2025</dc:title>
  <dc:creator>intendance</dc:creator>
  <cp:lastModifiedBy>Julien RICHARD</cp:lastModifiedBy>
  <cp:revision>3</cp:revision>
  <dcterms:created xsi:type="dcterms:W3CDTF">2025-06-11T09:20:00Z</dcterms:created>
  <dcterms:modified xsi:type="dcterms:W3CDTF">2025-06-12T13:06:00Z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2025-06-08T00:00:00Z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Microsoft: Print To PDF</vt:lpwstr>
  </property>
</Properties>
</file>