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B4B" w:rsidRPr="00C70908" w:rsidRDefault="002E5B4B" w:rsidP="002E5B4B">
      <w:pPr>
        <w:pStyle w:val="Titre"/>
        <w:spacing w:after="0"/>
        <w:rPr>
          <w:rFonts w:ascii="Comic Sans MS" w:hAnsi="Comic Sans MS"/>
        </w:rPr>
      </w:pPr>
      <w:r w:rsidRPr="00C70908">
        <w:rPr>
          <w:rFonts w:ascii="Comic Sans MS" w:hAnsi="Comic Sans MS"/>
        </w:rPr>
        <w:t>1. DEFINITION GENERALE</w:t>
      </w:r>
    </w:p>
    <w:p w:rsidR="002E5B4B" w:rsidRPr="00C70908" w:rsidRDefault="002E5B4B" w:rsidP="002E5B4B">
      <w:pPr>
        <w:spacing w:after="0"/>
        <w:rPr>
          <w:rFonts w:ascii="Comic Sans MS" w:hAnsi="Comic Sans MS"/>
        </w:rPr>
      </w:pPr>
      <w:r w:rsidRPr="00C70908">
        <w:rPr>
          <w:rFonts w:ascii="Comic Sans MS" w:hAnsi="Comic Sans MS"/>
        </w:rPr>
        <w:t xml:space="preserve">Système permettant la </w:t>
      </w:r>
      <w:r w:rsidR="00222A6B">
        <w:rPr>
          <w:rFonts w:ascii="Comic Sans MS" w:hAnsi="Comic Sans MS"/>
        </w:rPr>
        <w:t>coupe de tôle</w:t>
      </w:r>
      <w:r w:rsidR="008313C3">
        <w:rPr>
          <w:rFonts w:ascii="Comic Sans MS" w:hAnsi="Comic Sans MS"/>
        </w:rPr>
        <w:t>s</w:t>
      </w:r>
      <w:r w:rsidR="00222A6B">
        <w:rPr>
          <w:rFonts w:ascii="Comic Sans MS" w:hAnsi="Comic Sans MS"/>
        </w:rPr>
        <w:t xml:space="preserve"> en acier </w:t>
      </w:r>
    </w:p>
    <w:p w:rsidR="002E5B4B" w:rsidRPr="00C70908" w:rsidRDefault="002E5B4B" w:rsidP="002E5B4B">
      <w:pPr>
        <w:pStyle w:val="Titre"/>
        <w:spacing w:after="0"/>
        <w:rPr>
          <w:rFonts w:ascii="Comic Sans MS" w:hAnsi="Comic Sans MS"/>
        </w:rPr>
      </w:pPr>
      <w:r w:rsidRPr="00C70908">
        <w:rPr>
          <w:rFonts w:ascii="Comic Sans MS" w:hAnsi="Comic Sans MS"/>
        </w:rPr>
        <w:t>2. CARACTERISTIQUES TECHNIQUES</w:t>
      </w:r>
    </w:p>
    <w:p w:rsidR="002E5B4B" w:rsidRPr="00C70908" w:rsidRDefault="002E5B4B" w:rsidP="002E5B4B">
      <w:pPr>
        <w:spacing w:after="0"/>
        <w:rPr>
          <w:rFonts w:ascii="Comic Sans MS" w:hAnsi="Comic Sans MS"/>
        </w:rPr>
      </w:pPr>
    </w:p>
    <w:p w:rsidR="00CC089F" w:rsidRPr="00093C16"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Largeur de coupe : 3000mm</w:t>
      </w:r>
    </w:p>
    <w:p w:rsidR="00CC089F"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Epaisseur de coupe : 6mm</w:t>
      </w:r>
    </w:p>
    <w:p w:rsidR="00222A6B"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Commande de la machine par écran tactile</w:t>
      </w:r>
    </w:p>
    <w:p w:rsidR="00222A6B"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Butée arrière motorisée avec une course de 1000mm</w:t>
      </w:r>
    </w:p>
    <w:p w:rsidR="00222A6B"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Jeu entre lames motorisé automatique</w:t>
      </w:r>
    </w:p>
    <w:p w:rsidR="00222A6B"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Protège mains relevable sur 1m</w:t>
      </w:r>
    </w:p>
    <w:p w:rsidR="00222A6B"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 xml:space="preserve">Guide d’équerrage de </w:t>
      </w:r>
      <w:r w:rsidR="00FF5F97">
        <w:rPr>
          <w:rFonts w:ascii="Comic Sans MS" w:hAnsi="Comic Sans MS"/>
        </w:rPr>
        <w:t>1</w:t>
      </w:r>
      <w:r>
        <w:rPr>
          <w:rFonts w:ascii="Comic Sans MS" w:hAnsi="Comic Sans MS"/>
        </w:rPr>
        <w:t>000mm</w:t>
      </w:r>
      <w:r w:rsidR="00E91BF5">
        <w:rPr>
          <w:rFonts w:ascii="Comic Sans MS" w:hAnsi="Comic Sans MS"/>
        </w:rPr>
        <w:t xml:space="preserve"> avec taquet </w:t>
      </w:r>
      <w:proofErr w:type="spellStart"/>
      <w:r w:rsidR="00E91BF5">
        <w:rPr>
          <w:rFonts w:ascii="Comic Sans MS" w:hAnsi="Comic Sans MS"/>
        </w:rPr>
        <w:t>éclisable</w:t>
      </w:r>
      <w:proofErr w:type="spellEnd"/>
    </w:p>
    <w:p w:rsidR="00222A6B"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 xml:space="preserve">2 consoles </w:t>
      </w:r>
      <w:r w:rsidR="00E91BF5">
        <w:rPr>
          <w:rFonts w:ascii="Comic Sans MS" w:hAnsi="Comic Sans MS"/>
        </w:rPr>
        <w:t>avant</w:t>
      </w:r>
      <w:r w:rsidR="00FF5F97">
        <w:rPr>
          <w:rFonts w:ascii="Comic Sans MS" w:hAnsi="Comic Sans MS"/>
        </w:rPr>
        <w:t xml:space="preserve"> de 1</w:t>
      </w:r>
      <w:r>
        <w:rPr>
          <w:rFonts w:ascii="Comic Sans MS" w:hAnsi="Comic Sans MS"/>
        </w:rPr>
        <w:t>000m</w:t>
      </w:r>
    </w:p>
    <w:p w:rsidR="00222A6B" w:rsidRDefault="00222A6B" w:rsidP="00093C16">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Coupe au tracé par faisceau laser</w:t>
      </w:r>
    </w:p>
    <w:p w:rsidR="002E5B4B" w:rsidRPr="00E91BF5" w:rsidRDefault="00E91BF5" w:rsidP="00E91BF5">
      <w:pPr>
        <w:pStyle w:val="Paragraphedeliste"/>
        <w:numPr>
          <w:ilvl w:val="0"/>
          <w:numId w:val="1"/>
        </w:numPr>
        <w:autoSpaceDE w:val="0"/>
        <w:autoSpaceDN w:val="0"/>
        <w:adjustRightInd w:val="0"/>
        <w:spacing w:after="0" w:line="240" w:lineRule="auto"/>
        <w:rPr>
          <w:rFonts w:ascii="Comic Sans MS" w:hAnsi="Comic Sans MS"/>
        </w:rPr>
      </w:pPr>
      <w:r>
        <w:rPr>
          <w:rFonts w:ascii="Comic Sans MS" w:hAnsi="Comic Sans MS"/>
        </w:rPr>
        <w:t>Table</w:t>
      </w:r>
      <w:r w:rsidR="00722621">
        <w:rPr>
          <w:rFonts w:ascii="Comic Sans MS" w:hAnsi="Comic Sans MS"/>
        </w:rPr>
        <w:t xml:space="preserve"> de support </w:t>
      </w:r>
      <w:r>
        <w:rPr>
          <w:rFonts w:ascii="Comic Sans MS" w:hAnsi="Comic Sans MS"/>
        </w:rPr>
        <w:t xml:space="preserve">avec billes de manutention </w:t>
      </w:r>
    </w:p>
    <w:p w:rsidR="002E5B4B" w:rsidRPr="00C70908" w:rsidRDefault="002E5B4B" w:rsidP="002E5B4B">
      <w:pPr>
        <w:pStyle w:val="Titre1"/>
        <w:rPr>
          <w:rFonts w:ascii="Comic Sans MS" w:hAnsi="Comic Sans MS"/>
        </w:rPr>
      </w:pPr>
      <w:r w:rsidRPr="00C70908">
        <w:rPr>
          <w:rFonts w:ascii="Comic Sans MS" w:hAnsi="Comic Sans MS"/>
        </w:rPr>
        <w:t>3. COMPOSITION DE LA FOURNITURE.</w:t>
      </w:r>
    </w:p>
    <w:p w:rsidR="002E5B4B" w:rsidRPr="00C70908" w:rsidRDefault="002E5B4B" w:rsidP="00FF5F97">
      <w:pPr>
        <w:spacing w:after="0"/>
        <w:jc w:val="both"/>
        <w:rPr>
          <w:rFonts w:ascii="Comic Sans MS" w:hAnsi="Comic Sans MS"/>
        </w:rPr>
      </w:pPr>
      <w:r w:rsidRPr="00C70908">
        <w:rPr>
          <w:rFonts w:ascii="Comic Sans MS" w:hAnsi="Comic Sans MS"/>
          <w:b/>
        </w:rPr>
        <w:t>3.1.</w:t>
      </w:r>
      <w:r w:rsidRPr="00C70908">
        <w:rPr>
          <w:rFonts w:ascii="Comic Sans MS" w:hAnsi="Comic Sans MS"/>
        </w:rPr>
        <w:t xml:space="preserve"> La machine définie ci-dessus.</w:t>
      </w:r>
    </w:p>
    <w:p w:rsidR="00E91BF5" w:rsidRDefault="002E5B4B" w:rsidP="00FF5F97">
      <w:pPr>
        <w:spacing w:after="0"/>
        <w:jc w:val="both"/>
        <w:rPr>
          <w:rFonts w:ascii="Comic Sans MS" w:hAnsi="Comic Sans MS"/>
        </w:rPr>
      </w:pPr>
      <w:r w:rsidRPr="00C70908">
        <w:rPr>
          <w:rFonts w:ascii="Comic Sans MS" w:hAnsi="Comic Sans MS"/>
          <w:b/>
        </w:rPr>
        <w:t>3.2.</w:t>
      </w:r>
      <w:r w:rsidRPr="00C70908">
        <w:rPr>
          <w:rFonts w:ascii="Comic Sans MS" w:hAnsi="Comic Sans MS"/>
        </w:rPr>
        <w:t xml:space="preserve"> Les accessoires définis </w:t>
      </w:r>
      <w:r w:rsidR="00E91BF5" w:rsidRPr="00C70908">
        <w:rPr>
          <w:rFonts w:ascii="Comic Sans MS" w:hAnsi="Comic Sans MS"/>
        </w:rPr>
        <w:t>ci-dessus</w:t>
      </w:r>
      <w:r w:rsidR="00E91BF5">
        <w:rPr>
          <w:rFonts w:ascii="Comic Sans MS" w:hAnsi="Comic Sans MS"/>
        </w:rPr>
        <w:t>.</w:t>
      </w:r>
    </w:p>
    <w:p w:rsidR="002E5B4B" w:rsidRPr="00C70908" w:rsidRDefault="002E5B4B" w:rsidP="00FF5F97">
      <w:pPr>
        <w:spacing w:after="0"/>
        <w:jc w:val="both"/>
        <w:rPr>
          <w:rFonts w:ascii="Comic Sans MS" w:hAnsi="Comic Sans MS"/>
        </w:rPr>
      </w:pPr>
      <w:r w:rsidRPr="00C70908">
        <w:rPr>
          <w:rFonts w:ascii="Comic Sans MS" w:hAnsi="Comic Sans MS"/>
          <w:b/>
        </w:rPr>
        <w:t>3.3</w:t>
      </w:r>
      <w:r w:rsidRPr="00C70908">
        <w:rPr>
          <w:rFonts w:ascii="Comic Sans MS" w:hAnsi="Comic Sans MS"/>
        </w:rPr>
        <w:t xml:space="preserve">. La documentation concernant la conduite, la surveillance et l’entretien de la </w:t>
      </w:r>
      <w:proofErr w:type="gramStart"/>
      <w:r w:rsidRPr="00C70908">
        <w:rPr>
          <w:rFonts w:ascii="Comic Sans MS" w:hAnsi="Comic Sans MS"/>
        </w:rPr>
        <w:t>machine:</w:t>
      </w:r>
      <w:proofErr w:type="gramEnd"/>
    </w:p>
    <w:p w:rsidR="002E5B4B" w:rsidRPr="00C70908" w:rsidRDefault="002E5B4B" w:rsidP="00FF5F97">
      <w:pPr>
        <w:spacing w:after="0"/>
        <w:jc w:val="both"/>
        <w:rPr>
          <w:rFonts w:ascii="Comic Sans MS" w:hAnsi="Comic Sans MS"/>
        </w:rPr>
      </w:pPr>
      <w:r w:rsidRPr="00C70908">
        <w:rPr>
          <w:rFonts w:ascii="Comic Sans MS" w:hAnsi="Comic Sans MS"/>
        </w:rPr>
        <w:t>- La notice de conduite et d’entretien, conforme à la Norme Française NF X 60-200 est fournie en deux exemplaires.</w:t>
      </w:r>
    </w:p>
    <w:p w:rsidR="002E5B4B" w:rsidRPr="00C70908" w:rsidRDefault="002E5B4B" w:rsidP="00FF5F97">
      <w:pPr>
        <w:spacing w:after="0"/>
        <w:jc w:val="both"/>
        <w:rPr>
          <w:rFonts w:ascii="Comic Sans MS" w:hAnsi="Comic Sans MS"/>
        </w:rPr>
      </w:pPr>
      <w:r w:rsidRPr="00C70908">
        <w:rPr>
          <w:rFonts w:ascii="Comic Sans MS" w:hAnsi="Comic Sans MS"/>
          <w:b/>
        </w:rPr>
        <w:t>3.4.</w:t>
      </w:r>
      <w:r w:rsidRPr="00C70908">
        <w:rPr>
          <w:rFonts w:ascii="Comic Sans MS" w:hAnsi="Comic Sans MS"/>
        </w:rPr>
        <w:t xml:space="preserve"> - Le ou les documents précisant la conformité de la machine aux diverses réglementations en vigueurs (ex : conformité CE)</w:t>
      </w:r>
    </w:p>
    <w:p w:rsidR="002E5B4B" w:rsidRPr="00C70908" w:rsidRDefault="00E91BF5" w:rsidP="00E91BF5">
      <w:pPr>
        <w:pStyle w:val="Titre1"/>
        <w:ind w:firstLine="708"/>
        <w:jc w:val="left"/>
        <w:rPr>
          <w:rFonts w:ascii="Comic Sans MS" w:hAnsi="Comic Sans MS"/>
        </w:rPr>
      </w:pPr>
      <w:r>
        <w:rPr>
          <w:rFonts w:ascii="Comic Sans MS" w:hAnsi="Comic Sans MS"/>
        </w:rPr>
        <w:t>4</w:t>
      </w:r>
      <w:r w:rsidR="002E5B4B" w:rsidRPr="00C70908">
        <w:rPr>
          <w:rFonts w:ascii="Comic Sans MS" w:hAnsi="Comic Sans MS"/>
        </w:rPr>
        <w:t>. LIVRAISON ET DECHARGEMENT</w:t>
      </w:r>
    </w:p>
    <w:p w:rsidR="002E5B4B" w:rsidRPr="00C70908" w:rsidRDefault="002E5B4B" w:rsidP="002E5B4B">
      <w:pPr>
        <w:spacing w:after="0"/>
        <w:rPr>
          <w:rFonts w:ascii="Comic Sans MS" w:hAnsi="Comic Sans MS"/>
        </w:rPr>
      </w:pPr>
      <w:r w:rsidRPr="00C70908">
        <w:rPr>
          <w:rFonts w:ascii="Comic Sans MS" w:hAnsi="Comic Sans MS"/>
        </w:rPr>
        <w:t>La machine est livrée, déchargée et amenée à sa place dans l’atelier par le fournisseur. La machine venant en lieu et place d’une machine similaire (remplacement), la prestation doit inclure le démontage et l’évacuation dans nos locaux de l’ancienne machine</w:t>
      </w:r>
      <w:r w:rsidR="00EC5443">
        <w:rPr>
          <w:rFonts w:ascii="Comic Sans MS" w:hAnsi="Comic Sans MS"/>
        </w:rPr>
        <w:t xml:space="preserve"> (si nous n’avons pas réussi à la vendre)</w:t>
      </w:r>
      <w:r w:rsidRPr="00C70908">
        <w:rPr>
          <w:rFonts w:ascii="Comic Sans MS" w:hAnsi="Comic Sans MS"/>
        </w:rPr>
        <w:t>.</w:t>
      </w:r>
    </w:p>
    <w:p w:rsidR="0038360F" w:rsidRDefault="0038360F">
      <w:pPr>
        <w:rPr>
          <w:rFonts w:ascii="Comic Sans MS" w:hAnsi="Comic Sans MS"/>
          <w:caps/>
          <w:color w:val="632423" w:themeColor="accent2" w:themeShade="80"/>
          <w:spacing w:val="20"/>
          <w:sz w:val="28"/>
          <w:szCs w:val="28"/>
        </w:rPr>
      </w:pPr>
      <w:r>
        <w:rPr>
          <w:rFonts w:ascii="Comic Sans MS" w:hAnsi="Comic Sans MS"/>
        </w:rPr>
        <w:br w:type="page"/>
      </w:r>
    </w:p>
    <w:p w:rsidR="002E5B4B" w:rsidRPr="00C70908" w:rsidRDefault="002E5B4B" w:rsidP="002E5B4B">
      <w:pPr>
        <w:pStyle w:val="Titre1"/>
        <w:rPr>
          <w:rFonts w:ascii="Comic Sans MS" w:hAnsi="Comic Sans MS"/>
        </w:rPr>
      </w:pPr>
      <w:r w:rsidRPr="00C70908">
        <w:rPr>
          <w:rFonts w:ascii="Comic Sans MS" w:hAnsi="Comic Sans MS"/>
        </w:rPr>
        <w:lastRenderedPageBreak/>
        <w:t>6. SECURITE</w:t>
      </w:r>
    </w:p>
    <w:p w:rsidR="002E5B4B" w:rsidRDefault="006317C8" w:rsidP="008C63C5">
      <w:pPr>
        <w:pStyle w:val="Paragraphedeliste"/>
        <w:numPr>
          <w:ilvl w:val="0"/>
          <w:numId w:val="2"/>
        </w:numPr>
        <w:spacing w:after="0"/>
        <w:rPr>
          <w:rFonts w:ascii="Comic Sans MS" w:hAnsi="Comic Sans MS"/>
        </w:rPr>
      </w:pPr>
      <w:r>
        <w:rPr>
          <w:rFonts w:ascii="Comic Sans MS" w:hAnsi="Comic Sans MS"/>
        </w:rPr>
        <w:t xml:space="preserve">La machine doit être </w:t>
      </w:r>
      <w:r w:rsidR="002E5B4B" w:rsidRPr="008C63C5">
        <w:rPr>
          <w:rFonts w:ascii="Comic Sans MS" w:hAnsi="Comic Sans MS"/>
        </w:rPr>
        <w:t xml:space="preserve">conforme à la réglementation EUROPEENE en </w:t>
      </w:r>
      <w:r w:rsidRPr="008C63C5">
        <w:rPr>
          <w:rFonts w:ascii="Comic Sans MS" w:hAnsi="Comic Sans MS"/>
        </w:rPr>
        <w:t>vigueur. Elle</w:t>
      </w:r>
      <w:r w:rsidR="002E5B4B" w:rsidRPr="008C63C5">
        <w:rPr>
          <w:rFonts w:ascii="Comic Sans MS" w:hAnsi="Comic Sans MS"/>
        </w:rPr>
        <w:t xml:space="preserve"> fait l'objet d'un examen préalable et a obtenu un numéro de visa d'examen technique ou un numéro d'homologation. Ce</w:t>
      </w:r>
      <w:r w:rsidR="008C63C5" w:rsidRPr="008C63C5">
        <w:rPr>
          <w:rFonts w:ascii="Comic Sans MS" w:hAnsi="Comic Sans MS"/>
        </w:rPr>
        <w:t xml:space="preserve"> </w:t>
      </w:r>
      <w:r w:rsidR="002E5B4B" w:rsidRPr="008C63C5">
        <w:rPr>
          <w:rFonts w:ascii="Comic Sans MS" w:hAnsi="Comic Sans MS"/>
        </w:rPr>
        <w:t>numéro figure sur la plaque à apposer obligatoirement sur la machine ainsi que sur l'attestation de conformité avec le modèle ayant obtenu le visa d'exploitation.</w:t>
      </w:r>
    </w:p>
    <w:p w:rsidR="008C63C5" w:rsidRPr="008C63C5" w:rsidRDefault="008C63C5" w:rsidP="008C63C5">
      <w:pPr>
        <w:pStyle w:val="Paragraphedeliste"/>
        <w:numPr>
          <w:ilvl w:val="0"/>
          <w:numId w:val="2"/>
        </w:numPr>
        <w:spacing w:after="0"/>
        <w:rPr>
          <w:rFonts w:ascii="Comic Sans MS" w:hAnsi="Comic Sans MS"/>
        </w:rPr>
      </w:pPr>
      <w:r>
        <w:rPr>
          <w:rFonts w:ascii="Comic Sans MS" w:hAnsi="Comic Sans MS"/>
        </w:rPr>
        <w:t>Passage d’un organi</w:t>
      </w:r>
      <w:r w:rsidR="006317C8">
        <w:rPr>
          <w:rFonts w:ascii="Comic Sans MS" w:hAnsi="Comic Sans MS"/>
        </w:rPr>
        <w:t xml:space="preserve">sme de contrôle pour conformité après </w:t>
      </w:r>
      <w:r w:rsidR="008F7117">
        <w:rPr>
          <w:rFonts w:ascii="Comic Sans MS" w:hAnsi="Comic Sans MS"/>
        </w:rPr>
        <w:t>installation sur site</w:t>
      </w:r>
      <w:r w:rsidR="006317C8">
        <w:rPr>
          <w:rFonts w:ascii="Comic Sans MS" w:hAnsi="Comic Sans MS"/>
        </w:rPr>
        <w:t>.</w:t>
      </w:r>
    </w:p>
    <w:p w:rsidR="002E5B4B" w:rsidRPr="00C70908" w:rsidRDefault="002E5B4B" w:rsidP="002E5B4B">
      <w:pPr>
        <w:spacing w:after="0"/>
        <w:rPr>
          <w:rFonts w:ascii="Comic Sans MS" w:hAnsi="Comic Sans MS"/>
        </w:rPr>
      </w:pPr>
    </w:p>
    <w:p w:rsidR="002E5B4B" w:rsidRPr="00C70908" w:rsidRDefault="002E5B4B" w:rsidP="002E5B4B">
      <w:pPr>
        <w:pStyle w:val="Titre1"/>
        <w:rPr>
          <w:rFonts w:ascii="Comic Sans MS" w:hAnsi="Comic Sans MS"/>
        </w:rPr>
      </w:pPr>
      <w:r w:rsidRPr="00C70908">
        <w:rPr>
          <w:rFonts w:ascii="Comic Sans MS" w:hAnsi="Comic Sans MS"/>
        </w:rPr>
        <w:t>7. INSTALLATION ET MISE EN SERVICE</w:t>
      </w:r>
    </w:p>
    <w:p w:rsidR="002E5B4B" w:rsidRDefault="002E5B4B" w:rsidP="00EC5443">
      <w:pPr>
        <w:spacing w:after="0"/>
        <w:jc w:val="both"/>
        <w:rPr>
          <w:rFonts w:ascii="Comic Sans MS" w:hAnsi="Comic Sans MS"/>
        </w:rPr>
      </w:pPr>
      <w:r w:rsidRPr="00C70908">
        <w:rPr>
          <w:rFonts w:ascii="Comic Sans MS" w:hAnsi="Comic Sans MS"/>
        </w:rPr>
        <w:t xml:space="preserve">La machine </w:t>
      </w:r>
      <w:r w:rsidR="006317C8">
        <w:rPr>
          <w:rFonts w:ascii="Comic Sans MS" w:hAnsi="Comic Sans MS"/>
        </w:rPr>
        <w:t>sera livrée et installée à l’endroit souhaité par l’utilisateur, raccordée et mis en service en présence des personnels concernés par son emploi. Les raccordements comprennent :</w:t>
      </w:r>
    </w:p>
    <w:p w:rsidR="006317C8" w:rsidRDefault="006317C8" w:rsidP="00EC5443">
      <w:pPr>
        <w:pStyle w:val="Paragraphedeliste"/>
        <w:numPr>
          <w:ilvl w:val="0"/>
          <w:numId w:val="4"/>
        </w:numPr>
        <w:spacing w:after="0"/>
        <w:jc w:val="both"/>
        <w:rPr>
          <w:rFonts w:ascii="Comic Sans MS" w:hAnsi="Comic Sans MS"/>
        </w:rPr>
      </w:pPr>
      <w:r>
        <w:rPr>
          <w:rFonts w:ascii="Comic Sans MS" w:hAnsi="Comic Sans MS"/>
        </w:rPr>
        <w:t>Raccordement au réseau existant électrique :</w:t>
      </w:r>
      <w:r w:rsidR="00EC5443">
        <w:rPr>
          <w:rFonts w:ascii="Comic Sans MS" w:hAnsi="Comic Sans MS"/>
        </w:rPr>
        <w:t xml:space="preserve"> </w:t>
      </w:r>
      <w:r>
        <w:rPr>
          <w:rFonts w:ascii="Comic Sans MS" w:hAnsi="Comic Sans MS"/>
        </w:rPr>
        <w:t>la prestation inclut un raccordement (câble</w:t>
      </w:r>
      <w:r w:rsidR="008F7117">
        <w:rPr>
          <w:rFonts w:ascii="Comic Sans MS" w:hAnsi="Comic Sans MS"/>
        </w:rPr>
        <w:t xml:space="preserve">, canne, embout) au </w:t>
      </w:r>
      <w:proofErr w:type="spellStart"/>
      <w:r w:rsidR="008F7117">
        <w:rPr>
          <w:rFonts w:ascii="Comic Sans MS" w:hAnsi="Comic Sans MS"/>
        </w:rPr>
        <w:t>canalis</w:t>
      </w:r>
      <w:proofErr w:type="spellEnd"/>
      <w:r w:rsidR="008F7117">
        <w:rPr>
          <w:rFonts w:ascii="Comic Sans MS" w:hAnsi="Comic Sans MS"/>
        </w:rPr>
        <w:t>, distance maximum 5m</w:t>
      </w:r>
      <w:r w:rsidR="008313C3">
        <w:rPr>
          <w:rFonts w:ascii="Comic Sans MS" w:hAnsi="Comic Sans MS"/>
        </w:rPr>
        <w:t xml:space="preserve"> (si le câble existant ne correspond pas la recommandation de la nouvelle machine)</w:t>
      </w:r>
      <w:r w:rsidR="008F7117">
        <w:rPr>
          <w:rFonts w:ascii="Comic Sans MS" w:hAnsi="Comic Sans MS"/>
        </w:rPr>
        <w:t xml:space="preserve">. La fourniture du boitier du </w:t>
      </w:r>
      <w:proofErr w:type="spellStart"/>
      <w:r w:rsidR="008F7117">
        <w:rPr>
          <w:rFonts w:ascii="Comic Sans MS" w:hAnsi="Comic Sans MS"/>
        </w:rPr>
        <w:t>canalis</w:t>
      </w:r>
      <w:proofErr w:type="spellEnd"/>
      <w:r w:rsidR="008F7117">
        <w:rPr>
          <w:rFonts w:ascii="Comic Sans MS" w:hAnsi="Comic Sans MS"/>
        </w:rPr>
        <w:t xml:space="preserve"> est comprise dans l’offre</w:t>
      </w:r>
      <w:r w:rsidR="008313C3">
        <w:rPr>
          <w:rFonts w:ascii="Comic Sans MS" w:hAnsi="Comic Sans MS"/>
        </w:rPr>
        <w:t xml:space="preserve"> (si le boitier actuel ne permet pas le branchement du câble d’alimentation recommandé)</w:t>
      </w:r>
      <w:r w:rsidR="008F7117">
        <w:rPr>
          <w:rFonts w:ascii="Comic Sans MS" w:hAnsi="Comic Sans MS"/>
        </w:rPr>
        <w:t>.</w:t>
      </w:r>
    </w:p>
    <w:p w:rsidR="008313C3" w:rsidRPr="006317C8" w:rsidRDefault="008313C3" w:rsidP="0038360F">
      <w:pPr>
        <w:pStyle w:val="Paragraphedeliste"/>
        <w:spacing w:after="0"/>
        <w:jc w:val="both"/>
        <w:rPr>
          <w:rFonts w:ascii="Comic Sans MS" w:hAnsi="Comic Sans MS"/>
        </w:rPr>
      </w:pPr>
      <w:bookmarkStart w:id="0" w:name="_GoBack"/>
      <w:bookmarkEnd w:id="0"/>
    </w:p>
    <w:p w:rsidR="002E5B4B" w:rsidRPr="00C70908" w:rsidRDefault="002E5B4B" w:rsidP="002E5B4B">
      <w:pPr>
        <w:spacing w:after="0"/>
        <w:rPr>
          <w:rFonts w:ascii="Comic Sans MS" w:hAnsi="Comic Sans MS"/>
          <w:b/>
          <w:u w:val="single"/>
        </w:rPr>
      </w:pPr>
      <w:r w:rsidRPr="00C70908">
        <w:rPr>
          <w:rFonts w:ascii="Comic Sans MS" w:hAnsi="Comic Sans MS"/>
          <w:b/>
          <w:u w:val="single"/>
        </w:rPr>
        <w:t>La mise en service comprend</w:t>
      </w:r>
      <w:r w:rsidR="0038360F">
        <w:rPr>
          <w:rFonts w:ascii="Comic Sans MS" w:hAnsi="Comic Sans MS"/>
          <w:b/>
          <w:u w:val="single"/>
        </w:rPr>
        <w:t xml:space="preserve"> </w:t>
      </w:r>
      <w:r w:rsidRPr="00C70908">
        <w:rPr>
          <w:rFonts w:ascii="Comic Sans MS" w:hAnsi="Comic Sans MS"/>
          <w:b/>
          <w:u w:val="single"/>
        </w:rPr>
        <w:t>:</w:t>
      </w:r>
    </w:p>
    <w:p w:rsidR="002E5B4B" w:rsidRDefault="002E5B4B" w:rsidP="008C63C5">
      <w:pPr>
        <w:pStyle w:val="Paragraphedeliste"/>
        <w:numPr>
          <w:ilvl w:val="0"/>
          <w:numId w:val="3"/>
        </w:numPr>
        <w:spacing w:after="0"/>
        <w:rPr>
          <w:rFonts w:ascii="Comic Sans MS" w:hAnsi="Comic Sans MS"/>
        </w:rPr>
      </w:pPr>
      <w:r w:rsidRPr="008C63C5">
        <w:rPr>
          <w:rFonts w:ascii="Comic Sans MS" w:hAnsi="Comic Sans MS"/>
        </w:rPr>
        <w:t>La mise en route de la machine.</w:t>
      </w:r>
    </w:p>
    <w:p w:rsidR="008C63C5" w:rsidRDefault="008C63C5" w:rsidP="008C63C5">
      <w:pPr>
        <w:pStyle w:val="Paragraphedeliste"/>
        <w:numPr>
          <w:ilvl w:val="0"/>
          <w:numId w:val="3"/>
        </w:numPr>
        <w:spacing w:after="0"/>
        <w:rPr>
          <w:rFonts w:ascii="Comic Sans MS" w:hAnsi="Comic Sans MS"/>
        </w:rPr>
      </w:pPr>
      <w:r w:rsidRPr="00C70908">
        <w:rPr>
          <w:rFonts w:ascii="Comic Sans MS" w:hAnsi="Comic Sans MS"/>
        </w:rPr>
        <w:t>La démonstration de bon fonctionnement</w:t>
      </w:r>
    </w:p>
    <w:p w:rsidR="008C63C5" w:rsidRDefault="008C63C5" w:rsidP="002E5B4B">
      <w:pPr>
        <w:pStyle w:val="Paragraphedeliste"/>
        <w:numPr>
          <w:ilvl w:val="0"/>
          <w:numId w:val="3"/>
        </w:numPr>
        <w:spacing w:after="0"/>
        <w:rPr>
          <w:rFonts w:ascii="Comic Sans MS" w:hAnsi="Comic Sans MS"/>
        </w:rPr>
      </w:pPr>
      <w:r w:rsidRPr="008C63C5">
        <w:rPr>
          <w:rFonts w:ascii="Comic Sans MS" w:hAnsi="Comic Sans MS"/>
        </w:rPr>
        <w:t>L’aide à la prise en main de la machine.</w:t>
      </w:r>
    </w:p>
    <w:p w:rsidR="008C63C5" w:rsidRDefault="008C63C5" w:rsidP="002E5B4B">
      <w:pPr>
        <w:pStyle w:val="Paragraphedeliste"/>
        <w:numPr>
          <w:ilvl w:val="0"/>
          <w:numId w:val="3"/>
        </w:numPr>
        <w:spacing w:after="0"/>
        <w:rPr>
          <w:rFonts w:ascii="Comic Sans MS" w:hAnsi="Comic Sans MS"/>
        </w:rPr>
      </w:pPr>
      <w:r>
        <w:rPr>
          <w:rFonts w:ascii="Comic Sans MS" w:hAnsi="Comic Sans MS"/>
        </w:rPr>
        <w:t>Le raccordement électrique</w:t>
      </w:r>
    </w:p>
    <w:p w:rsidR="008C63C5" w:rsidRPr="008C63C5" w:rsidRDefault="008C63C5" w:rsidP="008313C3">
      <w:pPr>
        <w:pStyle w:val="Paragraphedeliste"/>
        <w:spacing w:after="0"/>
        <w:ind w:left="853"/>
        <w:rPr>
          <w:rFonts w:ascii="Comic Sans MS" w:hAnsi="Comic Sans MS"/>
        </w:rPr>
      </w:pPr>
    </w:p>
    <w:p w:rsidR="002E5B4B" w:rsidRPr="008313C3" w:rsidRDefault="002E5B4B" w:rsidP="002E5B4B">
      <w:pPr>
        <w:pStyle w:val="Titre2"/>
        <w:rPr>
          <w:rFonts w:ascii="Comic Sans MS" w:hAnsi="Comic Sans MS"/>
          <w:sz w:val="28"/>
        </w:rPr>
      </w:pPr>
      <w:r w:rsidRPr="008313C3">
        <w:rPr>
          <w:rFonts w:ascii="Comic Sans MS" w:hAnsi="Comic Sans MS"/>
          <w:sz w:val="28"/>
        </w:rPr>
        <w:t xml:space="preserve"> 6.1. Mise en route de la machine</w:t>
      </w:r>
    </w:p>
    <w:p w:rsidR="002E5B4B" w:rsidRPr="00C70908" w:rsidRDefault="002E5B4B" w:rsidP="002E5B4B">
      <w:pPr>
        <w:spacing w:after="0"/>
        <w:rPr>
          <w:rFonts w:ascii="Comic Sans MS" w:hAnsi="Comic Sans MS"/>
        </w:rPr>
      </w:pPr>
      <w:r w:rsidRPr="00C70908">
        <w:rPr>
          <w:rFonts w:ascii="Comic Sans MS" w:hAnsi="Comic Sans MS"/>
        </w:rPr>
        <w:t>Elle comprend :</w:t>
      </w:r>
    </w:p>
    <w:p w:rsidR="002E5B4B" w:rsidRPr="005D3EFC" w:rsidRDefault="002E5B4B" w:rsidP="002E5B4B">
      <w:pPr>
        <w:spacing w:after="0"/>
        <w:rPr>
          <w:rFonts w:ascii="Comic Sans MS" w:hAnsi="Comic Sans MS"/>
        </w:rPr>
      </w:pPr>
      <w:r w:rsidRPr="00C70908">
        <w:rPr>
          <w:rFonts w:ascii="Comic Sans MS" w:hAnsi="Comic Sans MS"/>
        </w:rPr>
        <w:t xml:space="preserve"> - Le branchement aux différents fluides nécessaires a</w:t>
      </w:r>
      <w:r w:rsidR="008313C3">
        <w:rPr>
          <w:rFonts w:ascii="Comic Sans MS" w:hAnsi="Comic Sans MS"/>
        </w:rPr>
        <w:t>u fonctionnement de la machine.</w:t>
      </w:r>
    </w:p>
    <w:p w:rsidR="002E5B4B" w:rsidRPr="00C70908" w:rsidRDefault="002E5B4B" w:rsidP="002E5B4B">
      <w:pPr>
        <w:spacing w:after="0"/>
        <w:rPr>
          <w:rFonts w:ascii="Comic Sans MS" w:hAnsi="Comic Sans MS"/>
        </w:rPr>
      </w:pPr>
      <w:r w:rsidRPr="00C70908">
        <w:rPr>
          <w:rFonts w:ascii="Comic Sans MS" w:hAnsi="Comic Sans MS"/>
        </w:rPr>
        <w:t xml:space="preserve"> - La mise de niveau de la machine et sa fixation.</w:t>
      </w:r>
    </w:p>
    <w:p w:rsidR="002E5B4B" w:rsidRPr="00C70908" w:rsidRDefault="002E5B4B" w:rsidP="002E5B4B">
      <w:pPr>
        <w:spacing w:after="0"/>
        <w:rPr>
          <w:rFonts w:ascii="Comic Sans MS" w:hAnsi="Comic Sans MS"/>
        </w:rPr>
      </w:pPr>
      <w:r w:rsidRPr="00C70908">
        <w:rPr>
          <w:rFonts w:ascii="Comic Sans MS" w:hAnsi="Comic Sans MS"/>
        </w:rPr>
        <w:t>- La mise en route et tous les réglages nécessaires au bon fonctionnement de la machine et des accessoires.</w:t>
      </w:r>
    </w:p>
    <w:p w:rsidR="002E5B4B" w:rsidRPr="008313C3" w:rsidRDefault="002E5B4B" w:rsidP="002E5B4B">
      <w:pPr>
        <w:pStyle w:val="Titre2"/>
        <w:rPr>
          <w:rFonts w:ascii="Comic Sans MS" w:hAnsi="Comic Sans MS"/>
          <w:sz w:val="28"/>
        </w:rPr>
      </w:pPr>
      <w:r w:rsidRPr="008313C3">
        <w:rPr>
          <w:rFonts w:ascii="Comic Sans MS" w:hAnsi="Comic Sans MS"/>
          <w:sz w:val="28"/>
        </w:rPr>
        <w:t xml:space="preserve"> 6.2. Démonstration</w:t>
      </w:r>
    </w:p>
    <w:p w:rsidR="002E5B4B" w:rsidRPr="00C70908" w:rsidRDefault="002E5B4B" w:rsidP="008313C3">
      <w:pPr>
        <w:spacing w:after="0"/>
        <w:jc w:val="both"/>
        <w:rPr>
          <w:rFonts w:ascii="Comic Sans MS" w:hAnsi="Comic Sans MS"/>
        </w:rPr>
      </w:pPr>
      <w:r w:rsidRPr="00C70908">
        <w:rPr>
          <w:rFonts w:ascii="Comic Sans MS" w:hAnsi="Comic Sans MS"/>
        </w:rPr>
        <w:t>A l’issue de l’ensemble des opérations possibles, une démonstration du bon fonctionnement de la machine et de ses accessoires est faite au Chef d’établissement (ou à son représentant).</w:t>
      </w:r>
    </w:p>
    <w:p w:rsidR="002E5B4B" w:rsidRPr="00C70908" w:rsidRDefault="002E5B4B" w:rsidP="008313C3">
      <w:pPr>
        <w:spacing w:after="0"/>
        <w:jc w:val="both"/>
        <w:rPr>
          <w:rFonts w:ascii="Comic Sans MS" w:hAnsi="Comic Sans MS"/>
        </w:rPr>
      </w:pPr>
      <w:r w:rsidRPr="00C70908">
        <w:rPr>
          <w:rFonts w:ascii="Comic Sans MS" w:hAnsi="Comic Sans MS"/>
        </w:rPr>
        <w:t>La démonstration de bon fonctionnement comporte le test:</w:t>
      </w:r>
    </w:p>
    <w:p w:rsidR="002E5B4B" w:rsidRPr="00C70908" w:rsidRDefault="002E5B4B" w:rsidP="002E5B4B">
      <w:pPr>
        <w:spacing w:after="0"/>
        <w:rPr>
          <w:rFonts w:ascii="Comic Sans MS" w:hAnsi="Comic Sans MS"/>
        </w:rPr>
      </w:pPr>
      <w:r w:rsidRPr="00C70908">
        <w:rPr>
          <w:rFonts w:ascii="Comic Sans MS" w:hAnsi="Comic Sans MS"/>
        </w:rPr>
        <w:t xml:space="preserve"> - des divers modes de fonctionnement, (usinage/maintenance).</w:t>
      </w:r>
    </w:p>
    <w:p w:rsidR="002E5B4B" w:rsidRPr="00C70908" w:rsidRDefault="002E5B4B" w:rsidP="002E5B4B">
      <w:pPr>
        <w:spacing w:after="0"/>
        <w:rPr>
          <w:rFonts w:ascii="Comic Sans MS" w:hAnsi="Comic Sans MS"/>
        </w:rPr>
      </w:pPr>
      <w:r w:rsidRPr="00C70908">
        <w:rPr>
          <w:rFonts w:ascii="Comic Sans MS" w:hAnsi="Comic Sans MS"/>
        </w:rPr>
        <w:t xml:space="preserve"> - des différentes fonctions de la machine et de ses accessoires.</w:t>
      </w:r>
    </w:p>
    <w:p w:rsidR="002E5B4B" w:rsidRPr="00C70908" w:rsidRDefault="002E5B4B" w:rsidP="002E5B4B">
      <w:pPr>
        <w:pStyle w:val="Titre1"/>
        <w:rPr>
          <w:rFonts w:ascii="Comic Sans MS" w:hAnsi="Comic Sans MS"/>
        </w:rPr>
      </w:pPr>
      <w:r w:rsidRPr="00C70908">
        <w:rPr>
          <w:rFonts w:ascii="Comic Sans MS" w:hAnsi="Comic Sans MS"/>
        </w:rPr>
        <w:lastRenderedPageBreak/>
        <w:t>7. FORMATION DES UTILISATEURS</w:t>
      </w:r>
    </w:p>
    <w:p w:rsidR="002E5B4B" w:rsidRPr="00C70908" w:rsidRDefault="002E5B4B" w:rsidP="008313C3">
      <w:pPr>
        <w:spacing w:after="0"/>
        <w:jc w:val="both"/>
        <w:rPr>
          <w:rFonts w:ascii="Comic Sans MS" w:hAnsi="Comic Sans MS"/>
        </w:rPr>
      </w:pPr>
      <w:r w:rsidRPr="00C70908">
        <w:rPr>
          <w:rFonts w:ascii="Comic Sans MS" w:hAnsi="Comic Sans MS"/>
        </w:rPr>
        <w:t>Le fournisseur assure une formation des futurs utilisateurs dans les conditions suivantes:</w:t>
      </w:r>
    </w:p>
    <w:p w:rsidR="002E5B4B" w:rsidRPr="00C70908" w:rsidRDefault="002E5B4B" w:rsidP="008313C3">
      <w:pPr>
        <w:spacing w:after="0"/>
        <w:jc w:val="both"/>
        <w:rPr>
          <w:rFonts w:ascii="Comic Sans MS" w:hAnsi="Comic Sans MS"/>
        </w:rPr>
      </w:pPr>
      <w:r w:rsidRPr="00C70908">
        <w:rPr>
          <w:rFonts w:ascii="Comic Sans MS" w:hAnsi="Comic Sans MS"/>
        </w:rPr>
        <w:t xml:space="preserve"> </w:t>
      </w:r>
      <w:r w:rsidR="006317C8">
        <w:rPr>
          <w:rFonts w:ascii="Comic Sans MS" w:hAnsi="Comic Sans MS"/>
        </w:rPr>
        <w:t xml:space="preserve">- La formation s’adresse à </w:t>
      </w:r>
      <w:r w:rsidR="008313C3">
        <w:rPr>
          <w:rFonts w:ascii="Comic Sans MS" w:hAnsi="Comic Sans MS"/>
        </w:rPr>
        <w:t xml:space="preserve">trois </w:t>
      </w:r>
      <w:r w:rsidRPr="00C70908">
        <w:rPr>
          <w:rFonts w:ascii="Comic Sans MS" w:hAnsi="Comic Sans MS"/>
        </w:rPr>
        <w:t>professeurs</w:t>
      </w:r>
      <w:r w:rsidR="008313C3">
        <w:rPr>
          <w:rFonts w:ascii="Comic Sans MS" w:hAnsi="Comic Sans MS"/>
        </w:rPr>
        <w:t>/formateurs</w:t>
      </w:r>
      <w:r w:rsidRPr="00C70908">
        <w:rPr>
          <w:rFonts w:ascii="Comic Sans MS" w:hAnsi="Comic Sans MS"/>
        </w:rPr>
        <w:t>.</w:t>
      </w:r>
    </w:p>
    <w:p w:rsidR="002E5B4B" w:rsidRPr="00C70908" w:rsidRDefault="002E5B4B" w:rsidP="008313C3">
      <w:pPr>
        <w:spacing w:after="0"/>
        <w:jc w:val="both"/>
        <w:rPr>
          <w:rFonts w:ascii="Comic Sans MS" w:hAnsi="Comic Sans MS"/>
        </w:rPr>
      </w:pPr>
      <w:r w:rsidRPr="00C70908">
        <w:rPr>
          <w:rFonts w:ascii="Comic Sans MS" w:hAnsi="Comic Sans MS"/>
        </w:rPr>
        <w:t xml:space="preserve"> - Cette formation est dispensée sur la machine et son logiciel afin d’exploiter toutes les possibilités de la machine et de répondre aux différentes</w:t>
      </w:r>
      <w:r w:rsidR="008313C3">
        <w:rPr>
          <w:rFonts w:ascii="Comic Sans MS" w:hAnsi="Comic Sans MS"/>
        </w:rPr>
        <w:t xml:space="preserve"> </w:t>
      </w:r>
      <w:r w:rsidRPr="00C70908">
        <w:rPr>
          <w:rFonts w:ascii="Comic Sans MS" w:hAnsi="Comic Sans MS"/>
        </w:rPr>
        <w:t>questions.</w:t>
      </w:r>
    </w:p>
    <w:p w:rsidR="002E5B4B" w:rsidRPr="00C70908" w:rsidRDefault="002E5B4B" w:rsidP="002E5B4B">
      <w:pPr>
        <w:pStyle w:val="Titre1"/>
        <w:rPr>
          <w:rFonts w:ascii="Comic Sans MS" w:hAnsi="Comic Sans MS"/>
        </w:rPr>
      </w:pPr>
      <w:r w:rsidRPr="00C70908">
        <w:rPr>
          <w:rFonts w:ascii="Comic Sans MS" w:hAnsi="Comic Sans MS"/>
        </w:rPr>
        <w:t>8. GARANTIE.</w:t>
      </w:r>
    </w:p>
    <w:p w:rsidR="002E5B4B" w:rsidRPr="00C70908" w:rsidRDefault="002E5B4B" w:rsidP="008313C3">
      <w:pPr>
        <w:spacing w:after="0"/>
        <w:jc w:val="both"/>
        <w:rPr>
          <w:rFonts w:ascii="Comic Sans MS" w:hAnsi="Comic Sans MS"/>
        </w:rPr>
      </w:pPr>
      <w:r w:rsidRPr="00C70908">
        <w:rPr>
          <w:rFonts w:ascii="Comic Sans MS" w:hAnsi="Comic Sans MS"/>
        </w:rPr>
        <w:t>Le matériel devra bénéficier d’une garantie de 3 ans pièces, main d’œuvre et déplacement.</w:t>
      </w:r>
    </w:p>
    <w:p w:rsidR="00B74CEC" w:rsidRDefault="002E5B4B" w:rsidP="008313C3">
      <w:pPr>
        <w:spacing w:after="0"/>
        <w:jc w:val="both"/>
        <w:rPr>
          <w:rFonts w:ascii="Comic Sans MS" w:hAnsi="Comic Sans MS"/>
        </w:rPr>
      </w:pPr>
      <w:r w:rsidRPr="00C70908">
        <w:rPr>
          <w:rFonts w:ascii="Comic Sans MS" w:hAnsi="Comic Sans MS"/>
        </w:rPr>
        <w:t>Le titulaire du marché sera seul interlocuteur avec l’établissement en matière de garantie du matériel vendu.</w:t>
      </w:r>
    </w:p>
    <w:p w:rsidR="008C63C5" w:rsidRDefault="008C63C5" w:rsidP="002E5B4B">
      <w:pPr>
        <w:spacing w:after="0"/>
        <w:rPr>
          <w:rFonts w:ascii="Comic Sans MS" w:hAnsi="Comic Sans MS"/>
        </w:rPr>
      </w:pPr>
    </w:p>
    <w:p w:rsidR="008C63C5" w:rsidRPr="008313C3" w:rsidRDefault="008C63C5" w:rsidP="008C63C5">
      <w:pPr>
        <w:pStyle w:val="Titre1"/>
        <w:rPr>
          <w:rFonts w:ascii="Comic Sans MS" w:hAnsi="Comic Sans MS"/>
        </w:rPr>
      </w:pPr>
      <w:r w:rsidRPr="008313C3">
        <w:rPr>
          <w:rFonts w:ascii="Comic Sans MS" w:hAnsi="Comic Sans MS"/>
        </w:rPr>
        <w:t>9. CRITERES de selections</w:t>
      </w:r>
    </w:p>
    <w:p w:rsidR="008C63C5" w:rsidRPr="008C63C5" w:rsidRDefault="003F6810" w:rsidP="008C63C5">
      <w:pPr>
        <w:spacing w:after="0"/>
        <w:rPr>
          <w:rFonts w:ascii="Comic Sans MS" w:hAnsi="Comic Sans MS"/>
        </w:rPr>
      </w:pPr>
      <w:r>
        <w:rPr>
          <w:rFonts w:ascii="Comic Sans MS" w:hAnsi="Comic Sans MS"/>
        </w:rPr>
        <w:t>-</w:t>
      </w:r>
      <w:r>
        <w:rPr>
          <w:rFonts w:ascii="Comic Sans MS" w:hAnsi="Comic Sans MS"/>
        </w:rPr>
        <w:tab/>
        <w:t xml:space="preserve">Robustesse du matériel </w:t>
      </w:r>
      <w:r>
        <w:rPr>
          <w:rFonts w:ascii="Comic Sans MS" w:hAnsi="Comic Sans MS"/>
        </w:rPr>
        <w:tab/>
      </w:r>
      <w:r>
        <w:rPr>
          <w:rFonts w:ascii="Comic Sans MS" w:hAnsi="Comic Sans MS"/>
        </w:rPr>
        <w:tab/>
        <w:t>10%</w:t>
      </w:r>
    </w:p>
    <w:p w:rsidR="008C63C5" w:rsidRPr="008C63C5" w:rsidRDefault="008C63C5" w:rsidP="008C63C5">
      <w:pPr>
        <w:spacing w:after="0"/>
        <w:rPr>
          <w:rFonts w:ascii="Comic Sans MS" w:hAnsi="Comic Sans MS"/>
        </w:rPr>
      </w:pPr>
      <w:r w:rsidRPr="008C63C5">
        <w:rPr>
          <w:rFonts w:ascii="Comic Sans MS" w:hAnsi="Comic Sans MS"/>
        </w:rPr>
        <w:t>-</w:t>
      </w:r>
      <w:r w:rsidRPr="008C63C5">
        <w:rPr>
          <w:rFonts w:ascii="Comic Sans MS" w:hAnsi="Comic Sans MS"/>
        </w:rPr>
        <w:tab/>
        <w:t>Prix</w:t>
      </w:r>
      <w:r w:rsidR="003F6810">
        <w:rPr>
          <w:rFonts w:ascii="Comic Sans MS" w:hAnsi="Comic Sans MS"/>
        </w:rPr>
        <w:tab/>
      </w:r>
      <w:r w:rsidR="003F6810">
        <w:rPr>
          <w:rFonts w:ascii="Comic Sans MS" w:hAnsi="Comic Sans MS"/>
        </w:rPr>
        <w:tab/>
      </w:r>
      <w:r w:rsidR="003F6810">
        <w:rPr>
          <w:rFonts w:ascii="Comic Sans MS" w:hAnsi="Comic Sans MS"/>
        </w:rPr>
        <w:tab/>
      </w:r>
      <w:r w:rsidR="003F6810">
        <w:rPr>
          <w:rFonts w:ascii="Comic Sans MS" w:hAnsi="Comic Sans MS"/>
        </w:rPr>
        <w:tab/>
      </w:r>
      <w:r w:rsidR="003F6810">
        <w:rPr>
          <w:rFonts w:ascii="Comic Sans MS" w:hAnsi="Comic Sans MS"/>
        </w:rPr>
        <w:tab/>
        <w:t>50%</w:t>
      </w:r>
    </w:p>
    <w:p w:rsidR="008C63C5" w:rsidRPr="008C63C5" w:rsidRDefault="008C63C5" w:rsidP="008C63C5">
      <w:pPr>
        <w:spacing w:after="0"/>
        <w:rPr>
          <w:rFonts w:ascii="Comic Sans MS" w:hAnsi="Comic Sans MS"/>
        </w:rPr>
      </w:pPr>
      <w:r w:rsidRPr="008C63C5">
        <w:rPr>
          <w:rFonts w:ascii="Comic Sans MS" w:hAnsi="Comic Sans MS"/>
        </w:rPr>
        <w:t>-</w:t>
      </w:r>
      <w:r w:rsidRPr="008C63C5">
        <w:rPr>
          <w:rFonts w:ascii="Comic Sans MS" w:hAnsi="Comic Sans MS"/>
        </w:rPr>
        <w:tab/>
        <w:t>Qualité de service (SAV)</w:t>
      </w:r>
      <w:r w:rsidR="003F6810">
        <w:rPr>
          <w:rFonts w:ascii="Comic Sans MS" w:hAnsi="Comic Sans MS"/>
        </w:rPr>
        <w:tab/>
      </w:r>
      <w:r w:rsidR="003F6810">
        <w:rPr>
          <w:rFonts w:ascii="Comic Sans MS" w:hAnsi="Comic Sans MS"/>
        </w:rPr>
        <w:tab/>
        <w:t>30%</w:t>
      </w:r>
    </w:p>
    <w:p w:rsidR="008C63C5" w:rsidRPr="008C63C5" w:rsidRDefault="008C63C5" w:rsidP="008C63C5">
      <w:pPr>
        <w:spacing w:after="0"/>
        <w:rPr>
          <w:rFonts w:ascii="Comic Sans MS" w:hAnsi="Comic Sans MS"/>
        </w:rPr>
      </w:pPr>
      <w:r w:rsidRPr="008C63C5">
        <w:rPr>
          <w:rFonts w:ascii="Comic Sans MS" w:hAnsi="Comic Sans MS"/>
        </w:rPr>
        <w:t>-</w:t>
      </w:r>
      <w:r w:rsidRPr="008C63C5">
        <w:rPr>
          <w:rFonts w:ascii="Comic Sans MS" w:hAnsi="Comic Sans MS"/>
        </w:rPr>
        <w:tab/>
        <w:t>Délai de livraison</w:t>
      </w:r>
      <w:r w:rsidR="003F6810">
        <w:rPr>
          <w:rFonts w:ascii="Comic Sans MS" w:hAnsi="Comic Sans MS"/>
        </w:rPr>
        <w:tab/>
      </w:r>
      <w:r w:rsidR="003F6810">
        <w:rPr>
          <w:rFonts w:ascii="Comic Sans MS" w:hAnsi="Comic Sans MS"/>
        </w:rPr>
        <w:tab/>
      </w:r>
      <w:r w:rsidR="003F6810">
        <w:rPr>
          <w:rFonts w:ascii="Comic Sans MS" w:hAnsi="Comic Sans MS"/>
        </w:rPr>
        <w:tab/>
        <w:t>10%</w:t>
      </w:r>
    </w:p>
    <w:p w:rsidR="008C63C5" w:rsidRPr="008C63C5" w:rsidRDefault="008C63C5" w:rsidP="008C63C5">
      <w:pPr>
        <w:spacing w:after="0"/>
        <w:rPr>
          <w:rFonts w:ascii="Comic Sans MS" w:hAnsi="Comic Sans MS"/>
        </w:rPr>
      </w:pPr>
    </w:p>
    <w:sectPr w:rsidR="008C63C5" w:rsidRPr="008C63C5" w:rsidSect="0038360F">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73346"/>
    <w:multiLevelType w:val="hybridMultilevel"/>
    <w:tmpl w:val="E18EB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2A735F"/>
    <w:multiLevelType w:val="hybridMultilevel"/>
    <w:tmpl w:val="8DA8E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EE4C7F"/>
    <w:multiLevelType w:val="hybridMultilevel"/>
    <w:tmpl w:val="EE002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6A3A90"/>
    <w:multiLevelType w:val="hybridMultilevel"/>
    <w:tmpl w:val="A9AA53CA"/>
    <w:lvl w:ilvl="0" w:tplc="040C0005">
      <w:start w:val="1"/>
      <w:numFmt w:val="bullet"/>
      <w:lvlText w:val=""/>
      <w:lvlJc w:val="left"/>
      <w:pPr>
        <w:ind w:left="853" w:hanging="360"/>
      </w:pPr>
      <w:rPr>
        <w:rFonts w:ascii="Wingdings" w:hAnsi="Wingdings" w:hint="default"/>
      </w:rPr>
    </w:lvl>
    <w:lvl w:ilvl="1" w:tplc="040C0003" w:tentative="1">
      <w:start w:val="1"/>
      <w:numFmt w:val="bullet"/>
      <w:lvlText w:val="o"/>
      <w:lvlJc w:val="left"/>
      <w:pPr>
        <w:ind w:left="1573" w:hanging="360"/>
      </w:pPr>
      <w:rPr>
        <w:rFonts w:ascii="Courier New" w:hAnsi="Courier New" w:cs="Courier New" w:hint="default"/>
      </w:rPr>
    </w:lvl>
    <w:lvl w:ilvl="2" w:tplc="040C0005" w:tentative="1">
      <w:start w:val="1"/>
      <w:numFmt w:val="bullet"/>
      <w:lvlText w:val=""/>
      <w:lvlJc w:val="left"/>
      <w:pPr>
        <w:ind w:left="2293" w:hanging="360"/>
      </w:pPr>
      <w:rPr>
        <w:rFonts w:ascii="Wingdings" w:hAnsi="Wingdings" w:hint="default"/>
      </w:rPr>
    </w:lvl>
    <w:lvl w:ilvl="3" w:tplc="040C0001" w:tentative="1">
      <w:start w:val="1"/>
      <w:numFmt w:val="bullet"/>
      <w:lvlText w:val=""/>
      <w:lvlJc w:val="left"/>
      <w:pPr>
        <w:ind w:left="3013" w:hanging="360"/>
      </w:pPr>
      <w:rPr>
        <w:rFonts w:ascii="Symbol" w:hAnsi="Symbol" w:hint="default"/>
      </w:rPr>
    </w:lvl>
    <w:lvl w:ilvl="4" w:tplc="040C0003" w:tentative="1">
      <w:start w:val="1"/>
      <w:numFmt w:val="bullet"/>
      <w:lvlText w:val="o"/>
      <w:lvlJc w:val="left"/>
      <w:pPr>
        <w:ind w:left="3733" w:hanging="360"/>
      </w:pPr>
      <w:rPr>
        <w:rFonts w:ascii="Courier New" w:hAnsi="Courier New" w:cs="Courier New" w:hint="default"/>
      </w:rPr>
    </w:lvl>
    <w:lvl w:ilvl="5" w:tplc="040C0005" w:tentative="1">
      <w:start w:val="1"/>
      <w:numFmt w:val="bullet"/>
      <w:lvlText w:val=""/>
      <w:lvlJc w:val="left"/>
      <w:pPr>
        <w:ind w:left="4453" w:hanging="360"/>
      </w:pPr>
      <w:rPr>
        <w:rFonts w:ascii="Wingdings" w:hAnsi="Wingdings" w:hint="default"/>
      </w:rPr>
    </w:lvl>
    <w:lvl w:ilvl="6" w:tplc="040C0001" w:tentative="1">
      <w:start w:val="1"/>
      <w:numFmt w:val="bullet"/>
      <w:lvlText w:val=""/>
      <w:lvlJc w:val="left"/>
      <w:pPr>
        <w:ind w:left="5173" w:hanging="360"/>
      </w:pPr>
      <w:rPr>
        <w:rFonts w:ascii="Symbol" w:hAnsi="Symbol" w:hint="default"/>
      </w:rPr>
    </w:lvl>
    <w:lvl w:ilvl="7" w:tplc="040C0003" w:tentative="1">
      <w:start w:val="1"/>
      <w:numFmt w:val="bullet"/>
      <w:lvlText w:val="o"/>
      <w:lvlJc w:val="left"/>
      <w:pPr>
        <w:ind w:left="5893" w:hanging="360"/>
      </w:pPr>
      <w:rPr>
        <w:rFonts w:ascii="Courier New" w:hAnsi="Courier New" w:cs="Courier New" w:hint="default"/>
      </w:rPr>
    </w:lvl>
    <w:lvl w:ilvl="8" w:tplc="040C0005" w:tentative="1">
      <w:start w:val="1"/>
      <w:numFmt w:val="bullet"/>
      <w:lvlText w:val=""/>
      <w:lvlJc w:val="left"/>
      <w:pPr>
        <w:ind w:left="6613"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4B"/>
    <w:rsid w:val="00093C16"/>
    <w:rsid w:val="00222A6B"/>
    <w:rsid w:val="002E5B4B"/>
    <w:rsid w:val="0038360F"/>
    <w:rsid w:val="003F6810"/>
    <w:rsid w:val="00490801"/>
    <w:rsid w:val="005D3EFC"/>
    <w:rsid w:val="006317C8"/>
    <w:rsid w:val="00722621"/>
    <w:rsid w:val="00747131"/>
    <w:rsid w:val="008313C3"/>
    <w:rsid w:val="008C63C5"/>
    <w:rsid w:val="008F7117"/>
    <w:rsid w:val="00B175D9"/>
    <w:rsid w:val="00B74CEC"/>
    <w:rsid w:val="00C70908"/>
    <w:rsid w:val="00CC089F"/>
    <w:rsid w:val="00E91BF5"/>
    <w:rsid w:val="00EC5443"/>
    <w:rsid w:val="00FF5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59CF"/>
  <w15:docId w15:val="{5E38171D-6642-4FC6-919B-700EB729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908"/>
  </w:style>
  <w:style w:type="paragraph" w:styleId="Titre1">
    <w:name w:val="heading 1"/>
    <w:basedOn w:val="Normal"/>
    <w:next w:val="Normal"/>
    <w:link w:val="Titre1Car"/>
    <w:uiPriority w:val="9"/>
    <w:qFormat/>
    <w:rsid w:val="00C70908"/>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unhideWhenUsed/>
    <w:qFormat/>
    <w:rsid w:val="00C7090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C7090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C70908"/>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C70908"/>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C70908"/>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C70908"/>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C70908"/>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C70908"/>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7090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C70908"/>
    <w:rPr>
      <w:caps/>
      <w:color w:val="632423" w:themeColor="accent2" w:themeShade="80"/>
      <w:spacing w:val="50"/>
      <w:sz w:val="44"/>
      <w:szCs w:val="44"/>
    </w:rPr>
  </w:style>
  <w:style w:type="character" w:customStyle="1" w:styleId="Titre1Car">
    <w:name w:val="Titre 1 Car"/>
    <w:basedOn w:val="Policepardfaut"/>
    <w:link w:val="Titre1"/>
    <w:uiPriority w:val="9"/>
    <w:rsid w:val="00C70908"/>
    <w:rPr>
      <w:caps/>
      <w:color w:val="632423" w:themeColor="accent2" w:themeShade="80"/>
      <w:spacing w:val="20"/>
      <w:sz w:val="28"/>
      <w:szCs w:val="28"/>
    </w:rPr>
  </w:style>
  <w:style w:type="character" w:customStyle="1" w:styleId="Titre2Car">
    <w:name w:val="Titre 2 Car"/>
    <w:basedOn w:val="Policepardfaut"/>
    <w:link w:val="Titre2"/>
    <w:uiPriority w:val="9"/>
    <w:rsid w:val="00C70908"/>
    <w:rPr>
      <w:caps/>
      <w:color w:val="632423" w:themeColor="accent2" w:themeShade="80"/>
      <w:spacing w:val="15"/>
      <w:sz w:val="24"/>
      <w:szCs w:val="24"/>
    </w:rPr>
  </w:style>
  <w:style w:type="character" w:customStyle="1" w:styleId="Titre3Car">
    <w:name w:val="Titre 3 Car"/>
    <w:basedOn w:val="Policepardfaut"/>
    <w:link w:val="Titre3"/>
    <w:uiPriority w:val="9"/>
    <w:semiHidden/>
    <w:rsid w:val="00C70908"/>
    <w:rPr>
      <w:caps/>
      <w:color w:val="622423" w:themeColor="accent2" w:themeShade="7F"/>
      <w:sz w:val="24"/>
      <w:szCs w:val="24"/>
    </w:rPr>
  </w:style>
  <w:style w:type="character" w:customStyle="1" w:styleId="Titre4Car">
    <w:name w:val="Titre 4 Car"/>
    <w:basedOn w:val="Policepardfaut"/>
    <w:link w:val="Titre4"/>
    <w:uiPriority w:val="9"/>
    <w:semiHidden/>
    <w:rsid w:val="00C70908"/>
    <w:rPr>
      <w:caps/>
      <w:color w:val="622423" w:themeColor="accent2" w:themeShade="7F"/>
      <w:spacing w:val="10"/>
    </w:rPr>
  </w:style>
  <w:style w:type="character" w:customStyle="1" w:styleId="Titre5Car">
    <w:name w:val="Titre 5 Car"/>
    <w:basedOn w:val="Policepardfaut"/>
    <w:link w:val="Titre5"/>
    <w:uiPriority w:val="9"/>
    <w:semiHidden/>
    <w:rsid w:val="00C70908"/>
    <w:rPr>
      <w:caps/>
      <w:color w:val="622423" w:themeColor="accent2" w:themeShade="7F"/>
      <w:spacing w:val="10"/>
    </w:rPr>
  </w:style>
  <w:style w:type="character" w:customStyle="1" w:styleId="Titre6Car">
    <w:name w:val="Titre 6 Car"/>
    <w:basedOn w:val="Policepardfaut"/>
    <w:link w:val="Titre6"/>
    <w:uiPriority w:val="9"/>
    <w:semiHidden/>
    <w:rsid w:val="00C70908"/>
    <w:rPr>
      <w:caps/>
      <w:color w:val="943634" w:themeColor="accent2" w:themeShade="BF"/>
      <w:spacing w:val="10"/>
    </w:rPr>
  </w:style>
  <w:style w:type="character" w:customStyle="1" w:styleId="Titre7Car">
    <w:name w:val="Titre 7 Car"/>
    <w:basedOn w:val="Policepardfaut"/>
    <w:link w:val="Titre7"/>
    <w:uiPriority w:val="9"/>
    <w:semiHidden/>
    <w:rsid w:val="00C70908"/>
    <w:rPr>
      <w:i/>
      <w:iCs/>
      <w:caps/>
      <w:color w:val="943634" w:themeColor="accent2" w:themeShade="BF"/>
      <w:spacing w:val="10"/>
    </w:rPr>
  </w:style>
  <w:style w:type="character" w:customStyle="1" w:styleId="Titre8Car">
    <w:name w:val="Titre 8 Car"/>
    <w:basedOn w:val="Policepardfaut"/>
    <w:link w:val="Titre8"/>
    <w:uiPriority w:val="9"/>
    <w:semiHidden/>
    <w:rsid w:val="00C70908"/>
    <w:rPr>
      <w:caps/>
      <w:spacing w:val="10"/>
      <w:sz w:val="20"/>
      <w:szCs w:val="20"/>
    </w:rPr>
  </w:style>
  <w:style w:type="character" w:customStyle="1" w:styleId="Titre9Car">
    <w:name w:val="Titre 9 Car"/>
    <w:basedOn w:val="Policepardfaut"/>
    <w:link w:val="Titre9"/>
    <w:uiPriority w:val="9"/>
    <w:semiHidden/>
    <w:rsid w:val="00C70908"/>
    <w:rPr>
      <w:i/>
      <w:iCs/>
      <w:caps/>
      <w:spacing w:val="10"/>
      <w:sz w:val="20"/>
      <w:szCs w:val="20"/>
    </w:rPr>
  </w:style>
  <w:style w:type="paragraph" w:styleId="Lgende">
    <w:name w:val="caption"/>
    <w:basedOn w:val="Normal"/>
    <w:next w:val="Normal"/>
    <w:uiPriority w:val="35"/>
    <w:semiHidden/>
    <w:unhideWhenUsed/>
    <w:qFormat/>
    <w:rsid w:val="00C70908"/>
    <w:rPr>
      <w:caps/>
      <w:spacing w:val="10"/>
      <w:sz w:val="18"/>
      <w:szCs w:val="18"/>
    </w:rPr>
  </w:style>
  <w:style w:type="paragraph" w:styleId="Sous-titre">
    <w:name w:val="Subtitle"/>
    <w:basedOn w:val="Normal"/>
    <w:next w:val="Normal"/>
    <w:link w:val="Sous-titreCar"/>
    <w:uiPriority w:val="11"/>
    <w:qFormat/>
    <w:rsid w:val="00C70908"/>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C70908"/>
    <w:rPr>
      <w:caps/>
      <w:spacing w:val="20"/>
      <w:sz w:val="18"/>
      <w:szCs w:val="18"/>
    </w:rPr>
  </w:style>
  <w:style w:type="character" w:styleId="lev">
    <w:name w:val="Strong"/>
    <w:uiPriority w:val="22"/>
    <w:qFormat/>
    <w:rsid w:val="00C70908"/>
    <w:rPr>
      <w:b/>
      <w:bCs/>
      <w:color w:val="943634" w:themeColor="accent2" w:themeShade="BF"/>
      <w:spacing w:val="5"/>
    </w:rPr>
  </w:style>
  <w:style w:type="character" w:styleId="Accentuation">
    <w:name w:val="Emphasis"/>
    <w:uiPriority w:val="20"/>
    <w:qFormat/>
    <w:rsid w:val="00C70908"/>
    <w:rPr>
      <w:caps/>
      <w:spacing w:val="5"/>
      <w:sz w:val="20"/>
      <w:szCs w:val="20"/>
    </w:rPr>
  </w:style>
  <w:style w:type="paragraph" w:styleId="Sansinterligne">
    <w:name w:val="No Spacing"/>
    <w:basedOn w:val="Normal"/>
    <w:link w:val="SansinterligneCar"/>
    <w:uiPriority w:val="1"/>
    <w:qFormat/>
    <w:rsid w:val="00C70908"/>
    <w:pPr>
      <w:spacing w:after="0" w:line="240" w:lineRule="auto"/>
    </w:pPr>
  </w:style>
  <w:style w:type="character" w:customStyle="1" w:styleId="SansinterligneCar">
    <w:name w:val="Sans interligne Car"/>
    <w:basedOn w:val="Policepardfaut"/>
    <w:link w:val="Sansinterligne"/>
    <w:uiPriority w:val="1"/>
    <w:rsid w:val="00C70908"/>
  </w:style>
  <w:style w:type="paragraph" w:styleId="Paragraphedeliste">
    <w:name w:val="List Paragraph"/>
    <w:basedOn w:val="Normal"/>
    <w:uiPriority w:val="34"/>
    <w:qFormat/>
    <w:rsid w:val="00C70908"/>
    <w:pPr>
      <w:ind w:left="720"/>
      <w:contextualSpacing/>
    </w:pPr>
  </w:style>
  <w:style w:type="paragraph" w:styleId="Citation">
    <w:name w:val="Quote"/>
    <w:basedOn w:val="Normal"/>
    <w:next w:val="Normal"/>
    <w:link w:val="CitationCar"/>
    <w:uiPriority w:val="29"/>
    <w:qFormat/>
    <w:rsid w:val="00C70908"/>
    <w:rPr>
      <w:i/>
      <w:iCs/>
    </w:rPr>
  </w:style>
  <w:style w:type="character" w:customStyle="1" w:styleId="CitationCar">
    <w:name w:val="Citation Car"/>
    <w:basedOn w:val="Policepardfaut"/>
    <w:link w:val="Citation"/>
    <w:uiPriority w:val="29"/>
    <w:rsid w:val="00C70908"/>
    <w:rPr>
      <w:i/>
      <w:iCs/>
    </w:rPr>
  </w:style>
  <w:style w:type="paragraph" w:styleId="Citationintense">
    <w:name w:val="Intense Quote"/>
    <w:basedOn w:val="Normal"/>
    <w:next w:val="Normal"/>
    <w:link w:val="CitationintenseCar"/>
    <w:uiPriority w:val="30"/>
    <w:qFormat/>
    <w:rsid w:val="00C7090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C70908"/>
    <w:rPr>
      <w:caps/>
      <w:color w:val="622423" w:themeColor="accent2" w:themeShade="7F"/>
      <w:spacing w:val="5"/>
      <w:sz w:val="20"/>
      <w:szCs w:val="20"/>
    </w:rPr>
  </w:style>
  <w:style w:type="character" w:styleId="Emphaseple">
    <w:name w:val="Subtle Emphasis"/>
    <w:uiPriority w:val="19"/>
    <w:qFormat/>
    <w:rsid w:val="00C70908"/>
    <w:rPr>
      <w:i/>
      <w:iCs/>
    </w:rPr>
  </w:style>
  <w:style w:type="character" w:styleId="Emphaseintense">
    <w:name w:val="Intense Emphasis"/>
    <w:uiPriority w:val="21"/>
    <w:qFormat/>
    <w:rsid w:val="00C70908"/>
    <w:rPr>
      <w:i/>
      <w:iCs/>
      <w:caps/>
      <w:spacing w:val="10"/>
      <w:sz w:val="20"/>
      <w:szCs w:val="20"/>
    </w:rPr>
  </w:style>
  <w:style w:type="character" w:styleId="Rfrenceple">
    <w:name w:val="Subtle Reference"/>
    <w:basedOn w:val="Policepardfaut"/>
    <w:uiPriority w:val="31"/>
    <w:qFormat/>
    <w:rsid w:val="00C70908"/>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C70908"/>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C70908"/>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C7090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588</Words>
  <Characters>3237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cdtx03</dc:creator>
  <cp:lastModifiedBy>cdtx</cp:lastModifiedBy>
  <cp:revision>4</cp:revision>
  <dcterms:created xsi:type="dcterms:W3CDTF">2023-05-09T15:35:00Z</dcterms:created>
  <dcterms:modified xsi:type="dcterms:W3CDTF">2023-05-10T06:34:00Z</dcterms:modified>
</cp:coreProperties>
</file>