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AA" w:rsidRPr="00207FD3" w:rsidRDefault="00061AAA" w:rsidP="00061AA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07FD3">
        <w:rPr>
          <w:rFonts w:ascii="Arial Narrow" w:hAnsi="Arial Narrow" w:cs="Arial"/>
          <w:b/>
          <w:bCs/>
          <w:sz w:val="28"/>
          <w:szCs w:val="28"/>
        </w:rPr>
        <w:t>I</w:t>
      </w:r>
      <w:r w:rsidRPr="00207FD3">
        <w:rPr>
          <w:rFonts w:ascii="Arial" w:hAnsi="Arial" w:cs="Arial"/>
          <w:b/>
          <w:bCs/>
          <w:sz w:val="28"/>
          <w:szCs w:val="28"/>
        </w:rPr>
        <w:t>. Compréhension des besoins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spacing w:after="0" w:line="240" w:lineRule="auto"/>
        <w:rPr>
          <w:rFonts w:ascii="Arial" w:hAnsi="Arial" w:cs="Arial"/>
          <w:b/>
          <w:color w:val="E36C0A"/>
        </w:rPr>
      </w:pPr>
      <w:r w:rsidRPr="00207FD3">
        <w:rPr>
          <w:rFonts w:ascii="Arial" w:hAnsi="Arial" w:cs="Arial"/>
          <w:b/>
        </w:rPr>
        <w:tab/>
        <w:t>1.1. Compréhension du besoin suite à la visite</w:t>
      </w:r>
      <w:r w:rsidRPr="00207FD3" w:rsidDel="00BC11A7">
        <w:rPr>
          <w:rFonts w:ascii="Arial" w:hAnsi="Arial" w:cs="Arial"/>
          <w:b/>
        </w:rPr>
        <w:t xml:space="preserve"> </w:t>
      </w:r>
      <w:r w:rsidRPr="00207FD3">
        <w:rPr>
          <w:rFonts w:ascii="Arial" w:hAnsi="Arial" w:cs="Arial"/>
          <w:b/>
        </w:rPr>
        <w:t>et synthèse du besoin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spacing w:after="0" w:line="240" w:lineRule="auto"/>
        <w:rPr>
          <w:rFonts w:ascii="Arial" w:hAnsi="Arial" w:cs="Arial"/>
          <w:b/>
        </w:rPr>
      </w:pPr>
      <w:r w:rsidRPr="00207FD3">
        <w:rPr>
          <w:rFonts w:ascii="Arial" w:hAnsi="Arial" w:cs="Arial"/>
          <w:b/>
        </w:rPr>
        <w:tab/>
        <w:t>1.2. Suggestions d’améliorations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07FD3">
        <w:rPr>
          <w:rFonts w:ascii="Arial" w:hAnsi="Arial" w:cs="Arial"/>
          <w:b/>
          <w:sz w:val="28"/>
          <w:szCs w:val="28"/>
        </w:rPr>
        <w:t xml:space="preserve">II. Pilotage de la prestation, reporting et suivi qualité 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7FD3">
        <w:rPr>
          <w:rFonts w:ascii="Arial" w:hAnsi="Arial" w:cs="Arial"/>
        </w:rPr>
        <w:tab/>
      </w:r>
      <w:r w:rsidRPr="00207FD3">
        <w:rPr>
          <w:rFonts w:ascii="Arial" w:hAnsi="Arial" w:cs="Arial"/>
        </w:rPr>
        <w:tab/>
        <w:t>2.1.1 CV et, qualifications interlocuteur unique du site</w:t>
      </w:r>
      <w:r w:rsidR="0067469D" w:rsidRPr="00207FD3">
        <w:rPr>
          <w:rFonts w:ascii="Arial" w:hAnsi="Arial" w:cs="Arial"/>
        </w:rPr>
        <w:t xml:space="preserve"> </w:t>
      </w:r>
      <w:r w:rsidRPr="00207FD3">
        <w:rPr>
          <w:rFonts w:ascii="Arial" w:hAnsi="Arial" w:cs="Arial"/>
        </w:rPr>
        <w:tab/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E36C0A"/>
        </w:rPr>
      </w:pPr>
      <w:r w:rsidRPr="00207FD3">
        <w:rPr>
          <w:rFonts w:ascii="Arial" w:hAnsi="Arial" w:cs="Arial"/>
        </w:rPr>
        <w:t xml:space="preserve">2.1.2 CV et qualifications </w:t>
      </w:r>
      <w:r w:rsidR="0067469D" w:rsidRPr="00207FD3">
        <w:rPr>
          <w:rFonts w:ascii="Arial" w:hAnsi="Arial" w:cs="Arial"/>
        </w:rPr>
        <w:t>et o</w:t>
      </w:r>
      <w:r w:rsidRPr="00207FD3">
        <w:rPr>
          <w:rFonts w:ascii="Arial" w:hAnsi="Arial" w:cs="Arial"/>
        </w:rPr>
        <w:t>rganisation</w:t>
      </w:r>
      <w:r w:rsidR="0067469D" w:rsidRPr="00207FD3">
        <w:rPr>
          <w:rFonts w:ascii="Arial" w:hAnsi="Arial" w:cs="Arial"/>
        </w:rPr>
        <w:t xml:space="preserve"> pour le </w:t>
      </w:r>
      <w:r w:rsidRPr="00207FD3">
        <w:rPr>
          <w:rFonts w:ascii="Arial" w:hAnsi="Arial" w:cs="Arial"/>
        </w:rPr>
        <w:t>remplacement interlocuteur unique du site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 w:rsidRPr="00207FD3">
        <w:rPr>
          <w:rFonts w:ascii="Arial" w:hAnsi="Arial" w:cs="Arial"/>
        </w:rPr>
        <w:t xml:space="preserve">2.1.3 Organisation contrôles qualité et supervision et compte rendu de contrôle 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 w:rsidRPr="00207FD3">
        <w:rPr>
          <w:rFonts w:ascii="Arial" w:hAnsi="Arial" w:cs="Arial"/>
        </w:rPr>
        <w:t>2.1.4 Proposition de reporting de la prestation</w:t>
      </w:r>
      <w:r w:rsidR="001C4161" w:rsidRPr="00207FD3">
        <w:rPr>
          <w:rFonts w:ascii="Arial" w:hAnsi="Arial" w:cs="Arial"/>
        </w:rPr>
        <w:t xml:space="preserve"> et fréquence proposé.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 w:rsidRPr="00207FD3">
        <w:rPr>
          <w:rFonts w:ascii="Arial" w:hAnsi="Arial" w:cs="Arial"/>
        </w:rPr>
        <w:t xml:space="preserve">2.1.5 Modèle de compte rendu de réunion </w:t>
      </w:r>
    </w:p>
    <w:p w:rsidR="0067469D" w:rsidRPr="00207FD3" w:rsidRDefault="0067469D" w:rsidP="00061AA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E36C0A"/>
        </w:rPr>
      </w:pPr>
      <w:r w:rsidRPr="00207FD3">
        <w:rPr>
          <w:rFonts w:ascii="Arial" w:hAnsi="Arial" w:cs="Arial"/>
        </w:rPr>
        <w:t>2.1.6 Présentation du Plan d’assurance Qualité</w:t>
      </w:r>
      <w:r w:rsidR="001C4161" w:rsidRPr="00207FD3">
        <w:rPr>
          <w:rFonts w:ascii="Arial" w:hAnsi="Arial" w:cs="Arial"/>
        </w:rPr>
        <w:t xml:space="preserve"> et du traitement des incidents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b/>
          <w:color w:val="E36C0A"/>
        </w:rPr>
      </w:pP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spacing w:after="0" w:line="240" w:lineRule="auto"/>
        <w:ind w:left="708"/>
        <w:rPr>
          <w:rFonts w:ascii="Arial" w:hAnsi="Arial" w:cs="Arial"/>
          <w:b/>
        </w:rPr>
      </w:pPr>
      <w:r w:rsidRPr="00207FD3">
        <w:rPr>
          <w:rFonts w:ascii="Arial" w:hAnsi="Arial" w:cs="Arial"/>
          <w:b/>
        </w:rPr>
        <w:t xml:space="preserve">2.2. Organisation et planning type pour les prestations 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7FD3">
        <w:rPr>
          <w:rFonts w:ascii="Arial" w:hAnsi="Arial" w:cs="Arial"/>
        </w:rPr>
        <w:t xml:space="preserve">Expliciter le dimensionnement de l’équipe </w:t>
      </w:r>
      <w:r w:rsidR="0067469D" w:rsidRPr="00207FD3">
        <w:rPr>
          <w:rFonts w:ascii="Arial" w:hAnsi="Arial" w:cs="Arial"/>
        </w:rPr>
        <w:t>proposé, l’</w:t>
      </w:r>
      <w:r w:rsidRPr="00207FD3">
        <w:rPr>
          <w:rFonts w:ascii="Arial" w:hAnsi="Arial" w:cs="Arial"/>
        </w:rPr>
        <w:t>organisation</w:t>
      </w:r>
      <w:r w:rsidR="0067469D" w:rsidRPr="00207FD3">
        <w:rPr>
          <w:rFonts w:ascii="Arial" w:hAnsi="Arial" w:cs="Arial"/>
        </w:rPr>
        <w:t xml:space="preserve"> de travail mise en place, proposition d’un planning</w:t>
      </w:r>
      <w:r w:rsidR="001C4161" w:rsidRPr="00207FD3">
        <w:rPr>
          <w:rFonts w:ascii="Arial" w:hAnsi="Arial" w:cs="Arial"/>
        </w:rPr>
        <w:t xml:space="preserve"> mensuel</w:t>
      </w:r>
      <w:r w:rsidR="0067469D" w:rsidRPr="00207FD3">
        <w:rPr>
          <w:rFonts w:ascii="Arial" w:hAnsi="Arial" w:cs="Arial"/>
        </w:rPr>
        <w:t xml:space="preserve"> type</w:t>
      </w:r>
      <w:r w:rsidR="001C4161" w:rsidRPr="00207FD3">
        <w:rPr>
          <w:rFonts w:ascii="Arial" w:hAnsi="Arial" w:cs="Arial"/>
        </w:rPr>
        <w:t xml:space="preserve"> et d’un programme de travail par vacation.</w:t>
      </w:r>
    </w:p>
    <w:p w:rsidR="0067469D" w:rsidRPr="00207FD3" w:rsidRDefault="0067469D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07FD3">
        <w:rPr>
          <w:rFonts w:ascii="Arial" w:hAnsi="Arial" w:cs="Arial"/>
          <w:b/>
        </w:rPr>
        <w:t xml:space="preserve">2.3. Organisation pour assurer l’astreinte </w:t>
      </w:r>
    </w:p>
    <w:p w:rsidR="00061AAA" w:rsidRPr="00207FD3" w:rsidRDefault="0067469D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7FD3">
        <w:rPr>
          <w:rFonts w:ascii="Arial" w:hAnsi="Arial" w:cs="Arial"/>
        </w:rPr>
        <w:t>O</w:t>
      </w:r>
      <w:r w:rsidR="00061AAA" w:rsidRPr="00207FD3">
        <w:rPr>
          <w:rFonts w:ascii="Arial" w:hAnsi="Arial" w:cs="Arial"/>
        </w:rPr>
        <w:t>rganisation pour assurer l’astreinte, et les moyens qu’il m</w:t>
      </w:r>
      <w:r w:rsidRPr="00207FD3">
        <w:rPr>
          <w:rFonts w:ascii="Arial" w:hAnsi="Arial" w:cs="Arial"/>
        </w:rPr>
        <w:t>et</w:t>
      </w:r>
      <w:r w:rsidR="00061AAA" w:rsidRPr="00207FD3">
        <w:rPr>
          <w:rFonts w:ascii="Arial" w:hAnsi="Arial" w:cs="Arial"/>
        </w:rPr>
        <w:t xml:space="preserve"> en œuvre pour </w:t>
      </w:r>
      <w:r w:rsidRPr="00207FD3">
        <w:rPr>
          <w:rFonts w:ascii="Arial" w:hAnsi="Arial" w:cs="Arial"/>
        </w:rPr>
        <w:t>assurer les remplacements et les délais d’intervention.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07FD3">
        <w:rPr>
          <w:rFonts w:ascii="Arial" w:hAnsi="Arial" w:cs="Arial"/>
          <w:b/>
        </w:rPr>
        <w:t>2.4. Organisation pour les prestations complémentaires</w:t>
      </w:r>
    </w:p>
    <w:p w:rsidR="00061AAA" w:rsidRPr="00207FD3" w:rsidRDefault="0067469D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7FD3">
        <w:rPr>
          <w:rFonts w:ascii="Arial" w:hAnsi="Arial" w:cs="Arial"/>
        </w:rPr>
        <w:t>O</w:t>
      </w:r>
      <w:r w:rsidR="00061AAA" w:rsidRPr="00207FD3">
        <w:rPr>
          <w:rFonts w:ascii="Arial" w:hAnsi="Arial" w:cs="Arial"/>
        </w:rPr>
        <w:t xml:space="preserve">rganisation pour assurer la prise en charge des prestations complémentaires, et les moyens qu’il met en œuvre </w:t>
      </w:r>
      <w:r w:rsidRPr="00207FD3">
        <w:rPr>
          <w:rFonts w:ascii="Arial" w:hAnsi="Arial" w:cs="Arial"/>
        </w:rPr>
        <w:t>et indiquer</w:t>
      </w:r>
      <w:r w:rsidR="00061AAA" w:rsidRPr="00207FD3">
        <w:rPr>
          <w:rFonts w:ascii="Arial" w:hAnsi="Arial" w:cs="Arial"/>
        </w:rPr>
        <w:t xml:space="preserve"> les délais d’intervention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207FD3">
        <w:rPr>
          <w:rFonts w:ascii="Arial" w:hAnsi="Arial" w:cs="Arial"/>
        </w:rPr>
        <w:t xml:space="preserve">2.4.1 Effectifs mobilisables pour ces prestations 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 w:rsidRPr="00207FD3">
        <w:rPr>
          <w:rFonts w:ascii="Arial" w:hAnsi="Arial" w:cs="Arial"/>
        </w:rPr>
        <w:t>2.4.2 Procédures</w:t>
      </w:r>
      <w:r w:rsidR="0067469D" w:rsidRPr="00207FD3">
        <w:rPr>
          <w:rFonts w:ascii="Arial" w:hAnsi="Arial" w:cs="Arial"/>
        </w:rPr>
        <w:t xml:space="preserve"> de traitement</w:t>
      </w:r>
      <w:r w:rsidRPr="00207FD3">
        <w:rPr>
          <w:rFonts w:ascii="Arial" w:hAnsi="Arial" w:cs="Arial"/>
        </w:rPr>
        <w:t xml:space="preserve"> et délais pour la mise en œuvre des prestations complémentaires jours ouvrés, fériés, nuits </w:t>
      </w:r>
      <w:proofErr w:type="spellStart"/>
      <w:r w:rsidRPr="00207FD3">
        <w:rPr>
          <w:rFonts w:ascii="Arial" w:hAnsi="Arial" w:cs="Arial"/>
        </w:rPr>
        <w:t>week</w:t>
      </w:r>
      <w:proofErr w:type="spellEnd"/>
      <w:r w:rsidRPr="00207FD3">
        <w:rPr>
          <w:rFonts w:ascii="Arial" w:hAnsi="Arial" w:cs="Arial"/>
        </w:rPr>
        <w:t xml:space="preserve"> end 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07FD3">
        <w:rPr>
          <w:rFonts w:ascii="Arial" w:hAnsi="Arial" w:cs="Arial"/>
          <w:b/>
          <w:bCs/>
          <w:sz w:val="28"/>
          <w:szCs w:val="28"/>
        </w:rPr>
        <w:t xml:space="preserve">III. Moyens humains et matériels mis en œuvre 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4161" w:rsidRPr="00207FD3" w:rsidRDefault="001C4161" w:rsidP="00207FD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</w:rPr>
      </w:pPr>
      <w:r w:rsidRPr="00207FD3">
        <w:rPr>
          <w:rFonts w:ascii="Arial" w:hAnsi="Arial" w:cs="Arial"/>
        </w:rPr>
        <w:t xml:space="preserve">3.1 Proposition de rétroplanning de reprise des personnels et de la prise en compte </w:t>
      </w:r>
      <w:r w:rsidR="00207FD3">
        <w:rPr>
          <w:rFonts w:ascii="Arial" w:hAnsi="Arial" w:cs="Arial"/>
        </w:rPr>
        <w:t xml:space="preserve">          </w:t>
      </w:r>
      <w:r w:rsidRPr="00207FD3">
        <w:rPr>
          <w:rFonts w:ascii="Arial" w:hAnsi="Arial" w:cs="Arial"/>
        </w:rPr>
        <w:t>du marché</w:t>
      </w:r>
      <w:r w:rsidR="004717B0" w:rsidRPr="00207FD3">
        <w:rPr>
          <w:rFonts w:ascii="Arial" w:hAnsi="Arial" w:cs="Arial"/>
        </w:rPr>
        <w:t xml:space="preserve"> et</w:t>
      </w:r>
      <w:r w:rsidR="00207FD3">
        <w:rPr>
          <w:rFonts w:ascii="Arial" w:hAnsi="Arial" w:cs="Arial"/>
        </w:rPr>
        <w:t xml:space="preserve"> </w:t>
      </w:r>
      <w:r w:rsidR="004717B0" w:rsidRPr="00207FD3">
        <w:rPr>
          <w:rFonts w:ascii="Arial" w:hAnsi="Arial" w:cs="Arial"/>
        </w:rPr>
        <w:t>de la mise en place de la prestation.</w:t>
      </w:r>
    </w:p>
    <w:p w:rsidR="001C4161" w:rsidRPr="00207FD3" w:rsidRDefault="001C4161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spacing w:after="0" w:line="240" w:lineRule="auto"/>
        <w:ind w:left="705"/>
        <w:rPr>
          <w:rFonts w:ascii="Arial" w:hAnsi="Arial" w:cs="Arial"/>
        </w:rPr>
      </w:pPr>
      <w:r w:rsidRPr="00207FD3">
        <w:rPr>
          <w:rFonts w:ascii="Arial" w:hAnsi="Arial" w:cs="Arial"/>
        </w:rPr>
        <w:t>3.</w:t>
      </w:r>
      <w:r w:rsidR="00207FD3" w:rsidRPr="00207FD3">
        <w:rPr>
          <w:rFonts w:ascii="Arial" w:hAnsi="Arial" w:cs="Arial"/>
        </w:rPr>
        <w:t>2</w:t>
      </w:r>
      <w:r w:rsidRPr="00207FD3">
        <w:rPr>
          <w:rFonts w:ascii="Arial" w:hAnsi="Arial" w:cs="Arial"/>
        </w:rPr>
        <w:t>. Organisation mise en œuvre par le titulaire pour proposer de nouveaux agents</w:t>
      </w:r>
      <w:r w:rsidR="001C4161" w:rsidRPr="00207FD3">
        <w:rPr>
          <w:rFonts w:ascii="Arial" w:hAnsi="Arial" w:cs="Arial"/>
        </w:rPr>
        <w:t>, méthode de recrutement</w:t>
      </w:r>
      <w:r w:rsidRPr="00207FD3">
        <w:rPr>
          <w:rFonts w:ascii="Arial" w:hAnsi="Arial" w:cs="Arial"/>
        </w:rPr>
        <w:t>, modalités de contrôles des habilitations</w:t>
      </w:r>
      <w:r w:rsidR="001C4161" w:rsidRPr="00207FD3">
        <w:rPr>
          <w:rFonts w:ascii="Arial" w:hAnsi="Arial" w:cs="Arial"/>
        </w:rPr>
        <w:t>, qualifications des agents</w:t>
      </w:r>
      <w:r w:rsidRPr="00207FD3">
        <w:rPr>
          <w:rFonts w:ascii="Arial" w:hAnsi="Arial" w:cs="Arial"/>
        </w:rPr>
        <w:t xml:space="preserve">, </w:t>
      </w:r>
      <w:r w:rsidR="001C4161" w:rsidRPr="00207FD3">
        <w:rPr>
          <w:rFonts w:ascii="Arial" w:hAnsi="Arial" w:cs="Arial"/>
        </w:rPr>
        <w:t>méthode</w:t>
      </w:r>
      <w:r w:rsidRPr="00207FD3">
        <w:rPr>
          <w:rFonts w:ascii="Arial" w:hAnsi="Arial" w:cs="Arial"/>
        </w:rPr>
        <w:t xml:space="preserve"> de suivi des qualifications</w:t>
      </w:r>
      <w:r w:rsidR="001C4161" w:rsidRPr="00207FD3">
        <w:rPr>
          <w:rFonts w:ascii="Arial" w:hAnsi="Arial" w:cs="Arial"/>
        </w:rPr>
        <w:t xml:space="preserve">, </w:t>
      </w:r>
      <w:r w:rsidR="00207FD3">
        <w:rPr>
          <w:rFonts w:ascii="Arial" w:hAnsi="Arial" w:cs="Arial"/>
        </w:rPr>
        <w:t>programme de formation sur site (SSI, rondes etc..)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spacing w:after="0" w:line="240" w:lineRule="auto"/>
        <w:ind w:left="705"/>
        <w:rPr>
          <w:rFonts w:ascii="Arial" w:hAnsi="Arial" w:cs="Arial"/>
        </w:rPr>
      </w:pPr>
      <w:r w:rsidRPr="00207FD3">
        <w:rPr>
          <w:rFonts w:ascii="Arial" w:hAnsi="Arial" w:cs="Arial"/>
        </w:rPr>
        <w:t>3.</w:t>
      </w:r>
      <w:r w:rsidR="00207FD3" w:rsidRPr="00207FD3">
        <w:rPr>
          <w:rFonts w:ascii="Arial" w:hAnsi="Arial" w:cs="Arial"/>
        </w:rPr>
        <w:t>3</w:t>
      </w:r>
      <w:r w:rsidR="001C4161" w:rsidRPr="00207FD3">
        <w:rPr>
          <w:rFonts w:ascii="Arial" w:hAnsi="Arial" w:cs="Arial"/>
        </w:rPr>
        <w:t xml:space="preserve"> Descriptif des matériels proposés nécessaires à la réalisation des missions</w:t>
      </w:r>
    </w:p>
    <w:p w:rsidR="00061AAA" w:rsidRPr="00207FD3" w:rsidRDefault="00061AAA" w:rsidP="00061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AAA" w:rsidRPr="00207FD3" w:rsidRDefault="00061AAA" w:rsidP="00061AAA">
      <w:pPr>
        <w:spacing w:after="0" w:line="240" w:lineRule="auto"/>
        <w:ind w:firstLine="705"/>
        <w:rPr>
          <w:rFonts w:ascii="Arial" w:hAnsi="Arial" w:cs="Arial"/>
        </w:rPr>
      </w:pPr>
      <w:r w:rsidRPr="00207FD3">
        <w:rPr>
          <w:rFonts w:ascii="Arial" w:hAnsi="Arial" w:cs="Arial"/>
        </w:rPr>
        <w:t>3.</w:t>
      </w:r>
      <w:r w:rsidR="00207FD3" w:rsidRPr="00207FD3">
        <w:rPr>
          <w:rFonts w:ascii="Arial" w:hAnsi="Arial" w:cs="Arial"/>
        </w:rPr>
        <w:t>4</w:t>
      </w:r>
      <w:r w:rsidRPr="00207FD3">
        <w:rPr>
          <w:rFonts w:ascii="Arial" w:hAnsi="Arial" w:cs="Arial"/>
        </w:rPr>
        <w:t xml:space="preserve">. </w:t>
      </w:r>
      <w:r w:rsidR="0067469D" w:rsidRPr="00207FD3">
        <w:rPr>
          <w:rFonts w:ascii="Arial" w:hAnsi="Arial" w:cs="Arial"/>
        </w:rPr>
        <w:t xml:space="preserve">Présentation </w:t>
      </w:r>
      <w:r w:rsidRPr="00207FD3">
        <w:rPr>
          <w:rFonts w:ascii="Arial" w:hAnsi="Arial" w:cs="Arial"/>
        </w:rPr>
        <w:t xml:space="preserve">de la RSE </w:t>
      </w:r>
    </w:p>
    <w:p w:rsidR="003A6DD4" w:rsidRDefault="003A6DD4"/>
    <w:sectPr w:rsidR="003A6DD4" w:rsidSect="007D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AA"/>
    <w:rsid w:val="00061AAA"/>
    <w:rsid w:val="001C4161"/>
    <w:rsid w:val="00207FD3"/>
    <w:rsid w:val="002722A2"/>
    <w:rsid w:val="002B5D46"/>
    <w:rsid w:val="003A6DD4"/>
    <w:rsid w:val="004717B0"/>
    <w:rsid w:val="0067469D"/>
    <w:rsid w:val="00C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1223-552E-4F25-928A-26376582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A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Emilie</dc:creator>
  <cp:keywords/>
  <dc:description/>
  <cp:lastModifiedBy>S.COFFINIER</cp:lastModifiedBy>
  <cp:revision>2</cp:revision>
  <dcterms:created xsi:type="dcterms:W3CDTF">2020-05-13T11:17:00Z</dcterms:created>
  <dcterms:modified xsi:type="dcterms:W3CDTF">2020-05-13T11:17:00Z</dcterms:modified>
</cp:coreProperties>
</file>