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35" w:type="dxa"/>
        <w:tblCellMar>
          <w:left w:w="70" w:type="dxa"/>
          <w:right w:w="70" w:type="dxa"/>
        </w:tblCellMar>
        <w:tblLook w:val="04A0" w:firstRow="1" w:lastRow="0" w:firstColumn="1" w:lastColumn="0" w:noHBand="0" w:noVBand="1"/>
      </w:tblPr>
      <w:tblGrid>
        <w:gridCol w:w="5324"/>
        <w:gridCol w:w="3811"/>
      </w:tblGrid>
      <w:tr w:rsidR="00190635">
        <w:trPr>
          <w:trHeight w:val="2237"/>
        </w:trPr>
        <w:tc>
          <w:tcPr>
            <w:tcW w:w="5324" w:type="dxa"/>
            <w:shd w:val="clear" w:color="auto" w:fill="auto"/>
          </w:tcPr>
          <w:p w:rsidR="00190635" w:rsidRDefault="00845700">
            <w:pPr>
              <w:ind w:right="922"/>
              <w:jc w:val="center"/>
              <w:rPr>
                <w:rFonts w:ascii="Arial" w:hAnsi="Arial" w:cs="Arial"/>
                <w:b/>
                <w:spacing w:val="26"/>
              </w:rPr>
            </w:pPr>
            <w:r>
              <w:rPr>
                <w:rFonts w:ascii="Arial" w:hAnsi="Arial" w:cs="Arial"/>
                <w:b/>
                <w:spacing w:val="26"/>
              </w:rPr>
              <w:t xml:space="preserve">LPO CURIE/COROT </w:t>
            </w:r>
          </w:p>
          <w:p w:rsidR="00190635" w:rsidRDefault="00845700">
            <w:pPr>
              <w:ind w:right="922"/>
              <w:jc w:val="center"/>
              <w:rPr>
                <w:rFonts w:ascii="Arial" w:hAnsi="Arial" w:cs="Arial"/>
                <w:b/>
                <w:spacing w:val="26"/>
              </w:rPr>
            </w:pPr>
            <w:r>
              <w:rPr>
                <w:rFonts w:ascii="Arial" w:hAnsi="Arial" w:cs="Arial"/>
                <w:b/>
                <w:spacing w:val="26"/>
              </w:rPr>
              <w:t>377, rue de l'Exode</w:t>
            </w:r>
          </w:p>
          <w:p w:rsidR="00190635" w:rsidRDefault="00845700">
            <w:pPr>
              <w:ind w:right="922"/>
              <w:jc w:val="center"/>
              <w:rPr>
                <w:rFonts w:ascii="Arial" w:hAnsi="Arial" w:cs="Arial"/>
                <w:b/>
                <w:spacing w:val="26"/>
              </w:rPr>
            </w:pPr>
            <w:r>
              <w:rPr>
                <w:rFonts w:ascii="Arial" w:hAnsi="Arial" w:cs="Arial"/>
                <w:b/>
                <w:spacing w:val="26"/>
              </w:rPr>
              <w:t>BP 290</w:t>
            </w:r>
          </w:p>
          <w:p w:rsidR="00190635" w:rsidRDefault="00845700">
            <w:pPr>
              <w:ind w:right="922"/>
              <w:jc w:val="center"/>
              <w:rPr>
                <w:rFonts w:ascii="Arial" w:hAnsi="Arial" w:cs="Arial"/>
                <w:b/>
                <w:spacing w:val="26"/>
              </w:rPr>
            </w:pPr>
            <w:r>
              <w:rPr>
                <w:rFonts w:ascii="Arial" w:hAnsi="Arial" w:cs="Arial"/>
                <w:b/>
                <w:spacing w:val="26"/>
              </w:rPr>
              <w:t>50010 SAINT LO CEDEX</w:t>
            </w:r>
          </w:p>
          <w:p w:rsidR="00190635" w:rsidRDefault="00190635">
            <w:pPr>
              <w:ind w:right="922"/>
              <w:jc w:val="center"/>
              <w:rPr>
                <w:rFonts w:ascii="Arial" w:hAnsi="Arial" w:cs="Arial"/>
                <w:spacing w:val="26"/>
                <w:sz w:val="10"/>
              </w:rPr>
            </w:pPr>
          </w:p>
          <w:p w:rsidR="00190635" w:rsidRDefault="00845700">
            <w:pPr>
              <w:ind w:right="922"/>
              <w:jc w:val="center"/>
            </w:pPr>
            <w:r>
              <w:rPr>
                <w:rFonts w:ascii="Wingdings" w:hAnsi="Wingdings"/>
                <w:spacing w:val="26"/>
              </w:rPr>
              <w:t></w:t>
            </w:r>
            <w:r>
              <w:rPr>
                <w:rFonts w:ascii="Arial" w:hAnsi="Arial" w:cs="Arial"/>
                <w:spacing w:val="26"/>
              </w:rPr>
              <w:t xml:space="preserve"> 02 33 75 67 67</w:t>
            </w:r>
          </w:p>
          <w:p w:rsidR="00190635" w:rsidRDefault="00845700">
            <w:pPr>
              <w:ind w:right="922"/>
              <w:jc w:val="center"/>
              <w:rPr>
                <w:rFonts w:ascii="Arial" w:hAnsi="Arial" w:cs="Arial"/>
                <w:spacing w:val="26"/>
              </w:rPr>
            </w:pPr>
            <w:r>
              <w:rPr>
                <w:rFonts w:ascii="Arial" w:hAnsi="Arial" w:cs="Arial"/>
                <w:spacing w:val="26"/>
              </w:rPr>
              <w:t>Fax : 02 33 75 67 66</w:t>
            </w:r>
          </w:p>
          <w:p w:rsidR="00190635" w:rsidRDefault="00845700" w:rsidP="00845700">
            <w:pPr>
              <w:ind w:right="922"/>
              <w:jc w:val="center"/>
              <w:rPr>
                <w:rFonts w:ascii="Arial" w:hAnsi="Arial" w:cs="Arial"/>
                <w:spacing w:val="26"/>
              </w:rPr>
            </w:pPr>
            <w:r>
              <w:rPr>
                <w:rFonts w:ascii="Arial" w:hAnsi="Arial" w:cs="Arial"/>
                <w:spacing w:val="26"/>
              </w:rPr>
              <w:t>int.0501219d@ac-normandie.fr</w:t>
            </w:r>
          </w:p>
        </w:tc>
        <w:tc>
          <w:tcPr>
            <w:tcW w:w="3811" w:type="dxa"/>
            <w:shd w:val="clear" w:color="auto" w:fill="auto"/>
          </w:tcPr>
          <w:p w:rsidR="00190635" w:rsidRDefault="00DA5CA9" w:rsidP="006F51F1">
            <w:pPr>
              <w:ind w:left="912"/>
              <w:jc w:val="both"/>
              <w:rPr>
                <w:rFonts w:ascii="Century Gothic" w:hAnsi="Century Gothic" w:cs="Century Gothic"/>
                <w:b/>
                <w:sz w:val="22"/>
              </w:rPr>
            </w:pPr>
            <w:r>
              <w:rPr>
                <w:rFonts w:ascii="Century Gothic" w:hAnsi="Century Gothic" w:cs="Century Gothic"/>
                <w:b/>
                <w:sz w:val="22"/>
              </w:rPr>
              <w:t xml:space="preserve">Saint-Lô, le </w:t>
            </w:r>
            <w:r w:rsidR="0079222C">
              <w:rPr>
                <w:rFonts w:ascii="Century Gothic" w:hAnsi="Century Gothic" w:cs="Century Gothic"/>
                <w:b/>
                <w:sz w:val="22"/>
              </w:rPr>
              <w:t>12 mai</w:t>
            </w:r>
            <w:r>
              <w:rPr>
                <w:rFonts w:ascii="Century Gothic" w:hAnsi="Century Gothic" w:cs="Century Gothic"/>
                <w:b/>
                <w:sz w:val="22"/>
              </w:rPr>
              <w:t xml:space="preserve"> 2020</w:t>
            </w:r>
          </w:p>
        </w:tc>
      </w:tr>
    </w:tbl>
    <w:p w:rsidR="00190635" w:rsidRDefault="00190635">
      <w:pPr>
        <w:tabs>
          <w:tab w:val="left" w:pos="4253"/>
        </w:tabs>
        <w:ind w:firstLine="567"/>
        <w:jc w:val="both"/>
      </w:pPr>
    </w:p>
    <w:p w:rsidR="00190635" w:rsidRDefault="00190635">
      <w:pPr>
        <w:pBdr>
          <w:top w:val="single" w:sz="4" w:space="1" w:color="000000"/>
          <w:left w:val="single" w:sz="4" w:space="4" w:color="000000"/>
          <w:bottom w:val="single" w:sz="4" w:space="1" w:color="000000"/>
          <w:right w:val="single" w:sz="4" w:space="4" w:color="000000"/>
        </w:pBdr>
        <w:tabs>
          <w:tab w:val="left" w:pos="993"/>
        </w:tabs>
        <w:jc w:val="center"/>
        <w:rPr>
          <w:sz w:val="10"/>
        </w:rPr>
      </w:pPr>
    </w:p>
    <w:p w:rsidR="00190635" w:rsidRDefault="00845700">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MARCHÉS PUBLICS</w:t>
      </w:r>
    </w:p>
    <w:p w:rsidR="00190635" w:rsidRDefault="00845700">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CAHIER DES CLAUSES PARTICULIÈRES</w:t>
      </w:r>
    </w:p>
    <w:p w:rsidR="00190635" w:rsidRDefault="00845700">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32"/>
          <w:szCs w:val="32"/>
        </w:rPr>
      </w:pPr>
      <w:r>
        <w:rPr>
          <w:rFonts w:ascii="Arial" w:hAnsi="Arial" w:cs="Arial"/>
          <w:sz w:val="32"/>
          <w:szCs w:val="32"/>
        </w:rPr>
        <w:t>POISSON FRAIS ET COQUILLAGES</w:t>
      </w:r>
    </w:p>
    <w:p w:rsidR="00190635" w:rsidRDefault="00190635">
      <w:pPr>
        <w:pBdr>
          <w:top w:val="single" w:sz="4" w:space="1" w:color="000000"/>
          <w:left w:val="single" w:sz="4" w:space="4" w:color="000000"/>
          <w:bottom w:val="single" w:sz="4" w:space="1" w:color="000000"/>
          <w:right w:val="single" w:sz="4" w:space="4" w:color="000000"/>
        </w:pBdr>
        <w:tabs>
          <w:tab w:val="left" w:pos="993"/>
        </w:tabs>
        <w:jc w:val="center"/>
        <w:rPr>
          <w:rFonts w:ascii="Arial" w:hAnsi="Arial" w:cs="Arial"/>
          <w:sz w:val="10"/>
        </w:rPr>
      </w:pPr>
    </w:p>
    <w:p w:rsidR="00190635" w:rsidRDefault="00190635">
      <w:pPr>
        <w:rPr>
          <w:rFonts w:ascii="Arial" w:hAnsi="Arial" w:cs="Arial"/>
          <w:b/>
        </w:rPr>
      </w:pPr>
    </w:p>
    <w:p w:rsidR="00C227F7" w:rsidRDefault="00C227F7">
      <w:pPr>
        <w:rPr>
          <w:rFonts w:ascii="Arial" w:hAnsi="Arial" w:cs="Arial"/>
          <w:b/>
        </w:rPr>
      </w:pPr>
    </w:p>
    <w:p w:rsidR="00190635" w:rsidRDefault="00845700">
      <w:pPr>
        <w:tabs>
          <w:tab w:val="left" w:pos="-142"/>
          <w:tab w:val="left" w:pos="1276"/>
        </w:tabs>
        <w:jc w:val="both"/>
      </w:pPr>
      <w:r>
        <w:rPr>
          <w:rFonts w:ascii="Arial" w:hAnsi="Arial" w:cs="Arial"/>
          <w:b/>
        </w:rPr>
        <w:t>Article 1</w:t>
      </w:r>
      <w:r>
        <w:rPr>
          <w:rFonts w:ascii="Arial" w:hAnsi="Arial" w:cs="Arial"/>
        </w:rPr>
        <w:t xml:space="preserve"> -</w:t>
      </w:r>
      <w:r>
        <w:rPr>
          <w:rFonts w:ascii="Arial" w:hAnsi="Arial" w:cs="Arial"/>
        </w:rPr>
        <w:tab/>
      </w:r>
      <w:r>
        <w:rPr>
          <w:rFonts w:ascii="Arial" w:hAnsi="Arial" w:cs="Arial"/>
          <w:b/>
          <w:u w:val="single"/>
        </w:rPr>
        <w:t>Marché à bons de commande</w:t>
      </w:r>
      <w:r>
        <w:rPr>
          <w:rFonts w:ascii="Arial" w:hAnsi="Arial" w:cs="Arial"/>
          <w:b/>
        </w:rPr>
        <w:t xml:space="preserve"> </w:t>
      </w:r>
    </w:p>
    <w:p w:rsidR="00190635" w:rsidRDefault="00190635">
      <w:pPr>
        <w:tabs>
          <w:tab w:val="left" w:pos="-142"/>
          <w:tab w:val="left" w:pos="1276"/>
        </w:tabs>
        <w:jc w:val="both"/>
        <w:rPr>
          <w:rFonts w:ascii="Arial" w:hAnsi="Arial" w:cs="Arial"/>
        </w:rPr>
      </w:pPr>
    </w:p>
    <w:p w:rsidR="00190635" w:rsidRDefault="00845700">
      <w:pPr>
        <w:tabs>
          <w:tab w:val="left" w:pos="993"/>
        </w:tabs>
        <w:jc w:val="both"/>
        <w:rPr>
          <w:rFonts w:ascii="Arial" w:hAnsi="Arial" w:cs="Arial"/>
        </w:rPr>
      </w:pPr>
      <w:r>
        <w:rPr>
          <w:rFonts w:ascii="Arial" w:hAnsi="Arial" w:cs="Arial"/>
        </w:rPr>
        <w:t>Pouvoir adjudicateur :</w:t>
      </w:r>
    </w:p>
    <w:p w:rsidR="00190635" w:rsidRDefault="00845700">
      <w:pPr>
        <w:tabs>
          <w:tab w:val="left" w:pos="993"/>
        </w:tabs>
        <w:jc w:val="both"/>
        <w:rPr>
          <w:rFonts w:ascii="Arial" w:hAnsi="Arial" w:cs="Arial"/>
        </w:rPr>
      </w:pPr>
      <w:r>
        <w:rPr>
          <w:rFonts w:ascii="Arial" w:hAnsi="Arial" w:cs="Arial"/>
        </w:rPr>
        <w:t>LPO CURIE/COROT, 377 rue de l'Exode, BP 290, 50010 SAINT LO CEDEX</w:t>
      </w:r>
    </w:p>
    <w:p w:rsidR="00190635" w:rsidRDefault="00845700">
      <w:pPr>
        <w:tabs>
          <w:tab w:val="left" w:pos="993"/>
        </w:tabs>
        <w:jc w:val="both"/>
        <w:rPr>
          <w:rFonts w:ascii="Arial" w:hAnsi="Arial" w:cs="Arial"/>
        </w:rPr>
      </w:pPr>
      <w:r>
        <w:rPr>
          <w:rFonts w:ascii="Arial" w:hAnsi="Arial" w:cs="Arial"/>
        </w:rPr>
        <w:t>Tél. 02.33.75.67.67</w:t>
      </w:r>
    </w:p>
    <w:p w:rsidR="00190635" w:rsidRDefault="00845700">
      <w:pPr>
        <w:tabs>
          <w:tab w:val="left" w:pos="993"/>
        </w:tabs>
        <w:jc w:val="both"/>
      </w:pPr>
      <w:r>
        <w:rPr>
          <w:rFonts w:ascii="Arial" w:hAnsi="Arial" w:cs="Arial"/>
        </w:rPr>
        <w:t xml:space="preserve">Adresse courrier électronique : </w:t>
      </w:r>
      <w:hyperlink r:id="rId7">
        <w:r>
          <w:rPr>
            <w:rStyle w:val="LienInternet"/>
            <w:rFonts w:ascii="Arial" w:hAnsi="Arial" w:cs="Arial"/>
          </w:rPr>
          <w:t>int.0</w:t>
        </w:r>
      </w:hyperlink>
      <w:r>
        <w:rPr>
          <w:rStyle w:val="LienInternet"/>
          <w:rFonts w:ascii="Arial" w:hAnsi="Arial" w:cs="Arial"/>
        </w:rPr>
        <w:t>501219d@ac-normandie.fr</w:t>
      </w:r>
    </w:p>
    <w:p w:rsidR="00190635" w:rsidRDefault="00190635">
      <w:pPr>
        <w:tabs>
          <w:tab w:val="left" w:pos="-142"/>
          <w:tab w:val="left" w:pos="1276"/>
        </w:tabs>
        <w:jc w:val="both"/>
        <w:rPr>
          <w:rFonts w:ascii="Arial" w:hAnsi="Arial" w:cs="Arial"/>
        </w:rPr>
      </w:pPr>
    </w:p>
    <w:p w:rsidR="00190635" w:rsidRDefault="00845700">
      <w:pPr>
        <w:tabs>
          <w:tab w:val="left" w:pos="-142"/>
          <w:tab w:val="left" w:pos="1276"/>
        </w:tabs>
        <w:jc w:val="both"/>
      </w:pPr>
      <w:r>
        <w:rPr>
          <w:rFonts w:ascii="Arial" w:hAnsi="Arial" w:cs="Arial"/>
        </w:rPr>
        <w:t>Le marché est un marché à bons de commande passé pour une période d</w:t>
      </w:r>
      <w:r w:rsidR="00C227F7">
        <w:rPr>
          <w:rFonts w:ascii="Arial" w:hAnsi="Arial" w:cs="Arial"/>
        </w:rPr>
        <w:t>’</w:t>
      </w:r>
      <w:r>
        <w:rPr>
          <w:rFonts w:ascii="Arial" w:hAnsi="Arial" w:cs="Arial"/>
          <w:b/>
        </w:rPr>
        <w:t>un an</w:t>
      </w:r>
      <w:r>
        <w:rPr>
          <w:rFonts w:ascii="Arial" w:hAnsi="Arial" w:cs="Arial"/>
        </w:rPr>
        <w:t xml:space="preserve"> </w:t>
      </w:r>
      <w:r w:rsidR="0079222C">
        <w:rPr>
          <w:rFonts w:ascii="Arial" w:hAnsi="Arial" w:cs="Arial"/>
        </w:rPr>
        <w:t>du 1</w:t>
      </w:r>
      <w:r w:rsidR="0079222C" w:rsidRPr="0079222C">
        <w:rPr>
          <w:rFonts w:ascii="Arial" w:hAnsi="Arial" w:cs="Arial"/>
          <w:vertAlign w:val="superscript"/>
        </w:rPr>
        <w:t>er</w:t>
      </w:r>
      <w:r w:rsidR="0079222C">
        <w:rPr>
          <w:rFonts w:ascii="Arial" w:hAnsi="Arial" w:cs="Arial"/>
        </w:rPr>
        <w:t xml:space="preserve"> septembre 2020 au 31 août 2021 </w:t>
      </w:r>
      <w:r>
        <w:rPr>
          <w:rFonts w:ascii="Arial" w:hAnsi="Arial" w:cs="Arial"/>
        </w:rPr>
        <w:t>et porte sur la fourniture de poisson frais et coquillages, avec possibilité de reconduction pour une année supplémentaire.</w:t>
      </w:r>
    </w:p>
    <w:p w:rsidR="00190635" w:rsidRDefault="00190635">
      <w:pPr>
        <w:tabs>
          <w:tab w:val="left" w:pos="-142"/>
          <w:tab w:val="left" w:pos="1276"/>
        </w:tabs>
        <w:jc w:val="both"/>
        <w:rPr>
          <w:rFonts w:ascii="Arial" w:hAnsi="Arial" w:cs="Arial"/>
        </w:rPr>
      </w:pPr>
    </w:p>
    <w:p w:rsidR="00190635" w:rsidRDefault="00845700">
      <w:pPr>
        <w:tabs>
          <w:tab w:val="left" w:pos="-142"/>
          <w:tab w:val="left" w:pos="1276"/>
        </w:tabs>
        <w:jc w:val="both"/>
        <w:rPr>
          <w:rFonts w:ascii="Arial" w:hAnsi="Arial" w:cs="Arial"/>
        </w:rPr>
      </w:pPr>
      <w:r>
        <w:rPr>
          <w:rFonts w:ascii="Arial" w:hAnsi="Arial" w:cs="Arial"/>
        </w:rPr>
        <w:t>Les prestations faisant l’objet de ce marché sont susceptibles de varier dans les limites plus ou moins 15% des quantités figurant au tableau récapitulatif des besoins joint au présent cahier.</w:t>
      </w:r>
    </w:p>
    <w:p w:rsidR="00190635" w:rsidRDefault="00190635">
      <w:pPr>
        <w:tabs>
          <w:tab w:val="left" w:pos="-142"/>
          <w:tab w:val="left" w:pos="1276"/>
        </w:tabs>
        <w:jc w:val="both"/>
        <w:rPr>
          <w:rFonts w:ascii="Arial" w:hAnsi="Arial" w:cs="Arial"/>
        </w:rPr>
      </w:pPr>
    </w:p>
    <w:p w:rsidR="00190635" w:rsidRDefault="00845700">
      <w:pPr>
        <w:pStyle w:val="Retraitcorpsdetexte3"/>
        <w:tabs>
          <w:tab w:val="left" w:pos="-142"/>
          <w:tab w:val="left" w:pos="1276"/>
        </w:tabs>
        <w:ind w:left="0"/>
        <w:rPr>
          <w:rFonts w:ascii="Arial" w:hAnsi="Arial" w:cs="Arial"/>
        </w:rPr>
      </w:pPr>
      <w:r>
        <w:rPr>
          <w:rFonts w:ascii="Arial" w:hAnsi="Arial" w:cs="Arial"/>
        </w:rPr>
        <w:t xml:space="preserve">Les commandes seront faites par le moyen de bons de commande, délivrés par l’Intendance de l’Établissement qui comporteront : </w:t>
      </w:r>
    </w:p>
    <w:p w:rsidR="00845700" w:rsidRDefault="00845700">
      <w:pPr>
        <w:pStyle w:val="Retraitcorpsdetexte3"/>
        <w:tabs>
          <w:tab w:val="left" w:pos="-142"/>
          <w:tab w:val="left" w:pos="1276"/>
        </w:tabs>
        <w:ind w:left="0"/>
        <w:rPr>
          <w:rFonts w:ascii="Arial" w:hAnsi="Arial" w:cs="Arial"/>
        </w:rPr>
      </w:pPr>
    </w:p>
    <w:p w:rsidR="00190635" w:rsidRDefault="00845700">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désignation du produit,</w:t>
      </w:r>
    </w:p>
    <w:p w:rsidR="00190635" w:rsidRDefault="00845700">
      <w:pPr>
        <w:pStyle w:val="Retraitcorpsdetexte3"/>
        <w:numPr>
          <w:ilvl w:val="0"/>
          <w:numId w:val="1"/>
        </w:numPr>
        <w:tabs>
          <w:tab w:val="left" w:pos="-142"/>
          <w:tab w:val="left" w:pos="1276"/>
        </w:tabs>
        <w:rPr>
          <w:rFonts w:ascii="Arial" w:hAnsi="Arial" w:cs="Arial"/>
        </w:rPr>
      </w:pPr>
      <w:proofErr w:type="gramStart"/>
      <w:r>
        <w:rPr>
          <w:rFonts w:ascii="Arial" w:hAnsi="Arial" w:cs="Arial"/>
        </w:rPr>
        <w:t>la</w:t>
      </w:r>
      <w:proofErr w:type="gramEnd"/>
      <w:r>
        <w:rPr>
          <w:rFonts w:ascii="Arial" w:hAnsi="Arial" w:cs="Arial"/>
        </w:rPr>
        <w:t xml:space="preserve"> quantité commandée,</w:t>
      </w:r>
    </w:p>
    <w:p w:rsidR="00190635" w:rsidRDefault="00845700">
      <w:pPr>
        <w:pStyle w:val="Retraitcorpsdetexte3"/>
        <w:numPr>
          <w:ilvl w:val="0"/>
          <w:numId w:val="1"/>
        </w:numPr>
        <w:tabs>
          <w:tab w:val="left" w:pos="-142"/>
          <w:tab w:val="left" w:pos="1276"/>
        </w:tabs>
        <w:rPr>
          <w:rFonts w:ascii="Arial" w:hAnsi="Arial" w:cs="Arial"/>
        </w:rPr>
      </w:pPr>
      <w:proofErr w:type="gramStart"/>
      <w:r>
        <w:rPr>
          <w:rFonts w:ascii="Arial" w:hAnsi="Arial" w:cs="Arial"/>
        </w:rPr>
        <w:t>le</w:t>
      </w:r>
      <w:proofErr w:type="gramEnd"/>
      <w:r>
        <w:rPr>
          <w:rFonts w:ascii="Arial" w:hAnsi="Arial" w:cs="Arial"/>
        </w:rPr>
        <w:t xml:space="preserve"> lieu et la date de livraison.</w:t>
      </w:r>
    </w:p>
    <w:p w:rsidR="00190635" w:rsidRDefault="00190635">
      <w:pPr>
        <w:tabs>
          <w:tab w:val="left" w:pos="-142"/>
          <w:tab w:val="left" w:pos="1276"/>
        </w:tabs>
        <w:jc w:val="both"/>
        <w:rPr>
          <w:rFonts w:ascii="Arial" w:hAnsi="Arial" w:cs="Arial"/>
        </w:rPr>
      </w:pPr>
    </w:p>
    <w:p w:rsidR="00C227F7" w:rsidRPr="00BC43C3" w:rsidRDefault="00C227F7">
      <w:pPr>
        <w:tabs>
          <w:tab w:val="left" w:pos="-142"/>
          <w:tab w:val="left" w:pos="1276"/>
        </w:tabs>
        <w:jc w:val="both"/>
        <w:rPr>
          <w:rFonts w:ascii="Arial" w:hAnsi="Arial" w:cs="Arial"/>
        </w:rPr>
      </w:pPr>
    </w:p>
    <w:p w:rsidR="00190635" w:rsidRDefault="00845700">
      <w:pPr>
        <w:tabs>
          <w:tab w:val="left" w:pos="-142"/>
          <w:tab w:val="left" w:pos="1276"/>
        </w:tabs>
        <w:jc w:val="both"/>
      </w:pPr>
      <w:r w:rsidRPr="00BC43C3">
        <w:rPr>
          <w:rFonts w:ascii="Arial" w:hAnsi="Arial" w:cs="Arial"/>
          <w:b/>
        </w:rPr>
        <w:t>Article</w:t>
      </w:r>
      <w:r>
        <w:rPr>
          <w:rFonts w:ascii="Arial" w:hAnsi="Arial" w:cs="Arial"/>
          <w:b/>
        </w:rPr>
        <w:t xml:space="preserve"> 2 </w:t>
      </w:r>
      <w:r>
        <w:rPr>
          <w:rFonts w:ascii="Arial" w:hAnsi="Arial" w:cs="Arial"/>
        </w:rPr>
        <w:t>-</w:t>
      </w:r>
      <w:r>
        <w:rPr>
          <w:rFonts w:ascii="Arial" w:hAnsi="Arial" w:cs="Arial"/>
        </w:rPr>
        <w:tab/>
      </w:r>
      <w:r>
        <w:rPr>
          <w:rFonts w:ascii="Arial" w:hAnsi="Arial" w:cs="Arial"/>
          <w:b/>
          <w:u w:val="single"/>
        </w:rPr>
        <w:t>Documents contractuels</w:t>
      </w:r>
    </w:p>
    <w:p w:rsidR="00190635" w:rsidRDefault="00190635">
      <w:pPr>
        <w:tabs>
          <w:tab w:val="left" w:pos="-142"/>
          <w:tab w:val="left" w:pos="1276"/>
        </w:tabs>
        <w:jc w:val="both"/>
        <w:rPr>
          <w:rFonts w:ascii="Arial" w:hAnsi="Arial" w:cs="Arial"/>
        </w:rPr>
      </w:pPr>
    </w:p>
    <w:p w:rsidR="00C227F7" w:rsidRDefault="00845700" w:rsidP="00C227F7">
      <w:pPr>
        <w:tabs>
          <w:tab w:val="left" w:pos="-142"/>
          <w:tab w:val="left" w:pos="1276"/>
        </w:tabs>
        <w:jc w:val="both"/>
        <w:rPr>
          <w:rFonts w:ascii="Arial" w:hAnsi="Arial" w:cs="Arial"/>
        </w:rPr>
      </w:pPr>
      <w:r>
        <w:rPr>
          <w:rFonts w:ascii="Arial" w:hAnsi="Arial" w:cs="Arial"/>
        </w:rPr>
        <w:t xml:space="preserve">Le contrat </w:t>
      </w:r>
      <w:r w:rsidR="00C227F7">
        <w:rPr>
          <w:rFonts w:ascii="Arial" w:hAnsi="Arial" w:cs="Arial"/>
        </w:rPr>
        <w:t>est constitué par les documents énumérés ci-dessous par ordre de priorité décroissante</w:t>
      </w:r>
    </w:p>
    <w:p w:rsidR="00C227F7" w:rsidRDefault="00C227F7" w:rsidP="00C227F7">
      <w:pPr>
        <w:pStyle w:val="Paragraphedeliste"/>
        <w:numPr>
          <w:ilvl w:val="0"/>
          <w:numId w:val="5"/>
        </w:numPr>
        <w:tabs>
          <w:tab w:val="left" w:pos="-142"/>
          <w:tab w:val="left" w:pos="1276"/>
        </w:tabs>
        <w:jc w:val="both"/>
        <w:rPr>
          <w:rFonts w:ascii="Arial" w:hAnsi="Arial" w:cs="Arial"/>
        </w:rPr>
      </w:pPr>
      <w:proofErr w:type="gramStart"/>
      <w:r>
        <w:rPr>
          <w:rFonts w:ascii="Arial" w:hAnsi="Arial" w:cs="Arial"/>
        </w:rPr>
        <w:t>l’Acte</w:t>
      </w:r>
      <w:proofErr w:type="gramEnd"/>
      <w:r>
        <w:rPr>
          <w:rFonts w:ascii="Arial" w:hAnsi="Arial" w:cs="Arial"/>
        </w:rPr>
        <w:t xml:space="preserve"> d’engagement (sera signé au moment de l’attribution du marché)</w:t>
      </w:r>
    </w:p>
    <w:p w:rsidR="00C227F7" w:rsidRDefault="00C227F7" w:rsidP="00C227F7">
      <w:pPr>
        <w:pStyle w:val="Paragraphedeliste"/>
        <w:numPr>
          <w:ilvl w:val="0"/>
          <w:numId w:val="5"/>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Bordereau de prix unitaire</w:t>
      </w:r>
    </w:p>
    <w:p w:rsidR="00C227F7" w:rsidRDefault="00C227F7" w:rsidP="00C227F7">
      <w:pPr>
        <w:pStyle w:val="Paragraphedeliste"/>
        <w:numPr>
          <w:ilvl w:val="0"/>
          <w:numId w:val="5"/>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Cahier des clauses particulières</w:t>
      </w:r>
    </w:p>
    <w:p w:rsidR="00C227F7" w:rsidRDefault="00C227F7" w:rsidP="00C227F7">
      <w:pPr>
        <w:pStyle w:val="Paragraphedeliste"/>
        <w:numPr>
          <w:ilvl w:val="0"/>
          <w:numId w:val="5"/>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dossier technique des produits</w:t>
      </w:r>
    </w:p>
    <w:p w:rsidR="00C227F7" w:rsidRPr="007642E4" w:rsidRDefault="00C227F7" w:rsidP="00C227F7">
      <w:pPr>
        <w:pStyle w:val="Paragraphedeliste"/>
        <w:numPr>
          <w:ilvl w:val="0"/>
          <w:numId w:val="5"/>
        </w:numPr>
        <w:tabs>
          <w:tab w:val="left" w:pos="-142"/>
          <w:tab w:val="left" w:pos="1276"/>
        </w:tabs>
        <w:jc w:val="both"/>
        <w:rPr>
          <w:rFonts w:ascii="Arial" w:hAnsi="Arial" w:cs="Arial"/>
        </w:rPr>
      </w:pPr>
      <w:proofErr w:type="gramStart"/>
      <w:r>
        <w:rPr>
          <w:rFonts w:ascii="Arial" w:hAnsi="Arial" w:cs="Arial"/>
        </w:rPr>
        <w:t>le</w:t>
      </w:r>
      <w:proofErr w:type="gramEnd"/>
      <w:r>
        <w:rPr>
          <w:rFonts w:ascii="Arial" w:hAnsi="Arial" w:cs="Arial"/>
        </w:rPr>
        <w:t xml:space="preserve"> règlement de la consultation</w:t>
      </w:r>
    </w:p>
    <w:p w:rsidR="00190635" w:rsidRDefault="00190635" w:rsidP="00C227F7">
      <w:pPr>
        <w:tabs>
          <w:tab w:val="left" w:pos="-142"/>
          <w:tab w:val="left" w:pos="1276"/>
        </w:tabs>
        <w:jc w:val="both"/>
        <w:rPr>
          <w:rFonts w:ascii="Arial" w:hAnsi="Arial" w:cs="Arial"/>
          <w:b/>
        </w:rPr>
      </w:pPr>
    </w:p>
    <w:p w:rsidR="00C227F7" w:rsidRDefault="00C227F7" w:rsidP="00C227F7">
      <w:pPr>
        <w:tabs>
          <w:tab w:val="left" w:pos="-142"/>
          <w:tab w:val="left" w:pos="1276"/>
        </w:tabs>
        <w:jc w:val="both"/>
        <w:rPr>
          <w:rFonts w:ascii="Arial" w:hAnsi="Arial" w:cs="Arial"/>
          <w:b/>
        </w:rPr>
      </w:pPr>
    </w:p>
    <w:p w:rsidR="00C227F7" w:rsidRDefault="00845700" w:rsidP="00C227F7">
      <w:pPr>
        <w:tabs>
          <w:tab w:val="left" w:pos="-142"/>
          <w:tab w:val="left" w:pos="1276"/>
        </w:tabs>
        <w:jc w:val="both"/>
      </w:pPr>
      <w:r>
        <w:rPr>
          <w:rFonts w:ascii="Arial" w:hAnsi="Arial" w:cs="Arial"/>
          <w:b/>
        </w:rPr>
        <w:t>Article 3</w:t>
      </w:r>
      <w:r>
        <w:rPr>
          <w:rFonts w:ascii="Arial" w:hAnsi="Arial" w:cs="Arial"/>
        </w:rPr>
        <w:t xml:space="preserve"> -</w:t>
      </w:r>
      <w:r>
        <w:rPr>
          <w:rFonts w:ascii="Arial" w:hAnsi="Arial" w:cs="Arial"/>
        </w:rPr>
        <w:tab/>
      </w:r>
      <w:r>
        <w:rPr>
          <w:rFonts w:ascii="Arial" w:hAnsi="Arial" w:cs="Arial"/>
          <w:b/>
          <w:u w:val="single"/>
        </w:rPr>
        <w:t>Procédure</w:t>
      </w:r>
      <w:r w:rsidR="00C227F7">
        <w:rPr>
          <w:rFonts w:ascii="Arial" w:hAnsi="Arial" w:cs="Arial"/>
          <w:b/>
          <w:u w:val="single"/>
        </w:rPr>
        <w:t xml:space="preserve"> – Documents régissant la consultation</w:t>
      </w:r>
    </w:p>
    <w:p w:rsidR="00C227F7" w:rsidRDefault="00C227F7" w:rsidP="00C227F7">
      <w:pPr>
        <w:tabs>
          <w:tab w:val="left" w:pos="-142"/>
          <w:tab w:val="left" w:pos="1276"/>
        </w:tabs>
        <w:jc w:val="both"/>
        <w:rPr>
          <w:rFonts w:ascii="Arial" w:hAnsi="Arial" w:cs="Arial"/>
        </w:rPr>
      </w:pPr>
    </w:p>
    <w:p w:rsidR="00C227F7" w:rsidRPr="00B24A27" w:rsidRDefault="00C227F7" w:rsidP="00C227F7">
      <w:pPr>
        <w:tabs>
          <w:tab w:val="left" w:pos="-142"/>
          <w:tab w:val="left" w:pos="1276"/>
          <w:tab w:val="left" w:pos="8647"/>
        </w:tabs>
        <w:jc w:val="both"/>
        <w:rPr>
          <w:rFonts w:ascii="Arial" w:hAnsi="Arial" w:cs="Arial"/>
          <w:sz w:val="22"/>
        </w:rPr>
      </w:pPr>
      <w:r>
        <w:rPr>
          <w:rFonts w:ascii="Arial" w:hAnsi="Arial" w:cs="Arial"/>
        </w:rPr>
        <w:t>La procédure utilisée est celle de la procédure adaptée (</w:t>
      </w:r>
      <w:r>
        <w:rPr>
          <w:rFonts w:ascii="Arial" w:hAnsi="Arial" w:cs="Arial"/>
          <w:sz w:val="22"/>
        </w:rPr>
        <w:t>Article L2123-1 du Code de la commande publique</w:t>
      </w:r>
      <w:r>
        <w:rPr>
          <w:rFonts w:ascii="Arial" w:hAnsi="Arial" w:cs="Arial"/>
        </w:rPr>
        <w:t>)</w:t>
      </w:r>
    </w:p>
    <w:p w:rsidR="00C227F7" w:rsidRDefault="00C227F7" w:rsidP="00C227F7">
      <w:pPr>
        <w:rPr>
          <w:rFonts w:ascii="Arial" w:hAnsi="Arial" w:cs="Arial"/>
        </w:rPr>
      </w:pPr>
    </w:p>
    <w:p w:rsidR="00C227F7" w:rsidRDefault="00C227F7" w:rsidP="00C227F7">
      <w:pPr>
        <w:rPr>
          <w:rFonts w:ascii="Arial" w:hAnsi="Arial" w:cs="Arial"/>
        </w:rPr>
      </w:pPr>
    </w:p>
    <w:p w:rsidR="00C227F7" w:rsidRDefault="00C227F7" w:rsidP="00C227F7">
      <w:pPr>
        <w:rPr>
          <w:rFonts w:ascii="Arial" w:hAnsi="Arial" w:cs="Arial"/>
        </w:rPr>
      </w:pPr>
      <w:r>
        <w:rPr>
          <w:rFonts w:ascii="Arial" w:hAnsi="Arial" w:cs="Arial"/>
        </w:rPr>
        <w:lastRenderedPageBreak/>
        <w:t>La consultation est régie par les documents suivants :</w:t>
      </w:r>
    </w:p>
    <w:p w:rsidR="00C227F7" w:rsidRDefault="00C227F7" w:rsidP="00C227F7">
      <w:pPr>
        <w:pStyle w:val="Paragraphedeliste"/>
        <w:numPr>
          <w:ilvl w:val="0"/>
          <w:numId w:val="5"/>
        </w:numPr>
        <w:rPr>
          <w:rFonts w:ascii="Arial" w:hAnsi="Arial" w:cs="Arial"/>
        </w:rPr>
      </w:pPr>
      <w:r>
        <w:rPr>
          <w:rFonts w:ascii="Arial" w:hAnsi="Arial" w:cs="Arial"/>
        </w:rPr>
        <w:t>Code de la commande publique du 01/04/2019</w:t>
      </w:r>
    </w:p>
    <w:p w:rsidR="00C227F7" w:rsidRDefault="00C227F7" w:rsidP="00C227F7">
      <w:pPr>
        <w:pStyle w:val="Paragraphedeliste"/>
        <w:numPr>
          <w:ilvl w:val="0"/>
          <w:numId w:val="5"/>
        </w:numPr>
        <w:rPr>
          <w:rFonts w:ascii="Arial" w:hAnsi="Arial" w:cs="Arial"/>
        </w:rPr>
      </w:pPr>
      <w:r>
        <w:rPr>
          <w:rFonts w:ascii="Arial" w:hAnsi="Arial" w:cs="Arial"/>
        </w:rPr>
        <w:t>Ordonnance 2018-1074</w:t>
      </w:r>
    </w:p>
    <w:p w:rsidR="00C227F7" w:rsidRDefault="00C227F7" w:rsidP="00C227F7">
      <w:pPr>
        <w:pStyle w:val="Paragraphedeliste"/>
        <w:numPr>
          <w:ilvl w:val="0"/>
          <w:numId w:val="5"/>
        </w:numPr>
        <w:rPr>
          <w:rFonts w:ascii="Arial" w:hAnsi="Arial" w:cs="Arial"/>
        </w:rPr>
      </w:pPr>
      <w:r>
        <w:rPr>
          <w:rFonts w:ascii="Arial" w:hAnsi="Arial" w:cs="Arial"/>
        </w:rPr>
        <w:t>Décret 2015-1163</w:t>
      </w:r>
    </w:p>
    <w:p w:rsidR="00C227F7" w:rsidRDefault="00C227F7" w:rsidP="00C227F7">
      <w:pPr>
        <w:pStyle w:val="Paragraphedeliste"/>
        <w:numPr>
          <w:ilvl w:val="0"/>
          <w:numId w:val="5"/>
        </w:numPr>
        <w:rPr>
          <w:rFonts w:ascii="Arial" w:hAnsi="Arial" w:cs="Arial"/>
        </w:rPr>
      </w:pPr>
      <w:r>
        <w:rPr>
          <w:rFonts w:ascii="Arial" w:hAnsi="Arial" w:cs="Arial"/>
        </w:rPr>
        <w:t>Décret 2018-1075</w:t>
      </w:r>
    </w:p>
    <w:p w:rsidR="00C227F7" w:rsidRDefault="00C227F7" w:rsidP="00C227F7">
      <w:pPr>
        <w:pStyle w:val="Paragraphedeliste"/>
        <w:numPr>
          <w:ilvl w:val="0"/>
          <w:numId w:val="5"/>
        </w:numPr>
        <w:rPr>
          <w:rFonts w:ascii="Arial" w:hAnsi="Arial" w:cs="Arial"/>
        </w:rPr>
      </w:pPr>
      <w:r>
        <w:rPr>
          <w:rFonts w:ascii="Arial" w:hAnsi="Arial" w:cs="Arial"/>
        </w:rPr>
        <w:t>Cahier des clauses administratives générales des fournitures courantes</w:t>
      </w:r>
    </w:p>
    <w:p w:rsidR="00845700" w:rsidRDefault="00845700" w:rsidP="00C227F7">
      <w:pPr>
        <w:tabs>
          <w:tab w:val="left" w:pos="-142"/>
          <w:tab w:val="left" w:pos="1276"/>
        </w:tabs>
        <w:jc w:val="both"/>
        <w:rPr>
          <w:rFonts w:ascii="Arial" w:hAnsi="Arial" w:cs="Arial"/>
        </w:rPr>
      </w:pPr>
    </w:p>
    <w:p w:rsidR="0079222C" w:rsidRDefault="0079222C" w:rsidP="00C227F7">
      <w:pPr>
        <w:tabs>
          <w:tab w:val="left" w:pos="-142"/>
          <w:tab w:val="left" w:pos="1276"/>
        </w:tabs>
        <w:jc w:val="both"/>
        <w:rPr>
          <w:rFonts w:ascii="Arial" w:hAnsi="Arial" w:cs="Arial"/>
        </w:rPr>
      </w:pPr>
    </w:p>
    <w:p w:rsidR="00190635" w:rsidRDefault="00845700">
      <w:pPr>
        <w:tabs>
          <w:tab w:val="left" w:pos="-142"/>
          <w:tab w:val="left" w:pos="1276"/>
          <w:tab w:val="left" w:pos="8647"/>
        </w:tabs>
        <w:jc w:val="both"/>
      </w:pPr>
      <w:r>
        <w:rPr>
          <w:rFonts w:ascii="Arial" w:hAnsi="Arial" w:cs="Arial"/>
          <w:b/>
        </w:rPr>
        <w:t>Article 4</w:t>
      </w:r>
      <w:r>
        <w:rPr>
          <w:rFonts w:ascii="Arial" w:hAnsi="Arial" w:cs="Arial"/>
        </w:rPr>
        <w:t xml:space="preserve"> -</w:t>
      </w:r>
      <w:r>
        <w:rPr>
          <w:rFonts w:ascii="Arial" w:hAnsi="Arial" w:cs="Arial"/>
        </w:rPr>
        <w:tab/>
      </w:r>
      <w:r>
        <w:rPr>
          <w:rFonts w:ascii="Arial" w:hAnsi="Arial" w:cs="Arial"/>
          <w:b/>
          <w:u w:val="single"/>
        </w:rPr>
        <w:t>Critères de choix</w:t>
      </w:r>
    </w:p>
    <w:p w:rsidR="00190635" w:rsidRDefault="00845700">
      <w:pPr>
        <w:tabs>
          <w:tab w:val="left" w:pos="-142"/>
          <w:tab w:val="left" w:pos="1276"/>
          <w:tab w:val="left" w:pos="8647"/>
        </w:tabs>
        <w:jc w:val="both"/>
        <w:rPr>
          <w:rFonts w:ascii="Arial" w:hAnsi="Arial" w:cs="Arial"/>
        </w:rPr>
      </w:pPr>
      <w:r>
        <w:rPr>
          <w:rFonts w:ascii="Arial" w:hAnsi="Arial" w:cs="Arial"/>
        </w:rPr>
        <w:tab/>
      </w:r>
    </w:p>
    <w:p w:rsidR="00190635" w:rsidRDefault="00845700">
      <w:pPr>
        <w:tabs>
          <w:tab w:val="left" w:pos="-142"/>
          <w:tab w:val="left" w:pos="1276"/>
          <w:tab w:val="left" w:pos="8647"/>
        </w:tabs>
        <w:jc w:val="both"/>
        <w:rPr>
          <w:rFonts w:ascii="Arial" w:hAnsi="Arial" w:cs="Arial"/>
        </w:rPr>
      </w:pPr>
      <w:r>
        <w:rPr>
          <w:rFonts w:ascii="Arial" w:hAnsi="Arial" w:cs="Arial"/>
        </w:rPr>
        <w:t>Les lots seront attribués compte tenu des critères suivants classés par ordre d’importance. Chaque critère est affecté d’un coefficient de pondération indiquant sa valeur relative.</w:t>
      </w:r>
    </w:p>
    <w:p w:rsidR="00DA5CA9" w:rsidRDefault="00DA5CA9">
      <w:pPr>
        <w:tabs>
          <w:tab w:val="left" w:pos="-142"/>
          <w:tab w:val="left" w:pos="1276"/>
          <w:tab w:val="left" w:pos="8647"/>
        </w:tabs>
        <w:jc w:val="both"/>
        <w:rPr>
          <w:rFonts w:ascii="Arial" w:hAnsi="Arial" w:cs="Arial"/>
        </w:rPr>
      </w:pPr>
    </w:p>
    <w:tbl>
      <w:tblPr>
        <w:tblW w:w="10682"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376"/>
        <w:gridCol w:w="6377"/>
        <w:gridCol w:w="1929"/>
      </w:tblGrid>
      <w:tr w:rsidR="00DA5CA9" w:rsidTr="00DA5CA9">
        <w:trPr>
          <w:trHeight w:val="263"/>
        </w:trPr>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jc w:val="center"/>
              <w:rPr>
                <w:rFonts w:ascii="Arial" w:hAnsi="Arial" w:cs="Arial"/>
                <w:lang w:bidi="hi-IN"/>
              </w:rPr>
            </w:pPr>
            <w:r>
              <w:rPr>
                <w:rFonts w:ascii="Arial" w:hAnsi="Arial" w:cs="Arial"/>
                <w:lang w:bidi="hi-IN"/>
              </w:rPr>
              <w:t>CRITÈRES</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jc w:val="center"/>
              <w:rPr>
                <w:rFonts w:ascii="Arial" w:hAnsi="Arial" w:cs="Arial"/>
                <w:lang w:bidi="hi-IN"/>
              </w:rPr>
            </w:pPr>
            <w:r>
              <w:rPr>
                <w:rFonts w:ascii="Arial" w:hAnsi="Arial" w:cs="Arial"/>
                <w:lang w:bidi="hi-IN"/>
              </w:rPr>
              <w:t>Intitulé</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lang w:bidi="hi-IN"/>
              </w:rPr>
            </w:pPr>
            <w:r>
              <w:rPr>
                <w:rFonts w:ascii="Arial" w:hAnsi="Arial" w:cs="Arial"/>
                <w:lang w:bidi="hi-IN"/>
              </w:rPr>
              <w:t>Pondération</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b/>
                <w:lang w:bidi="hi-IN"/>
              </w:rPr>
            </w:pPr>
            <w:r>
              <w:rPr>
                <w:rFonts w:ascii="Arial" w:hAnsi="Arial" w:cs="Arial"/>
                <w:b/>
                <w:lang w:bidi="hi-IN"/>
              </w:rPr>
              <w:t>Critère A</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b/>
                <w:lang w:bidi="hi-IN"/>
              </w:rPr>
            </w:pPr>
            <w:r>
              <w:rPr>
                <w:rFonts w:ascii="Arial" w:hAnsi="Arial" w:cs="Arial"/>
                <w:b/>
                <w:lang w:bidi="hi-IN"/>
              </w:rPr>
              <w:t>Qualité des produits</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b/>
                <w:lang w:bidi="hi-IN"/>
              </w:rPr>
            </w:pPr>
            <w:r>
              <w:rPr>
                <w:rFonts w:ascii="Arial" w:hAnsi="Arial" w:cs="Arial"/>
                <w:b/>
                <w:lang w:bidi="hi-IN"/>
              </w:rPr>
              <w:t>30</w:t>
            </w:r>
            <w:r w:rsidR="007B6EC3">
              <w:rPr>
                <w:rFonts w:ascii="Arial" w:hAnsi="Arial" w:cs="Arial"/>
                <w:b/>
                <w:lang w:bidi="hi-IN"/>
              </w:rPr>
              <w:t xml:space="preserve"> %</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lang w:bidi="hi-IN"/>
              </w:rPr>
            </w:pPr>
            <w:r>
              <w:rPr>
                <w:rFonts w:ascii="Arial" w:hAnsi="Arial" w:cs="Arial"/>
                <w:lang w:bidi="hi-IN"/>
              </w:rPr>
              <w:t>Sous-critère A1</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lang w:bidi="hi-IN"/>
              </w:rPr>
            </w:pPr>
            <w:r>
              <w:rPr>
                <w:rFonts w:ascii="Arial" w:hAnsi="Arial" w:cs="Arial"/>
                <w:lang w:bidi="hi-IN"/>
              </w:rPr>
              <w:t>Analyse des fiches techniques</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lang w:bidi="hi-IN"/>
              </w:rPr>
            </w:pPr>
            <w:r>
              <w:rPr>
                <w:rFonts w:ascii="Arial" w:hAnsi="Arial" w:cs="Arial"/>
                <w:lang w:bidi="hi-IN"/>
              </w:rPr>
              <w:t>20 points</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lang w:bidi="hi-IN"/>
              </w:rPr>
            </w:pPr>
            <w:r>
              <w:rPr>
                <w:rFonts w:ascii="Arial" w:hAnsi="Arial" w:cs="Arial"/>
                <w:lang w:bidi="hi-IN"/>
              </w:rPr>
              <w:t>Sous-critère A2</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lang w:bidi="hi-IN"/>
              </w:rPr>
            </w:pPr>
            <w:r>
              <w:rPr>
                <w:rFonts w:ascii="Arial" w:hAnsi="Arial" w:cs="Arial"/>
                <w:lang w:bidi="hi-IN"/>
              </w:rPr>
              <w:t>Qualité des échantillons</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lang w:bidi="hi-IN"/>
              </w:rPr>
            </w:pPr>
            <w:r>
              <w:rPr>
                <w:rFonts w:ascii="Arial" w:hAnsi="Arial" w:cs="Arial"/>
                <w:lang w:bidi="hi-IN"/>
              </w:rPr>
              <w:t>10 points</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b/>
                <w:lang w:bidi="hi-IN"/>
              </w:rPr>
            </w:pPr>
            <w:r>
              <w:rPr>
                <w:rFonts w:ascii="Arial" w:hAnsi="Arial" w:cs="Arial"/>
                <w:b/>
                <w:lang w:bidi="hi-IN"/>
              </w:rPr>
              <w:t>Critère B</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b/>
                <w:lang w:bidi="hi-IN"/>
              </w:rPr>
            </w:pPr>
            <w:r>
              <w:rPr>
                <w:rFonts w:ascii="Arial" w:hAnsi="Arial" w:cs="Arial"/>
                <w:b/>
                <w:lang w:bidi="hi-IN"/>
              </w:rPr>
              <w:t>Coût financier de l’offre</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b/>
                <w:lang w:bidi="hi-IN"/>
              </w:rPr>
            </w:pPr>
            <w:r>
              <w:rPr>
                <w:rFonts w:ascii="Arial" w:hAnsi="Arial" w:cs="Arial"/>
                <w:b/>
                <w:lang w:bidi="hi-IN"/>
              </w:rPr>
              <w:t>30</w:t>
            </w:r>
            <w:r w:rsidR="007B6EC3">
              <w:rPr>
                <w:rFonts w:ascii="Arial" w:hAnsi="Arial" w:cs="Arial"/>
                <w:b/>
                <w:lang w:bidi="hi-IN"/>
              </w:rPr>
              <w:t xml:space="preserve"> %</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lang w:bidi="hi-IN"/>
              </w:rPr>
            </w:pPr>
            <w:r>
              <w:rPr>
                <w:rFonts w:ascii="Arial" w:hAnsi="Arial" w:cs="Arial"/>
                <w:lang w:bidi="hi-IN"/>
              </w:rPr>
              <w:t>Sous-critère B1</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lang w:bidi="hi-IN"/>
              </w:rPr>
            </w:pPr>
            <w:r>
              <w:rPr>
                <w:rFonts w:ascii="Arial" w:hAnsi="Arial" w:cs="Arial"/>
                <w:lang w:bidi="hi-IN"/>
              </w:rPr>
              <w:t>Analyse détaillée du BPU</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lang w:bidi="hi-IN"/>
              </w:rPr>
            </w:pPr>
            <w:r>
              <w:rPr>
                <w:rFonts w:ascii="Arial" w:hAnsi="Arial" w:cs="Arial"/>
                <w:lang w:bidi="hi-IN"/>
              </w:rPr>
              <w:t>25 points</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lang w:bidi="hi-IN"/>
              </w:rPr>
            </w:pPr>
            <w:r>
              <w:rPr>
                <w:rFonts w:ascii="Arial" w:hAnsi="Arial" w:cs="Arial"/>
                <w:lang w:bidi="hi-IN"/>
              </w:rPr>
              <w:t>Sous-critère B2</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lang w:bidi="hi-IN"/>
              </w:rPr>
            </w:pPr>
            <w:r>
              <w:rPr>
                <w:rFonts w:ascii="Arial" w:hAnsi="Arial" w:cs="Arial"/>
                <w:lang w:bidi="hi-IN"/>
              </w:rPr>
              <w:t>Réalisation d’un picking sur 10 références</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lang w:bidi="hi-IN"/>
              </w:rPr>
            </w:pPr>
            <w:r>
              <w:rPr>
                <w:rFonts w:ascii="Arial" w:hAnsi="Arial" w:cs="Arial"/>
                <w:lang w:bidi="hi-IN"/>
              </w:rPr>
              <w:t>5 points</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b/>
                <w:lang w:bidi="hi-IN"/>
              </w:rPr>
            </w:pPr>
            <w:r>
              <w:rPr>
                <w:rFonts w:ascii="Arial" w:hAnsi="Arial" w:cs="Arial"/>
                <w:b/>
                <w:lang w:bidi="hi-IN"/>
              </w:rPr>
              <w:t>Critère C</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b/>
                <w:lang w:bidi="hi-IN"/>
              </w:rPr>
            </w:pPr>
            <w:r>
              <w:rPr>
                <w:rFonts w:ascii="Arial" w:hAnsi="Arial" w:cs="Arial"/>
                <w:b/>
                <w:lang w:bidi="hi-IN"/>
              </w:rPr>
              <w:t>Modalité de réalisation des prestations</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b/>
                <w:lang w:bidi="hi-IN"/>
              </w:rPr>
            </w:pPr>
            <w:r>
              <w:rPr>
                <w:rFonts w:ascii="Arial" w:hAnsi="Arial" w:cs="Arial"/>
                <w:b/>
                <w:lang w:bidi="hi-IN"/>
              </w:rPr>
              <w:t>20</w:t>
            </w:r>
            <w:r w:rsidR="007B6EC3">
              <w:rPr>
                <w:rFonts w:ascii="Arial" w:hAnsi="Arial" w:cs="Arial"/>
                <w:b/>
                <w:lang w:bidi="hi-IN"/>
              </w:rPr>
              <w:t xml:space="preserve"> %</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lang w:bidi="hi-IN"/>
              </w:rPr>
            </w:pPr>
            <w:r>
              <w:rPr>
                <w:rFonts w:ascii="Arial" w:hAnsi="Arial" w:cs="Arial"/>
                <w:lang w:bidi="hi-IN"/>
              </w:rPr>
              <w:t>Sous-critère C1</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lang w:bidi="hi-IN"/>
              </w:rPr>
            </w:pPr>
            <w:r>
              <w:rPr>
                <w:rFonts w:ascii="Arial" w:hAnsi="Arial" w:cs="Arial"/>
                <w:lang w:bidi="hi-IN"/>
              </w:rPr>
              <w:t>Conditions de livraison</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lang w:bidi="hi-IN"/>
              </w:rPr>
            </w:pPr>
            <w:r>
              <w:rPr>
                <w:rFonts w:ascii="Arial" w:hAnsi="Arial" w:cs="Arial"/>
                <w:lang w:bidi="hi-IN"/>
              </w:rPr>
              <w:t>15 points</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lang w:bidi="hi-IN"/>
              </w:rPr>
            </w:pPr>
            <w:r>
              <w:rPr>
                <w:rFonts w:ascii="Arial" w:hAnsi="Arial" w:cs="Arial"/>
                <w:lang w:bidi="hi-IN"/>
              </w:rPr>
              <w:t>Sous-critère C2</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lang w:bidi="hi-IN"/>
              </w:rPr>
            </w:pPr>
            <w:r>
              <w:rPr>
                <w:rFonts w:ascii="Arial" w:hAnsi="Arial" w:cs="Arial"/>
                <w:lang w:bidi="hi-IN"/>
              </w:rPr>
              <w:t>Services associés</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lang w:bidi="hi-IN"/>
              </w:rPr>
            </w:pPr>
            <w:r>
              <w:rPr>
                <w:rFonts w:ascii="Arial" w:hAnsi="Arial" w:cs="Arial"/>
                <w:lang w:bidi="hi-IN"/>
              </w:rPr>
              <w:t>5 points</w:t>
            </w:r>
          </w:p>
        </w:tc>
      </w:tr>
      <w:tr w:rsidR="00DA5CA9" w:rsidTr="00DA5CA9">
        <w:tc>
          <w:tcPr>
            <w:tcW w:w="2376" w:type="dxa"/>
            <w:tcBorders>
              <w:top w:val="single" w:sz="4" w:space="0" w:color="000000"/>
              <w:left w:val="single" w:sz="4" w:space="0" w:color="000000"/>
              <w:bottom w:val="single" w:sz="4" w:space="0" w:color="000000"/>
              <w:right w:val="nil"/>
            </w:tcBorders>
            <w:hideMark/>
          </w:tcPr>
          <w:p w:rsidR="00DA5CA9" w:rsidRDefault="00DA5CA9">
            <w:pPr>
              <w:spacing w:before="120" w:after="120"/>
              <w:ind w:left="360"/>
              <w:rPr>
                <w:rFonts w:ascii="Arial" w:hAnsi="Arial" w:cs="Arial"/>
                <w:b/>
                <w:lang w:bidi="hi-IN"/>
              </w:rPr>
            </w:pPr>
            <w:r>
              <w:rPr>
                <w:rFonts w:ascii="Arial" w:hAnsi="Arial" w:cs="Arial"/>
                <w:b/>
                <w:lang w:bidi="hi-IN"/>
              </w:rPr>
              <w:t>Critère D</w:t>
            </w:r>
          </w:p>
        </w:tc>
        <w:tc>
          <w:tcPr>
            <w:tcW w:w="6377" w:type="dxa"/>
            <w:tcBorders>
              <w:top w:val="single" w:sz="4" w:space="0" w:color="000000"/>
              <w:left w:val="single" w:sz="4" w:space="0" w:color="000000"/>
              <w:bottom w:val="single" w:sz="4" w:space="0" w:color="000000"/>
              <w:right w:val="nil"/>
            </w:tcBorders>
            <w:hideMark/>
          </w:tcPr>
          <w:p w:rsidR="00DA5CA9" w:rsidRDefault="00DA5CA9">
            <w:pPr>
              <w:spacing w:before="120" w:after="120"/>
              <w:rPr>
                <w:rFonts w:ascii="Arial" w:hAnsi="Arial" w:cs="Arial"/>
                <w:b/>
                <w:lang w:bidi="hi-IN"/>
              </w:rPr>
            </w:pPr>
            <w:r>
              <w:rPr>
                <w:rFonts w:ascii="Arial" w:hAnsi="Arial" w:cs="Arial"/>
                <w:b/>
                <w:lang w:bidi="hi-IN"/>
              </w:rPr>
              <w:t>Performance en matière de protection de l’environnement</w:t>
            </w:r>
          </w:p>
        </w:tc>
        <w:tc>
          <w:tcPr>
            <w:tcW w:w="1929" w:type="dxa"/>
            <w:tcBorders>
              <w:top w:val="single" w:sz="4" w:space="0" w:color="000000"/>
              <w:left w:val="single" w:sz="4" w:space="0" w:color="000000"/>
              <w:bottom w:val="single" w:sz="4" w:space="0" w:color="000000"/>
              <w:right w:val="single" w:sz="4" w:space="0" w:color="000000"/>
            </w:tcBorders>
            <w:hideMark/>
          </w:tcPr>
          <w:p w:rsidR="00DA5CA9" w:rsidRDefault="00DA5CA9">
            <w:pPr>
              <w:spacing w:before="120" w:after="120"/>
              <w:jc w:val="center"/>
              <w:rPr>
                <w:rFonts w:ascii="Arial" w:hAnsi="Arial" w:cs="Arial"/>
                <w:b/>
                <w:lang w:bidi="hi-IN"/>
              </w:rPr>
            </w:pPr>
            <w:r>
              <w:rPr>
                <w:rFonts w:ascii="Arial" w:hAnsi="Arial" w:cs="Arial"/>
                <w:b/>
                <w:lang w:bidi="hi-IN"/>
              </w:rPr>
              <w:t>20</w:t>
            </w:r>
            <w:r w:rsidR="007B6EC3">
              <w:rPr>
                <w:rFonts w:ascii="Arial" w:hAnsi="Arial" w:cs="Arial"/>
                <w:b/>
                <w:lang w:bidi="hi-IN"/>
              </w:rPr>
              <w:t xml:space="preserve"> %</w:t>
            </w:r>
          </w:p>
        </w:tc>
      </w:tr>
    </w:tbl>
    <w:p w:rsidR="00190635" w:rsidRDefault="00190635">
      <w:pPr>
        <w:tabs>
          <w:tab w:val="left" w:pos="-142"/>
          <w:tab w:val="left" w:pos="1276"/>
          <w:tab w:val="left" w:pos="8647"/>
        </w:tabs>
        <w:jc w:val="both"/>
        <w:rPr>
          <w:rFonts w:ascii="Arial" w:hAnsi="Arial" w:cs="Arial"/>
          <w:sz w:val="22"/>
          <w:szCs w:val="22"/>
        </w:rPr>
      </w:pPr>
    </w:p>
    <w:p w:rsidR="00190635" w:rsidRDefault="00845700">
      <w:pPr>
        <w:tabs>
          <w:tab w:val="left" w:pos="-142"/>
          <w:tab w:val="left" w:pos="1276"/>
          <w:tab w:val="left" w:pos="8647"/>
        </w:tabs>
        <w:jc w:val="both"/>
        <w:rPr>
          <w:rFonts w:ascii="Arial" w:hAnsi="Arial" w:cs="Arial"/>
        </w:rPr>
      </w:pPr>
      <w:r>
        <w:rPr>
          <w:rFonts w:ascii="Arial" w:hAnsi="Arial" w:cs="Arial"/>
        </w:rPr>
        <w:t>Dans la mesure du possible, il conviendra de respecter le principe d'un approvisionnement par filières courtes à l'impact carbone faible et en favorisant les producteurs pratiquant une agriculture raisonnée.</w:t>
      </w:r>
    </w:p>
    <w:p w:rsidR="00190635" w:rsidRDefault="00845700">
      <w:pPr>
        <w:tabs>
          <w:tab w:val="left" w:pos="-142"/>
          <w:tab w:val="left" w:pos="1276"/>
          <w:tab w:val="left" w:pos="8647"/>
        </w:tabs>
        <w:jc w:val="both"/>
        <w:rPr>
          <w:rFonts w:ascii="Arial" w:hAnsi="Arial" w:cs="Arial"/>
          <w:sz w:val="22"/>
          <w:szCs w:val="22"/>
        </w:rPr>
      </w:pPr>
      <w:r>
        <w:rPr>
          <w:rFonts w:ascii="Arial" w:hAnsi="Arial" w:cs="Arial"/>
          <w:sz w:val="22"/>
          <w:szCs w:val="22"/>
        </w:rPr>
        <w:tab/>
      </w:r>
    </w:p>
    <w:p w:rsidR="00190635" w:rsidRDefault="00845700">
      <w:pPr>
        <w:tabs>
          <w:tab w:val="left" w:pos="-142"/>
          <w:tab w:val="left" w:pos="1276"/>
          <w:tab w:val="left" w:pos="8647"/>
        </w:tabs>
        <w:jc w:val="both"/>
        <w:rPr>
          <w:rFonts w:ascii="Arial" w:hAnsi="Arial" w:cs="Arial"/>
        </w:rPr>
      </w:pPr>
      <w:r>
        <w:rPr>
          <w:rFonts w:ascii="Arial" w:hAnsi="Arial" w:cs="Arial"/>
        </w:rPr>
        <w:t xml:space="preserve">En cas d’offre similaire, une préférence pondérée jusqu’à 10% du total sera donnée aux </w:t>
      </w:r>
      <w:proofErr w:type="gramStart"/>
      <w:r>
        <w:rPr>
          <w:rFonts w:ascii="Arial" w:hAnsi="Arial" w:cs="Arial"/>
        </w:rPr>
        <w:t>entreprises</w:t>
      </w:r>
      <w:proofErr w:type="gramEnd"/>
      <w:r>
        <w:rPr>
          <w:rFonts w:ascii="Arial" w:hAnsi="Arial" w:cs="Arial"/>
        </w:rPr>
        <w:t xml:space="preserve"> favorisant des circuits courts, et/ou proposant des animations au service restauration.</w:t>
      </w:r>
    </w:p>
    <w:p w:rsidR="00190635" w:rsidRDefault="00190635">
      <w:pPr>
        <w:tabs>
          <w:tab w:val="left" w:pos="-142"/>
          <w:tab w:val="left" w:pos="1134"/>
          <w:tab w:val="left" w:pos="1276"/>
          <w:tab w:val="left" w:pos="8647"/>
        </w:tabs>
        <w:jc w:val="both"/>
        <w:rPr>
          <w:rFonts w:ascii="Arial" w:hAnsi="Arial" w:cs="Arial"/>
          <w:sz w:val="22"/>
          <w:szCs w:val="22"/>
        </w:rPr>
      </w:pPr>
    </w:p>
    <w:p w:rsidR="0079222C" w:rsidRDefault="0079222C">
      <w:pPr>
        <w:tabs>
          <w:tab w:val="left" w:pos="-142"/>
          <w:tab w:val="left" w:pos="1134"/>
          <w:tab w:val="left" w:pos="1276"/>
          <w:tab w:val="left" w:pos="8647"/>
        </w:tabs>
        <w:jc w:val="both"/>
        <w:rPr>
          <w:rFonts w:ascii="Arial" w:hAnsi="Arial" w:cs="Arial"/>
          <w:sz w:val="22"/>
          <w:szCs w:val="22"/>
        </w:rPr>
      </w:pPr>
    </w:p>
    <w:p w:rsidR="00190635" w:rsidRDefault="00845700">
      <w:pPr>
        <w:tabs>
          <w:tab w:val="left" w:pos="-142"/>
          <w:tab w:val="left" w:pos="1134"/>
          <w:tab w:val="left" w:pos="1276"/>
          <w:tab w:val="left" w:pos="8647"/>
        </w:tabs>
        <w:jc w:val="both"/>
      </w:pPr>
      <w:r>
        <w:rPr>
          <w:rFonts w:ascii="Arial" w:hAnsi="Arial" w:cs="Arial"/>
          <w:b/>
        </w:rPr>
        <w:t>Article 5</w:t>
      </w:r>
      <w:r>
        <w:rPr>
          <w:rFonts w:ascii="Arial" w:hAnsi="Arial" w:cs="Arial"/>
        </w:rPr>
        <w:t xml:space="preserve"> -</w:t>
      </w:r>
      <w:r>
        <w:rPr>
          <w:rFonts w:ascii="Arial" w:hAnsi="Arial" w:cs="Arial"/>
        </w:rPr>
        <w:tab/>
      </w:r>
      <w:r>
        <w:rPr>
          <w:rFonts w:ascii="Arial" w:hAnsi="Arial" w:cs="Arial"/>
        </w:rPr>
        <w:tab/>
      </w:r>
      <w:r>
        <w:rPr>
          <w:rFonts w:ascii="Arial" w:hAnsi="Arial" w:cs="Arial"/>
          <w:b/>
          <w:u w:val="single"/>
        </w:rPr>
        <w:t>Prix</w:t>
      </w:r>
    </w:p>
    <w:p w:rsidR="00190635" w:rsidRDefault="00190635">
      <w:pPr>
        <w:tabs>
          <w:tab w:val="left" w:pos="-142"/>
          <w:tab w:val="left" w:pos="1276"/>
          <w:tab w:val="left" w:pos="8647"/>
        </w:tabs>
        <w:jc w:val="both"/>
        <w:rPr>
          <w:rFonts w:ascii="Arial" w:hAnsi="Arial" w:cs="Arial"/>
          <w:b/>
          <w:sz w:val="22"/>
          <w:szCs w:val="22"/>
          <w:u w:val="single"/>
        </w:rPr>
      </w:pPr>
    </w:p>
    <w:p w:rsidR="00190635" w:rsidRDefault="00845700">
      <w:pPr>
        <w:tabs>
          <w:tab w:val="left" w:pos="-142"/>
          <w:tab w:val="left" w:pos="1276"/>
          <w:tab w:val="left" w:pos="8647"/>
        </w:tabs>
        <w:jc w:val="both"/>
      </w:pPr>
      <w:r>
        <w:rPr>
          <w:rFonts w:ascii="Arial" w:hAnsi="Arial" w:cs="Arial"/>
        </w:rPr>
        <w:t xml:space="preserve">L’offre est exprimée en Euro. L’offre précise, pour chaque article, le prix unitaire </w:t>
      </w:r>
      <w:r>
        <w:rPr>
          <w:rFonts w:ascii="Arial" w:hAnsi="Arial" w:cs="Arial"/>
          <w:b/>
        </w:rPr>
        <w:t>hors TVA</w:t>
      </w:r>
      <w:r>
        <w:rPr>
          <w:rFonts w:ascii="Arial" w:hAnsi="Arial" w:cs="Arial"/>
        </w:rPr>
        <w:t>.</w:t>
      </w:r>
    </w:p>
    <w:p w:rsidR="00190635" w:rsidRDefault="00845700">
      <w:pPr>
        <w:pStyle w:val="Retraitcorpsdetexte"/>
        <w:tabs>
          <w:tab w:val="left" w:pos="-142"/>
          <w:tab w:val="left" w:pos="1276"/>
        </w:tabs>
        <w:ind w:left="0"/>
        <w:jc w:val="both"/>
        <w:rPr>
          <w:rFonts w:ascii="Arial" w:hAnsi="Arial" w:cs="Arial"/>
          <w:sz w:val="22"/>
          <w:szCs w:val="22"/>
        </w:rPr>
      </w:pPr>
      <w:r>
        <w:rPr>
          <w:rFonts w:ascii="Arial" w:hAnsi="Arial" w:cs="Arial"/>
          <w:sz w:val="22"/>
          <w:szCs w:val="22"/>
        </w:rPr>
        <w:t>Les prix s’entendent marchandises rendues franco de port et d’emballage.</w:t>
      </w:r>
    </w:p>
    <w:p w:rsidR="00190635" w:rsidRDefault="00845700">
      <w:pPr>
        <w:jc w:val="both"/>
        <w:rPr>
          <w:rFonts w:ascii="Arial" w:hAnsi="Arial" w:cs="Arial"/>
        </w:rPr>
      </w:pPr>
      <w:r>
        <w:rPr>
          <w:rFonts w:ascii="Arial" w:hAnsi="Arial" w:cs="Arial"/>
        </w:rPr>
        <w:t>Les prix des denrées définies par le présent marché sont des prix ajustables qui tiennent compte des variations économiques et des aléas climatiques ou saisonniers.</w:t>
      </w:r>
    </w:p>
    <w:p w:rsidR="00190635" w:rsidRDefault="00190635">
      <w:pPr>
        <w:jc w:val="both"/>
        <w:rPr>
          <w:rFonts w:ascii="Arial" w:hAnsi="Arial" w:cs="Arial"/>
        </w:rPr>
      </w:pPr>
    </w:p>
    <w:p w:rsidR="00190635" w:rsidRDefault="00845700">
      <w:pPr>
        <w:jc w:val="both"/>
      </w:pPr>
      <w:r>
        <w:rPr>
          <w:rFonts w:ascii="Arial" w:hAnsi="Arial" w:cs="Arial"/>
        </w:rPr>
        <w:tab/>
      </w:r>
      <w:r>
        <w:rPr>
          <w:rFonts w:ascii="Arial" w:hAnsi="Arial" w:cs="Arial"/>
          <w:i/>
        </w:rPr>
        <w:t>Lors de la remise des offres, les candidats remettent le tarif des semaines</w:t>
      </w:r>
      <w:r>
        <w:rPr>
          <w:rFonts w:ascii="Arial" w:hAnsi="Arial" w:cs="Arial"/>
          <w:b/>
          <w:i/>
        </w:rPr>
        <w:t>.</w:t>
      </w:r>
      <w:r>
        <w:rPr>
          <w:rFonts w:ascii="Arial" w:hAnsi="Arial" w:cs="Arial"/>
          <w:i/>
        </w:rPr>
        <w:t xml:space="preserve"> Ils précisent la remise consentie sur le tarif.</w:t>
      </w:r>
    </w:p>
    <w:p w:rsidR="00190635" w:rsidRDefault="00845700">
      <w:pPr>
        <w:jc w:val="both"/>
        <w:rPr>
          <w:rFonts w:ascii="Arial" w:hAnsi="Arial" w:cs="Arial"/>
          <w:i/>
        </w:rPr>
      </w:pPr>
      <w:r>
        <w:rPr>
          <w:rFonts w:ascii="Arial" w:hAnsi="Arial" w:cs="Arial"/>
          <w:i/>
        </w:rPr>
        <w:tab/>
      </w:r>
    </w:p>
    <w:p w:rsidR="00190635" w:rsidRDefault="00845700">
      <w:pPr>
        <w:ind w:firstLine="708"/>
        <w:jc w:val="both"/>
        <w:rPr>
          <w:rFonts w:ascii="Arial" w:hAnsi="Arial" w:cs="Arial"/>
        </w:rPr>
      </w:pPr>
      <w:r>
        <w:rPr>
          <w:rFonts w:ascii="Arial" w:hAnsi="Arial" w:cs="Arial"/>
        </w:rPr>
        <w:lastRenderedPageBreak/>
        <w:t>Les prix ainsi calculés restent inchangés au cours d’une même semaine.</w:t>
      </w:r>
    </w:p>
    <w:p w:rsidR="00190635" w:rsidRDefault="00190635">
      <w:pPr>
        <w:jc w:val="both"/>
        <w:rPr>
          <w:rFonts w:ascii="Arial" w:hAnsi="Arial" w:cs="Arial"/>
        </w:rPr>
      </w:pPr>
    </w:p>
    <w:p w:rsidR="00190635" w:rsidRDefault="00845700">
      <w:pPr>
        <w:pStyle w:val="Corpsdetexte2"/>
        <w:jc w:val="both"/>
        <w:rPr>
          <w:rFonts w:ascii="Arial" w:hAnsi="Arial" w:cs="Arial"/>
          <w:szCs w:val="24"/>
        </w:rPr>
      </w:pPr>
      <w:r>
        <w:rPr>
          <w:rFonts w:ascii="Arial" w:hAnsi="Arial" w:cs="Arial"/>
          <w:szCs w:val="24"/>
        </w:rPr>
        <w:t>Si le titulaire retenu pour la fourniture de conserves propose, pendant le marché des promotions de ces mêmes produits (même marque, même conditionnement), à des prix inférieurs à l’offre retenue, ceux-ci se substitueront de plein droit à ceux du marché pendant la période de ladite promotion.</w:t>
      </w:r>
    </w:p>
    <w:p w:rsidR="00190635" w:rsidRDefault="00190635">
      <w:pPr>
        <w:spacing w:line="240" w:lineRule="exact"/>
        <w:jc w:val="both"/>
        <w:rPr>
          <w:rFonts w:ascii="Arial" w:hAnsi="Arial" w:cs="Arial"/>
        </w:rPr>
      </w:pPr>
    </w:p>
    <w:p w:rsidR="0079222C" w:rsidRDefault="0079222C" w:rsidP="0079222C">
      <w:pPr>
        <w:jc w:val="both"/>
        <w:rPr>
          <w:rFonts w:ascii="Arial" w:hAnsi="Arial" w:cs="Arial"/>
        </w:rPr>
      </w:pPr>
      <w:r>
        <w:rPr>
          <w:rFonts w:ascii="Arial" w:hAnsi="Arial" w:cs="Arial"/>
        </w:rPr>
        <w:t xml:space="preserve">Le candidat remettra son offre </w:t>
      </w:r>
      <w:r w:rsidRPr="00817252">
        <w:rPr>
          <w:rFonts w:ascii="Arial" w:hAnsi="Arial" w:cs="Arial"/>
          <w:b/>
          <w:bCs/>
          <w:u w:val="single"/>
        </w:rPr>
        <w:t>sur papier et clé USB</w:t>
      </w:r>
      <w:r>
        <w:rPr>
          <w:rFonts w:ascii="Arial" w:hAnsi="Arial" w:cs="Arial"/>
        </w:rPr>
        <w:t>, sous enveloppe cachetée. Le dépôt dématérialisé sur la plate-forme de l’AJI sera toléré.</w:t>
      </w:r>
    </w:p>
    <w:p w:rsidR="00190635" w:rsidRDefault="00190635">
      <w:pPr>
        <w:jc w:val="both"/>
        <w:rPr>
          <w:rFonts w:ascii="Arial" w:hAnsi="Arial" w:cs="Arial"/>
          <w:b/>
        </w:rPr>
      </w:pPr>
    </w:p>
    <w:p w:rsidR="0079222C" w:rsidRDefault="0079222C">
      <w:pPr>
        <w:jc w:val="both"/>
        <w:rPr>
          <w:rFonts w:ascii="Arial" w:hAnsi="Arial" w:cs="Arial"/>
          <w:b/>
        </w:rPr>
      </w:pPr>
    </w:p>
    <w:p w:rsidR="00190635" w:rsidRDefault="00845700">
      <w:pPr>
        <w:pStyle w:val="Retraitcorpsdetexte"/>
        <w:tabs>
          <w:tab w:val="center" w:pos="-1843"/>
          <w:tab w:val="left" w:pos="1276"/>
        </w:tabs>
        <w:ind w:left="0"/>
        <w:jc w:val="both"/>
      </w:pPr>
      <w:r>
        <w:rPr>
          <w:rFonts w:ascii="Arial" w:hAnsi="Arial" w:cs="Arial"/>
          <w:b/>
        </w:rPr>
        <w:t>Article 6 -</w:t>
      </w:r>
      <w:r>
        <w:rPr>
          <w:rFonts w:ascii="Arial" w:hAnsi="Arial" w:cs="Arial"/>
          <w:b/>
        </w:rPr>
        <w:tab/>
      </w:r>
      <w:r>
        <w:rPr>
          <w:rFonts w:ascii="Arial" w:hAnsi="Arial" w:cs="Arial"/>
          <w:b/>
          <w:u w:val="single"/>
        </w:rPr>
        <w:t>Conditions d’exécution des fournitures</w:t>
      </w:r>
    </w:p>
    <w:p w:rsidR="00190635" w:rsidRDefault="00845700">
      <w:pPr>
        <w:jc w:val="both"/>
        <w:rPr>
          <w:rFonts w:ascii="Arial" w:hAnsi="Arial" w:cs="Arial"/>
        </w:rPr>
      </w:pPr>
      <w:r>
        <w:rPr>
          <w:rFonts w:ascii="Arial" w:hAnsi="Arial" w:cs="Arial"/>
        </w:rPr>
        <w:t>Les commandes seront délivrées au fur et à mesure des besoins. Émission des bons par télécopie ou mail. Les bons de commandes seront communiqués au plus tard la veille de la livraison avant 14h00.</w:t>
      </w:r>
    </w:p>
    <w:p w:rsidR="00BC43C3" w:rsidRDefault="00BC43C3">
      <w:pPr>
        <w:jc w:val="both"/>
        <w:rPr>
          <w:rFonts w:ascii="Arial" w:hAnsi="Arial" w:cs="Arial"/>
        </w:rPr>
      </w:pPr>
    </w:p>
    <w:p w:rsidR="00190635" w:rsidRDefault="00845700">
      <w:pPr>
        <w:tabs>
          <w:tab w:val="left" w:pos="1276"/>
          <w:tab w:val="center" w:pos="3119"/>
        </w:tabs>
        <w:jc w:val="both"/>
        <w:rPr>
          <w:rFonts w:ascii="Arial" w:hAnsi="Arial" w:cs="Arial"/>
        </w:rPr>
      </w:pPr>
      <w:r>
        <w:rPr>
          <w:rFonts w:ascii="Arial" w:hAnsi="Arial" w:cs="Arial"/>
        </w:rPr>
        <w:t>La fourniture doit être livrée à la date précisée sur le bon de commande. Elle doit être accompagnée d’un bulletin de livraison établi en un original et une copie mentionnant :</w:t>
      </w:r>
    </w:p>
    <w:p w:rsidR="00190635" w:rsidRDefault="00190635">
      <w:pPr>
        <w:tabs>
          <w:tab w:val="left" w:pos="1276"/>
        </w:tabs>
        <w:jc w:val="both"/>
        <w:rPr>
          <w:rFonts w:ascii="Arial" w:hAnsi="Arial" w:cs="Arial"/>
        </w:rPr>
      </w:pPr>
    </w:p>
    <w:p w:rsidR="00190635" w:rsidRDefault="00845700">
      <w:pPr>
        <w:tabs>
          <w:tab w:val="left" w:pos="1134"/>
        </w:tabs>
        <w:jc w:val="both"/>
        <w:rPr>
          <w:rFonts w:ascii="Arial" w:hAnsi="Arial" w:cs="Arial"/>
        </w:rPr>
      </w:pPr>
      <w:r>
        <w:rPr>
          <w:rFonts w:ascii="Arial" w:hAnsi="Arial" w:cs="Arial"/>
        </w:rPr>
        <w:tab/>
        <w:t>- les noms et adresse du titulaire du marché,</w:t>
      </w:r>
    </w:p>
    <w:p w:rsidR="00190635" w:rsidRDefault="00845700">
      <w:pPr>
        <w:tabs>
          <w:tab w:val="left" w:pos="1134"/>
        </w:tabs>
        <w:jc w:val="both"/>
        <w:rPr>
          <w:rFonts w:ascii="Arial" w:hAnsi="Arial" w:cs="Arial"/>
        </w:rPr>
      </w:pPr>
      <w:r>
        <w:rPr>
          <w:rFonts w:ascii="Arial" w:hAnsi="Arial" w:cs="Arial"/>
        </w:rPr>
        <w:tab/>
        <w:t>- la date de livraison,</w:t>
      </w:r>
    </w:p>
    <w:p w:rsidR="00190635" w:rsidRDefault="00845700">
      <w:pPr>
        <w:tabs>
          <w:tab w:val="left" w:pos="1134"/>
          <w:tab w:val="left" w:pos="2410"/>
        </w:tabs>
        <w:jc w:val="both"/>
        <w:rPr>
          <w:rFonts w:ascii="Arial" w:hAnsi="Arial" w:cs="Arial"/>
        </w:rPr>
      </w:pPr>
      <w:r>
        <w:rPr>
          <w:rFonts w:ascii="Arial" w:hAnsi="Arial" w:cs="Arial"/>
        </w:rPr>
        <w:tab/>
        <w:t>- la référence de la commande,</w:t>
      </w:r>
    </w:p>
    <w:p w:rsidR="00190635" w:rsidRDefault="00845700">
      <w:pPr>
        <w:tabs>
          <w:tab w:val="left" w:pos="1134"/>
        </w:tabs>
        <w:jc w:val="both"/>
        <w:rPr>
          <w:rFonts w:ascii="Arial" w:hAnsi="Arial" w:cs="Arial"/>
        </w:rPr>
      </w:pPr>
      <w:r>
        <w:rPr>
          <w:rFonts w:ascii="Arial" w:hAnsi="Arial" w:cs="Arial"/>
        </w:rPr>
        <w:tab/>
        <w:t>- la nature de la livraison,</w:t>
      </w:r>
    </w:p>
    <w:p w:rsidR="00190635" w:rsidRDefault="00845700">
      <w:pPr>
        <w:tabs>
          <w:tab w:val="left" w:pos="1134"/>
          <w:tab w:val="center" w:pos="3119"/>
        </w:tabs>
        <w:jc w:val="both"/>
        <w:rPr>
          <w:rFonts w:ascii="Arial" w:hAnsi="Arial" w:cs="Arial"/>
        </w:rPr>
      </w:pPr>
      <w:r>
        <w:rPr>
          <w:rFonts w:ascii="Arial" w:hAnsi="Arial" w:cs="Arial"/>
        </w:rPr>
        <w:tab/>
        <w:t>- les quantités livrées,</w:t>
      </w:r>
    </w:p>
    <w:p w:rsidR="00190635" w:rsidRDefault="00845700">
      <w:pPr>
        <w:tabs>
          <w:tab w:val="left" w:pos="1134"/>
          <w:tab w:val="left" w:pos="9923"/>
        </w:tabs>
        <w:jc w:val="both"/>
        <w:rPr>
          <w:rFonts w:ascii="Arial" w:hAnsi="Arial" w:cs="Arial"/>
        </w:rPr>
      </w:pPr>
      <w:r>
        <w:rPr>
          <w:rFonts w:ascii="Arial" w:hAnsi="Arial" w:cs="Arial"/>
        </w:rPr>
        <w:tab/>
        <w:t>- les prix unitaires et totaux hors TVA d’une part, TTC d’autre part.</w:t>
      </w:r>
    </w:p>
    <w:p w:rsidR="00190635" w:rsidRDefault="00190635">
      <w:pPr>
        <w:tabs>
          <w:tab w:val="left" w:pos="1276"/>
        </w:tabs>
        <w:jc w:val="both"/>
        <w:rPr>
          <w:rFonts w:ascii="Arial" w:hAnsi="Arial" w:cs="Arial"/>
        </w:rPr>
      </w:pPr>
    </w:p>
    <w:p w:rsidR="00190635" w:rsidRDefault="00845700">
      <w:pPr>
        <w:pStyle w:val="Retraitcorpsdetexte"/>
        <w:tabs>
          <w:tab w:val="left" w:pos="1276"/>
        </w:tabs>
        <w:ind w:left="0"/>
        <w:jc w:val="both"/>
        <w:rPr>
          <w:rFonts w:ascii="Arial" w:hAnsi="Arial" w:cs="Arial"/>
        </w:rPr>
      </w:pPr>
      <w:r>
        <w:rPr>
          <w:rFonts w:ascii="Arial" w:hAnsi="Arial" w:cs="Arial"/>
        </w:rPr>
        <w:t>L’original du bulletin de livraison est destiné à l’administration ; la copie visée par le Chef des Services économiques de l’établissement ou son représentant est remise au titulaire du marché ou son représentant.</w:t>
      </w:r>
    </w:p>
    <w:p w:rsidR="00190635" w:rsidRDefault="00190635">
      <w:pPr>
        <w:tabs>
          <w:tab w:val="left" w:pos="1276"/>
        </w:tabs>
        <w:jc w:val="both"/>
        <w:rPr>
          <w:rFonts w:ascii="Arial" w:hAnsi="Arial" w:cs="Arial"/>
        </w:rPr>
      </w:pPr>
    </w:p>
    <w:p w:rsidR="00190635" w:rsidRDefault="00845700">
      <w:pPr>
        <w:tabs>
          <w:tab w:val="left" w:pos="1276"/>
        </w:tabs>
        <w:jc w:val="both"/>
        <w:rPr>
          <w:rFonts w:ascii="Arial" w:hAnsi="Arial" w:cs="Arial"/>
        </w:rPr>
      </w:pPr>
      <w:r>
        <w:rPr>
          <w:rFonts w:ascii="Arial" w:hAnsi="Arial" w:cs="Arial"/>
        </w:rPr>
        <w:t>Le candidat s’engage à assurer les livraisons du lundi au vendredi avant 11 heures pendant la période scolaire. Les commandes sont nettement moins importantes en raison d’une baisse des effectifs pendant le mois de juin.</w:t>
      </w:r>
    </w:p>
    <w:p w:rsidR="00BC43C3" w:rsidRDefault="00BC43C3">
      <w:pPr>
        <w:tabs>
          <w:tab w:val="left" w:pos="1276"/>
        </w:tabs>
        <w:jc w:val="both"/>
        <w:rPr>
          <w:rFonts w:ascii="Arial" w:hAnsi="Arial" w:cs="Arial"/>
        </w:rPr>
      </w:pPr>
    </w:p>
    <w:p w:rsidR="00190635" w:rsidRDefault="00845700">
      <w:pPr>
        <w:tabs>
          <w:tab w:val="left" w:pos="1276"/>
        </w:tabs>
        <w:jc w:val="both"/>
        <w:rPr>
          <w:rFonts w:ascii="Arial" w:hAnsi="Arial" w:cs="Arial"/>
        </w:rPr>
      </w:pPr>
      <w:r>
        <w:rPr>
          <w:rFonts w:ascii="Arial" w:hAnsi="Arial" w:cs="Arial"/>
        </w:rPr>
        <w:t>Les livraisons sont interrompues pendant les périodes de vacances scolaires.</w:t>
      </w:r>
    </w:p>
    <w:p w:rsidR="00190635" w:rsidRDefault="00190635">
      <w:pPr>
        <w:tabs>
          <w:tab w:val="left" w:pos="1276"/>
        </w:tabs>
        <w:jc w:val="both"/>
        <w:rPr>
          <w:rFonts w:ascii="Arial" w:hAnsi="Arial" w:cs="Arial"/>
        </w:rPr>
      </w:pPr>
    </w:p>
    <w:p w:rsidR="00190635" w:rsidRDefault="00845700">
      <w:pPr>
        <w:tabs>
          <w:tab w:val="left" w:pos="1276"/>
        </w:tabs>
        <w:jc w:val="both"/>
        <w:rPr>
          <w:rFonts w:ascii="Arial" w:hAnsi="Arial" w:cs="Arial"/>
        </w:rPr>
      </w:pPr>
      <w:r>
        <w:rPr>
          <w:rFonts w:ascii="Arial" w:hAnsi="Arial" w:cs="Arial"/>
        </w:rPr>
        <w:t>Cette exigence est intangible et le candidat s’engage à la respecter.</w:t>
      </w:r>
    </w:p>
    <w:p w:rsidR="00190635" w:rsidRDefault="00190635">
      <w:pPr>
        <w:tabs>
          <w:tab w:val="left" w:pos="1276"/>
        </w:tabs>
        <w:jc w:val="both"/>
        <w:rPr>
          <w:rFonts w:ascii="Arial" w:hAnsi="Arial" w:cs="Arial"/>
        </w:rPr>
      </w:pPr>
    </w:p>
    <w:p w:rsidR="00190635" w:rsidRDefault="00845700">
      <w:pPr>
        <w:tabs>
          <w:tab w:val="left" w:pos="1276"/>
        </w:tabs>
        <w:jc w:val="both"/>
        <w:rPr>
          <w:rFonts w:ascii="Arial" w:hAnsi="Arial" w:cs="Arial"/>
        </w:rPr>
      </w:pPr>
      <w:r>
        <w:rPr>
          <w:rFonts w:ascii="Arial" w:hAnsi="Arial" w:cs="Arial"/>
        </w:rPr>
        <w:t>Les denrées sont transportées dans un véhicule dans un parfait état de propreté, soit dans des emballages neufs réservés à cet usage.</w:t>
      </w:r>
    </w:p>
    <w:p w:rsidR="00190635" w:rsidRDefault="00190635">
      <w:pPr>
        <w:tabs>
          <w:tab w:val="left" w:pos="1276"/>
        </w:tabs>
        <w:jc w:val="both"/>
        <w:rPr>
          <w:rFonts w:ascii="Arial" w:hAnsi="Arial" w:cs="Arial"/>
        </w:rPr>
      </w:pPr>
    </w:p>
    <w:p w:rsidR="00190635" w:rsidRDefault="00845700">
      <w:pPr>
        <w:tabs>
          <w:tab w:val="left" w:pos="1276"/>
        </w:tabs>
        <w:jc w:val="both"/>
        <w:rPr>
          <w:rFonts w:ascii="Arial" w:hAnsi="Arial" w:cs="Arial"/>
        </w:rPr>
      </w:pPr>
      <w:r>
        <w:rPr>
          <w:rFonts w:ascii="Arial" w:hAnsi="Arial" w:cs="Arial"/>
        </w:rPr>
        <w:t>Le fournisseur devra proposer des produits sans OGM et produire un certificat attestant la non présence d'OGM.</w:t>
      </w:r>
    </w:p>
    <w:p w:rsidR="00190635" w:rsidRDefault="00190635">
      <w:pPr>
        <w:tabs>
          <w:tab w:val="left" w:pos="1276"/>
        </w:tabs>
        <w:jc w:val="both"/>
        <w:rPr>
          <w:rFonts w:ascii="Arial" w:hAnsi="Arial" w:cs="Arial"/>
        </w:rPr>
      </w:pPr>
    </w:p>
    <w:p w:rsidR="00190635" w:rsidRPr="00845700" w:rsidRDefault="00845700" w:rsidP="00845700">
      <w:pPr>
        <w:jc w:val="both"/>
        <w:rPr>
          <w:rFonts w:ascii="Arial" w:hAnsi="Arial" w:cs="Arial"/>
          <w:b/>
        </w:rPr>
      </w:pPr>
      <w:r>
        <w:rPr>
          <w:rFonts w:ascii="Arial" w:hAnsi="Arial" w:cs="Arial"/>
          <w:b/>
        </w:rPr>
        <w:t>Les offres doivent être accompagnées des fiches techniques de tous les produits.</w:t>
      </w:r>
    </w:p>
    <w:p w:rsidR="00190635" w:rsidRDefault="00190635">
      <w:pPr>
        <w:tabs>
          <w:tab w:val="left" w:pos="1276"/>
        </w:tabs>
        <w:jc w:val="both"/>
        <w:rPr>
          <w:rFonts w:ascii="Arial" w:hAnsi="Arial" w:cs="Arial"/>
        </w:rPr>
      </w:pPr>
    </w:p>
    <w:p w:rsidR="0079222C" w:rsidRDefault="0079222C">
      <w:pPr>
        <w:tabs>
          <w:tab w:val="left" w:pos="1276"/>
        </w:tabs>
        <w:jc w:val="both"/>
        <w:rPr>
          <w:rFonts w:ascii="Arial" w:hAnsi="Arial" w:cs="Arial"/>
        </w:rPr>
      </w:pPr>
    </w:p>
    <w:p w:rsidR="00190635" w:rsidRPr="0079222C" w:rsidRDefault="00845700">
      <w:pPr>
        <w:tabs>
          <w:tab w:val="left" w:pos="1276"/>
        </w:tabs>
        <w:jc w:val="both"/>
        <w:rPr>
          <w:rFonts w:ascii="Arial" w:hAnsi="Arial" w:cs="Arial"/>
          <w:b/>
        </w:rPr>
      </w:pPr>
      <w:r>
        <w:rPr>
          <w:rFonts w:ascii="Arial" w:hAnsi="Arial" w:cs="Arial"/>
          <w:b/>
        </w:rPr>
        <w:t xml:space="preserve">Article </w:t>
      </w:r>
      <w:r w:rsidR="00C227F7">
        <w:rPr>
          <w:rFonts w:ascii="Arial" w:hAnsi="Arial" w:cs="Arial"/>
          <w:b/>
        </w:rPr>
        <w:t>7</w:t>
      </w:r>
      <w:r>
        <w:rPr>
          <w:rFonts w:ascii="Arial" w:hAnsi="Arial" w:cs="Arial"/>
          <w:b/>
        </w:rPr>
        <w:t xml:space="preserve"> -</w:t>
      </w:r>
      <w:r>
        <w:rPr>
          <w:rFonts w:ascii="Arial" w:hAnsi="Arial" w:cs="Arial"/>
          <w:b/>
        </w:rPr>
        <w:tab/>
      </w:r>
      <w:r>
        <w:rPr>
          <w:rFonts w:ascii="Arial" w:hAnsi="Arial" w:cs="Arial"/>
          <w:b/>
          <w:u w:val="single"/>
        </w:rPr>
        <w:t>Facturation – Règlement</w:t>
      </w:r>
    </w:p>
    <w:p w:rsidR="00190635" w:rsidRDefault="00190635">
      <w:pPr>
        <w:tabs>
          <w:tab w:val="left" w:pos="1276"/>
        </w:tabs>
        <w:jc w:val="both"/>
        <w:rPr>
          <w:rFonts w:ascii="Arial" w:hAnsi="Arial" w:cs="Arial"/>
          <w:b/>
          <w:u w:val="single"/>
        </w:rPr>
      </w:pPr>
    </w:p>
    <w:p w:rsidR="00190635" w:rsidRDefault="00845700">
      <w:pPr>
        <w:pStyle w:val="Corpsdetexte"/>
        <w:jc w:val="both"/>
        <w:rPr>
          <w:rFonts w:ascii="Arial" w:hAnsi="Arial" w:cs="Arial"/>
        </w:rPr>
      </w:pPr>
      <w:r>
        <w:rPr>
          <w:rFonts w:ascii="Arial" w:hAnsi="Arial" w:cs="Arial"/>
        </w:rPr>
        <w:t>La facture peut être, à la convenance du titulaire, quotidienne, hebdomadaire ou mensuelle. Dans tous les cas elle détaillera les quantités par date de livraison. Les factures qui ne feraient apparaître que les quantités globales seraient refusées.</w:t>
      </w:r>
    </w:p>
    <w:p w:rsidR="00C227F7" w:rsidRDefault="00C227F7" w:rsidP="00C227F7">
      <w:pPr>
        <w:pStyle w:val="Corpsdetexte"/>
        <w:jc w:val="both"/>
        <w:rPr>
          <w:rFonts w:ascii="Arial" w:hAnsi="Arial" w:cs="Arial"/>
        </w:rPr>
      </w:pPr>
    </w:p>
    <w:p w:rsidR="00C227F7" w:rsidRDefault="00C227F7" w:rsidP="00C227F7">
      <w:pPr>
        <w:pStyle w:val="Corpsdetexte"/>
        <w:jc w:val="both"/>
        <w:rPr>
          <w:rFonts w:ascii="Arial" w:hAnsi="Arial" w:cs="Arial"/>
        </w:rPr>
      </w:pPr>
      <w:r>
        <w:rPr>
          <w:rFonts w:ascii="Arial" w:hAnsi="Arial" w:cs="Arial"/>
        </w:rPr>
        <w:lastRenderedPageBreak/>
        <w:t>Conformément à la loi n°2014-1 du 3/01/2014 habilitant le gouvernement à simplifier et sécuriser la vie des entreprises et l’ordonnance n°2014-697 du 26/06/2014, les factures devront être transmises, de préférence, par voie dématérialisée sur le portail mutualisé Chorus pro :</w:t>
      </w:r>
    </w:p>
    <w:p w:rsidR="00C227F7" w:rsidRDefault="00C227F7" w:rsidP="00C227F7">
      <w:pPr>
        <w:pStyle w:val="Corpsdetexte"/>
        <w:jc w:val="center"/>
        <w:rPr>
          <w:rFonts w:ascii="Arial" w:hAnsi="Arial" w:cs="Arial"/>
        </w:rPr>
      </w:pPr>
      <w:r>
        <w:rPr>
          <w:rFonts w:ascii="Arial" w:hAnsi="Arial" w:cs="Arial"/>
        </w:rPr>
        <w:t>https://chorus-pro.gouv.fr</w:t>
      </w:r>
    </w:p>
    <w:p w:rsidR="00190635" w:rsidRDefault="00845700" w:rsidP="0079222C">
      <w:pPr>
        <w:pStyle w:val="Corpsdetexte"/>
        <w:spacing w:after="0"/>
        <w:jc w:val="both"/>
        <w:rPr>
          <w:rFonts w:ascii="Arial" w:hAnsi="Arial" w:cs="Arial"/>
        </w:rPr>
      </w:pPr>
      <w:r>
        <w:rPr>
          <w:rFonts w:ascii="Arial" w:hAnsi="Arial" w:cs="Arial"/>
        </w:rPr>
        <w:t>Les délais de paiement pour le règlement des factures sont ceux fixés par le décret du 28 avril 2008, soit 30 jours maximum.</w:t>
      </w:r>
    </w:p>
    <w:p w:rsidR="00190635" w:rsidRDefault="00190635" w:rsidP="0079222C">
      <w:pPr>
        <w:pStyle w:val="Corpsdetexte"/>
        <w:spacing w:after="0"/>
        <w:jc w:val="both"/>
        <w:rPr>
          <w:rFonts w:ascii="Arial" w:hAnsi="Arial" w:cs="Arial"/>
          <w:b/>
        </w:rPr>
      </w:pPr>
    </w:p>
    <w:p w:rsidR="0079222C" w:rsidRDefault="0079222C" w:rsidP="0079222C">
      <w:pPr>
        <w:pStyle w:val="Corpsdetexte"/>
        <w:spacing w:after="0"/>
        <w:jc w:val="both"/>
        <w:rPr>
          <w:rFonts w:ascii="Arial" w:hAnsi="Arial" w:cs="Arial"/>
          <w:b/>
        </w:rPr>
      </w:pPr>
    </w:p>
    <w:p w:rsidR="00190635" w:rsidRDefault="00845700">
      <w:pPr>
        <w:pStyle w:val="Corpsdetexte"/>
        <w:jc w:val="both"/>
      </w:pPr>
      <w:r>
        <w:rPr>
          <w:rFonts w:ascii="Arial" w:hAnsi="Arial" w:cs="Arial"/>
          <w:b/>
        </w:rPr>
        <w:t xml:space="preserve">Article </w:t>
      </w:r>
      <w:r w:rsidR="00C227F7">
        <w:rPr>
          <w:rFonts w:ascii="Arial" w:hAnsi="Arial" w:cs="Arial"/>
          <w:b/>
        </w:rPr>
        <w:t>8</w:t>
      </w:r>
      <w:r>
        <w:rPr>
          <w:rFonts w:ascii="Arial" w:hAnsi="Arial" w:cs="Arial"/>
        </w:rPr>
        <w:t xml:space="preserve"> -</w:t>
      </w:r>
      <w:r>
        <w:rPr>
          <w:rFonts w:ascii="Arial" w:hAnsi="Arial" w:cs="Arial"/>
        </w:rPr>
        <w:tab/>
      </w:r>
      <w:r>
        <w:rPr>
          <w:rFonts w:ascii="Arial" w:hAnsi="Arial" w:cs="Arial"/>
          <w:b/>
          <w:u w:val="single"/>
        </w:rPr>
        <w:t>Vérification, réception, contrôles techniques</w:t>
      </w:r>
    </w:p>
    <w:p w:rsidR="00190635" w:rsidRDefault="00190635">
      <w:pPr>
        <w:tabs>
          <w:tab w:val="left" w:pos="1276"/>
        </w:tabs>
        <w:jc w:val="both"/>
        <w:rPr>
          <w:rFonts w:ascii="Arial" w:hAnsi="Arial" w:cs="Arial"/>
          <w:b/>
          <w:u w:val="single"/>
        </w:rPr>
      </w:pPr>
    </w:p>
    <w:p w:rsidR="00190635" w:rsidRDefault="00845700">
      <w:pPr>
        <w:tabs>
          <w:tab w:val="left" w:pos="1276"/>
        </w:tabs>
        <w:jc w:val="both"/>
        <w:rPr>
          <w:rFonts w:ascii="Arial" w:hAnsi="Arial" w:cs="Arial"/>
        </w:rPr>
      </w:pPr>
      <w:r>
        <w:rPr>
          <w:rFonts w:ascii="Arial" w:hAnsi="Arial" w:cs="Arial"/>
        </w:rPr>
        <w:t>Le titulaire ne peut pas modifier la consistance d’une livraison (en quantité et en qualité) sans avoir obtenu l’accord préalable de la personne publique qui a passé la commande.</w:t>
      </w:r>
      <w:r>
        <w:rPr>
          <w:rFonts w:ascii="Arial" w:hAnsi="Arial" w:cs="Arial"/>
        </w:rPr>
        <w:tab/>
      </w:r>
    </w:p>
    <w:p w:rsidR="00190635" w:rsidRDefault="00190635">
      <w:pPr>
        <w:tabs>
          <w:tab w:val="left" w:pos="1276"/>
        </w:tabs>
        <w:jc w:val="both"/>
        <w:rPr>
          <w:rFonts w:ascii="Arial" w:hAnsi="Arial" w:cs="Arial"/>
        </w:rPr>
      </w:pPr>
    </w:p>
    <w:p w:rsidR="00190635" w:rsidRDefault="00845700">
      <w:pPr>
        <w:jc w:val="both"/>
        <w:rPr>
          <w:rFonts w:ascii="Arial" w:hAnsi="Arial" w:cs="Arial"/>
        </w:rPr>
      </w:pPr>
      <w:r>
        <w:rPr>
          <w:rFonts w:ascii="Arial" w:hAnsi="Arial" w:cs="Arial"/>
        </w:rPr>
        <w:t xml:space="preserve">Le livreur devra impérativement décharger les marchandises en présence d’un agent de l’établissement. La vérification quantitative et la vérification qualitative sont effectuées à l’instant et sur le lieu de la livraison par un personnel de l’établissement habilité : magasinier ou cuisinier. </w:t>
      </w:r>
    </w:p>
    <w:p w:rsidR="00190635" w:rsidRDefault="00190635">
      <w:pPr>
        <w:tabs>
          <w:tab w:val="left" w:pos="1276"/>
        </w:tabs>
        <w:jc w:val="both"/>
        <w:rPr>
          <w:rFonts w:ascii="Arial" w:hAnsi="Arial" w:cs="Arial"/>
        </w:rPr>
      </w:pPr>
    </w:p>
    <w:p w:rsidR="00190635" w:rsidRDefault="00845700">
      <w:pPr>
        <w:tabs>
          <w:tab w:val="left" w:pos="1276"/>
        </w:tabs>
        <w:jc w:val="both"/>
        <w:rPr>
          <w:rFonts w:ascii="Arial" w:hAnsi="Arial" w:cs="Arial"/>
        </w:rPr>
      </w:pPr>
      <w:r>
        <w:rPr>
          <w:rFonts w:ascii="Arial" w:hAnsi="Arial" w:cs="Arial"/>
        </w:rPr>
        <w:t>La réception est prononcée par le Chef des Services économiques de l’établissement ou son représentant qui vise, par signature ou cachet, le duplicata du bon de livraison remis au titulaire. Ce duplicata vaut procès-verbal de réception.</w:t>
      </w:r>
    </w:p>
    <w:p w:rsidR="00190635" w:rsidRDefault="00190635">
      <w:pPr>
        <w:tabs>
          <w:tab w:val="left" w:pos="1276"/>
        </w:tabs>
        <w:jc w:val="both"/>
        <w:rPr>
          <w:rFonts w:ascii="Arial" w:hAnsi="Arial" w:cs="Arial"/>
          <w:b/>
        </w:rPr>
      </w:pPr>
    </w:p>
    <w:p w:rsidR="0079222C" w:rsidRDefault="0079222C">
      <w:pPr>
        <w:tabs>
          <w:tab w:val="left" w:pos="1276"/>
        </w:tabs>
        <w:jc w:val="both"/>
        <w:rPr>
          <w:rFonts w:ascii="Arial" w:hAnsi="Arial" w:cs="Arial"/>
          <w:b/>
        </w:rPr>
      </w:pPr>
    </w:p>
    <w:p w:rsidR="00190635" w:rsidRDefault="00845700">
      <w:pPr>
        <w:tabs>
          <w:tab w:val="left" w:pos="1276"/>
        </w:tabs>
        <w:jc w:val="both"/>
      </w:pPr>
      <w:r>
        <w:rPr>
          <w:rFonts w:ascii="Arial" w:hAnsi="Arial" w:cs="Arial"/>
          <w:b/>
        </w:rPr>
        <w:t xml:space="preserve">Article </w:t>
      </w:r>
      <w:r w:rsidR="00C227F7">
        <w:rPr>
          <w:rFonts w:ascii="Arial" w:hAnsi="Arial" w:cs="Arial"/>
          <w:b/>
        </w:rPr>
        <w:t>9</w:t>
      </w:r>
      <w:r>
        <w:rPr>
          <w:rFonts w:ascii="Arial" w:hAnsi="Arial" w:cs="Arial"/>
          <w:b/>
        </w:rPr>
        <w:t xml:space="preserve"> </w:t>
      </w:r>
      <w:r>
        <w:rPr>
          <w:rFonts w:ascii="Arial" w:hAnsi="Arial" w:cs="Arial"/>
        </w:rPr>
        <w:t>-</w:t>
      </w:r>
      <w:r>
        <w:rPr>
          <w:rFonts w:ascii="Arial" w:hAnsi="Arial" w:cs="Arial"/>
        </w:rPr>
        <w:tab/>
      </w:r>
      <w:r>
        <w:rPr>
          <w:rFonts w:ascii="Arial" w:hAnsi="Arial" w:cs="Arial"/>
          <w:b/>
          <w:u w:val="single"/>
        </w:rPr>
        <w:t>Cautionnement</w:t>
      </w:r>
    </w:p>
    <w:p w:rsidR="00190635" w:rsidRDefault="00190635">
      <w:pPr>
        <w:tabs>
          <w:tab w:val="left" w:pos="1276"/>
        </w:tabs>
        <w:jc w:val="both"/>
        <w:rPr>
          <w:rFonts w:ascii="Arial" w:hAnsi="Arial" w:cs="Arial"/>
          <w:b/>
          <w:u w:val="single"/>
        </w:rPr>
      </w:pPr>
    </w:p>
    <w:p w:rsidR="00190635" w:rsidRDefault="00845700">
      <w:pPr>
        <w:tabs>
          <w:tab w:val="left" w:pos="1276"/>
        </w:tabs>
        <w:jc w:val="both"/>
        <w:rPr>
          <w:rFonts w:ascii="Arial" w:hAnsi="Arial" w:cs="Arial"/>
        </w:rPr>
      </w:pPr>
      <w:r>
        <w:rPr>
          <w:rFonts w:ascii="Arial" w:hAnsi="Arial" w:cs="Arial"/>
        </w:rPr>
        <w:t>Le titulaire est dispensé d’un cautionnement.</w:t>
      </w:r>
    </w:p>
    <w:p w:rsidR="00190635" w:rsidRDefault="00190635">
      <w:pPr>
        <w:tabs>
          <w:tab w:val="left" w:pos="1276"/>
        </w:tabs>
        <w:jc w:val="both"/>
        <w:rPr>
          <w:rFonts w:ascii="Arial" w:hAnsi="Arial" w:cs="Arial"/>
        </w:rPr>
      </w:pPr>
    </w:p>
    <w:p w:rsidR="00190635" w:rsidRDefault="00190635">
      <w:pPr>
        <w:tabs>
          <w:tab w:val="left" w:pos="1276"/>
        </w:tabs>
        <w:jc w:val="both"/>
        <w:rPr>
          <w:rFonts w:ascii="Arial" w:hAnsi="Arial" w:cs="Arial"/>
        </w:rPr>
      </w:pPr>
    </w:p>
    <w:p w:rsidR="00190635" w:rsidRDefault="00845700">
      <w:pPr>
        <w:tabs>
          <w:tab w:val="left" w:pos="1276"/>
        </w:tabs>
        <w:jc w:val="both"/>
      </w:pPr>
      <w:r>
        <w:rPr>
          <w:rFonts w:ascii="Arial" w:hAnsi="Arial" w:cs="Arial"/>
          <w:b/>
        </w:rPr>
        <w:t>Article 1</w:t>
      </w:r>
      <w:r w:rsidR="00C227F7">
        <w:rPr>
          <w:rFonts w:ascii="Arial" w:hAnsi="Arial" w:cs="Arial"/>
          <w:b/>
        </w:rPr>
        <w:t>0</w:t>
      </w:r>
      <w:r>
        <w:rPr>
          <w:rFonts w:ascii="Arial" w:hAnsi="Arial" w:cs="Arial"/>
        </w:rPr>
        <w:t>-</w:t>
      </w:r>
      <w:r>
        <w:rPr>
          <w:rFonts w:ascii="Arial" w:hAnsi="Arial" w:cs="Arial"/>
        </w:rPr>
        <w:tab/>
      </w:r>
      <w:r>
        <w:rPr>
          <w:rFonts w:ascii="Arial" w:hAnsi="Arial" w:cs="Arial"/>
          <w:b/>
          <w:u w:val="single"/>
        </w:rPr>
        <w:t>Pénalités et retards</w:t>
      </w:r>
    </w:p>
    <w:p w:rsidR="00190635" w:rsidRDefault="00190635">
      <w:pPr>
        <w:tabs>
          <w:tab w:val="left" w:pos="1276"/>
        </w:tabs>
        <w:jc w:val="both"/>
        <w:rPr>
          <w:rFonts w:ascii="Arial" w:hAnsi="Arial" w:cs="Arial"/>
          <w:b/>
          <w:u w:val="single"/>
        </w:rPr>
      </w:pPr>
    </w:p>
    <w:p w:rsidR="00190635" w:rsidRDefault="00845700">
      <w:pPr>
        <w:tabs>
          <w:tab w:val="left" w:pos="1276"/>
        </w:tabs>
        <w:jc w:val="both"/>
        <w:rPr>
          <w:rFonts w:ascii="Arial" w:hAnsi="Arial" w:cs="Arial"/>
        </w:rPr>
      </w:pPr>
      <w:r>
        <w:rPr>
          <w:rFonts w:ascii="Arial" w:hAnsi="Arial" w:cs="Arial"/>
        </w:rPr>
        <w:t>Conformément aux articles 32 à 34 du C.C.A.G. des fournitures et services relatifs à la résiliation et à l’exécution par défaut des marchés de fournitures courantes, les dispositions suivantes seront applicables :</w:t>
      </w:r>
    </w:p>
    <w:p w:rsidR="00190635" w:rsidRDefault="00190635">
      <w:pPr>
        <w:tabs>
          <w:tab w:val="left" w:pos="709"/>
          <w:tab w:val="left" w:pos="1276"/>
        </w:tabs>
        <w:jc w:val="both"/>
        <w:rPr>
          <w:rFonts w:ascii="Arial" w:hAnsi="Arial" w:cs="Arial"/>
        </w:rPr>
      </w:pPr>
    </w:p>
    <w:p w:rsidR="00190635" w:rsidRDefault="00845700">
      <w:pPr>
        <w:tabs>
          <w:tab w:val="left" w:pos="1276"/>
        </w:tabs>
        <w:jc w:val="both"/>
        <w:rPr>
          <w:rFonts w:ascii="Arial" w:hAnsi="Arial" w:cs="Arial"/>
        </w:rPr>
      </w:pPr>
      <w:r>
        <w:rPr>
          <w:rFonts w:ascii="Arial" w:hAnsi="Arial" w:cs="Arial"/>
        </w:rPr>
        <w:t>- en cas de refus de livraison, de livraison incomplète, de retard ou de non remplacement dans les délais accordés d’une fourniture ayant fait l’objet d’un rejet, la personne responsable se fournira là où elle le jugera utile. En cas de différence de prix au détriment de l’établissement, celle-ci sera mise de plein droit à la charge du titulaire et automatiquement déduite de la plus prochaine facture mise en paiement à son profit.</w:t>
      </w:r>
    </w:p>
    <w:p w:rsidR="00190635" w:rsidRDefault="00845700">
      <w:pPr>
        <w:tabs>
          <w:tab w:val="left" w:pos="1276"/>
        </w:tabs>
        <w:jc w:val="both"/>
        <w:rPr>
          <w:rFonts w:ascii="Arial" w:hAnsi="Arial" w:cs="Arial"/>
        </w:rPr>
      </w:pPr>
      <w:r>
        <w:rPr>
          <w:rFonts w:ascii="Arial" w:hAnsi="Arial" w:cs="Arial"/>
        </w:rPr>
        <w:br/>
        <w:t>Conformément à l’article 11 du C.C.A.G. des fournitures et services, des pénalités de retard pourront être appliquées.</w:t>
      </w:r>
    </w:p>
    <w:p w:rsidR="00190635" w:rsidRDefault="00190635">
      <w:pPr>
        <w:pStyle w:val="En-tte"/>
        <w:rPr>
          <w:rFonts w:ascii="Arial" w:hAnsi="Arial" w:cs="Arial"/>
        </w:rPr>
      </w:pPr>
    </w:p>
    <w:p w:rsidR="00190635" w:rsidRDefault="00190635">
      <w:pPr>
        <w:rPr>
          <w:rFonts w:ascii="Arial" w:hAnsi="Arial" w:cs="Arial"/>
        </w:rPr>
      </w:pPr>
    </w:p>
    <w:p w:rsidR="00190635" w:rsidRDefault="00845700">
      <w:pPr>
        <w:rPr>
          <w:rFonts w:ascii="Arial" w:hAnsi="Arial" w:cs="Arial"/>
        </w:rPr>
      </w:pPr>
      <w:r>
        <w:rPr>
          <w:rFonts w:ascii="Arial" w:hAnsi="Arial" w:cs="Arial"/>
        </w:rPr>
        <w:t>Cachet de l’entreprise</w:t>
      </w:r>
      <w:r>
        <w:rPr>
          <w:rFonts w:ascii="Arial" w:hAnsi="Arial" w:cs="Arial"/>
        </w:rPr>
        <w:tab/>
      </w:r>
      <w:r>
        <w:rPr>
          <w:rFonts w:ascii="Arial" w:hAnsi="Arial" w:cs="Arial"/>
        </w:rPr>
        <w:tab/>
      </w:r>
      <w:r>
        <w:rPr>
          <w:rFonts w:ascii="Arial" w:hAnsi="Arial" w:cs="Arial"/>
        </w:rPr>
        <w:tab/>
        <w:t xml:space="preserve">       Date et signature de son représentant</w:t>
      </w:r>
    </w:p>
    <w:sectPr w:rsidR="00190635" w:rsidSect="00845700">
      <w:footerReference w:type="default" r:id="rId8"/>
      <w:pgSz w:w="11906" w:h="16838"/>
      <w:pgMar w:top="720" w:right="720" w:bottom="720" w:left="720" w:header="0" w:footer="709"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6204" w:rsidRDefault="00845700">
      <w:r>
        <w:separator/>
      </w:r>
    </w:p>
  </w:endnote>
  <w:endnote w:type="continuationSeparator" w:id="0">
    <w:p w:rsidR="003C6204" w:rsidRDefault="0084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0635" w:rsidRDefault="00845700">
    <w:pPr>
      <w:pStyle w:val="Pieddepage"/>
    </w:pPr>
    <w:r>
      <w:tab/>
    </w:r>
    <w:r>
      <w:tab/>
    </w:r>
    <w:proofErr w:type="gramStart"/>
    <w:r>
      <w:t>p</w:t>
    </w:r>
    <w:proofErr w:type="gramEnd"/>
    <w:r>
      <w:rPr>
        <w:rStyle w:val="Numrodepage"/>
      </w:rPr>
      <w:fldChar w:fldCharType="begin"/>
    </w:r>
    <w:r>
      <w:instrText>PAGE</w:instrText>
    </w:r>
    <w:r>
      <w:fldChar w:fldCharType="separate"/>
    </w:r>
    <w:r w:rsidR="00C227F7">
      <w:rPr>
        <w:noProof/>
      </w:rPr>
      <w:t>4</w:t>
    </w:r>
    <w:r>
      <w:fldChar w:fldCharType="end"/>
    </w:r>
    <w:r>
      <w:rPr>
        <w:rStyle w:val="Numrodepage"/>
      </w:rPr>
      <w:t>/</w:t>
    </w:r>
    <w:r>
      <w:rPr>
        <w:rStyle w:val="Numrodepage"/>
      </w:rPr>
      <w:fldChar w:fldCharType="begin"/>
    </w:r>
    <w:r>
      <w:instrText>NUMPAGES \* ARABIC</w:instrText>
    </w:r>
    <w:r>
      <w:fldChar w:fldCharType="separate"/>
    </w:r>
    <w:r w:rsidR="00C227F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6204" w:rsidRDefault="00845700">
      <w:r>
        <w:separator/>
      </w:r>
    </w:p>
  </w:footnote>
  <w:footnote w:type="continuationSeparator" w:id="0">
    <w:p w:rsidR="003C6204" w:rsidRDefault="00845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9399E"/>
    <w:multiLevelType w:val="multilevel"/>
    <w:tmpl w:val="20721B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DD6B9E"/>
    <w:multiLevelType w:val="multilevel"/>
    <w:tmpl w:val="CFC67280"/>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E43C56"/>
    <w:multiLevelType w:val="multilevel"/>
    <w:tmpl w:val="04E41CA0"/>
    <w:lvl w:ilvl="0">
      <w:start w:val="1"/>
      <w:numFmt w:val="bullet"/>
      <w:lvlText w:val="-"/>
      <w:lvlJc w:val="left"/>
      <w:pPr>
        <w:tabs>
          <w:tab w:val="num" w:pos="360"/>
        </w:tabs>
        <w:ind w:left="360" w:firstLine="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A015885"/>
    <w:multiLevelType w:val="multilevel"/>
    <w:tmpl w:val="48FEC0D2"/>
    <w:lvl w:ilvl="0">
      <w:start w:val="1"/>
      <w:numFmt w:val="bullet"/>
      <w:lvlText w:val="-"/>
      <w:lvlJc w:val="left"/>
      <w:pPr>
        <w:tabs>
          <w:tab w:val="num" w:pos="1500"/>
        </w:tabs>
        <w:ind w:left="150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F72787"/>
    <w:multiLevelType w:val="multilevel"/>
    <w:tmpl w:val="5ACE29B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90635"/>
    <w:rsid w:val="00190635"/>
    <w:rsid w:val="003C6204"/>
    <w:rsid w:val="006F51F1"/>
    <w:rsid w:val="0079222C"/>
    <w:rsid w:val="007B6EC3"/>
    <w:rsid w:val="00845700"/>
    <w:rsid w:val="00BC43C3"/>
    <w:rsid w:val="00C227F7"/>
    <w:rsid w:val="00C56848"/>
    <w:rsid w:val="00DA5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2AA0"/>
  <w15:docId w15:val="{496F8791-22F2-42FC-94DE-327E00C4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s="Times New Roman"/>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val="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styleId="Numrodepage">
    <w:name w:val="page number"/>
    <w:basedOn w:val="Policepardfaut"/>
  </w:style>
  <w:style w:type="character" w:customStyle="1" w:styleId="LienInternet">
    <w:name w:val="Lien Internet"/>
    <w:rPr>
      <w:color w:val="0000FF"/>
      <w:u w:val="single"/>
    </w:rPr>
  </w:style>
  <w:style w:type="character" w:customStyle="1" w:styleId="WW8Num14z0">
    <w:name w:val="WW8Num14z0"/>
    <w:qFormat/>
    <w:rPr>
      <w:rFonts w:ascii="Times New Roman" w:eastAsia="Times New Roman" w:hAnsi="Times New Roman" w:cs="Times New Roman"/>
      <w:sz w:val="22"/>
      <w:szCs w:val="20"/>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3">
    <w:name w:val="Body Text Indent 3"/>
    <w:basedOn w:val="Normal"/>
    <w:qFormat/>
    <w:pPr>
      <w:tabs>
        <w:tab w:val="left" w:pos="709"/>
      </w:tabs>
      <w:ind w:left="-851"/>
      <w:jc w:val="both"/>
    </w:pPr>
    <w:rPr>
      <w:szCs w:val="20"/>
    </w:rPr>
  </w:style>
  <w:style w:type="paragraph" w:styleId="Retraitcorpsdetexte">
    <w:name w:val="Body Text Indent"/>
    <w:basedOn w:val="Normal"/>
    <w:pPr>
      <w:spacing w:after="120"/>
      <w:ind w:left="283"/>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Corpsdetexte2">
    <w:name w:val="Body Text 2"/>
    <w:basedOn w:val="Normal"/>
    <w:qFormat/>
    <w:pPr>
      <w:suppressAutoHyphens/>
      <w:overflowPunct w:val="0"/>
      <w:autoSpaceDE w:val="0"/>
      <w:textAlignment w:val="baseline"/>
    </w:pPr>
    <w:rPr>
      <w:szCs w:val="20"/>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4">
    <w:name w:val="WW8Num14"/>
    <w:qFormat/>
  </w:style>
  <w:style w:type="paragraph" w:styleId="Paragraphedeliste">
    <w:name w:val="List Paragraph"/>
    <w:basedOn w:val="Normal"/>
    <w:uiPriority w:val="34"/>
    <w:qFormat/>
    <w:rsid w:val="00C22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150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t.0140056k@ac-cae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1241</Words>
  <Characters>6828</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2</cp:revision>
  <dcterms:created xsi:type="dcterms:W3CDTF">2020-04-21T16:07:00Z</dcterms:created>
  <dcterms:modified xsi:type="dcterms:W3CDTF">2020-04-21T16:07:00Z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2013-07-24T09:09:00Z</dcterms:created>
  <dc:creator>THOMAS Joël</dc:creator>
  <dc:description/>
  <dc:language>fr-FR</dc:language>
  <cp:lastModifiedBy/>
  <cp:lastPrinted>2018-04-05T15:51:40Z</cp:lastPrinted>
  <dcterms:modified xsi:type="dcterms:W3CDTF">2018-04-05T15:51:47Z</dcterms:modified>
  <cp:revision>16</cp:revision>
  <dc:subject/>
  <dc:title>Lycée Fresnel</dc:title>
</cp:coreProperties>
</file>