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E" w:rsidRDefault="00806967">
      <w:pPr>
        <w:pStyle w:val="Titre1"/>
      </w:pPr>
      <w:r>
        <w:rPr>
          <w:noProof/>
        </w:rPr>
        <w:pict>
          <v:shapetype id="_x0000_t202" coordsize="21600,21600" o:spt="202" path="m,l,21600r21600,l21600,xe">
            <v:stroke joinstyle="miter"/>
            <v:path gradientshapeok="t" o:connecttype="rect"/>
          </v:shapetype>
          <v:shape id="Zone de texte 2" o:spid="_x0000_s1027" type="#_x0000_t202" style="position:absolute;left:0;text-align:left;margin-left:-17.25pt;margin-top:-33pt;width:126.2pt;height:138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" stroked="f">
            <v:textbox>
              <w:txbxContent>
                <w:p w:rsidR="00C06A5A" w:rsidRDefault="00C06A5A" w:rsidP="00C06A5A">
                  <w:pPr>
                    <w:keepNext/>
                  </w:pPr>
                  <w:r>
                    <w:rPr>
                      <w:noProof/>
                      <w:lang w:eastAsia="fr-FR"/>
                    </w:rPr>
                    <w:drawing>
                      <wp:inline distT="0" distB="0" distL="0" distR="0" wp14:anchorId="5967C2C3" wp14:editId="7CA79B49">
                        <wp:extent cx="1232611" cy="1133475"/>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458" cy="1280466"/>
                                </a:xfrm>
                                <a:prstGeom prst="rect">
                                  <a:avLst/>
                                </a:prstGeom>
                                <a:noFill/>
                              </pic:spPr>
                            </pic:pic>
                          </a:graphicData>
                        </a:graphic>
                      </wp:inline>
                    </w:drawing>
                  </w:r>
                </w:p>
                <w:p w:rsidR="00C06A5A" w:rsidRDefault="00C06A5A" w:rsidP="00C06A5A">
                  <w:r>
                    <w:rPr>
                      <w:noProof/>
                      <w:lang w:eastAsia="fr-FR"/>
                    </w:rPr>
                    <w:drawing>
                      <wp:inline distT="0" distB="0" distL="0" distR="0" wp14:anchorId="44FD47AA" wp14:editId="43B3203F">
                        <wp:extent cx="396240" cy="359410"/>
                        <wp:effectExtent l="0" t="0" r="381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59410"/>
                                </a:xfrm>
                                <a:prstGeom prst="rect">
                                  <a:avLst/>
                                </a:prstGeom>
                                <a:noFill/>
                              </pic:spPr>
                            </pic:pic>
                          </a:graphicData>
                        </a:graphic>
                      </wp:inline>
                    </w:drawing>
                  </w:r>
                  <w:r>
                    <w:rPr>
                      <w:noProof/>
                      <w:lang w:eastAsia="fr-FR"/>
                    </w:rPr>
                    <w:drawing>
                      <wp:inline distT="0" distB="0" distL="0" distR="0" wp14:anchorId="49E8E269" wp14:editId="0642A19A">
                        <wp:extent cx="494030" cy="335280"/>
                        <wp:effectExtent l="0" t="0" r="127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rsidR="00C06A5A" w:rsidRDefault="00C06A5A" w:rsidP="00C06A5A"/>
              </w:txbxContent>
            </v:textbox>
            <w10:wrap type="square"/>
          </v:shape>
        </w:pict>
      </w:r>
      <w:r w:rsidR="00EA7AF0">
        <w:t xml:space="preserve"> </w:t>
      </w:r>
    </w:p>
    <w:p w:rsidR="00E423EE" w:rsidRDefault="00E423EE">
      <w:pPr>
        <w:rPr>
          <w:rFonts w:ascii="Arial" w:hAnsi="Arial" w:cs="Arial"/>
          <w:sz w:val="24"/>
        </w:rPr>
      </w:pPr>
    </w:p>
    <w:p w:rsidR="00C06A5A" w:rsidRDefault="00C06A5A">
      <w:pPr>
        <w:rPr>
          <w:rFonts w:ascii="Arial" w:hAnsi="Arial" w:cs="Arial"/>
          <w:sz w:val="24"/>
        </w:rPr>
      </w:pPr>
    </w:p>
    <w:p w:rsidR="00C06A5A" w:rsidRDefault="00C06A5A">
      <w:pPr>
        <w:rPr>
          <w:rFonts w:ascii="Arial" w:hAnsi="Arial" w:cs="Arial"/>
          <w:sz w:val="24"/>
        </w:rPr>
      </w:pPr>
    </w:p>
    <w:p w:rsidR="00C06A5A" w:rsidRDefault="00C06A5A">
      <w:pPr>
        <w:rPr>
          <w:rFonts w:ascii="Arial" w:hAnsi="Arial" w:cs="Arial"/>
          <w:sz w:val="24"/>
        </w:rPr>
      </w:pPr>
    </w:p>
    <w:p w:rsidR="00C06A5A" w:rsidRDefault="00C06A5A">
      <w:pPr>
        <w:rPr>
          <w:rFonts w:ascii="Arial" w:hAnsi="Arial" w:cs="Arial"/>
          <w:sz w:val="24"/>
        </w:rPr>
      </w:pPr>
    </w:p>
    <w:p w:rsidR="00C06A5A" w:rsidRDefault="00C06A5A">
      <w:pPr>
        <w:rPr>
          <w:rFonts w:ascii="Arial" w:hAnsi="Arial" w:cs="Arial"/>
          <w:sz w:val="24"/>
        </w:rPr>
      </w:pPr>
    </w:p>
    <w:p w:rsidR="00C06A5A" w:rsidRDefault="00C06A5A">
      <w:pPr>
        <w:rPr>
          <w:rFonts w:ascii="Arial" w:hAnsi="Arial" w:cs="Arial"/>
          <w:sz w:val="24"/>
        </w:rPr>
      </w:pPr>
    </w:p>
    <w:p w:rsidR="00C06A5A" w:rsidRDefault="00C06A5A">
      <w:pPr>
        <w:rPr>
          <w:rFonts w:ascii="Arial" w:hAnsi="Arial" w:cs="Arial"/>
          <w:sz w:val="24"/>
        </w:rPr>
      </w:pPr>
    </w:p>
    <w:p w:rsidR="00E423EE" w:rsidRDefault="00E423EE">
      <w:pPr>
        <w:rPr>
          <w:rFonts w:ascii="Arial" w:hAnsi="Arial" w:cs="Arial"/>
          <w:sz w:val="24"/>
        </w:rPr>
      </w:pPr>
    </w:p>
    <w:p w:rsidR="00E423EE" w:rsidRDefault="00EA7AF0" w:rsidP="00D7261F">
      <w:pPr>
        <w:pStyle w:val="Titre2"/>
        <w:pBdr>
          <w:top w:val="double" w:sz="2" w:space="15" w:color="000000" w:shadow="1"/>
        </w:pBdr>
        <w:ind w:left="1276" w:right="1416"/>
        <w:rPr>
          <w:sz w:val="28"/>
        </w:rPr>
      </w:pPr>
      <w:r>
        <w:rPr>
          <w:sz w:val="28"/>
        </w:rPr>
        <w:t>Marché de viande fraîche – Prescriptions techniques</w:t>
      </w:r>
    </w:p>
    <w:p w:rsidR="00E423EE" w:rsidRDefault="00E423EE">
      <w:pPr>
        <w:rPr>
          <w:rFonts w:ascii="Arial" w:hAnsi="Arial" w:cs="Arial"/>
          <w:sz w:val="24"/>
        </w:rPr>
      </w:pPr>
    </w:p>
    <w:p w:rsidR="00E423EE" w:rsidRDefault="00E423EE">
      <w:pPr>
        <w:rPr>
          <w:rFonts w:ascii="Arial" w:hAnsi="Arial" w:cs="Arial"/>
          <w:sz w:val="24"/>
        </w:rPr>
      </w:pPr>
    </w:p>
    <w:p w:rsidR="00E423EE" w:rsidRDefault="00E423EE">
      <w:pPr>
        <w:rPr>
          <w:rFonts w:ascii="Arial" w:hAnsi="Arial" w:cs="Arial"/>
          <w:sz w:val="24"/>
        </w:rPr>
      </w:pPr>
    </w:p>
    <w:p w:rsidR="00E423EE" w:rsidRDefault="00EA7AF0" w:rsidP="00C06A5A">
      <w:pPr>
        <w:ind w:right="-1"/>
        <w:jc w:val="both"/>
      </w:pPr>
      <w:r>
        <w:rPr>
          <w:rFonts w:ascii="Arial" w:hAnsi="Arial" w:cs="Arial"/>
          <w:b/>
          <w:sz w:val="24"/>
          <w:u w:val="single"/>
        </w:rPr>
        <w:t>1 - Objet </w:t>
      </w:r>
      <w:r>
        <w:rPr>
          <w:rFonts w:ascii="Arial" w:hAnsi="Arial" w:cs="Arial"/>
          <w:b/>
          <w:sz w:val="24"/>
        </w:rPr>
        <w:t xml:space="preserve">: </w:t>
      </w:r>
      <w:r>
        <w:rPr>
          <w:rFonts w:ascii="Arial" w:hAnsi="Arial" w:cs="Arial"/>
          <w:sz w:val="22"/>
        </w:rPr>
        <w:t xml:space="preserve">le marché porte sur la fourniture de viande fraîche, sous vide et sous forme de muscles prêts à découper (P.A.D.) ou de portions </w:t>
      </w:r>
      <w:proofErr w:type="spellStart"/>
      <w:r>
        <w:rPr>
          <w:rFonts w:ascii="Arial" w:hAnsi="Arial" w:cs="Arial"/>
          <w:sz w:val="22"/>
        </w:rPr>
        <w:t>piècées</w:t>
      </w:r>
      <w:proofErr w:type="spellEnd"/>
      <w:r>
        <w:rPr>
          <w:rFonts w:ascii="Arial" w:hAnsi="Arial" w:cs="Arial"/>
          <w:sz w:val="22"/>
        </w:rPr>
        <w:t xml:space="preserve"> prêtes à cuire, au Lycée Polyvalent Curie-Corot de SAINT-LO.</w:t>
      </w:r>
    </w:p>
    <w:p w:rsidR="00E423EE" w:rsidRDefault="00E423EE" w:rsidP="00C06A5A">
      <w:pPr>
        <w:ind w:right="-1"/>
        <w:jc w:val="both"/>
        <w:rPr>
          <w:rFonts w:ascii="Arial" w:hAnsi="Arial" w:cs="Arial"/>
          <w:sz w:val="22"/>
        </w:rPr>
      </w:pPr>
    </w:p>
    <w:p w:rsidR="00E423EE" w:rsidRDefault="00EA7AF0" w:rsidP="00C06A5A">
      <w:pPr>
        <w:ind w:right="-1"/>
        <w:jc w:val="both"/>
        <w:rPr>
          <w:rFonts w:ascii="Arial" w:hAnsi="Arial" w:cs="Arial"/>
          <w:sz w:val="22"/>
        </w:rPr>
      </w:pPr>
      <w:r>
        <w:rPr>
          <w:rFonts w:ascii="Arial" w:hAnsi="Arial" w:cs="Arial"/>
          <w:sz w:val="22"/>
        </w:rPr>
        <w:t xml:space="preserve">Les produits, quels que soient leur préparation, conditionnement ou présentation, devront répondre à toutes les normes en vigueur pour la restauration collective. Les fiches techniques seront produites pour chaque article. </w:t>
      </w:r>
    </w:p>
    <w:p w:rsidR="00E423EE" w:rsidRDefault="00E423EE" w:rsidP="00C06A5A">
      <w:pPr>
        <w:ind w:right="-1"/>
        <w:jc w:val="both"/>
        <w:rPr>
          <w:rFonts w:ascii="Arial" w:hAnsi="Arial" w:cs="Arial"/>
          <w:sz w:val="22"/>
        </w:rPr>
      </w:pPr>
    </w:p>
    <w:p w:rsidR="00E423EE" w:rsidRDefault="00EA7AF0" w:rsidP="00C06A5A">
      <w:pPr>
        <w:ind w:right="-1"/>
        <w:jc w:val="both"/>
        <w:rPr>
          <w:rFonts w:ascii="Arial" w:hAnsi="Arial" w:cs="Arial"/>
          <w:sz w:val="22"/>
        </w:rPr>
      </w:pPr>
      <w:r>
        <w:rPr>
          <w:rFonts w:ascii="Arial" w:hAnsi="Arial" w:cs="Arial"/>
          <w:sz w:val="22"/>
        </w:rPr>
        <w:t>L’étiquetage des viandes conditionnées devra être résistant et lisible jusqu’à la consommation de la pièce.</w:t>
      </w:r>
    </w:p>
    <w:p w:rsidR="00E423EE" w:rsidRDefault="00E423EE">
      <w:pPr>
        <w:ind w:right="-1"/>
        <w:jc w:val="both"/>
        <w:rPr>
          <w:rFonts w:ascii="Arial" w:hAnsi="Arial" w:cs="Arial"/>
          <w:sz w:val="24"/>
        </w:rPr>
      </w:pPr>
    </w:p>
    <w:p w:rsidR="00E423EE" w:rsidRDefault="00E423EE">
      <w:pPr>
        <w:jc w:val="both"/>
        <w:rPr>
          <w:rFonts w:ascii="Arial" w:hAnsi="Arial" w:cs="Arial"/>
          <w:sz w:val="24"/>
        </w:rPr>
      </w:pPr>
    </w:p>
    <w:p w:rsidR="00E423EE" w:rsidRDefault="00EA7AF0">
      <w:pPr>
        <w:ind w:right="-1"/>
      </w:pPr>
      <w:r>
        <w:rPr>
          <w:rFonts w:ascii="Arial" w:hAnsi="Arial" w:cs="Arial"/>
          <w:b/>
          <w:sz w:val="24"/>
          <w:u w:val="single"/>
        </w:rPr>
        <w:t>2 - Description </w:t>
      </w:r>
      <w:r>
        <w:rPr>
          <w:rFonts w:ascii="Arial" w:hAnsi="Arial" w:cs="Arial"/>
          <w:sz w:val="24"/>
        </w:rPr>
        <w:t xml:space="preserve">: </w:t>
      </w:r>
      <w:r>
        <w:rPr>
          <w:rFonts w:ascii="Arial" w:hAnsi="Arial" w:cs="Arial"/>
          <w:sz w:val="22"/>
        </w:rPr>
        <w:t>ce marché porte sur 4 types de viande.</w:t>
      </w:r>
    </w:p>
    <w:p w:rsidR="00E423EE" w:rsidRDefault="00E423EE">
      <w:pPr>
        <w:jc w:val="both"/>
        <w:rPr>
          <w:rFonts w:ascii="Arial" w:hAnsi="Arial" w:cs="Arial"/>
          <w:sz w:val="24"/>
        </w:rPr>
      </w:pPr>
    </w:p>
    <w:p w:rsidR="00E423EE" w:rsidRDefault="00EA7AF0">
      <w:pPr>
        <w:numPr>
          <w:ilvl w:val="0"/>
          <w:numId w:val="2"/>
        </w:numPr>
        <w:jc w:val="both"/>
        <w:rPr>
          <w:rFonts w:ascii="Arial" w:hAnsi="Arial" w:cs="Arial"/>
          <w:b/>
          <w:i/>
          <w:sz w:val="24"/>
          <w:u w:val="single"/>
        </w:rPr>
      </w:pPr>
      <w:r>
        <w:rPr>
          <w:rFonts w:ascii="Arial" w:hAnsi="Arial" w:cs="Arial"/>
          <w:b/>
          <w:i/>
          <w:sz w:val="24"/>
          <w:u w:val="single"/>
        </w:rPr>
        <w:t>Viande de bœuf</w:t>
      </w:r>
    </w:p>
    <w:p w:rsidR="00E423EE" w:rsidRDefault="00E423EE">
      <w:pPr>
        <w:ind w:left="708"/>
        <w:jc w:val="both"/>
        <w:rPr>
          <w:rFonts w:ascii="Arial" w:hAnsi="Arial" w:cs="Arial"/>
          <w:i/>
          <w:sz w:val="22"/>
          <w:u w:val="single"/>
        </w:rPr>
      </w:pPr>
    </w:p>
    <w:p w:rsidR="00E423EE" w:rsidRDefault="00EA7AF0">
      <w:pPr>
        <w:pStyle w:val="Retraitcorpsdetexte"/>
        <w:rPr>
          <w:sz w:val="22"/>
        </w:rPr>
      </w:pPr>
      <w:r>
        <w:rPr>
          <w:sz w:val="22"/>
        </w:rPr>
        <w:t>La viande est de classe « R » du catalogue « EURO », état d’engraissement « couvert » code R3. Il peut s’agir indifféremment de bœuf ou de vache. Toutefois la viande de taureau de plus de 2 ans est exclue. La viande provient de carcasses d’un poids minimum de 280 Kg.</w:t>
      </w:r>
    </w:p>
    <w:p w:rsidR="00C06A5A" w:rsidRDefault="00C06A5A">
      <w:pPr>
        <w:pStyle w:val="Retraitcorpsdetexte"/>
        <w:rPr>
          <w:sz w:val="22"/>
        </w:rPr>
      </w:pPr>
    </w:p>
    <w:p w:rsidR="00E423EE" w:rsidRDefault="00EA7AF0">
      <w:pPr>
        <w:ind w:firstLine="708"/>
        <w:jc w:val="both"/>
        <w:rPr>
          <w:rFonts w:ascii="Arial" w:hAnsi="Arial" w:cs="Arial"/>
          <w:sz w:val="22"/>
        </w:rPr>
      </w:pPr>
      <w:r>
        <w:rPr>
          <w:rFonts w:ascii="Arial" w:hAnsi="Arial" w:cs="Arial"/>
          <w:sz w:val="22"/>
        </w:rPr>
        <w:t>La fourniture portera sur de la viande VBF ou de la viande non VBF.</w:t>
      </w:r>
    </w:p>
    <w:p w:rsidR="00E423EE" w:rsidRDefault="00E423EE">
      <w:pPr>
        <w:jc w:val="both"/>
        <w:rPr>
          <w:rFonts w:ascii="Arial" w:hAnsi="Arial" w:cs="Arial"/>
          <w:sz w:val="22"/>
        </w:rPr>
      </w:pPr>
    </w:p>
    <w:p w:rsidR="00E423EE" w:rsidRDefault="00EA7AF0">
      <w:pPr>
        <w:ind w:firstLine="708"/>
        <w:jc w:val="both"/>
        <w:rPr>
          <w:rFonts w:ascii="Arial" w:hAnsi="Arial" w:cs="Arial"/>
          <w:sz w:val="22"/>
        </w:rPr>
      </w:pPr>
      <w:r>
        <w:rPr>
          <w:rFonts w:ascii="Arial" w:hAnsi="Arial" w:cs="Arial"/>
          <w:sz w:val="22"/>
        </w:rPr>
        <w:t>Le prix sera établi avec un coefficient fixe sur l’année applicable à la moyenne mensuelle de la cotation « OFIVAL » pour la vache « R », publiée au journal « Les Marchés » le 3</w:t>
      </w:r>
      <w:r>
        <w:rPr>
          <w:rFonts w:ascii="Arial" w:hAnsi="Arial" w:cs="Arial"/>
          <w:sz w:val="22"/>
          <w:vertAlign w:val="superscript"/>
        </w:rPr>
        <w:t>ème</w:t>
      </w:r>
      <w:r>
        <w:rPr>
          <w:rFonts w:ascii="Arial" w:hAnsi="Arial" w:cs="Arial"/>
          <w:sz w:val="22"/>
        </w:rPr>
        <w:t xml:space="preserve"> ou 4</w:t>
      </w:r>
      <w:r>
        <w:rPr>
          <w:rFonts w:ascii="Arial" w:hAnsi="Arial" w:cs="Arial"/>
          <w:sz w:val="22"/>
          <w:vertAlign w:val="superscript"/>
        </w:rPr>
        <w:t>ème</w:t>
      </w:r>
      <w:r>
        <w:rPr>
          <w:rFonts w:ascii="Arial" w:hAnsi="Arial" w:cs="Arial"/>
          <w:sz w:val="22"/>
        </w:rPr>
        <w:t xml:space="preserve"> Jeudi du mois, applicable le 2</w:t>
      </w:r>
      <w:r>
        <w:rPr>
          <w:rFonts w:ascii="Arial" w:hAnsi="Arial" w:cs="Arial"/>
          <w:sz w:val="22"/>
          <w:vertAlign w:val="superscript"/>
        </w:rPr>
        <w:t>ème</w:t>
      </w:r>
      <w:r>
        <w:rPr>
          <w:rFonts w:ascii="Arial" w:hAnsi="Arial" w:cs="Arial"/>
          <w:sz w:val="22"/>
        </w:rPr>
        <w:t xml:space="preserve"> mois suivant (Exemple : moyenne mensuelle de Novembre applicable en Janvier).</w:t>
      </w:r>
    </w:p>
    <w:p w:rsidR="00C06A5A" w:rsidRDefault="00C06A5A">
      <w:pPr>
        <w:ind w:firstLine="708"/>
        <w:jc w:val="both"/>
      </w:pPr>
    </w:p>
    <w:p w:rsidR="00E423EE" w:rsidRDefault="00EA7AF0">
      <w:pPr>
        <w:ind w:firstLine="708"/>
        <w:jc w:val="both"/>
        <w:rPr>
          <w:rFonts w:ascii="Arial" w:hAnsi="Arial" w:cs="Arial"/>
          <w:sz w:val="22"/>
        </w:rPr>
      </w:pPr>
      <w:r>
        <w:rPr>
          <w:rFonts w:ascii="Arial" w:hAnsi="Arial" w:cs="Arial"/>
          <w:sz w:val="22"/>
        </w:rPr>
        <w:t>Le candidat fournira un prix pour la viande VBF et un autre pour la viande non VBF.</w:t>
      </w:r>
    </w:p>
    <w:p w:rsidR="00E423EE" w:rsidRDefault="00E423EE">
      <w:pPr>
        <w:jc w:val="both"/>
        <w:rPr>
          <w:rFonts w:ascii="Arial" w:hAnsi="Arial" w:cs="Arial"/>
          <w:sz w:val="22"/>
        </w:rPr>
      </w:pPr>
    </w:p>
    <w:p w:rsidR="00E423EE" w:rsidRDefault="00EA7AF0">
      <w:pPr>
        <w:ind w:firstLine="708"/>
        <w:jc w:val="both"/>
        <w:rPr>
          <w:rFonts w:ascii="Arial" w:hAnsi="Arial" w:cs="Arial"/>
          <w:b/>
          <w:i/>
          <w:sz w:val="24"/>
          <w:u w:val="single"/>
        </w:rPr>
      </w:pPr>
      <w:proofErr w:type="gramStart"/>
      <w:r>
        <w:rPr>
          <w:rFonts w:ascii="Arial" w:hAnsi="Arial" w:cs="Arial"/>
          <w:b/>
          <w:i/>
          <w:sz w:val="24"/>
          <w:u w:val="single"/>
        </w:rPr>
        <w:t>b</w:t>
      </w:r>
      <w:proofErr w:type="gramEnd"/>
      <w:r>
        <w:rPr>
          <w:rFonts w:ascii="Arial" w:hAnsi="Arial" w:cs="Arial"/>
          <w:b/>
          <w:i/>
          <w:sz w:val="24"/>
          <w:u w:val="single"/>
        </w:rPr>
        <w:t xml:space="preserve"> – Viande d’agneau</w:t>
      </w:r>
    </w:p>
    <w:p w:rsidR="00E423EE" w:rsidRDefault="00E423EE">
      <w:pPr>
        <w:ind w:firstLine="708"/>
        <w:jc w:val="both"/>
        <w:rPr>
          <w:rFonts w:ascii="Arial" w:hAnsi="Arial" w:cs="Arial"/>
          <w:b/>
          <w:sz w:val="22"/>
        </w:rPr>
      </w:pPr>
    </w:p>
    <w:p w:rsidR="00E423EE" w:rsidRDefault="00EA7AF0">
      <w:pPr>
        <w:ind w:firstLine="708"/>
        <w:jc w:val="both"/>
        <w:rPr>
          <w:rFonts w:ascii="Arial" w:hAnsi="Arial" w:cs="Arial"/>
          <w:sz w:val="22"/>
        </w:rPr>
      </w:pPr>
      <w:r>
        <w:rPr>
          <w:rFonts w:ascii="Arial" w:hAnsi="Arial" w:cs="Arial"/>
          <w:sz w:val="22"/>
        </w:rPr>
        <w:t>La viande d’agneau provient de carcasses de la classe « R » du catalogue « EURO », état d’engraissement couvert. Le marquage en code est donc R3 ; carcasses comprises entre 16 et 19 Kg.</w:t>
      </w:r>
    </w:p>
    <w:p w:rsidR="00E423EE" w:rsidRDefault="00EA7AF0">
      <w:pPr>
        <w:ind w:firstLine="708"/>
        <w:jc w:val="both"/>
        <w:rPr>
          <w:rFonts w:ascii="Arial" w:hAnsi="Arial" w:cs="Arial"/>
          <w:sz w:val="22"/>
        </w:rPr>
      </w:pPr>
      <w:r>
        <w:rPr>
          <w:rFonts w:ascii="Arial" w:hAnsi="Arial" w:cs="Arial"/>
          <w:sz w:val="22"/>
        </w:rPr>
        <w:t>Sont exclues :</w:t>
      </w:r>
    </w:p>
    <w:p w:rsidR="00E423EE" w:rsidRDefault="00EA7AF0">
      <w:pPr>
        <w:numPr>
          <w:ilvl w:val="0"/>
          <w:numId w:val="3"/>
        </w:numPr>
        <w:jc w:val="both"/>
        <w:rPr>
          <w:rFonts w:ascii="Arial" w:hAnsi="Arial" w:cs="Arial"/>
          <w:sz w:val="22"/>
        </w:rPr>
      </w:pPr>
      <w:proofErr w:type="gramStart"/>
      <w:r>
        <w:rPr>
          <w:rFonts w:ascii="Arial" w:hAnsi="Arial" w:cs="Arial"/>
          <w:sz w:val="22"/>
        </w:rPr>
        <w:t>les</w:t>
      </w:r>
      <w:proofErr w:type="gramEnd"/>
      <w:r>
        <w:rPr>
          <w:rFonts w:ascii="Arial" w:hAnsi="Arial" w:cs="Arial"/>
          <w:sz w:val="22"/>
        </w:rPr>
        <w:t xml:space="preserve"> viandes de bélier</w:t>
      </w:r>
    </w:p>
    <w:p w:rsidR="00E423EE" w:rsidRDefault="00EA7AF0">
      <w:pPr>
        <w:numPr>
          <w:ilvl w:val="0"/>
          <w:numId w:val="3"/>
        </w:numPr>
        <w:jc w:val="both"/>
        <w:rPr>
          <w:rFonts w:ascii="Arial" w:hAnsi="Arial" w:cs="Arial"/>
          <w:sz w:val="22"/>
        </w:rPr>
      </w:pPr>
      <w:proofErr w:type="gramStart"/>
      <w:r>
        <w:rPr>
          <w:rFonts w:ascii="Arial" w:hAnsi="Arial" w:cs="Arial"/>
          <w:sz w:val="22"/>
        </w:rPr>
        <w:t>les</w:t>
      </w:r>
      <w:proofErr w:type="gramEnd"/>
      <w:r>
        <w:rPr>
          <w:rFonts w:ascii="Arial" w:hAnsi="Arial" w:cs="Arial"/>
          <w:sz w:val="22"/>
        </w:rPr>
        <w:t xml:space="preserve"> viandes rouges sombres à odeur de suint.</w:t>
      </w:r>
    </w:p>
    <w:p w:rsidR="00E423EE" w:rsidRDefault="00E423EE">
      <w:pPr>
        <w:pStyle w:val="Retraitcorpsdetexte"/>
        <w:rPr>
          <w:sz w:val="22"/>
        </w:rPr>
      </w:pPr>
    </w:p>
    <w:p w:rsidR="00E423EE" w:rsidRDefault="00EA7AF0">
      <w:pPr>
        <w:pStyle w:val="Retraitcorpsdetexte"/>
      </w:pPr>
      <w:r>
        <w:rPr>
          <w:sz w:val="22"/>
        </w:rPr>
        <w:t>Le prix sera établi avec un coefficient fixe sur l’année applicable à la moyenne mensuelle « OFIVAL » catégorie 16 à 19 Kg « couvert » publiée le 3</w:t>
      </w:r>
      <w:r>
        <w:rPr>
          <w:sz w:val="22"/>
          <w:vertAlign w:val="superscript"/>
        </w:rPr>
        <w:t>ème</w:t>
      </w:r>
      <w:r>
        <w:rPr>
          <w:sz w:val="22"/>
        </w:rPr>
        <w:t xml:space="preserve"> ou 4</w:t>
      </w:r>
      <w:r>
        <w:rPr>
          <w:sz w:val="22"/>
          <w:vertAlign w:val="superscript"/>
        </w:rPr>
        <w:t>ème</w:t>
      </w:r>
      <w:r>
        <w:rPr>
          <w:sz w:val="22"/>
        </w:rPr>
        <w:t xml:space="preserve"> Jeudi du mois, applicable le 2</w:t>
      </w:r>
      <w:r>
        <w:rPr>
          <w:sz w:val="22"/>
          <w:vertAlign w:val="superscript"/>
        </w:rPr>
        <w:t>ème</w:t>
      </w:r>
      <w:r>
        <w:rPr>
          <w:sz w:val="22"/>
        </w:rPr>
        <w:t xml:space="preserve"> mois suivant.</w:t>
      </w:r>
    </w:p>
    <w:p w:rsidR="00E423EE" w:rsidRDefault="00E423EE">
      <w:pPr>
        <w:jc w:val="both"/>
        <w:rPr>
          <w:rFonts w:ascii="Arial" w:hAnsi="Arial" w:cs="Arial"/>
          <w:sz w:val="22"/>
        </w:rPr>
      </w:pPr>
    </w:p>
    <w:p w:rsidR="00E423EE" w:rsidRDefault="00EA7AF0">
      <w:pPr>
        <w:ind w:right="-1" w:firstLine="708"/>
        <w:jc w:val="both"/>
        <w:rPr>
          <w:rFonts w:ascii="Arial" w:hAnsi="Arial" w:cs="Arial"/>
          <w:b/>
          <w:i/>
          <w:sz w:val="24"/>
          <w:u w:val="single"/>
        </w:rPr>
      </w:pPr>
      <w:proofErr w:type="gramStart"/>
      <w:r>
        <w:rPr>
          <w:rFonts w:ascii="Arial" w:hAnsi="Arial" w:cs="Arial"/>
          <w:b/>
          <w:i/>
          <w:sz w:val="24"/>
          <w:u w:val="single"/>
        </w:rPr>
        <w:t>c</w:t>
      </w:r>
      <w:proofErr w:type="gramEnd"/>
      <w:r>
        <w:rPr>
          <w:rFonts w:ascii="Arial" w:hAnsi="Arial" w:cs="Arial"/>
          <w:b/>
          <w:i/>
          <w:sz w:val="24"/>
          <w:u w:val="single"/>
        </w:rPr>
        <w:t xml:space="preserve"> – Viande de porc</w:t>
      </w:r>
    </w:p>
    <w:p w:rsidR="00E423EE" w:rsidRDefault="00E423EE">
      <w:pPr>
        <w:ind w:right="-1" w:firstLine="708"/>
        <w:jc w:val="both"/>
        <w:rPr>
          <w:rFonts w:ascii="Arial" w:hAnsi="Arial" w:cs="Arial"/>
          <w:sz w:val="22"/>
        </w:rPr>
      </w:pPr>
    </w:p>
    <w:p w:rsidR="00E423EE" w:rsidRDefault="00EA7AF0">
      <w:pPr>
        <w:ind w:right="-1" w:firstLine="708"/>
        <w:jc w:val="both"/>
      </w:pPr>
      <w:r>
        <w:rPr>
          <w:rFonts w:ascii="Arial" w:hAnsi="Arial" w:cs="Arial"/>
          <w:sz w:val="22"/>
        </w:rPr>
        <w:t>Le prix sera établi avec un coefficient fixe sur</w:t>
      </w:r>
      <w:r>
        <w:rPr>
          <w:sz w:val="22"/>
        </w:rPr>
        <w:t xml:space="preserve"> </w:t>
      </w:r>
      <w:r>
        <w:rPr>
          <w:rFonts w:ascii="Arial" w:hAnsi="Arial" w:cs="Arial"/>
          <w:sz w:val="22"/>
        </w:rPr>
        <w:t>l’année applicable à la moyenne mensuelle au Kg de la longe n°1 avec travers et palette de la cotation de synthèse moyenne mensuelle du journal « Les Marchés » ; ce prix sera applicable le 2</w:t>
      </w:r>
      <w:r>
        <w:rPr>
          <w:rFonts w:ascii="Arial" w:hAnsi="Arial" w:cs="Arial"/>
          <w:sz w:val="22"/>
          <w:vertAlign w:val="superscript"/>
        </w:rPr>
        <w:t>ème</w:t>
      </w:r>
      <w:r>
        <w:rPr>
          <w:rFonts w:ascii="Arial" w:hAnsi="Arial" w:cs="Arial"/>
          <w:sz w:val="22"/>
        </w:rPr>
        <w:t xml:space="preserve"> mois suivant.</w:t>
      </w:r>
    </w:p>
    <w:p w:rsidR="00C06A5A" w:rsidRDefault="00C06A5A">
      <w:pPr>
        <w:ind w:firstLine="709"/>
        <w:jc w:val="both"/>
        <w:rPr>
          <w:rFonts w:ascii="Arial" w:hAnsi="Arial" w:cs="Arial"/>
          <w:b/>
          <w:sz w:val="24"/>
          <w:u w:val="single"/>
        </w:rPr>
      </w:pPr>
    </w:p>
    <w:p w:rsidR="00E423EE" w:rsidRDefault="00EA7AF0">
      <w:pPr>
        <w:ind w:firstLine="709"/>
        <w:jc w:val="both"/>
        <w:rPr>
          <w:rFonts w:ascii="Arial" w:hAnsi="Arial" w:cs="Arial"/>
          <w:b/>
          <w:sz w:val="24"/>
          <w:u w:val="single"/>
        </w:rPr>
      </w:pPr>
      <w:proofErr w:type="gramStart"/>
      <w:r>
        <w:rPr>
          <w:rFonts w:ascii="Arial" w:hAnsi="Arial" w:cs="Arial"/>
          <w:b/>
          <w:sz w:val="24"/>
          <w:u w:val="single"/>
        </w:rPr>
        <w:t>d</w:t>
      </w:r>
      <w:proofErr w:type="gramEnd"/>
      <w:r>
        <w:rPr>
          <w:rFonts w:ascii="Arial" w:hAnsi="Arial" w:cs="Arial"/>
          <w:b/>
          <w:sz w:val="24"/>
          <w:u w:val="single"/>
        </w:rPr>
        <w:t xml:space="preserve"> – Viande de veau</w:t>
      </w:r>
    </w:p>
    <w:p w:rsidR="00E423EE" w:rsidRDefault="00E423EE">
      <w:pPr>
        <w:ind w:firstLine="709"/>
        <w:jc w:val="both"/>
        <w:rPr>
          <w:rFonts w:ascii="Arial" w:hAnsi="Arial" w:cs="Arial"/>
          <w:b/>
          <w:sz w:val="22"/>
          <w:u w:val="single"/>
        </w:rPr>
      </w:pPr>
    </w:p>
    <w:p w:rsidR="00E423EE" w:rsidRDefault="00EA7AF0">
      <w:pPr>
        <w:pStyle w:val="Retraitcorpsdetexte2"/>
        <w:rPr>
          <w:sz w:val="22"/>
        </w:rPr>
      </w:pPr>
      <w:r>
        <w:rPr>
          <w:sz w:val="22"/>
        </w:rPr>
        <w:t>La viande provient de carcasses de la classe « R » du catalogue « EURO », couleur rosé clair, carcasses comprises entre 90 et 130 Kg.</w:t>
      </w:r>
    </w:p>
    <w:p w:rsidR="00E423EE" w:rsidRDefault="00E423EE">
      <w:pPr>
        <w:pStyle w:val="Retraitcorpsdetexte2"/>
        <w:rPr>
          <w:sz w:val="22"/>
        </w:rPr>
      </w:pPr>
    </w:p>
    <w:p w:rsidR="00E423EE" w:rsidRDefault="00EA7AF0">
      <w:pPr>
        <w:pStyle w:val="Retraitcorpsdetexte2"/>
      </w:pPr>
      <w:r>
        <w:rPr>
          <w:sz w:val="22"/>
        </w:rPr>
        <w:t>Le prix sera établi avec un coefficient fixe sur l’année applicable à la moyenne mensuelle de l’OFIVAL pour le veau rosé clair de conformation « R », veaux élevés au pis, publié dans le journal « Les Marchés », applicable le 2</w:t>
      </w:r>
      <w:r>
        <w:rPr>
          <w:sz w:val="22"/>
          <w:vertAlign w:val="superscript"/>
        </w:rPr>
        <w:t>ème</w:t>
      </w:r>
      <w:r>
        <w:rPr>
          <w:sz w:val="22"/>
        </w:rPr>
        <w:t xml:space="preserve"> mois suivant.</w:t>
      </w:r>
    </w:p>
    <w:p w:rsidR="00E423EE" w:rsidRDefault="00E423EE">
      <w:pPr>
        <w:pStyle w:val="Retraitcorpsdetexte2"/>
        <w:rPr>
          <w:sz w:val="22"/>
        </w:rPr>
      </w:pPr>
    </w:p>
    <w:p w:rsidR="00E423EE" w:rsidRDefault="00E423EE">
      <w:pPr>
        <w:pStyle w:val="Retraitcorpsdetexte2"/>
        <w:rPr>
          <w:sz w:val="22"/>
        </w:rPr>
      </w:pPr>
    </w:p>
    <w:p w:rsidR="00E423EE" w:rsidRDefault="00EA7AF0">
      <w:pPr>
        <w:pStyle w:val="Retraitcorpsdetexte2"/>
        <w:ind w:firstLine="0"/>
        <w:rPr>
          <w:b/>
          <w:i/>
          <w:sz w:val="22"/>
        </w:rPr>
      </w:pPr>
      <w:r>
        <w:rPr>
          <w:b/>
          <w:i/>
          <w:sz w:val="22"/>
        </w:rPr>
        <w:t>En cas d’interruption momentanée de la parution de la cotation, le cours applicable est le dernier cours connu et publié.</w:t>
      </w:r>
    </w:p>
    <w:p w:rsidR="00E423EE" w:rsidRDefault="00E423EE">
      <w:pPr>
        <w:pStyle w:val="Retraitcorpsdetexte2"/>
        <w:rPr>
          <w:b/>
          <w:i/>
          <w:sz w:val="22"/>
        </w:rPr>
      </w:pPr>
    </w:p>
    <w:p w:rsidR="00E423EE" w:rsidRDefault="00EA7AF0">
      <w:pPr>
        <w:pStyle w:val="Retraitcorpsdetexte2"/>
        <w:ind w:firstLine="0"/>
      </w:pPr>
      <w:r>
        <w:rPr>
          <w:b/>
          <w:i/>
          <w:sz w:val="22"/>
        </w:rPr>
        <w:t>Pour l’ensemble le titulaire du marché fournira avec la 1</w:t>
      </w:r>
      <w:r>
        <w:rPr>
          <w:b/>
          <w:i/>
          <w:sz w:val="22"/>
          <w:vertAlign w:val="superscript"/>
        </w:rPr>
        <w:t>ère</w:t>
      </w:r>
      <w:r>
        <w:rPr>
          <w:b/>
          <w:i/>
          <w:sz w:val="22"/>
        </w:rPr>
        <w:t xml:space="preserve"> livraison du mois le relevé des cours ayant servi de base à l’établissement du prix.</w:t>
      </w:r>
    </w:p>
    <w:p w:rsidR="00E423EE" w:rsidRDefault="00E423EE">
      <w:pPr>
        <w:pStyle w:val="Retraitcorpsdetexte2"/>
        <w:rPr>
          <w:sz w:val="22"/>
        </w:rPr>
      </w:pPr>
    </w:p>
    <w:p w:rsidR="00E423EE" w:rsidRDefault="00E423EE">
      <w:pPr>
        <w:pStyle w:val="Retraitcorpsdetexte2"/>
        <w:rPr>
          <w:sz w:val="22"/>
        </w:rPr>
      </w:pPr>
    </w:p>
    <w:p w:rsidR="00E423EE" w:rsidRDefault="00EA7AF0">
      <w:pPr>
        <w:jc w:val="both"/>
      </w:pPr>
      <w:bookmarkStart w:id="0" w:name="_GoBack"/>
      <w:bookmarkEnd w:id="0"/>
      <w:r>
        <w:rPr>
          <w:rFonts w:ascii="Arial" w:hAnsi="Arial" w:cs="Arial"/>
          <w:b/>
          <w:sz w:val="24"/>
          <w:u w:val="single"/>
        </w:rPr>
        <w:t>3 - Echantillons </w:t>
      </w:r>
      <w:r>
        <w:rPr>
          <w:rFonts w:ascii="Arial" w:hAnsi="Arial" w:cs="Arial"/>
          <w:sz w:val="22"/>
        </w:rPr>
        <w:t>: il n’est pas demandé d’échantillons.</w:t>
      </w:r>
    </w:p>
    <w:p w:rsidR="00E423EE" w:rsidRDefault="00E423EE">
      <w:pPr>
        <w:jc w:val="both"/>
        <w:rPr>
          <w:rFonts w:ascii="Arial" w:hAnsi="Arial" w:cs="Arial"/>
          <w:sz w:val="24"/>
        </w:rPr>
      </w:pPr>
    </w:p>
    <w:p w:rsidR="00E423EE" w:rsidRDefault="00E423EE">
      <w:pPr>
        <w:jc w:val="both"/>
        <w:rPr>
          <w:rFonts w:ascii="Arial" w:hAnsi="Arial" w:cs="Arial"/>
          <w:sz w:val="24"/>
        </w:rPr>
      </w:pPr>
    </w:p>
    <w:p w:rsidR="00E423EE" w:rsidRDefault="00E423EE">
      <w:pPr>
        <w:jc w:val="both"/>
        <w:rPr>
          <w:rFonts w:ascii="Arial" w:hAnsi="Arial" w:cs="Arial"/>
          <w:sz w:val="24"/>
        </w:rPr>
      </w:pPr>
    </w:p>
    <w:p w:rsidR="00E423EE" w:rsidRDefault="00EA7AF0">
      <w:pPr>
        <w:jc w:val="both"/>
        <w:rPr>
          <w:rFonts w:ascii="Arial" w:hAnsi="Arial" w:cs="Arial"/>
          <w:b/>
          <w:sz w:val="24"/>
          <w:u w:val="single"/>
        </w:rPr>
      </w:pPr>
      <w:r>
        <w:rPr>
          <w:rFonts w:ascii="Arial" w:hAnsi="Arial" w:cs="Arial"/>
          <w:b/>
          <w:sz w:val="24"/>
          <w:u w:val="single"/>
        </w:rPr>
        <w:t>4 – Contrôle des réceptions</w:t>
      </w:r>
    </w:p>
    <w:p w:rsidR="00C06A5A" w:rsidRDefault="00C06A5A">
      <w:pPr>
        <w:jc w:val="both"/>
        <w:rPr>
          <w:rFonts w:ascii="Arial" w:hAnsi="Arial" w:cs="Arial"/>
          <w:b/>
          <w:sz w:val="24"/>
          <w:u w:val="single"/>
        </w:rPr>
      </w:pPr>
    </w:p>
    <w:p w:rsidR="00E423EE" w:rsidRDefault="00EA7AF0">
      <w:pPr>
        <w:ind w:firstLine="708"/>
        <w:jc w:val="both"/>
        <w:rPr>
          <w:rFonts w:ascii="Arial" w:hAnsi="Arial" w:cs="Arial"/>
          <w:sz w:val="22"/>
        </w:rPr>
      </w:pPr>
      <w:r>
        <w:rPr>
          <w:rFonts w:ascii="Arial" w:hAnsi="Arial" w:cs="Arial"/>
          <w:sz w:val="22"/>
        </w:rPr>
        <w:t>La vérification quantitative et la vérification qualitative seront effectuées à l’instant et sur le lieu de la livraison par le gestionnaire de l’établissement ou son représentant.</w:t>
      </w:r>
    </w:p>
    <w:p w:rsidR="00C06A5A" w:rsidRDefault="00C06A5A">
      <w:pPr>
        <w:ind w:firstLine="708"/>
        <w:jc w:val="both"/>
        <w:rPr>
          <w:rFonts w:ascii="Arial" w:hAnsi="Arial" w:cs="Arial"/>
          <w:sz w:val="22"/>
        </w:rPr>
      </w:pPr>
    </w:p>
    <w:p w:rsidR="00E423EE" w:rsidRDefault="00EA7AF0">
      <w:pPr>
        <w:ind w:firstLine="708"/>
        <w:jc w:val="both"/>
        <w:rPr>
          <w:rFonts w:ascii="Arial" w:hAnsi="Arial" w:cs="Arial"/>
          <w:sz w:val="22"/>
        </w:rPr>
      </w:pPr>
      <w:r>
        <w:rPr>
          <w:rFonts w:ascii="Arial" w:hAnsi="Arial" w:cs="Arial"/>
          <w:sz w:val="22"/>
        </w:rPr>
        <w:t>Toutes denrées et produits fournis devront être conformes aux prescriptions du Code de la Consommation. En particulier les documents de livraison devront être conformes au décret du 17 Décembre 2002 sur l’origine des viandes bovines.</w:t>
      </w:r>
    </w:p>
    <w:p w:rsidR="00E423EE" w:rsidRDefault="00E423EE">
      <w:pPr>
        <w:jc w:val="both"/>
        <w:rPr>
          <w:rFonts w:ascii="Arial" w:hAnsi="Arial" w:cs="Arial"/>
          <w:sz w:val="22"/>
        </w:rPr>
      </w:pPr>
    </w:p>
    <w:p w:rsidR="00E423EE" w:rsidRDefault="00E423EE">
      <w:pPr>
        <w:jc w:val="both"/>
        <w:rPr>
          <w:rFonts w:ascii="Arial" w:hAnsi="Arial" w:cs="Arial"/>
          <w:sz w:val="22"/>
        </w:rPr>
      </w:pPr>
    </w:p>
    <w:p w:rsidR="00E423EE" w:rsidRPr="00C06A5A" w:rsidRDefault="00EA7AF0">
      <w:pPr>
        <w:jc w:val="both"/>
      </w:pPr>
      <w:r>
        <w:rPr>
          <w:rFonts w:ascii="Arial" w:hAnsi="Arial" w:cs="Arial"/>
          <w:b/>
          <w:sz w:val="24"/>
          <w:u w:val="single"/>
        </w:rPr>
        <w:t>5 – Conditions de paiement </w:t>
      </w:r>
      <w:r>
        <w:rPr>
          <w:rFonts w:ascii="Arial" w:hAnsi="Arial" w:cs="Arial"/>
          <w:sz w:val="24"/>
        </w:rPr>
        <w:t xml:space="preserve">: </w:t>
      </w:r>
      <w:r>
        <w:rPr>
          <w:rFonts w:ascii="Arial" w:hAnsi="Arial" w:cs="Arial"/>
          <w:sz w:val="22"/>
        </w:rPr>
        <w:t>le paiement s’effectuera selon les règles de la comptabilité publique dans les conditions prévues au C.C.A.G. Le mandatement doit être au plus tard effectué dans les 30 jours.</w:t>
      </w:r>
    </w:p>
    <w:sectPr w:rsidR="00E423EE" w:rsidRPr="00C06A5A">
      <w:footerReference w:type="default" r:id="rId10"/>
      <w:pgSz w:w="11906" w:h="16838"/>
      <w:pgMar w:top="851" w:right="851" w:bottom="1190" w:left="851" w:header="0" w:footer="1134"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30" w:rsidRDefault="00EA7AF0">
      <w:r>
        <w:separator/>
      </w:r>
    </w:p>
  </w:endnote>
  <w:endnote w:type="continuationSeparator" w:id="0">
    <w:p w:rsidR="00C52230" w:rsidRDefault="00EA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Roman">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EE" w:rsidRDefault="00E423EE">
    <w:pPr>
      <w:pStyle w:val="Pieddepage"/>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30" w:rsidRDefault="00EA7AF0">
      <w:r>
        <w:separator/>
      </w:r>
    </w:p>
  </w:footnote>
  <w:footnote w:type="continuationSeparator" w:id="0">
    <w:p w:rsidR="00C52230" w:rsidRDefault="00EA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36D2"/>
    <w:multiLevelType w:val="multilevel"/>
    <w:tmpl w:val="B7FCADC8"/>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876859"/>
    <w:multiLevelType w:val="multilevel"/>
    <w:tmpl w:val="E81401F8"/>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36091C"/>
    <w:multiLevelType w:val="multilevel"/>
    <w:tmpl w:val="40DCC43A"/>
    <w:lvl w:ilvl="0">
      <w:start w:val="1"/>
      <w:numFmt w:val="bullet"/>
      <w:lvlText w:val="-"/>
      <w:lvlJc w:val="left"/>
      <w:pPr>
        <w:tabs>
          <w:tab w:val="num" w:pos="1068"/>
        </w:tabs>
        <w:ind w:left="1068" w:hanging="360"/>
      </w:pPr>
      <w:rPr>
        <w:rFonts w:ascii="Times New Roman" w:hAnsi="Times New Roman" w:cs="Times New Roman"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23EE"/>
    <w:rsid w:val="00806967"/>
    <w:rsid w:val="00C06A5A"/>
    <w:rsid w:val="00C52230"/>
    <w:rsid w:val="00D7261F"/>
    <w:rsid w:val="00E423EE"/>
    <w:rsid w:val="00EA7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56D4F93-3C4F-427F-BAC3-E4B436C8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sz w:val="20"/>
      <w:szCs w:val="20"/>
      <w:lang w:bidi="ar-SA"/>
    </w:rPr>
  </w:style>
  <w:style w:type="paragraph" w:styleId="Titre1">
    <w:name w:val="heading 1"/>
    <w:basedOn w:val="Normal"/>
    <w:next w:val="Normal"/>
    <w:qFormat/>
    <w:pPr>
      <w:keepNext/>
      <w:numPr>
        <w:numId w:val="1"/>
      </w:numPr>
      <w:ind w:left="0" w:right="1700" w:firstLine="0"/>
      <w:outlineLvl w:val="0"/>
    </w:pPr>
    <w:rPr>
      <w:rFonts w:ascii="Arial" w:hAnsi="Arial" w:cs="Arial"/>
      <w:b/>
      <w:bCs/>
      <w:i/>
      <w:iCs/>
      <w:sz w:val="28"/>
      <w:szCs w:val="28"/>
    </w:rPr>
  </w:style>
  <w:style w:type="paragraph" w:styleId="Titre2">
    <w:name w:val="heading 2"/>
    <w:basedOn w:val="Normal"/>
    <w:next w:val="Normal"/>
    <w:qFormat/>
    <w:pPr>
      <w:keepNext/>
      <w:numPr>
        <w:ilvl w:val="1"/>
        <w:numId w:val="1"/>
      </w:numPr>
      <w:pBdr>
        <w:top w:val="double" w:sz="2" w:space="1" w:color="000000" w:shadow="1"/>
        <w:left w:val="double" w:sz="2" w:space="1" w:color="000000" w:shadow="1"/>
        <w:bottom w:val="double" w:sz="2" w:space="1" w:color="000000" w:shadow="1"/>
        <w:right w:val="double" w:sz="2" w:space="1" w:color="000000" w:shadow="1"/>
      </w:pBdr>
      <w:shd w:val="clear" w:color="auto" w:fill="CCCCCC"/>
      <w:ind w:left="1701" w:right="1700" w:firstLine="0"/>
      <w:jc w:val="center"/>
      <w:outlineLvl w:val="1"/>
    </w:pPr>
    <w:rPr>
      <w:rFonts w:ascii="Arial" w:hAnsi="Arial" w:cs="Arial"/>
      <w:b/>
      <w:bCs/>
      <w:i/>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Times New Roman" w:hAnsi="Times New Roman" w:cs="Times New Roman"/>
      <w:sz w:val="22"/>
    </w:rPr>
  </w:style>
  <w:style w:type="character" w:styleId="Numrodepage">
    <w:name w:val="page number"/>
    <w:basedOn w:val="Policepardfaut"/>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rPr>
      <w:rFonts w:ascii="Arial" w:hAnsi="Arial" w:cs="Arial"/>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yle1">
    <w:name w:val="Style1"/>
    <w:basedOn w:val="Normal"/>
    <w:qFormat/>
    <w:rPr>
      <w:rFonts w:ascii="Roman" w:hAnsi="Roman" w:cs="Roma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qFormat/>
    <w:pPr>
      <w:jc w:val="both"/>
    </w:pPr>
    <w:rPr>
      <w:rFonts w:ascii="Arial" w:hAnsi="Arial" w:cs="Arial"/>
      <w:b/>
      <w:bCs/>
      <w:sz w:val="28"/>
      <w:szCs w:val="28"/>
    </w:rPr>
  </w:style>
  <w:style w:type="paragraph" w:styleId="Retraitcorpsdetexte">
    <w:name w:val="Body Text Indent"/>
    <w:basedOn w:val="Normal"/>
    <w:pPr>
      <w:ind w:firstLine="708"/>
      <w:jc w:val="both"/>
    </w:pPr>
    <w:rPr>
      <w:rFonts w:ascii="Arial" w:hAnsi="Arial" w:cs="Arial"/>
      <w:sz w:val="24"/>
      <w:szCs w:val="24"/>
    </w:rPr>
  </w:style>
  <w:style w:type="paragraph" w:styleId="Retraitcorpsdetexte2">
    <w:name w:val="Body Text Indent 2"/>
    <w:basedOn w:val="Normal"/>
    <w:qFormat/>
    <w:pPr>
      <w:ind w:firstLine="709"/>
      <w:jc w:val="both"/>
    </w:pPr>
    <w:rPr>
      <w:rFonts w:ascii="Arial" w:hAnsi="Arial" w:cs="Arial"/>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636E02D2.dotm</Template>
  <TotalTime>21</TotalTime>
  <Pages>2</Pages>
  <Words>549</Words>
  <Characters>3022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vasseur</cp:lastModifiedBy>
  <cp:revision>5</cp:revision>
  <dcterms:created xsi:type="dcterms:W3CDTF">2020-02-03T10:33:00Z</dcterms:created>
  <dcterms:modified xsi:type="dcterms:W3CDTF">2020-02-19T10:57:00Z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2010-11-04T10:38:00Z</dcterms:created>
  <dc:creator>XX</dc:creator>
  <dc:description/>
  <dc:language>fr-FR</dc:language>
  <cp:lastModifiedBy/>
  <cp:lastPrinted>2017-03-16T11:17:49Z</cp:lastPrinted>
  <dcterms:modified xsi:type="dcterms:W3CDTF">2017-03-16T11:17:52Z</dcterms:modified>
  <cp:revision>5</cp:revision>
  <dc:subject/>
  <dc:title>Lycée Technique &amp; Professionnel</dc:title>
</cp:coreProperties>
</file>