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61C" w:rsidRDefault="0007759D">
      <w:pPr>
        <w:pStyle w:val="Titre1"/>
        <w:numPr>
          <w:ilvl w:val="0"/>
          <w:numId w:val="0"/>
        </w:numPr>
        <w:ind w:left="3402" w:hanging="6237"/>
        <w:rPr>
          <w:rFonts w:ascii="Arial" w:hAnsi="Arial" w:cs="Arial"/>
          <w:i w:val="0"/>
          <w:sz w:val="20"/>
        </w:rPr>
      </w:pPr>
      <w:r>
        <w:rPr>
          <w:rFonts w:ascii="Arial" w:hAnsi="Arial" w:cs="Arial"/>
          <w:noProof/>
          <w:szCs w:val="20"/>
        </w:rPr>
        <w:drawing>
          <wp:anchor distT="0" distB="0" distL="114300" distR="114300" simplePos="0" relativeHeight="251660288" behindDoc="0" locked="0" layoutInCell="1" allowOverlap="1">
            <wp:simplePos x="0" y="0"/>
            <wp:positionH relativeFrom="column">
              <wp:posOffset>3202305</wp:posOffset>
            </wp:positionH>
            <wp:positionV relativeFrom="paragraph">
              <wp:posOffset>-100965</wp:posOffset>
            </wp:positionV>
            <wp:extent cx="1914525" cy="1162050"/>
            <wp:effectExtent l="19050" t="0" r="9525" b="0"/>
            <wp:wrapNone/>
            <wp:docPr id="2" name="Imag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1914525" cy="1162050"/>
                    </a:xfrm>
                    <a:prstGeom prst="rect">
                      <a:avLst/>
                    </a:prstGeom>
                  </pic:spPr>
                </pic:pic>
              </a:graphicData>
            </a:graphic>
          </wp:anchor>
        </w:drawing>
      </w:r>
      <w:r w:rsidR="00752317">
        <w:rPr>
          <w:rFonts w:ascii="Arial" w:hAnsi="Arial" w:cs="Arial"/>
          <w:noProof/>
          <w:szCs w:val="20"/>
        </w:rPr>
        <w:drawing>
          <wp:anchor distT="0" distB="0" distL="114300" distR="114300" simplePos="0" relativeHeight="251658240" behindDoc="1" locked="0" layoutInCell="1" allowOverlap="1">
            <wp:simplePos x="0" y="0"/>
            <wp:positionH relativeFrom="column">
              <wp:posOffset>-1870710</wp:posOffset>
            </wp:positionH>
            <wp:positionV relativeFrom="paragraph">
              <wp:posOffset>-506095</wp:posOffset>
            </wp:positionV>
            <wp:extent cx="1727200" cy="2447925"/>
            <wp:effectExtent l="19050" t="0" r="6350" b="0"/>
            <wp:wrapNone/>
            <wp:docPr id="57" name="Image 52" descr="2017_logo_academie_Montpel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descr="2017_logo_academie_Montpellier"/>
                    <pic:cNvPicPr>
                      <a:picLocks noChangeAspect="1" noChangeArrowheads="1"/>
                    </pic:cNvPicPr>
                  </pic:nvPicPr>
                  <pic:blipFill>
                    <a:blip r:embed="rId9" cstate="print"/>
                    <a:srcRect/>
                    <a:stretch>
                      <a:fillRect/>
                    </a:stretch>
                  </pic:blipFill>
                  <pic:spPr bwMode="auto">
                    <a:xfrm>
                      <a:off x="0" y="0"/>
                      <a:ext cx="1727200" cy="2447925"/>
                    </a:xfrm>
                    <a:prstGeom prst="rect">
                      <a:avLst/>
                    </a:prstGeom>
                    <a:noFill/>
                    <a:ln w="9525">
                      <a:noFill/>
                      <a:miter lim="800000"/>
                      <a:headEnd/>
                      <a:tailEnd/>
                    </a:ln>
                  </pic:spPr>
                </pic:pic>
              </a:graphicData>
            </a:graphic>
          </wp:anchor>
        </w:drawing>
      </w:r>
      <w:r w:rsidR="00FA29A3">
        <w:rPr>
          <w:rFonts w:ascii="Arial" w:hAnsi="Arial" w:cs="Arial"/>
          <w:i w:val="0"/>
          <w:sz w:val="20"/>
        </w:rPr>
        <w:t xml:space="preserve"> </w:t>
      </w:r>
    </w:p>
    <w:p w:rsidR="0070061C" w:rsidRDefault="0070061C">
      <w:pPr>
        <w:pStyle w:val="Titre1"/>
        <w:numPr>
          <w:ilvl w:val="0"/>
          <w:numId w:val="0"/>
        </w:numPr>
        <w:ind w:left="3402"/>
        <w:rPr>
          <w:rFonts w:ascii="Times New Roman" w:hAnsi="Times New Roman"/>
          <w:i w:val="0"/>
          <w:sz w:val="22"/>
          <w:szCs w:val="22"/>
        </w:rPr>
      </w:pPr>
    </w:p>
    <w:p w:rsidR="00BC7077" w:rsidRDefault="00752317" w:rsidP="00093931">
      <w:pPr>
        <w:pStyle w:val="Titre1"/>
        <w:numPr>
          <w:ilvl w:val="0"/>
          <w:numId w:val="0"/>
        </w:numPr>
        <w:ind w:left="2977" w:firstLine="623"/>
        <w:rPr>
          <w:rFonts w:ascii="Arial Narrow" w:hAnsi="Arial Narrow"/>
          <w:i w:val="0"/>
          <w:sz w:val="22"/>
          <w:szCs w:val="22"/>
        </w:rPr>
      </w:pPr>
      <w:r>
        <w:rPr>
          <w:rFonts w:ascii="Arial Narrow" w:hAnsi="Arial Narrow"/>
          <w:i w:val="0"/>
          <w:noProof/>
          <w:sz w:val="22"/>
          <w:szCs w:val="22"/>
        </w:rPr>
        <w:drawing>
          <wp:anchor distT="0" distB="0" distL="114300" distR="114300" simplePos="0" relativeHeight="251657216" behindDoc="1" locked="0" layoutInCell="1" allowOverlap="1">
            <wp:simplePos x="0" y="0"/>
            <wp:positionH relativeFrom="column">
              <wp:posOffset>11430</wp:posOffset>
            </wp:positionH>
            <wp:positionV relativeFrom="page">
              <wp:posOffset>213995</wp:posOffset>
            </wp:positionV>
            <wp:extent cx="3239770" cy="899795"/>
            <wp:effectExtent l="19050" t="0" r="0" b="0"/>
            <wp:wrapNone/>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cstate="print"/>
                    <a:srcRect r="-960" b="84013"/>
                    <a:stretch>
                      <a:fillRect/>
                    </a:stretch>
                  </pic:blipFill>
                  <pic:spPr bwMode="auto">
                    <a:xfrm>
                      <a:off x="0" y="0"/>
                      <a:ext cx="3239770" cy="899795"/>
                    </a:xfrm>
                    <a:prstGeom prst="rect">
                      <a:avLst/>
                    </a:prstGeom>
                    <a:noFill/>
                    <a:ln w="9525">
                      <a:noFill/>
                      <a:miter lim="800000"/>
                      <a:headEnd/>
                      <a:tailEnd/>
                    </a:ln>
                  </pic:spPr>
                </pic:pic>
              </a:graphicData>
            </a:graphic>
          </wp:anchor>
        </w:drawing>
      </w:r>
      <w:r w:rsidR="00A60DC1">
        <w:rPr>
          <w:rFonts w:ascii="Arial Narrow" w:hAnsi="Arial Narrow"/>
          <w:i w:val="0"/>
          <w:sz w:val="22"/>
          <w:szCs w:val="22"/>
        </w:rPr>
        <w:t xml:space="preserve">  </w:t>
      </w:r>
    </w:p>
    <w:p w:rsidR="00BC7077" w:rsidRDefault="00BC7077" w:rsidP="00093931">
      <w:pPr>
        <w:pStyle w:val="Titre1"/>
        <w:numPr>
          <w:ilvl w:val="0"/>
          <w:numId w:val="0"/>
        </w:numPr>
        <w:ind w:left="2977" w:firstLine="623"/>
        <w:rPr>
          <w:rFonts w:ascii="Arial Narrow" w:hAnsi="Arial Narrow"/>
          <w:i w:val="0"/>
          <w:sz w:val="22"/>
          <w:szCs w:val="22"/>
        </w:rPr>
      </w:pPr>
    </w:p>
    <w:p w:rsidR="00BC7077" w:rsidRDefault="00BC7077" w:rsidP="00093931">
      <w:pPr>
        <w:pStyle w:val="Titre1"/>
        <w:numPr>
          <w:ilvl w:val="0"/>
          <w:numId w:val="0"/>
        </w:numPr>
        <w:ind w:left="2977" w:firstLine="623"/>
        <w:rPr>
          <w:rFonts w:ascii="Arial Narrow" w:hAnsi="Arial Narrow"/>
          <w:i w:val="0"/>
          <w:sz w:val="22"/>
          <w:szCs w:val="22"/>
        </w:rPr>
      </w:pPr>
    </w:p>
    <w:p w:rsidR="00BC7077" w:rsidRDefault="00BC7077" w:rsidP="00941212">
      <w:pPr>
        <w:pStyle w:val="Titre1"/>
        <w:numPr>
          <w:ilvl w:val="0"/>
          <w:numId w:val="0"/>
        </w:numPr>
        <w:rPr>
          <w:rFonts w:ascii="Arial Narrow" w:hAnsi="Arial Narrow"/>
          <w:i w:val="0"/>
          <w:sz w:val="22"/>
          <w:szCs w:val="22"/>
        </w:rPr>
      </w:pPr>
    </w:p>
    <w:tbl>
      <w:tblPr>
        <w:tblW w:w="7905" w:type="dxa"/>
        <w:tblLayout w:type="fixed"/>
        <w:tblLook w:val="0000"/>
      </w:tblPr>
      <w:tblGrid>
        <w:gridCol w:w="7905"/>
      </w:tblGrid>
      <w:tr w:rsidR="00B112E4" w:rsidRPr="00121B49" w:rsidTr="00FB2619">
        <w:trPr>
          <w:trHeight w:val="70"/>
        </w:trPr>
        <w:tc>
          <w:tcPr>
            <w:tcW w:w="7905" w:type="dxa"/>
          </w:tcPr>
          <w:p w:rsidR="000279E3" w:rsidRPr="00121B49" w:rsidRDefault="000279E3" w:rsidP="00B25380">
            <w:pPr>
              <w:rPr>
                <w:rFonts w:ascii="Calibri" w:hAnsi="Calibri"/>
                <w:sz w:val="24"/>
                <w:szCs w:val="24"/>
                <w:lang w:val="en-US"/>
              </w:rPr>
            </w:pPr>
          </w:p>
        </w:tc>
      </w:tr>
    </w:tbl>
    <w:p w:rsidR="00B25380" w:rsidRPr="00FB544E" w:rsidRDefault="00B25380" w:rsidP="00E66F97">
      <w:pPr>
        <w:tabs>
          <w:tab w:val="left" w:pos="555"/>
        </w:tabs>
        <w:jc w:val="center"/>
        <w:rPr>
          <w:rFonts w:ascii="Calibri" w:hAnsi="Calibri" w:cs="Calibri"/>
          <w:b/>
          <w:sz w:val="32"/>
          <w:szCs w:val="32"/>
        </w:rPr>
      </w:pPr>
      <w:r w:rsidRPr="00FB544E">
        <w:rPr>
          <w:rFonts w:ascii="Calibri" w:hAnsi="Calibri" w:cs="Calibri"/>
          <w:b/>
          <w:sz w:val="32"/>
          <w:szCs w:val="32"/>
        </w:rPr>
        <w:t>MARCHE A PROCEDURE ADAPTEE :</w:t>
      </w:r>
    </w:p>
    <w:p w:rsidR="000352B3" w:rsidRPr="00FB544E" w:rsidRDefault="006B6C23" w:rsidP="000352B3">
      <w:pPr>
        <w:tabs>
          <w:tab w:val="left" w:pos="540"/>
        </w:tabs>
        <w:jc w:val="center"/>
        <w:rPr>
          <w:rFonts w:ascii="Calibri" w:hAnsi="Calibri" w:cs="Calibri"/>
          <w:b/>
          <w:sz w:val="32"/>
          <w:szCs w:val="32"/>
        </w:rPr>
      </w:pPr>
      <w:r>
        <w:rPr>
          <w:rFonts w:ascii="Calibri" w:hAnsi="Calibri" w:cs="Calibri"/>
          <w:b/>
          <w:sz w:val="32"/>
          <w:szCs w:val="32"/>
        </w:rPr>
        <w:t xml:space="preserve">FOURNITURE DE </w:t>
      </w:r>
      <w:r w:rsidR="00176E2E">
        <w:rPr>
          <w:rFonts w:ascii="Calibri" w:hAnsi="Calibri" w:cs="Calibri"/>
          <w:b/>
          <w:sz w:val="32"/>
          <w:szCs w:val="32"/>
        </w:rPr>
        <w:t>PHOTOCOPIEURS</w:t>
      </w:r>
    </w:p>
    <w:p w:rsidR="000279E3" w:rsidRPr="00FB544E" w:rsidRDefault="00B25380" w:rsidP="00E66F97">
      <w:pPr>
        <w:tabs>
          <w:tab w:val="left" w:pos="540"/>
        </w:tabs>
        <w:spacing w:after="120"/>
        <w:jc w:val="center"/>
        <w:rPr>
          <w:rFonts w:ascii="Calibri" w:hAnsi="Calibri" w:cs="Calibri"/>
          <w:b/>
          <w:sz w:val="32"/>
          <w:szCs w:val="32"/>
        </w:rPr>
      </w:pPr>
      <w:r w:rsidRPr="00FB544E">
        <w:rPr>
          <w:rFonts w:ascii="Calibri" w:hAnsi="Calibri" w:cs="Calibri"/>
          <w:b/>
          <w:sz w:val="32"/>
          <w:szCs w:val="32"/>
        </w:rPr>
        <w:t>POUR LE LYCEE</w:t>
      </w:r>
      <w:r w:rsidR="000352B3" w:rsidRPr="00FB544E">
        <w:rPr>
          <w:rFonts w:ascii="Calibri" w:hAnsi="Calibri" w:cs="Calibri"/>
          <w:b/>
          <w:sz w:val="32"/>
          <w:szCs w:val="32"/>
        </w:rPr>
        <w:t xml:space="preserve"> GERMAINE TILLION</w:t>
      </w:r>
    </w:p>
    <w:p w:rsidR="000279E3" w:rsidRDefault="00E67A59" w:rsidP="00941212">
      <w:pPr>
        <w:tabs>
          <w:tab w:val="left" w:pos="540"/>
        </w:tabs>
        <w:spacing w:after="120" w:line="276" w:lineRule="auto"/>
        <w:jc w:val="center"/>
        <w:rPr>
          <w:rFonts w:ascii="Calibri" w:hAnsi="Calibri" w:cs="Arial"/>
          <w:b/>
          <w:bCs/>
          <w:iCs/>
          <w:smallCaps/>
          <w:sz w:val="28"/>
          <w:szCs w:val="28"/>
          <w:u w:val="single"/>
        </w:rPr>
      </w:pPr>
      <w:r w:rsidRPr="00FB544E">
        <w:rPr>
          <w:rFonts w:ascii="Calibri" w:hAnsi="Calibri" w:cs="Arial"/>
          <w:b/>
          <w:bCs/>
          <w:iCs/>
          <w:smallCaps/>
          <w:sz w:val="28"/>
          <w:szCs w:val="28"/>
          <w:u w:val="single"/>
        </w:rPr>
        <w:t>CAHIER DES CLAUSES PARTICULIERES</w:t>
      </w:r>
    </w:p>
    <w:p w:rsidR="00EB734C" w:rsidRPr="00FB544E" w:rsidRDefault="00EB734C" w:rsidP="00941212">
      <w:pPr>
        <w:tabs>
          <w:tab w:val="left" w:pos="540"/>
        </w:tabs>
        <w:spacing w:after="120" w:line="276" w:lineRule="auto"/>
        <w:jc w:val="center"/>
        <w:rPr>
          <w:rFonts w:ascii="Calibri" w:hAnsi="Calibri" w:cs="Arial"/>
          <w:b/>
          <w:bCs/>
          <w:iCs/>
          <w:smallCaps/>
          <w:sz w:val="28"/>
          <w:szCs w:val="28"/>
          <w:u w:val="single"/>
        </w:rPr>
      </w:pPr>
    </w:p>
    <w:p w:rsidR="00E67A59" w:rsidRPr="000352B3" w:rsidRDefault="001E5674" w:rsidP="00E66F97">
      <w:pPr>
        <w:tabs>
          <w:tab w:val="left" w:pos="540"/>
        </w:tabs>
        <w:spacing w:before="240" w:after="120"/>
        <w:jc w:val="both"/>
        <w:rPr>
          <w:rFonts w:asciiTheme="minorHAnsi" w:hAnsiTheme="minorHAnsi" w:cstheme="minorHAnsi"/>
          <w:b/>
          <w:sz w:val="22"/>
          <w:szCs w:val="22"/>
        </w:rPr>
      </w:pPr>
      <w:r w:rsidRPr="001E5674">
        <w:rPr>
          <w:rFonts w:ascii="Calibri" w:hAnsi="Calibri"/>
          <w:noProof/>
          <w:sz w:val="20"/>
        </w:rPr>
        <w:pict>
          <v:shapetype id="_x0000_t202" coordsize="21600,21600" o:spt="202" path="m,l,21600r21600,l21600,xe">
            <v:stroke joinstyle="miter"/>
            <v:path gradientshapeok="t" o:connecttype="rect"/>
          </v:shapetype>
          <v:shape id="_x0000_s1074" type="#_x0000_t202" style="position:absolute;left:0;text-align:left;margin-left:-139.15pt;margin-top:-.15pt;width:115.05pt;height:868.35pt;z-index:251656192;mso-position-horizontal-relative:text;mso-position-vertical-relative:text" stroked="f">
            <o:lock v:ext="edit" aspectratio="t"/>
            <v:textbox style="mso-next-textbox:#_x0000_s1074">
              <w:txbxContent>
                <w:p w:rsidR="008C01B7" w:rsidRDefault="008C01B7">
                  <w:pPr>
                    <w:ind w:right="31"/>
                    <w:jc w:val="right"/>
                    <w:rPr>
                      <w:rFonts w:ascii="Arial Narrow" w:hAnsi="Arial Narrow"/>
                      <w:b/>
                      <w:szCs w:val="18"/>
                    </w:rPr>
                  </w:pPr>
                </w:p>
                <w:p w:rsidR="008C01B7" w:rsidRPr="006E5708" w:rsidRDefault="008C01B7" w:rsidP="00BC7077">
                  <w:pPr>
                    <w:pStyle w:val="Pieddepage"/>
                    <w:jc w:val="right"/>
                    <w:rPr>
                      <w:rFonts w:ascii="Calibri" w:hAnsi="Calibri"/>
                      <w:b/>
                      <w:bCs/>
                      <w:color w:val="000000"/>
                      <w:sz w:val="20"/>
                    </w:rPr>
                  </w:pPr>
                  <w:r w:rsidRPr="006E5708">
                    <w:rPr>
                      <w:rFonts w:ascii="Calibri" w:hAnsi="Calibri"/>
                      <w:b/>
                      <w:bCs/>
                      <w:color w:val="000000"/>
                      <w:sz w:val="20"/>
                    </w:rPr>
                    <w:t>Lycée polyvalent</w:t>
                  </w:r>
                </w:p>
                <w:p w:rsidR="008C01B7" w:rsidRPr="006E5708" w:rsidRDefault="008C01B7" w:rsidP="00BC7077">
                  <w:pPr>
                    <w:pStyle w:val="Pieddepage"/>
                    <w:spacing w:after="120"/>
                    <w:jc w:val="right"/>
                    <w:rPr>
                      <w:rFonts w:ascii="Calibri" w:hAnsi="Calibri"/>
                      <w:b/>
                      <w:bCs/>
                      <w:color w:val="000000"/>
                      <w:sz w:val="20"/>
                    </w:rPr>
                  </w:pPr>
                  <w:r w:rsidRPr="006E5708">
                    <w:rPr>
                      <w:rFonts w:ascii="Calibri" w:hAnsi="Calibri"/>
                      <w:b/>
                      <w:bCs/>
                      <w:color w:val="000000"/>
                      <w:sz w:val="20"/>
                    </w:rPr>
                    <w:t>Germaine TILLION</w:t>
                  </w:r>
                </w:p>
                <w:p w:rsidR="008C01B7" w:rsidRPr="006E5708" w:rsidRDefault="008C01B7" w:rsidP="00BC7077">
                  <w:pPr>
                    <w:pStyle w:val="Pieddepage"/>
                    <w:jc w:val="right"/>
                    <w:rPr>
                      <w:rFonts w:ascii="Calibri" w:hAnsi="Calibri"/>
                      <w:b/>
                      <w:color w:val="000000"/>
                      <w:szCs w:val="18"/>
                    </w:rPr>
                  </w:pPr>
                  <w:r w:rsidRPr="006E5708">
                    <w:rPr>
                      <w:rFonts w:ascii="Calibri" w:hAnsi="Calibri"/>
                      <w:b/>
                      <w:color w:val="000000"/>
                      <w:szCs w:val="18"/>
                    </w:rPr>
                    <w:t>1 av du campus Jean Durand</w:t>
                  </w:r>
                </w:p>
                <w:p w:rsidR="008C01B7" w:rsidRPr="006E5708" w:rsidRDefault="008C01B7" w:rsidP="00BC7077">
                  <w:pPr>
                    <w:pStyle w:val="Pieddepage"/>
                    <w:jc w:val="right"/>
                    <w:rPr>
                      <w:rFonts w:ascii="Calibri" w:hAnsi="Calibri"/>
                      <w:b/>
                      <w:color w:val="000000"/>
                      <w:szCs w:val="18"/>
                    </w:rPr>
                  </w:pPr>
                  <w:r w:rsidRPr="006E5708">
                    <w:rPr>
                      <w:rFonts w:ascii="Calibri" w:hAnsi="Calibri"/>
                      <w:b/>
                      <w:color w:val="000000"/>
                      <w:szCs w:val="18"/>
                    </w:rPr>
                    <w:t>BP 51 301</w:t>
                  </w:r>
                </w:p>
                <w:p w:rsidR="008C01B7" w:rsidRPr="006E5708" w:rsidRDefault="008C01B7" w:rsidP="00BC7077">
                  <w:pPr>
                    <w:pStyle w:val="Pieddepage"/>
                    <w:jc w:val="right"/>
                    <w:rPr>
                      <w:rFonts w:ascii="Calibri" w:hAnsi="Calibri"/>
                      <w:b/>
                      <w:color w:val="000000"/>
                      <w:szCs w:val="18"/>
                    </w:rPr>
                  </w:pPr>
                  <w:r w:rsidRPr="006E5708">
                    <w:rPr>
                      <w:rFonts w:ascii="Calibri" w:hAnsi="Calibri"/>
                      <w:b/>
                      <w:color w:val="000000"/>
                      <w:szCs w:val="18"/>
                    </w:rPr>
                    <w:t>11 493 Castelnaudary Cedex</w:t>
                  </w:r>
                </w:p>
                <w:p w:rsidR="008C01B7" w:rsidRPr="006E5708" w:rsidRDefault="008C01B7" w:rsidP="00BC7077">
                  <w:pPr>
                    <w:pStyle w:val="Pieddepage"/>
                    <w:jc w:val="right"/>
                    <w:rPr>
                      <w:rFonts w:ascii="Calibri" w:hAnsi="Calibri"/>
                      <w:b/>
                      <w:color w:val="000000"/>
                      <w:szCs w:val="18"/>
                    </w:rPr>
                  </w:pPr>
                </w:p>
                <w:p w:rsidR="008C01B7" w:rsidRPr="006E5708" w:rsidRDefault="008C01B7" w:rsidP="00BC7077">
                  <w:pPr>
                    <w:pStyle w:val="Pieddepage"/>
                    <w:jc w:val="right"/>
                    <w:rPr>
                      <w:rFonts w:ascii="Calibri" w:hAnsi="Calibri"/>
                      <w:b/>
                      <w:color w:val="000000"/>
                      <w:szCs w:val="18"/>
                    </w:rPr>
                  </w:pPr>
                  <w:r w:rsidRPr="006E5708">
                    <w:rPr>
                      <w:rFonts w:ascii="Calibri" w:hAnsi="Calibri"/>
                      <w:b/>
                      <w:color w:val="000000"/>
                      <w:szCs w:val="18"/>
                    </w:rPr>
                    <w:sym w:font="Calibri" w:char="F028"/>
                  </w:r>
                  <w:r w:rsidRPr="006E5708">
                    <w:rPr>
                      <w:rFonts w:ascii="Calibri" w:hAnsi="Calibri"/>
                      <w:b/>
                      <w:color w:val="000000"/>
                      <w:szCs w:val="18"/>
                    </w:rPr>
                    <w:t> : 04 68 94 53 00</w:t>
                  </w:r>
                </w:p>
                <w:p w:rsidR="008C01B7" w:rsidRDefault="008C01B7" w:rsidP="00B4204C">
                  <w:pPr>
                    <w:pStyle w:val="Pieddepage"/>
                    <w:jc w:val="right"/>
                    <w:rPr>
                      <w:rFonts w:ascii="Calibri" w:hAnsi="Calibri"/>
                      <w:b/>
                      <w:color w:val="000000"/>
                      <w:szCs w:val="18"/>
                    </w:rPr>
                  </w:pPr>
                  <w:r w:rsidRPr="006E5708">
                    <w:rPr>
                      <w:rFonts w:ascii="Calibri" w:hAnsi="Calibri"/>
                      <w:b/>
                      <w:color w:val="000000"/>
                      <w:szCs w:val="18"/>
                    </w:rPr>
                    <w:sym w:font="Calibri" w:char="F037"/>
                  </w:r>
                  <w:r w:rsidRPr="006E5708">
                    <w:rPr>
                      <w:rFonts w:ascii="Calibri" w:hAnsi="Calibri"/>
                      <w:b/>
                      <w:color w:val="000000"/>
                      <w:szCs w:val="18"/>
                    </w:rPr>
                    <w:t> : 04 68 94 53 02</w:t>
                  </w:r>
                </w:p>
                <w:p w:rsidR="008C01B7" w:rsidRDefault="008C01B7" w:rsidP="00B4204C">
                  <w:pPr>
                    <w:pStyle w:val="Pieddepage"/>
                    <w:jc w:val="right"/>
                    <w:rPr>
                      <w:rFonts w:ascii="Calibri" w:hAnsi="Calibri"/>
                      <w:b/>
                      <w:color w:val="000000"/>
                      <w:szCs w:val="18"/>
                    </w:rPr>
                  </w:pPr>
                </w:p>
                <w:p w:rsidR="008C01B7" w:rsidRPr="008C58D7" w:rsidRDefault="008C01B7" w:rsidP="00B4204C">
                  <w:pPr>
                    <w:pStyle w:val="Pieddepage"/>
                    <w:jc w:val="right"/>
                    <w:rPr>
                      <w:rFonts w:ascii="Calibri" w:hAnsi="Calibri"/>
                      <w:color w:val="000000"/>
                      <w:szCs w:val="18"/>
                    </w:rPr>
                  </w:pPr>
                  <w:r w:rsidRPr="008C58D7">
                    <w:rPr>
                      <w:rFonts w:ascii="Calibri" w:hAnsi="Calibri"/>
                      <w:color w:val="000000"/>
                      <w:szCs w:val="18"/>
                    </w:rPr>
                    <w:t>Affaire suivie par :</w:t>
                  </w:r>
                </w:p>
                <w:p w:rsidR="008C01B7" w:rsidRPr="008C58D7" w:rsidRDefault="008C01B7" w:rsidP="00B4204C">
                  <w:pPr>
                    <w:pStyle w:val="Pieddepage"/>
                    <w:jc w:val="right"/>
                    <w:rPr>
                      <w:rFonts w:ascii="Calibri" w:hAnsi="Calibri"/>
                      <w:color w:val="000000"/>
                      <w:szCs w:val="18"/>
                    </w:rPr>
                  </w:pPr>
                  <w:r w:rsidRPr="008C58D7">
                    <w:rPr>
                      <w:rFonts w:ascii="Calibri" w:hAnsi="Calibri"/>
                      <w:color w:val="000000"/>
                      <w:szCs w:val="18"/>
                    </w:rPr>
                    <w:t>Karine GIBAUX (Gestion)</w:t>
                  </w:r>
                </w:p>
                <w:p w:rsidR="008C01B7" w:rsidRPr="006E5708" w:rsidRDefault="008C01B7">
                  <w:pPr>
                    <w:jc w:val="right"/>
                    <w:rPr>
                      <w:rFonts w:ascii="Calibri" w:hAnsi="Calibri"/>
                      <w:b/>
                      <w:sz w:val="16"/>
                      <w:szCs w:val="16"/>
                    </w:rPr>
                  </w:pPr>
                </w:p>
                <w:p w:rsidR="008C01B7" w:rsidRDefault="008C01B7">
                  <w:pPr>
                    <w:ind w:right="-10"/>
                    <w:jc w:val="right"/>
                    <w:rPr>
                      <w:rFonts w:ascii="Arial Narrow" w:hAnsi="Arial Narrow"/>
                      <w:sz w:val="20"/>
                    </w:rPr>
                  </w:pPr>
                </w:p>
                <w:p w:rsidR="008C01B7" w:rsidRDefault="008C01B7">
                  <w:pPr>
                    <w:ind w:right="-10"/>
                    <w:jc w:val="right"/>
                    <w:rPr>
                      <w:rFonts w:ascii="Arial Narrow" w:hAnsi="Arial Narrow"/>
                      <w:sz w:val="20"/>
                    </w:rPr>
                  </w:pPr>
                </w:p>
                <w:p w:rsidR="008C01B7" w:rsidRDefault="008C01B7">
                  <w:pPr>
                    <w:ind w:right="-10"/>
                    <w:jc w:val="right"/>
                    <w:rPr>
                      <w:rFonts w:ascii="Arial Narrow" w:hAnsi="Arial Narrow"/>
                      <w:sz w:val="20"/>
                    </w:rPr>
                  </w:pPr>
                </w:p>
                <w:p w:rsidR="008C01B7" w:rsidRPr="00AD6DF0" w:rsidRDefault="008C01B7">
                  <w:pPr>
                    <w:ind w:right="-10"/>
                    <w:jc w:val="right"/>
                    <w:rPr>
                      <w:sz w:val="20"/>
                    </w:rPr>
                  </w:pPr>
                </w:p>
              </w:txbxContent>
            </v:textbox>
          </v:shape>
        </w:pict>
      </w:r>
      <w:r w:rsidR="00E67A59" w:rsidRPr="000352B3">
        <w:rPr>
          <w:rFonts w:asciiTheme="minorHAnsi" w:hAnsiTheme="minorHAnsi" w:cstheme="minorHAnsi"/>
          <w:b/>
          <w:sz w:val="22"/>
          <w:szCs w:val="22"/>
        </w:rPr>
        <w:t>Article 1 : Procédure</w:t>
      </w:r>
    </w:p>
    <w:p w:rsidR="00E67A59" w:rsidRPr="000352B3" w:rsidRDefault="00E67A59" w:rsidP="000352B3">
      <w:pPr>
        <w:spacing w:after="120"/>
        <w:jc w:val="both"/>
        <w:rPr>
          <w:rFonts w:asciiTheme="minorHAnsi" w:hAnsiTheme="minorHAnsi" w:cstheme="minorHAnsi"/>
          <w:sz w:val="22"/>
          <w:szCs w:val="22"/>
        </w:rPr>
      </w:pPr>
      <w:r w:rsidRPr="000352B3">
        <w:rPr>
          <w:rFonts w:asciiTheme="minorHAnsi" w:hAnsiTheme="minorHAnsi" w:cstheme="minorHAnsi"/>
          <w:sz w:val="22"/>
          <w:szCs w:val="22"/>
        </w:rPr>
        <w:t>Le marché est passé selon la procédure adaptée conformément aux dispositions de l’article 28 du Code des Marchés Publics.</w:t>
      </w:r>
    </w:p>
    <w:p w:rsidR="00E552E4" w:rsidRPr="000352B3" w:rsidRDefault="00E67A59" w:rsidP="00541FD4">
      <w:pPr>
        <w:spacing w:after="240"/>
        <w:jc w:val="both"/>
        <w:rPr>
          <w:rFonts w:asciiTheme="minorHAnsi" w:hAnsiTheme="minorHAnsi" w:cstheme="minorHAnsi"/>
          <w:sz w:val="22"/>
          <w:szCs w:val="22"/>
        </w:rPr>
      </w:pPr>
      <w:r w:rsidRPr="00865158">
        <w:rPr>
          <w:rFonts w:asciiTheme="minorHAnsi" w:hAnsiTheme="minorHAnsi" w:cstheme="minorHAnsi"/>
          <w:sz w:val="22"/>
          <w:szCs w:val="22"/>
        </w:rPr>
        <w:t>Offre publiée le</w:t>
      </w:r>
      <w:r w:rsidR="00E552E4">
        <w:rPr>
          <w:rFonts w:asciiTheme="minorHAnsi" w:hAnsiTheme="minorHAnsi" w:cstheme="minorHAnsi"/>
          <w:sz w:val="22"/>
          <w:szCs w:val="22"/>
        </w:rPr>
        <w:t xml:space="preserve"> </w:t>
      </w:r>
      <w:r w:rsidR="00E552E4" w:rsidRPr="00656771">
        <w:rPr>
          <w:rFonts w:asciiTheme="minorHAnsi" w:hAnsiTheme="minorHAnsi" w:cstheme="minorHAnsi"/>
          <w:b/>
          <w:sz w:val="22"/>
          <w:szCs w:val="22"/>
        </w:rPr>
        <w:t>13 décembre 2019</w:t>
      </w:r>
      <w:r w:rsidR="00DF724B">
        <w:rPr>
          <w:rFonts w:asciiTheme="minorHAnsi" w:hAnsiTheme="minorHAnsi" w:cstheme="minorHAnsi"/>
          <w:sz w:val="22"/>
          <w:szCs w:val="22"/>
        </w:rPr>
        <w:t xml:space="preserve"> </w:t>
      </w:r>
      <w:r w:rsidRPr="000352B3">
        <w:rPr>
          <w:rFonts w:asciiTheme="minorHAnsi" w:hAnsiTheme="minorHAnsi" w:cstheme="minorHAnsi"/>
          <w:sz w:val="22"/>
          <w:szCs w:val="22"/>
        </w:rPr>
        <w:t xml:space="preserve">sur le site : </w:t>
      </w:r>
      <w:hyperlink r:id="rId11" w:history="1">
        <w:r w:rsidR="00EB734C" w:rsidRPr="00A702A6">
          <w:rPr>
            <w:rStyle w:val="Lienhypertexte"/>
            <w:rFonts w:asciiTheme="minorHAnsi" w:hAnsiTheme="minorHAnsi" w:cstheme="minorHAnsi"/>
            <w:sz w:val="22"/>
            <w:szCs w:val="22"/>
          </w:rPr>
          <w:t>http://www.aji-france.com</w:t>
        </w:r>
      </w:hyperlink>
    </w:p>
    <w:p w:rsidR="008375ED" w:rsidRPr="000352B3" w:rsidRDefault="008375ED" w:rsidP="008375ED">
      <w:pPr>
        <w:tabs>
          <w:tab w:val="left" w:pos="540"/>
        </w:tabs>
        <w:suppressAutoHyphens/>
        <w:spacing w:after="120"/>
        <w:jc w:val="both"/>
        <w:rPr>
          <w:rFonts w:asciiTheme="minorHAnsi" w:hAnsiTheme="minorHAnsi" w:cstheme="minorHAnsi"/>
          <w:b/>
          <w:sz w:val="22"/>
          <w:szCs w:val="22"/>
        </w:rPr>
      </w:pPr>
      <w:r w:rsidRPr="000352B3">
        <w:rPr>
          <w:rFonts w:asciiTheme="minorHAnsi" w:hAnsiTheme="minorHAnsi" w:cstheme="minorHAnsi"/>
          <w:b/>
          <w:sz w:val="22"/>
          <w:szCs w:val="22"/>
        </w:rPr>
        <w:t xml:space="preserve">Article </w:t>
      </w:r>
      <w:r>
        <w:rPr>
          <w:rFonts w:asciiTheme="minorHAnsi" w:hAnsiTheme="minorHAnsi" w:cstheme="minorHAnsi"/>
          <w:b/>
          <w:sz w:val="22"/>
          <w:szCs w:val="22"/>
        </w:rPr>
        <w:t>2</w:t>
      </w:r>
      <w:r w:rsidRPr="000352B3">
        <w:rPr>
          <w:rFonts w:asciiTheme="minorHAnsi" w:hAnsiTheme="minorHAnsi" w:cstheme="minorHAnsi"/>
          <w:b/>
          <w:sz w:val="22"/>
          <w:szCs w:val="22"/>
        </w:rPr>
        <w:t> : Durée et étendue du marché</w:t>
      </w:r>
    </w:p>
    <w:p w:rsidR="008375ED" w:rsidRPr="00656771" w:rsidRDefault="008375ED" w:rsidP="008375ED">
      <w:pPr>
        <w:tabs>
          <w:tab w:val="left" w:pos="540"/>
        </w:tabs>
        <w:suppressAutoHyphens/>
        <w:spacing w:after="120"/>
        <w:jc w:val="both"/>
        <w:rPr>
          <w:rFonts w:asciiTheme="minorHAnsi" w:hAnsiTheme="minorHAnsi" w:cstheme="minorHAnsi"/>
          <w:b/>
          <w:sz w:val="22"/>
          <w:szCs w:val="22"/>
        </w:rPr>
      </w:pPr>
      <w:r w:rsidRPr="00656771">
        <w:rPr>
          <w:rFonts w:asciiTheme="minorHAnsi" w:hAnsiTheme="minorHAnsi" w:cstheme="minorHAnsi"/>
          <w:b/>
          <w:sz w:val="22"/>
          <w:szCs w:val="22"/>
        </w:rPr>
        <w:t>Le marché est</w:t>
      </w:r>
      <w:r w:rsidR="00461887" w:rsidRPr="00656771">
        <w:rPr>
          <w:rFonts w:asciiTheme="minorHAnsi" w:hAnsiTheme="minorHAnsi" w:cstheme="minorHAnsi"/>
          <w:b/>
          <w:sz w:val="22"/>
          <w:szCs w:val="22"/>
        </w:rPr>
        <w:t xml:space="preserve"> passé pour une durée ferme de</w:t>
      </w:r>
      <w:r w:rsidR="00865158" w:rsidRPr="00656771">
        <w:rPr>
          <w:rFonts w:asciiTheme="minorHAnsi" w:hAnsiTheme="minorHAnsi" w:cstheme="minorHAnsi"/>
          <w:b/>
          <w:sz w:val="22"/>
          <w:szCs w:val="22"/>
        </w:rPr>
        <w:t xml:space="preserve"> </w:t>
      </w:r>
      <w:r w:rsidR="00DF724B" w:rsidRPr="00656771">
        <w:rPr>
          <w:rFonts w:asciiTheme="minorHAnsi" w:hAnsiTheme="minorHAnsi" w:cstheme="minorHAnsi"/>
          <w:b/>
          <w:sz w:val="22"/>
          <w:szCs w:val="22"/>
        </w:rPr>
        <w:t>60 mois</w:t>
      </w:r>
      <w:r w:rsidRPr="00865158">
        <w:rPr>
          <w:rFonts w:asciiTheme="minorHAnsi" w:hAnsiTheme="minorHAnsi" w:cstheme="minorHAnsi"/>
          <w:sz w:val="22"/>
          <w:szCs w:val="22"/>
        </w:rPr>
        <w:t xml:space="preserve">, du </w:t>
      </w:r>
      <w:r w:rsidR="00E552E4" w:rsidRPr="00656771">
        <w:rPr>
          <w:rFonts w:asciiTheme="minorHAnsi" w:hAnsiTheme="minorHAnsi" w:cstheme="minorHAnsi"/>
          <w:b/>
          <w:sz w:val="22"/>
          <w:szCs w:val="22"/>
        </w:rPr>
        <w:t xml:space="preserve">01 février 2020 </w:t>
      </w:r>
      <w:r w:rsidRPr="00656771">
        <w:rPr>
          <w:rFonts w:asciiTheme="minorHAnsi" w:hAnsiTheme="minorHAnsi" w:cstheme="minorHAnsi"/>
          <w:b/>
          <w:sz w:val="22"/>
          <w:szCs w:val="22"/>
        </w:rPr>
        <w:t xml:space="preserve">au </w:t>
      </w:r>
      <w:r w:rsidR="00E552E4" w:rsidRPr="00656771">
        <w:rPr>
          <w:rFonts w:asciiTheme="minorHAnsi" w:hAnsiTheme="minorHAnsi" w:cstheme="minorHAnsi"/>
          <w:b/>
          <w:sz w:val="22"/>
          <w:szCs w:val="22"/>
        </w:rPr>
        <w:t>31 janvier 2024</w:t>
      </w:r>
      <w:r w:rsidR="00DF724B" w:rsidRPr="00656771">
        <w:rPr>
          <w:rFonts w:asciiTheme="minorHAnsi" w:hAnsiTheme="minorHAnsi" w:cstheme="minorHAnsi"/>
          <w:b/>
          <w:sz w:val="22"/>
          <w:szCs w:val="22"/>
        </w:rPr>
        <w:t>.</w:t>
      </w:r>
    </w:p>
    <w:p w:rsidR="00480C00" w:rsidRDefault="00480C00" w:rsidP="008375ED">
      <w:pPr>
        <w:tabs>
          <w:tab w:val="left" w:pos="540"/>
        </w:tabs>
        <w:suppressAutoHyphens/>
        <w:spacing w:after="120"/>
        <w:jc w:val="both"/>
        <w:rPr>
          <w:rFonts w:ascii="Calibri" w:hAnsi="Calibri" w:cs="Calibri"/>
          <w:b/>
          <w:sz w:val="22"/>
          <w:szCs w:val="22"/>
        </w:rPr>
      </w:pPr>
      <w:r w:rsidRPr="008800FF">
        <w:rPr>
          <w:rFonts w:ascii="Calibri" w:hAnsi="Calibri" w:cs="Calibri"/>
          <w:b/>
          <w:sz w:val="22"/>
          <w:szCs w:val="22"/>
        </w:rPr>
        <w:t>Toute clause de tacite reconduction conduira à l’élimination de la candidature concernée.</w:t>
      </w:r>
    </w:p>
    <w:p w:rsidR="00EB734C" w:rsidRPr="00480C00" w:rsidRDefault="00EB734C" w:rsidP="008375ED">
      <w:pPr>
        <w:tabs>
          <w:tab w:val="left" w:pos="540"/>
        </w:tabs>
        <w:suppressAutoHyphens/>
        <w:spacing w:after="120"/>
        <w:jc w:val="both"/>
        <w:rPr>
          <w:rFonts w:ascii="Calibri" w:hAnsi="Calibri" w:cs="Calibri"/>
          <w:b/>
          <w:sz w:val="22"/>
          <w:szCs w:val="22"/>
        </w:rPr>
      </w:pPr>
    </w:p>
    <w:p w:rsidR="008375ED" w:rsidRPr="000352B3" w:rsidRDefault="008375ED" w:rsidP="008375ED">
      <w:pPr>
        <w:tabs>
          <w:tab w:val="left" w:pos="540"/>
        </w:tabs>
        <w:suppressAutoHyphens/>
        <w:spacing w:after="120"/>
        <w:jc w:val="both"/>
        <w:rPr>
          <w:rFonts w:asciiTheme="minorHAnsi" w:hAnsiTheme="minorHAnsi" w:cstheme="minorHAnsi"/>
          <w:b/>
          <w:sz w:val="22"/>
          <w:szCs w:val="22"/>
        </w:rPr>
      </w:pPr>
      <w:r w:rsidRPr="000352B3">
        <w:rPr>
          <w:rFonts w:asciiTheme="minorHAnsi" w:hAnsiTheme="minorHAnsi" w:cstheme="minorHAnsi"/>
          <w:b/>
          <w:sz w:val="22"/>
          <w:szCs w:val="22"/>
        </w:rPr>
        <w:t xml:space="preserve">Article </w:t>
      </w:r>
      <w:r>
        <w:rPr>
          <w:rFonts w:asciiTheme="minorHAnsi" w:hAnsiTheme="minorHAnsi" w:cstheme="minorHAnsi"/>
          <w:b/>
          <w:sz w:val="22"/>
          <w:szCs w:val="22"/>
        </w:rPr>
        <w:t>3</w:t>
      </w:r>
      <w:r w:rsidRPr="000352B3">
        <w:rPr>
          <w:rFonts w:asciiTheme="minorHAnsi" w:hAnsiTheme="minorHAnsi" w:cstheme="minorHAnsi"/>
          <w:b/>
          <w:sz w:val="22"/>
          <w:szCs w:val="22"/>
        </w:rPr>
        <w:t> : Décomposition en tranches ou en lots – Variante</w:t>
      </w:r>
    </w:p>
    <w:p w:rsidR="008375ED" w:rsidRDefault="008375ED" w:rsidP="008375ED">
      <w:pPr>
        <w:tabs>
          <w:tab w:val="left" w:pos="540"/>
        </w:tabs>
        <w:suppressAutoHyphens/>
        <w:spacing w:after="120"/>
        <w:jc w:val="both"/>
        <w:rPr>
          <w:rFonts w:asciiTheme="minorHAnsi" w:hAnsiTheme="minorHAnsi" w:cstheme="minorHAnsi"/>
          <w:sz w:val="22"/>
          <w:szCs w:val="22"/>
        </w:rPr>
      </w:pPr>
      <w:r w:rsidRPr="000352B3">
        <w:rPr>
          <w:rFonts w:asciiTheme="minorHAnsi" w:hAnsiTheme="minorHAnsi" w:cstheme="minorHAnsi"/>
          <w:sz w:val="22"/>
          <w:szCs w:val="22"/>
        </w:rPr>
        <w:t>Le marché n’est pas divisé en lots.</w:t>
      </w:r>
    </w:p>
    <w:p w:rsidR="008375ED" w:rsidRDefault="008375ED" w:rsidP="000352B3">
      <w:pPr>
        <w:tabs>
          <w:tab w:val="left" w:pos="540"/>
        </w:tabs>
        <w:suppressAutoHyphens/>
        <w:spacing w:after="120"/>
        <w:jc w:val="both"/>
        <w:rPr>
          <w:rFonts w:asciiTheme="minorHAnsi" w:hAnsiTheme="minorHAnsi" w:cstheme="minorHAnsi"/>
          <w:sz w:val="22"/>
          <w:szCs w:val="22"/>
        </w:rPr>
      </w:pPr>
      <w:r w:rsidRPr="000352B3">
        <w:rPr>
          <w:rFonts w:asciiTheme="minorHAnsi" w:hAnsiTheme="minorHAnsi" w:cstheme="minorHAnsi"/>
          <w:sz w:val="22"/>
          <w:szCs w:val="22"/>
        </w:rPr>
        <w:t xml:space="preserve">Le </w:t>
      </w:r>
      <w:r w:rsidR="00AA30FE">
        <w:rPr>
          <w:rFonts w:asciiTheme="minorHAnsi" w:hAnsiTheme="minorHAnsi" w:cstheme="minorHAnsi"/>
          <w:sz w:val="22"/>
          <w:szCs w:val="22"/>
        </w:rPr>
        <w:t>fournisseur</w:t>
      </w:r>
      <w:r w:rsidRPr="000352B3">
        <w:rPr>
          <w:rFonts w:asciiTheme="minorHAnsi" w:hAnsiTheme="minorHAnsi" w:cstheme="minorHAnsi"/>
          <w:sz w:val="22"/>
          <w:szCs w:val="22"/>
        </w:rPr>
        <w:t xml:space="preserve"> doit obligatoirement répondre sur la solution demandée avant de proposer des variantes.</w:t>
      </w:r>
    </w:p>
    <w:p w:rsidR="00EB734C" w:rsidRPr="008375ED" w:rsidRDefault="00EB734C" w:rsidP="000352B3">
      <w:pPr>
        <w:tabs>
          <w:tab w:val="left" w:pos="540"/>
        </w:tabs>
        <w:suppressAutoHyphens/>
        <w:spacing w:after="120"/>
        <w:jc w:val="both"/>
        <w:rPr>
          <w:rFonts w:asciiTheme="minorHAnsi" w:hAnsiTheme="minorHAnsi" w:cstheme="minorHAnsi"/>
          <w:sz w:val="22"/>
          <w:szCs w:val="22"/>
        </w:rPr>
      </w:pPr>
    </w:p>
    <w:p w:rsidR="00E67A59" w:rsidRPr="000352B3" w:rsidRDefault="00E67A59" w:rsidP="000352B3">
      <w:pPr>
        <w:tabs>
          <w:tab w:val="left" w:pos="540"/>
        </w:tabs>
        <w:suppressAutoHyphens/>
        <w:spacing w:after="120"/>
        <w:jc w:val="both"/>
        <w:rPr>
          <w:rFonts w:asciiTheme="minorHAnsi" w:hAnsiTheme="minorHAnsi" w:cstheme="minorHAnsi"/>
          <w:sz w:val="22"/>
          <w:szCs w:val="22"/>
        </w:rPr>
      </w:pPr>
      <w:r w:rsidRPr="000352B3">
        <w:rPr>
          <w:rFonts w:asciiTheme="minorHAnsi" w:hAnsiTheme="minorHAnsi" w:cstheme="minorHAnsi"/>
          <w:b/>
          <w:sz w:val="22"/>
          <w:szCs w:val="22"/>
        </w:rPr>
        <w:t xml:space="preserve">Article </w:t>
      </w:r>
      <w:r w:rsidR="008375ED">
        <w:rPr>
          <w:rFonts w:asciiTheme="minorHAnsi" w:hAnsiTheme="minorHAnsi" w:cstheme="minorHAnsi"/>
          <w:b/>
          <w:sz w:val="22"/>
          <w:szCs w:val="22"/>
        </w:rPr>
        <w:t>4</w:t>
      </w:r>
      <w:r w:rsidRPr="000352B3">
        <w:rPr>
          <w:rFonts w:asciiTheme="minorHAnsi" w:hAnsiTheme="minorHAnsi" w:cstheme="minorHAnsi"/>
          <w:b/>
          <w:sz w:val="22"/>
          <w:szCs w:val="22"/>
        </w:rPr>
        <w:t xml:space="preserve"> : Objet et </w:t>
      </w:r>
      <w:r w:rsidR="007C4FD6" w:rsidRPr="000352B3">
        <w:rPr>
          <w:rFonts w:asciiTheme="minorHAnsi" w:hAnsiTheme="minorHAnsi" w:cstheme="minorHAnsi"/>
          <w:b/>
          <w:sz w:val="22"/>
          <w:szCs w:val="22"/>
        </w:rPr>
        <w:t>description de la prestation attendue</w:t>
      </w:r>
    </w:p>
    <w:p w:rsidR="004F5259" w:rsidRPr="000352B3" w:rsidRDefault="00E67A59" w:rsidP="00941212">
      <w:pPr>
        <w:tabs>
          <w:tab w:val="left" w:pos="540"/>
        </w:tabs>
        <w:suppressAutoHyphens/>
        <w:spacing w:after="120"/>
        <w:jc w:val="both"/>
        <w:rPr>
          <w:rFonts w:asciiTheme="minorHAnsi" w:hAnsiTheme="minorHAnsi" w:cstheme="minorHAnsi"/>
          <w:sz w:val="22"/>
          <w:szCs w:val="22"/>
        </w:rPr>
      </w:pPr>
      <w:r w:rsidRPr="000352B3">
        <w:rPr>
          <w:rFonts w:asciiTheme="minorHAnsi" w:hAnsiTheme="minorHAnsi" w:cstheme="minorHAnsi"/>
          <w:sz w:val="22"/>
          <w:szCs w:val="22"/>
        </w:rPr>
        <w:t>Le présent marché</w:t>
      </w:r>
      <w:r w:rsidR="004F5259" w:rsidRPr="000352B3">
        <w:rPr>
          <w:rFonts w:asciiTheme="minorHAnsi" w:hAnsiTheme="minorHAnsi" w:cstheme="minorHAnsi"/>
          <w:sz w:val="22"/>
          <w:szCs w:val="22"/>
        </w:rPr>
        <w:t>, passé</w:t>
      </w:r>
      <w:r w:rsidR="00BA2C67" w:rsidRPr="000352B3">
        <w:rPr>
          <w:rFonts w:asciiTheme="minorHAnsi" w:hAnsiTheme="minorHAnsi" w:cstheme="minorHAnsi"/>
          <w:sz w:val="22"/>
          <w:szCs w:val="22"/>
        </w:rPr>
        <w:t> :</w:t>
      </w:r>
    </w:p>
    <w:p w:rsidR="004F5259" w:rsidRPr="000352B3" w:rsidRDefault="004F5259" w:rsidP="000352B3">
      <w:pPr>
        <w:numPr>
          <w:ilvl w:val="0"/>
          <w:numId w:val="4"/>
        </w:numPr>
        <w:jc w:val="both"/>
        <w:rPr>
          <w:rFonts w:asciiTheme="minorHAnsi" w:hAnsiTheme="minorHAnsi" w:cstheme="minorHAnsi"/>
          <w:sz w:val="22"/>
          <w:szCs w:val="22"/>
        </w:rPr>
      </w:pPr>
      <w:r w:rsidRPr="000352B3">
        <w:rPr>
          <w:rFonts w:asciiTheme="minorHAnsi" w:hAnsiTheme="minorHAnsi" w:cstheme="minorHAnsi"/>
          <w:sz w:val="22"/>
          <w:szCs w:val="22"/>
        </w:rPr>
        <w:t xml:space="preserve">entre le titulaire, ci-après désigné « le </w:t>
      </w:r>
      <w:r w:rsidR="00AA30FE">
        <w:rPr>
          <w:rFonts w:asciiTheme="minorHAnsi" w:hAnsiTheme="minorHAnsi" w:cstheme="minorHAnsi"/>
          <w:sz w:val="22"/>
          <w:szCs w:val="22"/>
        </w:rPr>
        <w:t>fournisseur</w:t>
      </w:r>
      <w:r w:rsidRPr="000352B3">
        <w:rPr>
          <w:rFonts w:asciiTheme="minorHAnsi" w:hAnsiTheme="minorHAnsi" w:cstheme="minorHAnsi"/>
          <w:sz w:val="22"/>
          <w:szCs w:val="22"/>
        </w:rPr>
        <w:t> »,</w:t>
      </w:r>
    </w:p>
    <w:p w:rsidR="004F5259" w:rsidRPr="000352B3" w:rsidRDefault="004F5259" w:rsidP="00941212">
      <w:pPr>
        <w:numPr>
          <w:ilvl w:val="0"/>
          <w:numId w:val="4"/>
        </w:numPr>
        <w:ind w:left="714" w:hanging="357"/>
        <w:jc w:val="both"/>
        <w:rPr>
          <w:rFonts w:asciiTheme="minorHAnsi" w:hAnsiTheme="minorHAnsi" w:cstheme="minorHAnsi"/>
          <w:sz w:val="22"/>
          <w:szCs w:val="22"/>
        </w:rPr>
      </w:pPr>
      <w:r w:rsidRPr="000352B3">
        <w:rPr>
          <w:rFonts w:asciiTheme="minorHAnsi" w:hAnsiTheme="minorHAnsi" w:cstheme="minorHAnsi"/>
          <w:sz w:val="22"/>
          <w:szCs w:val="22"/>
        </w:rPr>
        <w:t>et l’établissement public local d’enseignement ci-après désigné « l’établissement».</w:t>
      </w:r>
    </w:p>
    <w:p w:rsidR="00E85EC3" w:rsidRPr="000352B3" w:rsidRDefault="00E67A59" w:rsidP="00E66F97">
      <w:pPr>
        <w:spacing w:after="120"/>
        <w:jc w:val="both"/>
        <w:rPr>
          <w:rFonts w:asciiTheme="minorHAnsi" w:hAnsiTheme="minorHAnsi" w:cstheme="minorHAnsi"/>
          <w:sz w:val="22"/>
          <w:szCs w:val="22"/>
        </w:rPr>
      </w:pPr>
      <w:proofErr w:type="gramStart"/>
      <w:r w:rsidRPr="000352B3">
        <w:rPr>
          <w:rFonts w:asciiTheme="minorHAnsi" w:hAnsiTheme="minorHAnsi" w:cstheme="minorHAnsi"/>
          <w:sz w:val="22"/>
          <w:szCs w:val="22"/>
        </w:rPr>
        <w:t>a</w:t>
      </w:r>
      <w:proofErr w:type="gramEnd"/>
      <w:r w:rsidRPr="000352B3">
        <w:rPr>
          <w:rFonts w:asciiTheme="minorHAnsi" w:hAnsiTheme="minorHAnsi" w:cstheme="minorHAnsi"/>
          <w:sz w:val="22"/>
          <w:szCs w:val="22"/>
        </w:rPr>
        <w:t xml:space="preserve"> pour objet </w:t>
      </w:r>
      <w:r w:rsidR="00A04705">
        <w:rPr>
          <w:rFonts w:asciiTheme="minorHAnsi" w:hAnsiTheme="minorHAnsi" w:cstheme="minorHAnsi"/>
          <w:sz w:val="22"/>
          <w:szCs w:val="22"/>
        </w:rPr>
        <w:t>la livraison</w:t>
      </w:r>
      <w:r w:rsidR="00DF724B">
        <w:rPr>
          <w:rFonts w:asciiTheme="minorHAnsi" w:hAnsiTheme="minorHAnsi" w:cstheme="minorHAnsi"/>
          <w:sz w:val="22"/>
          <w:szCs w:val="22"/>
        </w:rPr>
        <w:t xml:space="preserve"> et la location </w:t>
      </w:r>
      <w:r w:rsidR="00A04705">
        <w:rPr>
          <w:rFonts w:asciiTheme="minorHAnsi" w:hAnsiTheme="minorHAnsi" w:cstheme="minorHAnsi"/>
          <w:sz w:val="22"/>
          <w:szCs w:val="22"/>
        </w:rPr>
        <w:t xml:space="preserve"> </w:t>
      </w:r>
      <w:r w:rsidR="006B6C23">
        <w:rPr>
          <w:rFonts w:asciiTheme="minorHAnsi" w:hAnsiTheme="minorHAnsi" w:cstheme="minorHAnsi"/>
          <w:sz w:val="22"/>
          <w:szCs w:val="22"/>
        </w:rPr>
        <w:t xml:space="preserve">de </w:t>
      </w:r>
      <w:r w:rsidR="00DF724B">
        <w:rPr>
          <w:rFonts w:asciiTheme="minorHAnsi" w:hAnsiTheme="minorHAnsi" w:cstheme="minorHAnsi"/>
          <w:sz w:val="22"/>
          <w:szCs w:val="22"/>
        </w:rPr>
        <w:t>copieurs</w:t>
      </w:r>
      <w:r w:rsidR="006B6C23">
        <w:rPr>
          <w:rFonts w:asciiTheme="minorHAnsi" w:hAnsiTheme="minorHAnsi" w:cstheme="minorHAnsi"/>
          <w:sz w:val="22"/>
          <w:szCs w:val="22"/>
        </w:rPr>
        <w:t xml:space="preserve"> pour </w:t>
      </w:r>
      <w:r w:rsidR="00DF724B">
        <w:rPr>
          <w:rFonts w:asciiTheme="minorHAnsi" w:hAnsiTheme="minorHAnsi" w:cstheme="minorHAnsi"/>
          <w:sz w:val="22"/>
          <w:szCs w:val="22"/>
        </w:rPr>
        <w:t>le compte du</w:t>
      </w:r>
      <w:r w:rsidR="006B6C23">
        <w:rPr>
          <w:rFonts w:asciiTheme="minorHAnsi" w:hAnsiTheme="minorHAnsi" w:cstheme="minorHAnsi"/>
          <w:sz w:val="22"/>
          <w:szCs w:val="22"/>
        </w:rPr>
        <w:t xml:space="preserve"> lycée Germaine </w:t>
      </w:r>
      <w:proofErr w:type="spellStart"/>
      <w:r w:rsidR="006B6C23">
        <w:rPr>
          <w:rFonts w:asciiTheme="minorHAnsi" w:hAnsiTheme="minorHAnsi" w:cstheme="minorHAnsi"/>
          <w:sz w:val="22"/>
          <w:szCs w:val="22"/>
        </w:rPr>
        <w:t>Tillion</w:t>
      </w:r>
      <w:proofErr w:type="spellEnd"/>
      <w:r w:rsidR="00F364CD">
        <w:rPr>
          <w:rFonts w:asciiTheme="minorHAnsi" w:hAnsiTheme="minorHAnsi" w:cstheme="minorHAnsi"/>
          <w:sz w:val="22"/>
          <w:szCs w:val="22"/>
        </w:rPr>
        <w:t xml:space="preserve"> sous forme de location.</w:t>
      </w:r>
    </w:p>
    <w:p w:rsidR="006045E8" w:rsidRDefault="00E85EC3" w:rsidP="00541FD4">
      <w:pPr>
        <w:spacing w:after="240"/>
        <w:jc w:val="both"/>
        <w:rPr>
          <w:rFonts w:asciiTheme="minorHAnsi" w:hAnsiTheme="minorHAnsi" w:cstheme="minorHAnsi"/>
          <w:sz w:val="22"/>
          <w:szCs w:val="22"/>
        </w:rPr>
      </w:pPr>
      <w:r w:rsidRPr="00656771">
        <w:rPr>
          <w:rFonts w:asciiTheme="minorHAnsi" w:hAnsiTheme="minorHAnsi" w:cstheme="minorHAnsi"/>
          <w:b/>
          <w:sz w:val="22"/>
          <w:szCs w:val="22"/>
        </w:rPr>
        <w:t>Il s’agit d’un marché</w:t>
      </w:r>
      <w:r w:rsidRPr="000352B3">
        <w:rPr>
          <w:rFonts w:asciiTheme="minorHAnsi" w:hAnsiTheme="minorHAnsi" w:cstheme="minorHAnsi"/>
          <w:sz w:val="22"/>
          <w:szCs w:val="22"/>
        </w:rPr>
        <w:t xml:space="preserve"> </w:t>
      </w:r>
      <w:r w:rsidR="00DF724B" w:rsidRPr="00EB734C">
        <w:rPr>
          <w:rFonts w:asciiTheme="minorHAnsi" w:hAnsiTheme="minorHAnsi" w:cstheme="minorHAnsi"/>
          <w:b/>
          <w:sz w:val="22"/>
          <w:szCs w:val="22"/>
        </w:rPr>
        <w:t xml:space="preserve">avec livraison </w:t>
      </w:r>
      <w:r w:rsidR="00E446BD" w:rsidRPr="00EB734C">
        <w:rPr>
          <w:rFonts w:asciiTheme="minorHAnsi" w:hAnsiTheme="minorHAnsi" w:cstheme="minorHAnsi"/>
          <w:b/>
          <w:sz w:val="22"/>
          <w:szCs w:val="22"/>
        </w:rPr>
        <w:t>différée</w:t>
      </w:r>
      <w:r w:rsidR="006045E8">
        <w:rPr>
          <w:rFonts w:asciiTheme="minorHAnsi" w:hAnsiTheme="minorHAnsi" w:cstheme="minorHAnsi"/>
          <w:sz w:val="22"/>
          <w:szCs w:val="22"/>
        </w:rPr>
        <w:t> :</w:t>
      </w:r>
    </w:p>
    <w:p w:rsidR="006267A4" w:rsidRPr="00EB734C" w:rsidRDefault="00194D01" w:rsidP="006267A4">
      <w:pPr>
        <w:pStyle w:val="Paragraphedeliste"/>
        <w:numPr>
          <w:ilvl w:val="0"/>
          <w:numId w:val="36"/>
        </w:numPr>
        <w:spacing w:after="240"/>
        <w:jc w:val="both"/>
        <w:rPr>
          <w:rFonts w:asciiTheme="minorHAnsi" w:hAnsiTheme="minorHAnsi" w:cstheme="minorHAnsi"/>
          <w:b/>
          <w:szCs w:val="22"/>
        </w:rPr>
      </w:pPr>
      <w:r>
        <w:rPr>
          <w:rFonts w:asciiTheme="minorHAnsi" w:hAnsiTheme="minorHAnsi" w:cstheme="minorHAnsi"/>
          <w:b/>
          <w:szCs w:val="22"/>
        </w:rPr>
        <w:t>Février</w:t>
      </w:r>
      <w:r w:rsidR="006267A4" w:rsidRPr="00EB734C">
        <w:rPr>
          <w:rFonts w:asciiTheme="minorHAnsi" w:hAnsiTheme="minorHAnsi" w:cstheme="minorHAnsi"/>
          <w:b/>
          <w:szCs w:val="22"/>
        </w:rPr>
        <w:t xml:space="preserve"> 2020</w:t>
      </w:r>
      <w:r w:rsidR="00FA29A3">
        <w:rPr>
          <w:rFonts w:asciiTheme="minorHAnsi" w:hAnsiTheme="minorHAnsi" w:cstheme="minorHAnsi"/>
          <w:b/>
          <w:szCs w:val="22"/>
        </w:rPr>
        <w:t xml:space="preserve"> (U</w:t>
      </w:r>
      <w:r w:rsidR="00906AF7">
        <w:rPr>
          <w:rFonts w:asciiTheme="minorHAnsi" w:hAnsiTheme="minorHAnsi" w:cstheme="minorHAnsi"/>
          <w:b/>
          <w:szCs w:val="22"/>
        </w:rPr>
        <w:t>n équipement)</w:t>
      </w:r>
    </w:p>
    <w:p w:rsidR="006267A4" w:rsidRPr="00EB734C" w:rsidRDefault="006267A4" w:rsidP="006267A4">
      <w:pPr>
        <w:pStyle w:val="Paragraphedeliste"/>
        <w:numPr>
          <w:ilvl w:val="0"/>
          <w:numId w:val="36"/>
        </w:numPr>
        <w:spacing w:after="240"/>
        <w:jc w:val="both"/>
        <w:rPr>
          <w:rFonts w:asciiTheme="minorHAnsi" w:hAnsiTheme="minorHAnsi" w:cstheme="minorHAnsi"/>
          <w:b/>
          <w:szCs w:val="22"/>
        </w:rPr>
      </w:pPr>
      <w:r w:rsidRPr="00EB734C">
        <w:rPr>
          <w:rFonts w:asciiTheme="minorHAnsi" w:hAnsiTheme="minorHAnsi" w:cstheme="minorHAnsi"/>
          <w:b/>
          <w:szCs w:val="22"/>
        </w:rPr>
        <w:t>Juin 2020</w:t>
      </w:r>
      <w:r w:rsidR="00906AF7">
        <w:rPr>
          <w:rFonts w:asciiTheme="minorHAnsi" w:hAnsiTheme="minorHAnsi" w:cstheme="minorHAnsi"/>
          <w:b/>
          <w:szCs w:val="22"/>
        </w:rPr>
        <w:t xml:space="preserve"> (Deux équipements)</w:t>
      </w:r>
    </w:p>
    <w:p w:rsidR="006267A4" w:rsidRPr="00EB734C" w:rsidRDefault="006267A4" w:rsidP="006267A4">
      <w:pPr>
        <w:pStyle w:val="Paragraphedeliste"/>
        <w:numPr>
          <w:ilvl w:val="0"/>
          <w:numId w:val="36"/>
        </w:numPr>
        <w:spacing w:after="240"/>
        <w:jc w:val="both"/>
        <w:rPr>
          <w:rFonts w:asciiTheme="minorHAnsi" w:hAnsiTheme="minorHAnsi" w:cstheme="minorHAnsi"/>
          <w:b/>
          <w:szCs w:val="22"/>
        </w:rPr>
      </w:pPr>
      <w:r w:rsidRPr="00EB734C">
        <w:rPr>
          <w:rFonts w:asciiTheme="minorHAnsi" w:hAnsiTheme="minorHAnsi" w:cstheme="minorHAnsi"/>
          <w:b/>
          <w:szCs w:val="22"/>
        </w:rPr>
        <w:t>Octobre 2020</w:t>
      </w:r>
      <w:r w:rsidR="00906AF7">
        <w:rPr>
          <w:rFonts w:asciiTheme="minorHAnsi" w:hAnsiTheme="minorHAnsi" w:cstheme="minorHAnsi"/>
          <w:b/>
          <w:szCs w:val="22"/>
        </w:rPr>
        <w:t xml:space="preserve"> (Trois équipements)</w:t>
      </w:r>
    </w:p>
    <w:p w:rsidR="00EB734C" w:rsidRDefault="00EB734C" w:rsidP="0093162D">
      <w:pPr>
        <w:spacing w:before="120" w:after="120"/>
        <w:jc w:val="both"/>
        <w:rPr>
          <w:rFonts w:asciiTheme="minorHAnsi" w:hAnsiTheme="minorHAnsi" w:cstheme="minorHAnsi"/>
          <w:b/>
          <w:sz w:val="22"/>
          <w:szCs w:val="22"/>
          <w:u w:val="single"/>
        </w:rPr>
      </w:pPr>
    </w:p>
    <w:p w:rsidR="00EB734C" w:rsidRDefault="00EB734C" w:rsidP="0093162D">
      <w:pPr>
        <w:spacing w:before="120" w:after="120"/>
        <w:jc w:val="both"/>
        <w:rPr>
          <w:rFonts w:asciiTheme="minorHAnsi" w:hAnsiTheme="minorHAnsi" w:cstheme="minorHAnsi"/>
          <w:b/>
          <w:sz w:val="22"/>
          <w:szCs w:val="22"/>
          <w:u w:val="single"/>
        </w:rPr>
      </w:pPr>
    </w:p>
    <w:p w:rsidR="00FA29A3" w:rsidRDefault="00FA29A3" w:rsidP="0093162D">
      <w:pPr>
        <w:spacing w:before="120" w:after="120"/>
        <w:jc w:val="both"/>
        <w:rPr>
          <w:rFonts w:asciiTheme="minorHAnsi" w:hAnsiTheme="minorHAnsi" w:cstheme="minorHAnsi"/>
          <w:b/>
          <w:sz w:val="22"/>
          <w:szCs w:val="22"/>
          <w:u w:val="single"/>
        </w:rPr>
      </w:pPr>
    </w:p>
    <w:p w:rsidR="00FF20F4" w:rsidRDefault="00F603CF" w:rsidP="0093162D">
      <w:pPr>
        <w:spacing w:before="120" w:after="120"/>
        <w:jc w:val="both"/>
        <w:rPr>
          <w:rFonts w:asciiTheme="minorHAnsi" w:hAnsiTheme="minorHAnsi" w:cstheme="minorHAnsi"/>
          <w:b/>
          <w:sz w:val="22"/>
          <w:szCs w:val="22"/>
          <w:u w:val="single"/>
        </w:rPr>
      </w:pPr>
      <w:r w:rsidRPr="000352B3">
        <w:rPr>
          <w:rFonts w:asciiTheme="minorHAnsi" w:hAnsiTheme="minorHAnsi" w:cstheme="minorHAnsi"/>
          <w:b/>
          <w:sz w:val="22"/>
          <w:szCs w:val="22"/>
          <w:u w:val="single"/>
        </w:rPr>
        <w:lastRenderedPageBreak/>
        <w:t>Prestation</w:t>
      </w:r>
      <w:r w:rsidR="00FF20F4" w:rsidRPr="000352B3">
        <w:rPr>
          <w:rFonts w:asciiTheme="minorHAnsi" w:hAnsiTheme="minorHAnsi" w:cstheme="minorHAnsi"/>
          <w:b/>
          <w:sz w:val="22"/>
          <w:szCs w:val="22"/>
          <w:u w:val="single"/>
        </w:rPr>
        <w:t xml:space="preserve"> attendue :</w:t>
      </w:r>
    </w:p>
    <w:p w:rsidR="00160575" w:rsidRDefault="004D2831" w:rsidP="00160575">
      <w:pPr>
        <w:pStyle w:val="Corps"/>
        <w:widowControl w:val="0"/>
        <w:spacing w:after="240"/>
        <w:jc w:val="both"/>
        <w:rPr>
          <w:rFonts w:asciiTheme="minorHAnsi" w:hAnsiTheme="minorHAnsi" w:cstheme="minorHAnsi"/>
          <w:sz w:val="22"/>
          <w:szCs w:val="22"/>
          <w:lang w:val="fr-FR"/>
        </w:rPr>
      </w:pPr>
      <w:r w:rsidRPr="00FA29A3">
        <w:rPr>
          <w:rFonts w:asciiTheme="minorHAnsi" w:hAnsiTheme="minorHAnsi" w:cstheme="minorHAnsi"/>
          <w:sz w:val="22"/>
          <w:szCs w:val="22"/>
          <w:lang w:val="fr-FR"/>
        </w:rPr>
        <w:t xml:space="preserve">Le </w:t>
      </w:r>
      <w:r w:rsidR="00AA30FE" w:rsidRPr="00FA29A3">
        <w:rPr>
          <w:rFonts w:asciiTheme="minorHAnsi" w:hAnsiTheme="minorHAnsi" w:cstheme="minorHAnsi"/>
          <w:sz w:val="22"/>
          <w:szCs w:val="22"/>
          <w:lang w:val="fr-FR"/>
        </w:rPr>
        <w:t>fournisseur</w:t>
      </w:r>
      <w:r w:rsidR="00DF724B" w:rsidRPr="00FA29A3">
        <w:rPr>
          <w:rFonts w:asciiTheme="minorHAnsi" w:hAnsiTheme="minorHAnsi" w:cstheme="minorHAnsi"/>
          <w:sz w:val="22"/>
          <w:szCs w:val="22"/>
          <w:lang w:val="fr-FR"/>
        </w:rPr>
        <w:t xml:space="preserve"> s’engage à </w:t>
      </w:r>
      <w:r w:rsidRPr="00FA29A3">
        <w:rPr>
          <w:rFonts w:asciiTheme="minorHAnsi" w:hAnsiTheme="minorHAnsi" w:cstheme="minorHAnsi"/>
          <w:sz w:val="22"/>
          <w:szCs w:val="22"/>
          <w:lang w:val="fr-FR"/>
        </w:rPr>
        <w:t xml:space="preserve"> livrer </w:t>
      </w:r>
      <w:r w:rsidR="000C189C" w:rsidRPr="00FA29A3">
        <w:rPr>
          <w:rFonts w:asciiTheme="minorHAnsi" w:hAnsiTheme="minorHAnsi" w:cstheme="minorHAnsi"/>
          <w:sz w:val="22"/>
          <w:szCs w:val="22"/>
          <w:lang w:val="fr-FR"/>
        </w:rPr>
        <w:t xml:space="preserve"> et installer les équipements suivants </w:t>
      </w:r>
      <w:r w:rsidR="00160575" w:rsidRPr="00FA29A3">
        <w:rPr>
          <w:rFonts w:asciiTheme="minorHAnsi" w:hAnsiTheme="minorHAnsi" w:cstheme="minorHAnsi"/>
          <w:sz w:val="22"/>
          <w:szCs w:val="22"/>
          <w:lang w:val="fr-FR"/>
        </w:rPr>
        <w:t xml:space="preserve">selon l’échéancier </w:t>
      </w:r>
      <w:r w:rsidR="008D2EC4" w:rsidRPr="00FA29A3">
        <w:rPr>
          <w:rFonts w:asciiTheme="minorHAnsi" w:hAnsiTheme="minorHAnsi" w:cstheme="minorHAnsi"/>
          <w:sz w:val="22"/>
          <w:szCs w:val="22"/>
          <w:lang w:val="fr-FR"/>
        </w:rPr>
        <w:t>défini ci-dessous</w:t>
      </w:r>
      <w:r w:rsidR="000C189C" w:rsidRPr="00FA29A3">
        <w:rPr>
          <w:rFonts w:asciiTheme="minorHAnsi" w:hAnsiTheme="minorHAnsi" w:cstheme="minorHAnsi"/>
          <w:sz w:val="22"/>
          <w:szCs w:val="22"/>
          <w:lang w:val="fr-FR"/>
        </w:rPr>
        <w:t> :</w:t>
      </w:r>
    </w:p>
    <w:p w:rsidR="00FA29A3" w:rsidRPr="00FA29A3" w:rsidRDefault="00FA29A3" w:rsidP="00160575">
      <w:pPr>
        <w:pStyle w:val="Corps"/>
        <w:widowControl w:val="0"/>
        <w:spacing w:after="240"/>
        <w:jc w:val="both"/>
        <w:rPr>
          <w:rFonts w:asciiTheme="minorHAnsi" w:hAnsiTheme="minorHAnsi" w:cstheme="minorHAnsi"/>
          <w:sz w:val="22"/>
          <w:szCs w:val="22"/>
          <w:lang w:val="fr-FR"/>
        </w:rPr>
      </w:pPr>
      <w:r w:rsidRPr="00FA29A3">
        <w:rPr>
          <w:rFonts w:asciiTheme="minorHAnsi" w:hAnsiTheme="minorHAnsi" w:cstheme="minorHAnsi"/>
          <w:sz w:val="22"/>
          <w:szCs w:val="22"/>
          <w:lang w:val="fr-FR"/>
        </w:rPr>
        <w:t>Les délais de livraison détaillés ci-après sont impérativement à respecter.</w:t>
      </w:r>
    </w:p>
    <w:p w:rsidR="00656771" w:rsidRPr="00FA29A3" w:rsidRDefault="00194D01" w:rsidP="00160575">
      <w:pPr>
        <w:pStyle w:val="Corps"/>
        <w:widowControl w:val="0"/>
        <w:spacing w:after="240"/>
        <w:jc w:val="both"/>
        <w:rPr>
          <w:rFonts w:asciiTheme="minorHAnsi" w:hAnsiTheme="minorHAnsi" w:cstheme="minorHAnsi"/>
          <w:sz w:val="22"/>
          <w:szCs w:val="22"/>
          <w:lang w:val="fr-FR"/>
        </w:rPr>
      </w:pPr>
      <w:r w:rsidRPr="00FA29A3">
        <w:rPr>
          <w:rFonts w:asciiTheme="minorHAnsi" w:hAnsiTheme="minorHAnsi" w:cstheme="minorHAnsi"/>
          <w:sz w:val="22"/>
          <w:szCs w:val="22"/>
          <w:lang w:val="fr-FR"/>
        </w:rPr>
        <w:t xml:space="preserve">Le fournisseur s’engage à configurer la connexion réseau </w:t>
      </w:r>
      <w:r w:rsidR="00656771" w:rsidRPr="00FA29A3">
        <w:rPr>
          <w:rFonts w:asciiTheme="minorHAnsi" w:hAnsiTheme="minorHAnsi" w:cstheme="minorHAnsi"/>
          <w:sz w:val="22"/>
          <w:szCs w:val="22"/>
          <w:lang w:val="fr-FR"/>
        </w:rPr>
        <w:t>dans la prestation de livraison et d’installation du matériel.</w:t>
      </w:r>
    </w:p>
    <w:p w:rsidR="00FA29A3" w:rsidRPr="00FA29A3" w:rsidRDefault="00FA29A3" w:rsidP="00160575">
      <w:pPr>
        <w:pStyle w:val="Corps"/>
        <w:widowControl w:val="0"/>
        <w:spacing w:after="240"/>
        <w:jc w:val="both"/>
        <w:rPr>
          <w:rFonts w:asciiTheme="minorHAnsi" w:hAnsiTheme="minorHAnsi" w:cstheme="minorHAnsi"/>
          <w:sz w:val="22"/>
          <w:szCs w:val="22"/>
          <w:lang w:val="fr-FR"/>
        </w:rPr>
      </w:pPr>
      <w:r w:rsidRPr="00FA29A3">
        <w:rPr>
          <w:rFonts w:asciiTheme="minorHAnsi" w:hAnsiTheme="minorHAnsi" w:cstheme="minorHAnsi"/>
          <w:sz w:val="22"/>
          <w:szCs w:val="22"/>
          <w:lang w:val="fr-FR"/>
        </w:rPr>
        <w:t xml:space="preserve">Chaque photocopieur sera livré avec une interface avec adresse IP </w:t>
      </w:r>
      <w:r>
        <w:rPr>
          <w:rFonts w:asciiTheme="minorHAnsi" w:hAnsiTheme="minorHAnsi" w:cstheme="minorHAnsi"/>
          <w:sz w:val="22"/>
          <w:szCs w:val="22"/>
          <w:lang w:val="fr-FR"/>
        </w:rPr>
        <w:t>incluant</w:t>
      </w:r>
      <w:r w:rsidRPr="00FA29A3">
        <w:rPr>
          <w:rFonts w:asciiTheme="minorHAnsi" w:hAnsiTheme="minorHAnsi" w:cstheme="minorHAnsi"/>
          <w:sz w:val="22"/>
          <w:szCs w:val="22"/>
          <w:lang w:val="fr-FR"/>
        </w:rPr>
        <w:t xml:space="preserve"> la gestion des comptes utilisateurs.</w:t>
      </w:r>
    </w:p>
    <w:p w:rsidR="00BC4CB8" w:rsidRDefault="006045E8" w:rsidP="00160575">
      <w:pPr>
        <w:pStyle w:val="Corps"/>
        <w:widowControl w:val="0"/>
        <w:numPr>
          <w:ilvl w:val="0"/>
          <w:numId w:val="35"/>
        </w:numPr>
        <w:spacing w:after="240"/>
        <w:jc w:val="both"/>
        <w:rPr>
          <w:rFonts w:asciiTheme="minorHAnsi" w:eastAsia="Helvetica" w:hAnsiTheme="minorHAnsi" w:cstheme="minorHAnsi"/>
          <w:sz w:val="22"/>
          <w:szCs w:val="22"/>
          <w:lang w:val="fr-FR"/>
        </w:rPr>
      </w:pPr>
      <w:r w:rsidRPr="006045E8">
        <w:rPr>
          <w:rFonts w:asciiTheme="minorHAnsi" w:eastAsia="Helvetica" w:hAnsiTheme="minorHAnsi" w:cstheme="minorHAnsi"/>
          <w:b/>
          <w:sz w:val="22"/>
          <w:szCs w:val="22"/>
          <w:lang w:val="fr-FR"/>
        </w:rPr>
        <w:t xml:space="preserve">pour une livraison au </w:t>
      </w:r>
      <w:r w:rsidR="00194D01">
        <w:rPr>
          <w:rFonts w:asciiTheme="minorHAnsi" w:eastAsia="Helvetica" w:hAnsiTheme="minorHAnsi" w:cstheme="minorHAnsi"/>
          <w:b/>
          <w:sz w:val="22"/>
          <w:szCs w:val="22"/>
          <w:lang w:val="fr-FR"/>
        </w:rPr>
        <w:t>3 février</w:t>
      </w:r>
      <w:r w:rsidRPr="006045E8">
        <w:rPr>
          <w:rFonts w:asciiTheme="minorHAnsi" w:eastAsia="Helvetica" w:hAnsiTheme="minorHAnsi" w:cstheme="minorHAnsi"/>
          <w:b/>
          <w:sz w:val="22"/>
          <w:szCs w:val="22"/>
          <w:lang w:val="fr-FR"/>
        </w:rPr>
        <w:t xml:space="preserve"> 2020</w:t>
      </w:r>
      <w:r>
        <w:rPr>
          <w:rFonts w:asciiTheme="minorHAnsi" w:eastAsia="Helvetica" w:hAnsiTheme="minorHAnsi" w:cstheme="minorHAnsi"/>
          <w:sz w:val="22"/>
          <w:szCs w:val="22"/>
          <w:lang w:val="fr-FR"/>
        </w:rPr>
        <w:t xml:space="preserve"> : </w:t>
      </w:r>
      <w:r w:rsidR="00BC4CB8">
        <w:rPr>
          <w:rFonts w:asciiTheme="minorHAnsi" w:eastAsia="Helvetica" w:hAnsiTheme="minorHAnsi" w:cstheme="minorHAnsi"/>
          <w:sz w:val="22"/>
          <w:szCs w:val="22"/>
          <w:lang w:val="fr-FR"/>
        </w:rPr>
        <w:t>au bâtiment A en salle des professeurs :</w:t>
      </w:r>
    </w:p>
    <w:p w:rsidR="00E446BD" w:rsidRDefault="00E446BD" w:rsidP="00E446BD">
      <w:pPr>
        <w:pStyle w:val="Corps"/>
        <w:widowControl w:val="0"/>
        <w:spacing w:after="240"/>
        <w:ind w:left="720"/>
        <w:jc w:val="both"/>
        <w:rPr>
          <w:rFonts w:asciiTheme="minorHAnsi" w:eastAsia="Helvetica" w:hAnsiTheme="minorHAnsi" w:cstheme="minorHAnsi"/>
          <w:sz w:val="22"/>
          <w:szCs w:val="22"/>
          <w:lang w:val="fr-FR"/>
        </w:rPr>
      </w:pPr>
      <w:r w:rsidRPr="00E446BD">
        <w:rPr>
          <w:rFonts w:asciiTheme="minorHAnsi" w:eastAsia="Helvetica" w:hAnsiTheme="minorHAnsi" w:cstheme="minorHAnsi"/>
          <w:sz w:val="22"/>
          <w:szCs w:val="22"/>
          <w:lang w:val="fr-FR"/>
        </w:rPr>
        <w:t xml:space="preserve">- </w:t>
      </w:r>
      <w:r w:rsidR="00EB734C">
        <w:rPr>
          <w:rFonts w:asciiTheme="minorHAnsi" w:eastAsia="Helvetica" w:hAnsiTheme="minorHAnsi" w:cstheme="minorHAnsi"/>
          <w:sz w:val="22"/>
          <w:szCs w:val="22"/>
          <w:lang w:val="fr-FR"/>
        </w:rPr>
        <w:t>Un équipement Multifonction N&amp;B</w:t>
      </w:r>
    </w:p>
    <w:p w:rsidR="00BC4CB8" w:rsidRDefault="001B3C8F" w:rsidP="001B3C8F">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w:t>
      </w:r>
      <w:r w:rsidR="00BC4CB8">
        <w:rPr>
          <w:rFonts w:asciiTheme="minorHAnsi" w:eastAsia="Helvetica" w:hAnsiTheme="minorHAnsi" w:cstheme="minorHAnsi"/>
          <w:sz w:val="22"/>
          <w:szCs w:val="22"/>
          <w:lang w:val="fr-FR"/>
        </w:rPr>
        <w:t xml:space="preserve"> </w:t>
      </w:r>
      <w:r>
        <w:rPr>
          <w:rFonts w:asciiTheme="minorHAnsi" w:eastAsia="Helvetica" w:hAnsiTheme="minorHAnsi" w:cstheme="minorHAnsi"/>
          <w:sz w:val="22"/>
          <w:szCs w:val="22"/>
          <w:lang w:val="fr-FR"/>
        </w:rPr>
        <w:t>50 pages par minute</w:t>
      </w:r>
    </w:p>
    <w:p w:rsidR="001B3C8F" w:rsidRDefault="00194D01" w:rsidP="001B3C8F">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xml:space="preserve">- </w:t>
      </w:r>
      <w:r w:rsidR="006045E8">
        <w:rPr>
          <w:rFonts w:asciiTheme="minorHAnsi" w:eastAsia="Helvetica" w:hAnsiTheme="minorHAnsi" w:cstheme="minorHAnsi"/>
          <w:sz w:val="22"/>
          <w:szCs w:val="22"/>
          <w:lang w:val="fr-FR"/>
        </w:rPr>
        <w:t>A4</w:t>
      </w:r>
    </w:p>
    <w:p w:rsidR="006045E8" w:rsidRDefault="006045E8" w:rsidP="001B3C8F">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Grande capacité (3 000)</w:t>
      </w:r>
    </w:p>
    <w:p w:rsidR="006045E8" w:rsidRDefault="006045E8" w:rsidP="00656771">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xml:space="preserve">- Chargeur automatique de document </w:t>
      </w:r>
      <w:r w:rsidR="00B97032">
        <w:rPr>
          <w:rFonts w:asciiTheme="minorHAnsi" w:eastAsia="Helvetica" w:hAnsiTheme="minorHAnsi" w:cstheme="minorHAnsi"/>
          <w:sz w:val="22"/>
          <w:szCs w:val="22"/>
          <w:lang w:val="fr-FR"/>
        </w:rPr>
        <w:t>double scan</w:t>
      </w:r>
      <w:r>
        <w:rPr>
          <w:rFonts w:asciiTheme="minorHAnsi" w:eastAsia="Helvetica" w:hAnsiTheme="minorHAnsi" w:cstheme="minorHAnsi"/>
          <w:sz w:val="22"/>
          <w:szCs w:val="22"/>
          <w:lang w:val="fr-FR"/>
        </w:rPr>
        <w:t xml:space="preserve"> </w:t>
      </w:r>
    </w:p>
    <w:p w:rsidR="006045E8" w:rsidRDefault="006045E8" w:rsidP="001B3C8F">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xml:space="preserve">- </w:t>
      </w:r>
      <w:r w:rsidR="00422FBC">
        <w:rPr>
          <w:rFonts w:asciiTheme="minorHAnsi" w:eastAsia="Helvetica" w:hAnsiTheme="minorHAnsi" w:cstheme="minorHAnsi"/>
          <w:sz w:val="22"/>
          <w:szCs w:val="22"/>
          <w:lang w:val="fr-FR"/>
        </w:rPr>
        <w:t xml:space="preserve">Ecran tactile </w:t>
      </w:r>
    </w:p>
    <w:p w:rsidR="006045E8" w:rsidRDefault="006045E8" w:rsidP="001B3C8F">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xml:space="preserve">- </w:t>
      </w:r>
      <w:r w:rsidR="00422FBC">
        <w:rPr>
          <w:rFonts w:asciiTheme="minorHAnsi" w:eastAsia="Helvetica" w:hAnsiTheme="minorHAnsi" w:cstheme="minorHAnsi"/>
          <w:sz w:val="22"/>
          <w:szCs w:val="22"/>
          <w:lang w:val="fr-FR"/>
        </w:rPr>
        <w:t>Agrafage</w:t>
      </w:r>
      <w:r>
        <w:rPr>
          <w:rFonts w:asciiTheme="minorHAnsi" w:eastAsia="Helvetica" w:hAnsiTheme="minorHAnsi" w:cstheme="minorHAnsi"/>
          <w:sz w:val="22"/>
          <w:szCs w:val="22"/>
          <w:lang w:val="fr-FR"/>
        </w:rPr>
        <w:t xml:space="preserve"> et tri</w:t>
      </w:r>
    </w:p>
    <w:p w:rsidR="00422FBC" w:rsidRDefault="00422FBC" w:rsidP="001B3C8F">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xml:space="preserve">- </w:t>
      </w:r>
      <w:r w:rsidR="00E446BD">
        <w:rPr>
          <w:rFonts w:asciiTheme="minorHAnsi" w:eastAsia="Helvetica" w:hAnsiTheme="minorHAnsi" w:cstheme="minorHAnsi"/>
          <w:sz w:val="22"/>
          <w:szCs w:val="22"/>
          <w:lang w:val="fr-FR"/>
        </w:rPr>
        <w:t>Connexion réseau</w:t>
      </w:r>
    </w:p>
    <w:p w:rsidR="00E446BD" w:rsidRDefault="006267A4" w:rsidP="00160575">
      <w:pPr>
        <w:pStyle w:val="Corps"/>
        <w:widowControl w:val="0"/>
        <w:numPr>
          <w:ilvl w:val="0"/>
          <w:numId w:val="35"/>
        </w:numPr>
        <w:spacing w:after="240"/>
        <w:jc w:val="both"/>
        <w:rPr>
          <w:rFonts w:asciiTheme="minorHAnsi" w:eastAsia="Helvetica" w:hAnsiTheme="minorHAnsi" w:cstheme="minorHAnsi"/>
          <w:sz w:val="22"/>
          <w:szCs w:val="22"/>
          <w:lang w:val="fr-FR"/>
        </w:rPr>
      </w:pPr>
      <w:r>
        <w:rPr>
          <w:rFonts w:asciiTheme="minorHAnsi" w:eastAsia="Helvetica" w:hAnsiTheme="minorHAnsi" w:cstheme="minorHAnsi"/>
          <w:b/>
          <w:sz w:val="22"/>
          <w:szCs w:val="22"/>
          <w:lang w:val="fr-FR"/>
        </w:rPr>
        <w:t>pour une livraison au 2</w:t>
      </w:r>
      <w:r w:rsidR="00E446BD">
        <w:rPr>
          <w:rFonts w:asciiTheme="minorHAnsi" w:eastAsia="Helvetica" w:hAnsiTheme="minorHAnsi" w:cstheme="minorHAnsi"/>
          <w:b/>
          <w:sz w:val="22"/>
          <w:szCs w:val="22"/>
          <w:lang w:val="fr-FR"/>
        </w:rPr>
        <w:t xml:space="preserve"> juin</w:t>
      </w:r>
      <w:r w:rsidR="00E446BD" w:rsidRPr="006045E8">
        <w:rPr>
          <w:rFonts w:asciiTheme="minorHAnsi" w:eastAsia="Helvetica" w:hAnsiTheme="minorHAnsi" w:cstheme="minorHAnsi"/>
          <w:b/>
          <w:sz w:val="22"/>
          <w:szCs w:val="22"/>
          <w:lang w:val="fr-FR"/>
        </w:rPr>
        <w:t xml:space="preserve"> 2020</w:t>
      </w:r>
      <w:r w:rsidR="00E446BD">
        <w:rPr>
          <w:rFonts w:asciiTheme="minorHAnsi" w:eastAsia="Helvetica" w:hAnsiTheme="minorHAnsi" w:cstheme="minorHAnsi"/>
          <w:sz w:val="22"/>
          <w:szCs w:val="22"/>
          <w:lang w:val="fr-FR"/>
        </w:rPr>
        <w:t> : au bâtiment F en salle des professeurs :</w:t>
      </w:r>
    </w:p>
    <w:p w:rsidR="00E446BD" w:rsidRDefault="00E446BD" w:rsidP="00E446BD">
      <w:pPr>
        <w:pStyle w:val="Corps"/>
        <w:widowControl w:val="0"/>
        <w:spacing w:after="240"/>
        <w:ind w:left="720"/>
        <w:jc w:val="both"/>
        <w:rPr>
          <w:rFonts w:asciiTheme="minorHAnsi" w:eastAsia="Helvetica" w:hAnsiTheme="minorHAnsi" w:cstheme="minorHAnsi"/>
          <w:sz w:val="22"/>
          <w:szCs w:val="22"/>
          <w:lang w:val="fr-FR"/>
        </w:rPr>
      </w:pPr>
      <w:r w:rsidRPr="00E446BD">
        <w:rPr>
          <w:rFonts w:asciiTheme="minorHAnsi" w:eastAsia="Helvetica" w:hAnsiTheme="minorHAnsi" w:cstheme="minorHAnsi"/>
          <w:sz w:val="22"/>
          <w:szCs w:val="22"/>
          <w:lang w:val="fr-FR"/>
        </w:rPr>
        <w:t xml:space="preserve">- </w:t>
      </w:r>
      <w:r w:rsidR="00EB734C">
        <w:rPr>
          <w:rFonts w:asciiTheme="minorHAnsi" w:eastAsia="Helvetica" w:hAnsiTheme="minorHAnsi" w:cstheme="minorHAnsi"/>
          <w:sz w:val="22"/>
          <w:szCs w:val="22"/>
          <w:lang w:val="fr-FR"/>
        </w:rPr>
        <w:t>Deux équipements Multifonction N&amp;B</w:t>
      </w:r>
    </w:p>
    <w:p w:rsidR="00E446BD" w:rsidRDefault="00E446BD" w:rsidP="00E446BD">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- 70 pages par minute</w:t>
      </w:r>
    </w:p>
    <w:p w:rsidR="00FA29A3" w:rsidRDefault="00FA29A3" w:rsidP="00E446BD">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xml:space="preserve">- Un copieur avec </w:t>
      </w:r>
      <w:r w:rsidR="008C01B7">
        <w:rPr>
          <w:rFonts w:asciiTheme="minorHAnsi" w:eastAsia="Helvetica" w:hAnsiTheme="minorHAnsi" w:cstheme="minorHAnsi"/>
          <w:sz w:val="22"/>
          <w:szCs w:val="22"/>
          <w:lang w:val="fr-FR"/>
        </w:rPr>
        <w:t xml:space="preserve">double </w:t>
      </w:r>
      <w:r>
        <w:rPr>
          <w:rFonts w:asciiTheme="minorHAnsi" w:eastAsia="Helvetica" w:hAnsiTheme="minorHAnsi" w:cstheme="minorHAnsi"/>
          <w:sz w:val="22"/>
          <w:szCs w:val="22"/>
          <w:lang w:val="fr-FR"/>
        </w:rPr>
        <w:t>cassette A4</w:t>
      </w:r>
    </w:p>
    <w:p w:rsidR="00E446BD" w:rsidRDefault="00FA29A3" w:rsidP="00FA29A3">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Un copieur avec double ca</w:t>
      </w:r>
      <w:r w:rsidR="008C01B7">
        <w:rPr>
          <w:rFonts w:asciiTheme="minorHAnsi" w:eastAsia="Helvetica" w:hAnsiTheme="minorHAnsi" w:cstheme="minorHAnsi"/>
          <w:sz w:val="22"/>
          <w:szCs w:val="22"/>
          <w:lang w:val="fr-FR"/>
        </w:rPr>
        <w:t>s</w:t>
      </w:r>
      <w:r>
        <w:rPr>
          <w:rFonts w:asciiTheme="minorHAnsi" w:eastAsia="Helvetica" w:hAnsiTheme="minorHAnsi" w:cstheme="minorHAnsi"/>
          <w:sz w:val="22"/>
          <w:szCs w:val="22"/>
          <w:lang w:val="fr-FR"/>
        </w:rPr>
        <w:t>sette A4 et cassette A3</w:t>
      </w:r>
    </w:p>
    <w:p w:rsidR="00E446BD" w:rsidRDefault="00E446BD" w:rsidP="00E446BD">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Grande capacité (3 000)</w:t>
      </w:r>
    </w:p>
    <w:p w:rsidR="00E446BD" w:rsidRDefault="00E446BD" w:rsidP="00E446BD">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xml:space="preserve">- Chargeur automatique de document double scan </w:t>
      </w:r>
    </w:p>
    <w:p w:rsidR="00E446BD" w:rsidRDefault="00E446BD" w:rsidP="00E446BD">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recto verso automatique</w:t>
      </w:r>
    </w:p>
    <w:p w:rsidR="00E446BD" w:rsidRDefault="00E446BD" w:rsidP="00E446BD">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Lecteur USB en façade</w:t>
      </w:r>
    </w:p>
    <w:p w:rsidR="00E446BD" w:rsidRDefault="00E446BD" w:rsidP="00E446BD">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xml:space="preserve">- Ecran tactile </w:t>
      </w:r>
    </w:p>
    <w:p w:rsidR="00E446BD" w:rsidRDefault="00E446BD" w:rsidP="00E446BD">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Agrafage et tri</w:t>
      </w:r>
    </w:p>
    <w:p w:rsidR="00E446BD" w:rsidRDefault="00E446BD" w:rsidP="00E446BD">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Connexion réseau</w:t>
      </w:r>
    </w:p>
    <w:p w:rsidR="00EB734C" w:rsidRDefault="00EB734C" w:rsidP="00FA29A3">
      <w:pPr>
        <w:pStyle w:val="Corps"/>
        <w:widowControl w:val="0"/>
        <w:spacing w:after="240"/>
        <w:jc w:val="both"/>
        <w:rPr>
          <w:rFonts w:asciiTheme="minorHAnsi" w:eastAsia="Helvetica" w:hAnsiTheme="minorHAnsi" w:cstheme="minorHAnsi"/>
          <w:sz w:val="22"/>
          <w:szCs w:val="22"/>
          <w:lang w:val="fr-FR"/>
        </w:rPr>
      </w:pPr>
    </w:p>
    <w:p w:rsidR="00E446BD" w:rsidRDefault="00E446BD" w:rsidP="00160575">
      <w:pPr>
        <w:pStyle w:val="Corps"/>
        <w:widowControl w:val="0"/>
        <w:numPr>
          <w:ilvl w:val="0"/>
          <w:numId w:val="35"/>
        </w:numPr>
        <w:spacing w:after="240"/>
        <w:jc w:val="both"/>
        <w:rPr>
          <w:rFonts w:asciiTheme="minorHAnsi" w:eastAsia="Helvetica" w:hAnsiTheme="minorHAnsi" w:cstheme="minorHAnsi"/>
          <w:sz w:val="22"/>
          <w:szCs w:val="22"/>
          <w:lang w:val="fr-FR"/>
        </w:rPr>
      </w:pPr>
      <w:r w:rsidRPr="006045E8">
        <w:rPr>
          <w:rFonts w:asciiTheme="minorHAnsi" w:eastAsia="Helvetica" w:hAnsiTheme="minorHAnsi" w:cstheme="minorHAnsi"/>
          <w:b/>
          <w:sz w:val="22"/>
          <w:szCs w:val="22"/>
          <w:lang w:val="fr-FR"/>
        </w:rPr>
        <w:lastRenderedPageBreak/>
        <w:t xml:space="preserve">pour une livraison au </w:t>
      </w:r>
      <w:r>
        <w:rPr>
          <w:rFonts w:asciiTheme="minorHAnsi" w:eastAsia="Helvetica" w:hAnsiTheme="minorHAnsi" w:cstheme="minorHAnsi"/>
          <w:b/>
          <w:sz w:val="22"/>
          <w:szCs w:val="22"/>
          <w:lang w:val="fr-FR"/>
        </w:rPr>
        <w:t>1</w:t>
      </w:r>
      <w:r w:rsidR="006267A4">
        <w:rPr>
          <w:rFonts w:asciiTheme="minorHAnsi" w:eastAsia="Helvetica" w:hAnsiTheme="minorHAnsi" w:cstheme="minorHAnsi"/>
          <w:b/>
          <w:sz w:val="22"/>
          <w:szCs w:val="22"/>
          <w:lang w:val="fr-FR"/>
        </w:rPr>
        <w:t>er</w:t>
      </w:r>
      <w:r>
        <w:rPr>
          <w:rFonts w:asciiTheme="minorHAnsi" w:eastAsia="Helvetica" w:hAnsiTheme="minorHAnsi" w:cstheme="minorHAnsi"/>
          <w:b/>
          <w:sz w:val="22"/>
          <w:szCs w:val="22"/>
          <w:lang w:val="fr-FR"/>
        </w:rPr>
        <w:t xml:space="preserve"> octobre</w:t>
      </w:r>
      <w:r w:rsidRPr="006045E8">
        <w:rPr>
          <w:rFonts w:asciiTheme="minorHAnsi" w:eastAsia="Helvetica" w:hAnsiTheme="minorHAnsi" w:cstheme="minorHAnsi"/>
          <w:b/>
          <w:sz w:val="22"/>
          <w:szCs w:val="22"/>
          <w:lang w:val="fr-FR"/>
        </w:rPr>
        <w:t xml:space="preserve"> 2020</w:t>
      </w:r>
      <w:r>
        <w:rPr>
          <w:rFonts w:asciiTheme="minorHAnsi" w:eastAsia="Helvetica" w:hAnsiTheme="minorHAnsi" w:cstheme="minorHAnsi"/>
          <w:sz w:val="22"/>
          <w:szCs w:val="22"/>
          <w:lang w:val="fr-FR"/>
        </w:rPr>
        <w:t xml:space="preserve"> : au bâtiment </w:t>
      </w:r>
      <w:r w:rsidR="00786D87">
        <w:rPr>
          <w:rFonts w:asciiTheme="minorHAnsi" w:eastAsia="Helvetica" w:hAnsiTheme="minorHAnsi" w:cstheme="minorHAnsi"/>
          <w:sz w:val="22"/>
          <w:szCs w:val="22"/>
          <w:lang w:val="fr-FR"/>
        </w:rPr>
        <w:t>G</w:t>
      </w:r>
      <w:r>
        <w:rPr>
          <w:rFonts w:asciiTheme="minorHAnsi" w:eastAsia="Helvetica" w:hAnsiTheme="minorHAnsi" w:cstheme="minorHAnsi"/>
          <w:sz w:val="22"/>
          <w:szCs w:val="22"/>
          <w:lang w:val="fr-FR"/>
        </w:rPr>
        <w:t xml:space="preserve"> </w:t>
      </w:r>
      <w:r w:rsidR="00786D87">
        <w:rPr>
          <w:rFonts w:asciiTheme="minorHAnsi" w:eastAsia="Helvetica" w:hAnsiTheme="minorHAnsi" w:cstheme="minorHAnsi"/>
          <w:sz w:val="22"/>
          <w:szCs w:val="22"/>
          <w:lang w:val="fr-FR"/>
        </w:rPr>
        <w:t>RDC salle de reprographie (secrétariat scolarité et direction)</w:t>
      </w:r>
      <w:r>
        <w:rPr>
          <w:rFonts w:asciiTheme="minorHAnsi" w:eastAsia="Helvetica" w:hAnsiTheme="minorHAnsi" w:cstheme="minorHAnsi"/>
          <w:sz w:val="22"/>
          <w:szCs w:val="22"/>
          <w:lang w:val="fr-FR"/>
        </w:rPr>
        <w:t> :</w:t>
      </w:r>
    </w:p>
    <w:p w:rsidR="00E446BD" w:rsidRDefault="00E446BD" w:rsidP="00E446BD">
      <w:pPr>
        <w:pStyle w:val="Corps"/>
        <w:widowControl w:val="0"/>
        <w:spacing w:after="240"/>
        <w:ind w:left="720"/>
        <w:jc w:val="both"/>
        <w:rPr>
          <w:rFonts w:asciiTheme="minorHAnsi" w:eastAsia="Helvetica" w:hAnsiTheme="minorHAnsi" w:cstheme="minorHAnsi"/>
          <w:sz w:val="22"/>
          <w:szCs w:val="22"/>
          <w:lang w:val="fr-FR"/>
        </w:rPr>
      </w:pPr>
      <w:r w:rsidRPr="00E446BD">
        <w:rPr>
          <w:rFonts w:asciiTheme="minorHAnsi" w:eastAsia="Helvetica" w:hAnsiTheme="minorHAnsi" w:cstheme="minorHAnsi"/>
          <w:sz w:val="22"/>
          <w:szCs w:val="22"/>
          <w:lang w:val="fr-FR"/>
        </w:rPr>
        <w:t xml:space="preserve">- </w:t>
      </w:r>
      <w:r w:rsidR="00EB734C">
        <w:rPr>
          <w:rFonts w:asciiTheme="minorHAnsi" w:eastAsia="Helvetica" w:hAnsiTheme="minorHAnsi" w:cstheme="minorHAnsi"/>
          <w:sz w:val="22"/>
          <w:szCs w:val="22"/>
          <w:lang w:val="fr-FR"/>
        </w:rPr>
        <w:t xml:space="preserve">Un équipement </w:t>
      </w:r>
      <w:r w:rsidR="00786D87">
        <w:rPr>
          <w:rFonts w:asciiTheme="minorHAnsi" w:eastAsia="Helvetica" w:hAnsiTheme="minorHAnsi" w:cstheme="minorHAnsi"/>
          <w:sz w:val="22"/>
          <w:szCs w:val="22"/>
          <w:lang w:val="fr-FR"/>
        </w:rPr>
        <w:t>Multifonction couleur</w:t>
      </w:r>
    </w:p>
    <w:p w:rsidR="00E446BD" w:rsidRDefault="00786D87" w:rsidP="00E446BD">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- 5</w:t>
      </w:r>
      <w:r w:rsidR="00E446BD">
        <w:rPr>
          <w:rFonts w:asciiTheme="minorHAnsi" w:eastAsia="Helvetica" w:hAnsiTheme="minorHAnsi" w:cstheme="minorHAnsi"/>
          <w:sz w:val="22"/>
          <w:szCs w:val="22"/>
          <w:lang w:val="fr-FR"/>
        </w:rPr>
        <w:t>0 pages par minute</w:t>
      </w:r>
    </w:p>
    <w:p w:rsidR="00E446BD" w:rsidRDefault="00E446BD" w:rsidP="00E446BD">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A3 – A4</w:t>
      </w:r>
    </w:p>
    <w:p w:rsidR="00786D87" w:rsidRDefault="00786D87" w:rsidP="00E446BD">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- 2 casettes de 500 feuilles</w:t>
      </w:r>
    </w:p>
    <w:p w:rsidR="00786D87" w:rsidRDefault="00E446BD" w:rsidP="00E446BD">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xml:space="preserve">- </w:t>
      </w:r>
      <w:r w:rsidR="00786D87">
        <w:rPr>
          <w:rFonts w:asciiTheme="minorHAnsi" w:eastAsia="Helvetica" w:hAnsiTheme="minorHAnsi" w:cstheme="minorHAnsi"/>
          <w:sz w:val="22"/>
          <w:szCs w:val="22"/>
          <w:lang w:val="fr-FR"/>
        </w:rPr>
        <w:t>Grande capacité (2 500)</w:t>
      </w:r>
    </w:p>
    <w:p w:rsidR="00E446BD" w:rsidRDefault="00E446BD" w:rsidP="00E446BD">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xml:space="preserve">- Chargeur automatique de document double scan </w:t>
      </w:r>
    </w:p>
    <w:p w:rsidR="00E446BD" w:rsidRDefault="00E446BD" w:rsidP="00E446BD">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recto verso automatique</w:t>
      </w:r>
    </w:p>
    <w:p w:rsidR="00E446BD" w:rsidRDefault="00E446BD" w:rsidP="00E446BD">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Lecteur USB en façade</w:t>
      </w:r>
    </w:p>
    <w:p w:rsidR="00E446BD" w:rsidRDefault="000D4D75" w:rsidP="00E446BD">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xml:space="preserve">- Ecran tactile </w:t>
      </w:r>
    </w:p>
    <w:p w:rsidR="00E446BD" w:rsidRDefault="00E446BD" w:rsidP="00E446BD">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Agrafage et tri</w:t>
      </w:r>
    </w:p>
    <w:p w:rsidR="00E446BD" w:rsidRDefault="00E446BD" w:rsidP="00EB734C">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Connexion réseau</w:t>
      </w:r>
    </w:p>
    <w:p w:rsidR="003E29D6" w:rsidRDefault="003E29D6" w:rsidP="00160575">
      <w:pPr>
        <w:pStyle w:val="Corps"/>
        <w:widowControl w:val="0"/>
        <w:numPr>
          <w:ilvl w:val="0"/>
          <w:numId w:val="35"/>
        </w:numPr>
        <w:spacing w:after="240"/>
        <w:jc w:val="both"/>
        <w:rPr>
          <w:rFonts w:asciiTheme="minorHAnsi" w:eastAsia="Helvetica" w:hAnsiTheme="minorHAnsi" w:cstheme="minorHAnsi"/>
          <w:sz w:val="22"/>
          <w:szCs w:val="22"/>
          <w:lang w:val="fr-FR"/>
        </w:rPr>
      </w:pPr>
      <w:r w:rsidRPr="006045E8">
        <w:rPr>
          <w:rFonts w:asciiTheme="minorHAnsi" w:eastAsia="Helvetica" w:hAnsiTheme="minorHAnsi" w:cstheme="minorHAnsi"/>
          <w:b/>
          <w:sz w:val="22"/>
          <w:szCs w:val="22"/>
          <w:lang w:val="fr-FR"/>
        </w:rPr>
        <w:t xml:space="preserve">pour une livraison au </w:t>
      </w:r>
      <w:r w:rsidR="00EB734C">
        <w:rPr>
          <w:rFonts w:asciiTheme="minorHAnsi" w:eastAsia="Helvetica" w:hAnsiTheme="minorHAnsi" w:cstheme="minorHAnsi"/>
          <w:b/>
          <w:sz w:val="22"/>
          <w:szCs w:val="22"/>
          <w:lang w:val="fr-FR"/>
        </w:rPr>
        <w:t>1er</w:t>
      </w:r>
      <w:r>
        <w:rPr>
          <w:rFonts w:asciiTheme="minorHAnsi" w:eastAsia="Helvetica" w:hAnsiTheme="minorHAnsi" w:cstheme="minorHAnsi"/>
          <w:b/>
          <w:sz w:val="22"/>
          <w:szCs w:val="22"/>
          <w:lang w:val="fr-FR"/>
        </w:rPr>
        <w:t xml:space="preserve"> octobre</w:t>
      </w:r>
      <w:r w:rsidRPr="006045E8">
        <w:rPr>
          <w:rFonts w:asciiTheme="minorHAnsi" w:eastAsia="Helvetica" w:hAnsiTheme="minorHAnsi" w:cstheme="minorHAnsi"/>
          <w:b/>
          <w:sz w:val="22"/>
          <w:szCs w:val="22"/>
          <w:lang w:val="fr-FR"/>
        </w:rPr>
        <w:t xml:space="preserve"> 2020</w:t>
      </w:r>
      <w:r>
        <w:rPr>
          <w:rFonts w:asciiTheme="minorHAnsi" w:eastAsia="Helvetica" w:hAnsiTheme="minorHAnsi" w:cstheme="minorHAnsi"/>
          <w:sz w:val="22"/>
          <w:szCs w:val="22"/>
          <w:lang w:val="fr-FR"/>
        </w:rPr>
        <w:t> : au bâtiment G  1</w:t>
      </w:r>
      <w:r w:rsidRPr="003E29D6">
        <w:rPr>
          <w:rFonts w:asciiTheme="minorHAnsi" w:eastAsia="Helvetica" w:hAnsiTheme="minorHAnsi" w:cstheme="minorHAnsi"/>
          <w:sz w:val="22"/>
          <w:szCs w:val="22"/>
          <w:vertAlign w:val="superscript"/>
          <w:lang w:val="fr-FR"/>
        </w:rPr>
        <w:t>er</w:t>
      </w:r>
      <w:r>
        <w:rPr>
          <w:rFonts w:asciiTheme="minorHAnsi" w:eastAsia="Helvetica" w:hAnsiTheme="minorHAnsi" w:cstheme="minorHAnsi"/>
          <w:sz w:val="22"/>
          <w:szCs w:val="22"/>
          <w:lang w:val="fr-FR"/>
        </w:rPr>
        <w:t xml:space="preserve"> étage Intendance</w:t>
      </w:r>
    </w:p>
    <w:p w:rsidR="003E29D6" w:rsidRDefault="003E29D6" w:rsidP="003E29D6">
      <w:pPr>
        <w:pStyle w:val="Corps"/>
        <w:widowControl w:val="0"/>
        <w:spacing w:after="240"/>
        <w:ind w:left="720"/>
        <w:jc w:val="both"/>
        <w:rPr>
          <w:rFonts w:asciiTheme="minorHAnsi" w:eastAsia="Helvetica" w:hAnsiTheme="minorHAnsi" w:cstheme="minorHAnsi"/>
          <w:sz w:val="22"/>
          <w:szCs w:val="22"/>
          <w:lang w:val="fr-FR"/>
        </w:rPr>
      </w:pPr>
      <w:r w:rsidRPr="00E446BD">
        <w:rPr>
          <w:rFonts w:asciiTheme="minorHAnsi" w:eastAsia="Helvetica" w:hAnsiTheme="minorHAnsi" w:cstheme="minorHAnsi"/>
          <w:sz w:val="22"/>
          <w:szCs w:val="22"/>
          <w:lang w:val="fr-FR"/>
        </w:rPr>
        <w:t xml:space="preserve">- </w:t>
      </w:r>
      <w:r w:rsidR="00EB734C">
        <w:rPr>
          <w:rFonts w:asciiTheme="minorHAnsi" w:eastAsia="Helvetica" w:hAnsiTheme="minorHAnsi" w:cstheme="minorHAnsi"/>
          <w:sz w:val="22"/>
          <w:szCs w:val="22"/>
          <w:lang w:val="fr-FR"/>
        </w:rPr>
        <w:t xml:space="preserve">Un équipement </w:t>
      </w:r>
      <w:r>
        <w:rPr>
          <w:rFonts w:asciiTheme="minorHAnsi" w:eastAsia="Helvetica" w:hAnsiTheme="minorHAnsi" w:cstheme="minorHAnsi"/>
          <w:sz w:val="22"/>
          <w:szCs w:val="22"/>
          <w:lang w:val="fr-FR"/>
        </w:rPr>
        <w:t>Multifonction couleur</w:t>
      </w:r>
    </w:p>
    <w:p w:rsidR="003E29D6" w:rsidRDefault="003E29D6" w:rsidP="003E29D6">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- 40 pages par minute</w:t>
      </w:r>
    </w:p>
    <w:p w:rsidR="003E29D6" w:rsidRDefault="008C01B7" w:rsidP="003E29D6">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xml:space="preserve">- </w:t>
      </w:r>
      <w:r w:rsidR="003E29D6">
        <w:rPr>
          <w:rFonts w:asciiTheme="minorHAnsi" w:eastAsia="Helvetica" w:hAnsiTheme="minorHAnsi" w:cstheme="minorHAnsi"/>
          <w:sz w:val="22"/>
          <w:szCs w:val="22"/>
          <w:lang w:val="fr-FR"/>
        </w:rPr>
        <w:t>A4</w:t>
      </w:r>
    </w:p>
    <w:p w:rsidR="003E29D6" w:rsidRDefault="003E29D6" w:rsidP="003E29D6">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- 4 casettes de 500 feuilles</w:t>
      </w:r>
    </w:p>
    <w:p w:rsidR="003E29D6" w:rsidRDefault="003E29D6" w:rsidP="003E29D6">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xml:space="preserve">- Chargeur automatique de document double scan </w:t>
      </w:r>
    </w:p>
    <w:p w:rsidR="003E29D6" w:rsidRDefault="003E29D6" w:rsidP="003E29D6">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recto verso automatique</w:t>
      </w:r>
    </w:p>
    <w:p w:rsidR="003E29D6" w:rsidRDefault="003E29D6" w:rsidP="003E29D6">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Lecteur USB en façade</w:t>
      </w:r>
    </w:p>
    <w:p w:rsidR="003E29D6" w:rsidRDefault="003E29D6" w:rsidP="003E29D6">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Ecran tactile 10 pouces</w:t>
      </w:r>
    </w:p>
    <w:p w:rsidR="00FA29A3" w:rsidRDefault="003E29D6" w:rsidP="00FA29A3">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Connexion réseau</w:t>
      </w:r>
    </w:p>
    <w:p w:rsidR="003E29D6" w:rsidRDefault="003E29D6" w:rsidP="00160575">
      <w:pPr>
        <w:pStyle w:val="Corps"/>
        <w:widowControl w:val="0"/>
        <w:numPr>
          <w:ilvl w:val="0"/>
          <w:numId w:val="35"/>
        </w:numPr>
        <w:spacing w:after="240"/>
        <w:jc w:val="both"/>
        <w:rPr>
          <w:rFonts w:asciiTheme="minorHAnsi" w:eastAsia="Helvetica" w:hAnsiTheme="minorHAnsi" w:cstheme="minorHAnsi"/>
          <w:sz w:val="22"/>
          <w:szCs w:val="22"/>
          <w:lang w:val="fr-FR"/>
        </w:rPr>
      </w:pPr>
      <w:r w:rsidRPr="006045E8">
        <w:rPr>
          <w:rFonts w:asciiTheme="minorHAnsi" w:eastAsia="Helvetica" w:hAnsiTheme="minorHAnsi" w:cstheme="minorHAnsi"/>
          <w:b/>
          <w:sz w:val="22"/>
          <w:szCs w:val="22"/>
          <w:lang w:val="fr-FR"/>
        </w:rPr>
        <w:t xml:space="preserve">pour une livraison au </w:t>
      </w:r>
      <w:r w:rsidR="00EB734C">
        <w:rPr>
          <w:rFonts w:asciiTheme="minorHAnsi" w:eastAsia="Helvetica" w:hAnsiTheme="minorHAnsi" w:cstheme="minorHAnsi"/>
          <w:b/>
          <w:sz w:val="22"/>
          <w:szCs w:val="22"/>
          <w:lang w:val="fr-FR"/>
        </w:rPr>
        <w:t>1er</w:t>
      </w:r>
      <w:r>
        <w:rPr>
          <w:rFonts w:asciiTheme="minorHAnsi" w:eastAsia="Helvetica" w:hAnsiTheme="minorHAnsi" w:cstheme="minorHAnsi"/>
          <w:b/>
          <w:sz w:val="22"/>
          <w:szCs w:val="22"/>
          <w:lang w:val="fr-FR"/>
        </w:rPr>
        <w:t xml:space="preserve"> octobre</w:t>
      </w:r>
      <w:r w:rsidRPr="006045E8">
        <w:rPr>
          <w:rFonts w:asciiTheme="minorHAnsi" w:eastAsia="Helvetica" w:hAnsiTheme="minorHAnsi" w:cstheme="minorHAnsi"/>
          <w:b/>
          <w:sz w:val="22"/>
          <w:szCs w:val="22"/>
          <w:lang w:val="fr-FR"/>
        </w:rPr>
        <w:t xml:space="preserve"> 2020</w:t>
      </w:r>
      <w:r>
        <w:rPr>
          <w:rFonts w:asciiTheme="minorHAnsi" w:eastAsia="Helvetica" w:hAnsiTheme="minorHAnsi" w:cstheme="minorHAnsi"/>
          <w:sz w:val="22"/>
          <w:szCs w:val="22"/>
          <w:lang w:val="fr-FR"/>
        </w:rPr>
        <w:t> : au bâtiment H  Locaux du CDI</w:t>
      </w:r>
    </w:p>
    <w:p w:rsidR="003E29D6" w:rsidRDefault="003E29D6" w:rsidP="003E29D6">
      <w:pPr>
        <w:pStyle w:val="Corps"/>
        <w:widowControl w:val="0"/>
        <w:spacing w:after="240"/>
        <w:ind w:left="720"/>
        <w:jc w:val="both"/>
        <w:rPr>
          <w:rFonts w:asciiTheme="minorHAnsi" w:eastAsia="Helvetica" w:hAnsiTheme="minorHAnsi" w:cstheme="minorHAnsi"/>
          <w:sz w:val="22"/>
          <w:szCs w:val="22"/>
          <w:lang w:val="fr-FR"/>
        </w:rPr>
      </w:pPr>
      <w:r w:rsidRPr="00E446BD">
        <w:rPr>
          <w:rFonts w:asciiTheme="minorHAnsi" w:eastAsia="Helvetica" w:hAnsiTheme="minorHAnsi" w:cstheme="minorHAnsi"/>
          <w:sz w:val="22"/>
          <w:szCs w:val="22"/>
          <w:lang w:val="fr-FR"/>
        </w:rPr>
        <w:t xml:space="preserve">- </w:t>
      </w:r>
      <w:r w:rsidR="00EB734C">
        <w:rPr>
          <w:rFonts w:asciiTheme="minorHAnsi" w:eastAsia="Helvetica" w:hAnsiTheme="minorHAnsi" w:cstheme="minorHAnsi"/>
          <w:sz w:val="22"/>
          <w:szCs w:val="22"/>
          <w:lang w:val="fr-FR"/>
        </w:rPr>
        <w:t xml:space="preserve">Un équipement </w:t>
      </w:r>
      <w:r>
        <w:rPr>
          <w:rFonts w:asciiTheme="minorHAnsi" w:eastAsia="Helvetica" w:hAnsiTheme="minorHAnsi" w:cstheme="minorHAnsi"/>
          <w:sz w:val="22"/>
          <w:szCs w:val="22"/>
          <w:lang w:val="fr-FR"/>
        </w:rPr>
        <w:t>Multifonction N&amp;B</w:t>
      </w:r>
    </w:p>
    <w:p w:rsidR="003E29D6" w:rsidRDefault="003E29D6" w:rsidP="003E29D6">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- 30 pages par minute</w:t>
      </w:r>
    </w:p>
    <w:p w:rsidR="003E29D6" w:rsidRDefault="003E29D6" w:rsidP="003E29D6">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A3 – A4</w:t>
      </w:r>
    </w:p>
    <w:p w:rsidR="003E29D6" w:rsidRDefault="003E29D6" w:rsidP="003E29D6">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- 2 casettes de 500 feuilles sur socle</w:t>
      </w:r>
      <w:r w:rsidR="007C58FD">
        <w:rPr>
          <w:rFonts w:asciiTheme="minorHAnsi" w:eastAsia="Helvetica" w:hAnsiTheme="minorHAnsi" w:cstheme="minorHAnsi"/>
          <w:sz w:val="22"/>
          <w:szCs w:val="22"/>
          <w:lang w:val="fr-FR"/>
        </w:rPr>
        <w:t>-support</w:t>
      </w:r>
    </w:p>
    <w:p w:rsidR="003E29D6" w:rsidRDefault="003E29D6" w:rsidP="003E29D6">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xml:space="preserve">- Chargeur automatique de document double scan </w:t>
      </w:r>
    </w:p>
    <w:p w:rsidR="003E29D6" w:rsidRDefault="003E29D6" w:rsidP="003E29D6">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lastRenderedPageBreak/>
        <w:t>- recto verso automatique</w:t>
      </w:r>
    </w:p>
    <w:p w:rsidR="003E29D6" w:rsidRDefault="003E29D6" w:rsidP="003E29D6">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Lecteur USB en façade</w:t>
      </w:r>
    </w:p>
    <w:p w:rsidR="003E29D6" w:rsidRDefault="00016071" w:rsidP="003E29D6">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xml:space="preserve">- Ecran tactile </w:t>
      </w:r>
    </w:p>
    <w:p w:rsidR="00EB734C" w:rsidRPr="00EB734C" w:rsidRDefault="003E29D6" w:rsidP="00EB734C">
      <w:pPr>
        <w:pStyle w:val="Corps"/>
        <w:widowControl w:val="0"/>
        <w:spacing w:after="240"/>
        <w:ind w:left="720"/>
        <w:jc w:val="both"/>
        <w:rPr>
          <w:rFonts w:asciiTheme="minorHAnsi" w:eastAsia="Helvetica" w:hAnsiTheme="minorHAnsi" w:cstheme="minorHAnsi"/>
          <w:sz w:val="22"/>
          <w:szCs w:val="22"/>
          <w:lang w:val="fr-FR"/>
        </w:rPr>
      </w:pPr>
      <w:r>
        <w:rPr>
          <w:rFonts w:asciiTheme="minorHAnsi" w:eastAsia="Helvetica" w:hAnsiTheme="minorHAnsi" w:cstheme="minorHAnsi"/>
          <w:sz w:val="22"/>
          <w:szCs w:val="22"/>
          <w:lang w:val="fr-FR"/>
        </w:rPr>
        <w:t>- Connexion réseau</w:t>
      </w:r>
    </w:p>
    <w:p w:rsidR="00EB734C" w:rsidRPr="00FA29A3" w:rsidRDefault="00C63AB4" w:rsidP="001627F6">
      <w:pPr>
        <w:jc w:val="both"/>
        <w:rPr>
          <w:rFonts w:asciiTheme="minorHAnsi" w:eastAsia="Times New Roman" w:hAnsiTheme="minorHAnsi" w:cstheme="minorHAnsi"/>
          <w:sz w:val="22"/>
          <w:szCs w:val="22"/>
        </w:rPr>
      </w:pPr>
      <w:r w:rsidRPr="00FA29A3">
        <w:rPr>
          <w:rFonts w:asciiTheme="minorHAnsi" w:eastAsia="Times New Roman" w:hAnsiTheme="minorHAnsi" w:cstheme="minorHAnsi"/>
          <w:sz w:val="22"/>
          <w:szCs w:val="22"/>
        </w:rPr>
        <w:t>Le fournisseur s’engage à respecter l’état des besoins joint en annexe.</w:t>
      </w:r>
    </w:p>
    <w:p w:rsidR="00C63AB4" w:rsidRDefault="00C63AB4" w:rsidP="001627F6">
      <w:pPr>
        <w:jc w:val="both"/>
        <w:rPr>
          <w:rFonts w:asciiTheme="minorHAnsi" w:eastAsia="Times New Roman" w:hAnsiTheme="minorHAnsi" w:cstheme="minorHAnsi"/>
          <w:b/>
          <w:sz w:val="22"/>
          <w:szCs w:val="22"/>
        </w:rPr>
      </w:pPr>
    </w:p>
    <w:p w:rsidR="001627F6" w:rsidRDefault="00EB734C" w:rsidP="001627F6">
      <w:pPr>
        <w:jc w:val="both"/>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Article 5 : </w:t>
      </w:r>
      <w:r w:rsidR="00160575">
        <w:rPr>
          <w:rFonts w:asciiTheme="minorHAnsi" w:eastAsia="Times New Roman" w:hAnsiTheme="minorHAnsi" w:cstheme="minorHAnsi"/>
          <w:b/>
          <w:sz w:val="22"/>
          <w:szCs w:val="22"/>
        </w:rPr>
        <w:t>Maintenance</w:t>
      </w:r>
      <w:r w:rsidR="001627F6" w:rsidRPr="00995F99">
        <w:rPr>
          <w:rFonts w:asciiTheme="minorHAnsi" w:eastAsia="Times New Roman" w:hAnsiTheme="minorHAnsi" w:cstheme="minorHAnsi"/>
          <w:b/>
          <w:sz w:val="22"/>
          <w:szCs w:val="22"/>
        </w:rPr>
        <w:t xml:space="preserve"> du matériel</w:t>
      </w:r>
    </w:p>
    <w:p w:rsidR="008D2EC4" w:rsidRPr="00995F99" w:rsidRDefault="008D2EC4" w:rsidP="001627F6">
      <w:pPr>
        <w:jc w:val="both"/>
        <w:rPr>
          <w:rFonts w:asciiTheme="minorHAnsi" w:eastAsia="Times New Roman" w:hAnsiTheme="minorHAnsi" w:cstheme="minorHAnsi"/>
          <w:b/>
          <w:sz w:val="22"/>
          <w:szCs w:val="22"/>
        </w:rPr>
      </w:pPr>
    </w:p>
    <w:p w:rsidR="001627F6" w:rsidRPr="008D2EC4" w:rsidRDefault="001627F6" w:rsidP="001627F6">
      <w:pPr>
        <w:spacing w:after="120"/>
        <w:jc w:val="both"/>
        <w:rPr>
          <w:rFonts w:asciiTheme="minorHAnsi" w:eastAsia="Times New Roman" w:hAnsiTheme="minorHAnsi" w:cstheme="minorHAnsi"/>
          <w:sz w:val="22"/>
          <w:szCs w:val="22"/>
        </w:rPr>
      </w:pPr>
      <w:r w:rsidRPr="008D2EC4">
        <w:rPr>
          <w:rFonts w:asciiTheme="minorHAnsi" w:eastAsia="Times New Roman" w:hAnsiTheme="minorHAnsi" w:cstheme="minorHAnsi"/>
          <w:sz w:val="22"/>
          <w:szCs w:val="22"/>
        </w:rPr>
        <w:t>La prestation «</w:t>
      </w:r>
      <w:r w:rsidR="00160575" w:rsidRPr="008D2EC4">
        <w:rPr>
          <w:rFonts w:asciiTheme="minorHAnsi" w:eastAsia="Times New Roman" w:hAnsiTheme="minorHAnsi" w:cstheme="minorHAnsi"/>
          <w:sz w:val="22"/>
          <w:szCs w:val="22"/>
        </w:rPr>
        <w:t>maintenance</w:t>
      </w:r>
      <w:r w:rsidRPr="008D2EC4">
        <w:rPr>
          <w:rFonts w:asciiTheme="minorHAnsi" w:eastAsia="Times New Roman" w:hAnsiTheme="minorHAnsi" w:cstheme="minorHAnsi"/>
          <w:sz w:val="22"/>
          <w:szCs w:val="22"/>
        </w:rPr>
        <w:t xml:space="preserve"> », correspond </w:t>
      </w:r>
      <w:r w:rsidR="00160575" w:rsidRPr="008D2EC4">
        <w:rPr>
          <w:rFonts w:asciiTheme="minorHAnsi" w:eastAsia="Times New Roman" w:hAnsiTheme="minorHAnsi" w:cstheme="minorHAnsi"/>
          <w:sz w:val="22"/>
          <w:szCs w:val="22"/>
        </w:rPr>
        <w:t>aux prestations de dépannage et d’entretien courant. Elle s’entend fourniture de consommables inclus.</w:t>
      </w:r>
    </w:p>
    <w:p w:rsidR="00160575" w:rsidRDefault="008D2EC4" w:rsidP="001627F6">
      <w:pPr>
        <w:spacing w:after="120"/>
        <w:jc w:val="both"/>
        <w:rPr>
          <w:rFonts w:asciiTheme="minorHAnsi" w:eastAsia="Times New Roman" w:hAnsiTheme="minorHAnsi" w:cstheme="minorHAnsi"/>
          <w:sz w:val="22"/>
          <w:szCs w:val="22"/>
        </w:rPr>
      </w:pPr>
      <w:r w:rsidRPr="008D2EC4">
        <w:rPr>
          <w:rFonts w:asciiTheme="minorHAnsi" w:eastAsia="Times New Roman" w:hAnsiTheme="minorHAnsi" w:cstheme="minorHAnsi"/>
          <w:sz w:val="22"/>
          <w:szCs w:val="22"/>
        </w:rPr>
        <w:t>Dans le cadre du contrat d’«</w:t>
      </w:r>
      <w:r w:rsidR="001627F6" w:rsidRPr="008D2EC4">
        <w:rPr>
          <w:rFonts w:asciiTheme="minorHAnsi" w:eastAsia="Times New Roman" w:hAnsiTheme="minorHAnsi" w:cstheme="minorHAnsi"/>
          <w:sz w:val="22"/>
          <w:szCs w:val="22"/>
        </w:rPr>
        <w:t>entretien », le prestataire s’engage à effectuer toutes les opérations de net</w:t>
      </w:r>
      <w:r w:rsidR="00160575" w:rsidRPr="008D2EC4">
        <w:rPr>
          <w:rFonts w:asciiTheme="minorHAnsi" w:eastAsia="Times New Roman" w:hAnsiTheme="minorHAnsi" w:cstheme="minorHAnsi"/>
          <w:sz w:val="22"/>
          <w:szCs w:val="22"/>
        </w:rPr>
        <w:t>toyage, contrôle et réglage.</w:t>
      </w:r>
    </w:p>
    <w:p w:rsidR="000C189C" w:rsidRDefault="000C189C" w:rsidP="000C189C">
      <w:pPr>
        <w:spacing w:after="120"/>
        <w:jc w:val="both"/>
        <w:rPr>
          <w:rFonts w:asciiTheme="minorHAnsi" w:eastAsia="Times New Roman" w:hAnsiTheme="minorHAnsi" w:cstheme="minorHAnsi"/>
          <w:sz w:val="22"/>
          <w:szCs w:val="22"/>
        </w:rPr>
      </w:pPr>
      <w:r w:rsidRPr="00BC15A2">
        <w:rPr>
          <w:rFonts w:asciiTheme="minorHAnsi" w:eastAsia="Times New Roman" w:hAnsiTheme="minorHAnsi" w:cstheme="minorHAnsi"/>
          <w:sz w:val="22"/>
          <w:szCs w:val="22"/>
        </w:rPr>
        <w:t>La prestation maintenance correspond à l’intervention du prestataire dans un délai fixé ci-après afin de procéder à la réparation d’un matériel défaillan</w:t>
      </w:r>
      <w:r w:rsidR="006267A4">
        <w:rPr>
          <w:rFonts w:asciiTheme="minorHAnsi" w:eastAsia="Times New Roman" w:hAnsiTheme="minorHAnsi" w:cstheme="minorHAnsi"/>
          <w:sz w:val="22"/>
          <w:szCs w:val="22"/>
        </w:rPr>
        <w:t>t ou au remplacement</w:t>
      </w:r>
      <w:r w:rsidRPr="00BC15A2">
        <w:rPr>
          <w:rFonts w:asciiTheme="minorHAnsi" w:eastAsia="Times New Roman" w:hAnsiTheme="minorHAnsi" w:cstheme="minorHAnsi"/>
          <w:sz w:val="22"/>
          <w:szCs w:val="22"/>
        </w:rPr>
        <w:t xml:space="preserve"> de certaines pièces si nécessaire. </w:t>
      </w:r>
    </w:p>
    <w:p w:rsidR="00016071" w:rsidRPr="00BC15A2" w:rsidRDefault="00016071" w:rsidP="000C189C">
      <w:pPr>
        <w:spacing w:after="12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La prestation s’entend avec plateforme téléphonique de contact pour programmation des interventions, prises de commande et assistance informatique.</w:t>
      </w:r>
    </w:p>
    <w:p w:rsidR="000C189C" w:rsidRDefault="00414DE8" w:rsidP="000C189C">
      <w:pPr>
        <w:spacing w:after="12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S’agissant d’un forfait</w:t>
      </w:r>
      <w:r w:rsidR="006267A4">
        <w:rPr>
          <w:rFonts w:asciiTheme="minorHAnsi" w:eastAsia="Times New Roman" w:hAnsiTheme="minorHAnsi" w:cstheme="minorHAnsi"/>
          <w:sz w:val="22"/>
          <w:szCs w:val="22"/>
        </w:rPr>
        <w:t xml:space="preserve">, les frais de main d’œuvre, le coût des </w:t>
      </w:r>
      <w:r w:rsidR="000C189C" w:rsidRPr="00BC15A2">
        <w:rPr>
          <w:rFonts w:asciiTheme="minorHAnsi" w:eastAsia="Times New Roman" w:hAnsiTheme="minorHAnsi" w:cstheme="minorHAnsi"/>
          <w:sz w:val="22"/>
          <w:szCs w:val="22"/>
        </w:rPr>
        <w:t>déplacement</w:t>
      </w:r>
      <w:r w:rsidR="006267A4">
        <w:rPr>
          <w:rFonts w:asciiTheme="minorHAnsi" w:eastAsia="Times New Roman" w:hAnsiTheme="minorHAnsi" w:cstheme="minorHAnsi"/>
          <w:sz w:val="22"/>
          <w:szCs w:val="22"/>
        </w:rPr>
        <w:t xml:space="preserve">s, </w:t>
      </w:r>
      <w:r w:rsidR="000C189C" w:rsidRPr="00BC15A2">
        <w:rPr>
          <w:rFonts w:asciiTheme="minorHAnsi" w:eastAsia="Times New Roman" w:hAnsiTheme="minorHAnsi" w:cstheme="minorHAnsi"/>
          <w:sz w:val="22"/>
          <w:szCs w:val="22"/>
        </w:rPr>
        <w:t xml:space="preserve"> </w:t>
      </w:r>
      <w:r w:rsidR="006267A4">
        <w:rPr>
          <w:rFonts w:asciiTheme="minorHAnsi" w:eastAsia="Times New Roman" w:hAnsiTheme="minorHAnsi" w:cstheme="minorHAnsi"/>
          <w:sz w:val="22"/>
          <w:szCs w:val="22"/>
        </w:rPr>
        <w:t xml:space="preserve">les pièces détachées et les consommables (à l’exception du papier et des agrafes) </w:t>
      </w:r>
      <w:r w:rsidR="000C189C" w:rsidRPr="00BC15A2">
        <w:rPr>
          <w:rFonts w:asciiTheme="minorHAnsi" w:eastAsia="Times New Roman" w:hAnsiTheme="minorHAnsi" w:cstheme="minorHAnsi"/>
          <w:sz w:val="22"/>
          <w:szCs w:val="22"/>
        </w:rPr>
        <w:t xml:space="preserve">sont compris dans le prix contractuel indiqué sur le bordereau joint à l’acte d’engagement. </w:t>
      </w:r>
    </w:p>
    <w:p w:rsidR="00414DE8" w:rsidRDefault="00414DE8" w:rsidP="000C189C">
      <w:pPr>
        <w:spacing w:after="12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Le pris s’entend tarification à la copie en fonction des besoins définis par l’établissement.</w:t>
      </w:r>
    </w:p>
    <w:p w:rsidR="00414DE8" w:rsidRDefault="00414DE8" w:rsidP="000C189C">
      <w:pPr>
        <w:spacing w:after="12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L’établissement s’engage à n’utiliser que les consommables inclus au présent contrat.</w:t>
      </w:r>
    </w:p>
    <w:p w:rsidR="000C189C" w:rsidRDefault="000C189C" w:rsidP="000C189C">
      <w:pPr>
        <w:spacing w:after="120"/>
        <w:jc w:val="both"/>
        <w:rPr>
          <w:rFonts w:asciiTheme="minorHAnsi" w:eastAsia="Times New Roman" w:hAnsiTheme="minorHAnsi" w:cstheme="minorHAnsi"/>
          <w:sz w:val="22"/>
          <w:szCs w:val="22"/>
        </w:rPr>
      </w:pPr>
      <w:r w:rsidRPr="00BC15A2">
        <w:rPr>
          <w:rFonts w:asciiTheme="minorHAnsi" w:eastAsia="Times New Roman" w:hAnsiTheme="minorHAnsi" w:cstheme="minorHAnsi"/>
          <w:sz w:val="22"/>
          <w:szCs w:val="22"/>
        </w:rPr>
        <w:t xml:space="preserve">Un compte rendu précis </w:t>
      </w:r>
      <w:r>
        <w:rPr>
          <w:rFonts w:asciiTheme="minorHAnsi" w:eastAsia="Times New Roman" w:hAnsiTheme="minorHAnsi" w:cstheme="minorHAnsi"/>
          <w:sz w:val="22"/>
          <w:szCs w:val="22"/>
        </w:rPr>
        <w:t>de l’intervention</w:t>
      </w:r>
      <w:r w:rsidRPr="00BC15A2">
        <w:rPr>
          <w:rFonts w:asciiTheme="minorHAnsi" w:eastAsia="Times New Roman" w:hAnsiTheme="minorHAnsi" w:cstheme="minorHAnsi"/>
          <w:sz w:val="22"/>
          <w:szCs w:val="22"/>
        </w:rPr>
        <w:t xml:space="preserve"> sera établi afin de s’assurer que</w:t>
      </w:r>
      <w:r>
        <w:rPr>
          <w:rFonts w:asciiTheme="minorHAnsi" w:eastAsia="Times New Roman" w:hAnsiTheme="minorHAnsi" w:cstheme="minorHAnsi"/>
          <w:sz w:val="22"/>
          <w:szCs w:val="22"/>
        </w:rPr>
        <w:t xml:space="preserve"> le problème a été résolu et que</w:t>
      </w:r>
      <w:r w:rsidRPr="00BC15A2">
        <w:rPr>
          <w:rFonts w:asciiTheme="minorHAnsi" w:eastAsia="Times New Roman" w:hAnsiTheme="minorHAnsi" w:cstheme="minorHAnsi"/>
          <w:sz w:val="22"/>
          <w:szCs w:val="22"/>
        </w:rPr>
        <w:t xml:space="preserve"> les installations peuvent être utilisées en toute sécurité</w:t>
      </w:r>
      <w:r>
        <w:rPr>
          <w:rFonts w:asciiTheme="minorHAnsi" w:eastAsia="Times New Roman" w:hAnsiTheme="minorHAnsi" w:cstheme="minorHAnsi"/>
          <w:sz w:val="22"/>
          <w:szCs w:val="22"/>
        </w:rPr>
        <w:t>.</w:t>
      </w:r>
    </w:p>
    <w:p w:rsidR="000C189C" w:rsidRDefault="000C189C" w:rsidP="000C189C">
      <w:pPr>
        <w:rPr>
          <w:rFonts w:asciiTheme="minorHAnsi" w:eastAsia="Times New Roman" w:hAnsiTheme="minorHAnsi" w:cstheme="minorHAnsi"/>
          <w:sz w:val="22"/>
          <w:szCs w:val="22"/>
        </w:rPr>
      </w:pPr>
      <w:r w:rsidRPr="00457EAA">
        <w:rPr>
          <w:rFonts w:asciiTheme="minorHAnsi" w:eastAsia="Times New Roman" w:hAnsiTheme="minorHAnsi" w:cstheme="minorHAnsi"/>
          <w:sz w:val="22"/>
          <w:szCs w:val="22"/>
        </w:rPr>
        <w:t>Les prestations non comprises dans le contrat sont</w:t>
      </w:r>
      <w:r>
        <w:rPr>
          <w:rFonts w:asciiTheme="minorHAnsi" w:eastAsia="Times New Roman" w:hAnsiTheme="minorHAnsi" w:cstheme="minorHAnsi"/>
          <w:sz w:val="22"/>
          <w:szCs w:val="22"/>
        </w:rPr>
        <w:t xml:space="preserve"> </w:t>
      </w:r>
      <w:r w:rsidRPr="000C189C">
        <w:rPr>
          <w:rFonts w:asciiTheme="minorHAnsi" w:eastAsia="Times New Roman" w:hAnsiTheme="minorHAnsi" w:cstheme="minorHAnsi"/>
          <w:sz w:val="22"/>
          <w:szCs w:val="22"/>
        </w:rPr>
        <w:t>les réparations ou remplacements des organes détériorés par malveillance ou vandalisme.</w:t>
      </w:r>
    </w:p>
    <w:p w:rsidR="00656771" w:rsidRDefault="00656771" w:rsidP="001627F6">
      <w:pPr>
        <w:jc w:val="both"/>
        <w:rPr>
          <w:rFonts w:asciiTheme="minorHAnsi" w:eastAsia="Times New Roman" w:hAnsiTheme="minorHAnsi" w:cstheme="minorHAnsi"/>
          <w:b/>
          <w:sz w:val="22"/>
          <w:szCs w:val="22"/>
        </w:rPr>
      </w:pPr>
    </w:p>
    <w:p w:rsidR="00656771" w:rsidRPr="00FD7A51" w:rsidRDefault="00656771" w:rsidP="001627F6">
      <w:pPr>
        <w:jc w:val="both"/>
        <w:rPr>
          <w:rFonts w:asciiTheme="minorHAnsi" w:eastAsia="Times New Roman" w:hAnsiTheme="minorHAnsi" w:cstheme="minorHAnsi"/>
          <w:b/>
          <w:sz w:val="22"/>
          <w:szCs w:val="22"/>
        </w:rPr>
      </w:pPr>
    </w:p>
    <w:p w:rsidR="001627F6" w:rsidRDefault="00EB734C" w:rsidP="001627F6">
      <w:pPr>
        <w:jc w:val="both"/>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Article 6 : </w:t>
      </w:r>
      <w:r w:rsidR="001627F6" w:rsidRPr="00BC15A2">
        <w:rPr>
          <w:rFonts w:asciiTheme="minorHAnsi" w:eastAsia="Times New Roman" w:hAnsiTheme="minorHAnsi" w:cstheme="minorHAnsi"/>
          <w:b/>
          <w:sz w:val="22"/>
          <w:szCs w:val="22"/>
        </w:rPr>
        <w:t>Délai d’intervention</w:t>
      </w:r>
    </w:p>
    <w:p w:rsidR="008D2EC4" w:rsidRPr="00D22F27" w:rsidRDefault="008D2EC4" w:rsidP="001627F6">
      <w:pPr>
        <w:jc w:val="both"/>
        <w:rPr>
          <w:rFonts w:asciiTheme="minorHAnsi" w:eastAsia="Times New Roman" w:hAnsiTheme="minorHAnsi" w:cstheme="minorHAnsi"/>
          <w:sz w:val="22"/>
          <w:szCs w:val="22"/>
        </w:rPr>
      </w:pPr>
    </w:p>
    <w:p w:rsidR="001627F6" w:rsidRDefault="001627F6" w:rsidP="001627F6">
      <w:pPr>
        <w:spacing w:after="120"/>
        <w:jc w:val="both"/>
        <w:rPr>
          <w:rFonts w:asciiTheme="minorHAnsi" w:eastAsia="Times New Roman" w:hAnsiTheme="minorHAnsi" w:cstheme="minorHAnsi"/>
          <w:sz w:val="22"/>
          <w:szCs w:val="22"/>
        </w:rPr>
      </w:pPr>
      <w:r w:rsidRPr="00BC15A2">
        <w:rPr>
          <w:rFonts w:asciiTheme="minorHAnsi" w:eastAsia="Times New Roman" w:hAnsiTheme="minorHAnsi" w:cstheme="minorHAnsi"/>
          <w:sz w:val="22"/>
          <w:szCs w:val="22"/>
        </w:rPr>
        <w:t xml:space="preserve">Dans le cadre de </w:t>
      </w:r>
      <w:r>
        <w:rPr>
          <w:rFonts w:asciiTheme="minorHAnsi" w:eastAsia="Times New Roman" w:hAnsiTheme="minorHAnsi" w:cstheme="minorHAnsi"/>
          <w:sz w:val="22"/>
          <w:szCs w:val="22"/>
        </w:rPr>
        <w:t>la prestation « maintenance »</w:t>
      </w:r>
      <w:r w:rsidRPr="00BC15A2">
        <w:rPr>
          <w:rFonts w:asciiTheme="minorHAnsi" w:eastAsia="Times New Roman" w:hAnsiTheme="minorHAnsi" w:cstheme="minorHAnsi"/>
          <w:sz w:val="22"/>
          <w:szCs w:val="22"/>
        </w:rPr>
        <w:t xml:space="preserve">, le titulaire du marché s’engage à intervenir dans un délai de </w:t>
      </w:r>
      <w:r>
        <w:rPr>
          <w:rFonts w:asciiTheme="minorHAnsi" w:eastAsia="Times New Roman" w:hAnsiTheme="minorHAnsi" w:cstheme="minorHAnsi"/>
          <w:sz w:val="22"/>
          <w:szCs w:val="22"/>
        </w:rPr>
        <w:t>24</w:t>
      </w:r>
      <w:r w:rsidRPr="00BC15A2">
        <w:rPr>
          <w:rFonts w:asciiTheme="minorHAnsi" w:eastAsia="Times New Roman" w:hAnsiTheme="minorHAnsi" w:cstheme="minorHAnsi"/>
          <w:sz w:val="22"/>
          <w:szCs w:val="22"/>
        </w:rPr>
        <w:t>h</w:t>
      </w:r>
      <w:r>
        <w:rPr>
          <w:rFonts w:asciiTheme="minorHAnsi" w:eastAsia="Times New Roman" w:hAnsiTheme="minorHAnsi" w:cstheme="minorHAnsi"/>
          <w:sz w:val="22"/>
          <w:szCs w:val="22"/>
        </w:rPr>
        <w:t xml:space="preserve"> </w:t>
      </w:r>
      <w:r w:rsidR="008D2EC4">
        <w:rPr>
          <w:rFonts w:asciiTheme="minorHAnsi" w:eastAsia="Times New Roman" w:hAnsiTheme="minorHAnsi" w:cstheme="minorHAnsi"/>
          <w:sz w:val="22"/>
          <w:szCs w:val="22"/>
        </w:rPr>
        <w:t xml:space="preserve">à </w:t>
      </w:r>
      <w:r w:rsidRPr="00BC15A2">
        <w:rPr>
          <w:rFonts w:asciiTheme="minorHAnsi" w:eastAsia="Times New Roman" w:hAnsiTheme="minorHAnsi" w:cstheme="minorHAnsi"/>
          <w:sz w:val="22"/>
          <w:szCs w:val="22"/>
        </w:rPr>
        <w:t xml:space="preserve">compter de la </w:t>
      </w:r>
      <w:r w:rsidR="006267A4">
        <w:rPr>
          <w:rFonts w:asciiTheme="minorHAnsi" w:eastAsia="Times New Roman" w:hAnsiTheme="minorHAnsi" w:cstheme="minorHAnsi"/>
          <w:sz w:val="22"/>
          <w:szCs w:val="22"/>
        </w:rPr>
        <w:t>demande d’intervention</w:t>
      </w:r>
      <w:r w:rsidRPr="00BC15A2">
        <w:rPr>
          <w:rFonts w:asciiTheme="minorHAnsi" w:eastAsia="Times New Roman" w:hAnsiTheme="minorHAnsi" w:cstheme="minorHAnsi"/>
          <w:sz w:val="22"/>
          <w:szCs w:val="22"/>
        </w:rPr>
        <w:t xml:space="preserve"> par </w:t>
      </w:r>
      <w:r>
        <w:rPr>
          <w:rFonts w:asciiTheme="minorHAnsi" w:eastAsia="Times New Roman" w:hAnsiTheme="minorHAnsi" w:cstheme="minorHAnsi"/>
          <w:sz w:val="22"/>
          <w:szCs w:val="22"/>
        </w:rPr>
        <w:t>l’établissement.</w:t>
      </w:r>
    </w:p>
    <w:p w:rsidR="000C189C" w:rsidRDefault="00414DE8" w:rsidP="00414DE8">
      <w:pPr>
        <w:pStyle w:val="Paragraphedeliste"/>
        <w:ind w:left="0"/>
        <w:jc w:val="both"/>
        <w:rPr>
          <w:rFonts w:asciiTheme="minorHAnsi" w:hAnsiTheme="minorHAnsi" w:cstheme="minorHAnsi"/>
          <w:szCs w:val="22"/>
          <w:lang w:eastAsia="fr-FR"/>
        </w:rPr>
      </w:pPr>
      <w:r>
        <w:rPr>
          <w:rFonts w:asciiTheme="minorHAnsi" w:hAnsiTheme="minorHAnsi" w:cstheme="minorHAnsi"/>
          <w:szCs w:val="22"/>
          <w:lang w:eastAsia="fr-FR"/>
        </w:rPr>
        <w:t>Les interventions ont lieu sur les jours de fonctionnement du lycée aux horaires d’ouverture.</w:t>
      </w:r>
    </w:p>
    <w:p w:rsidR="00414DE8" w:rsidRDefault="00414DE8" w:rsidP="00414DE8">
      <w:pPr>
        <w:pStyle w:val="Paragraphedeliste"/>
        <w:ind w:left="0"/>
        <w:jc w:val="both"/>
        <w:rPr>
          <w:rFonts w:asciiTheme="minorHAnsi" w:hAnsiTheme="minorHAnsi" w:cstheme="minorHAnsi"/>
          <w:szCs w:val="22"/>
          <w:lang w:eastAsia="fr-FR"/>
        </w:rPr>
      </w:pPr>
      <w:r>
        <w:rPr>
          <w:rFonts w:asciiTheme="minorHAnsi" w:hAnsiTheme="minorHAnsi" w:cstheme="minorHAnsi"/>
          <w:szCs w:val="22"/>
          <w:lang w:eastAsia="fr-FR"/>
        </w:rPr>
        <w:t>Le fournisseur doit s’assurer que l’accessibilité aux équipements</w:t>
      </w:r>
      <w:r w:rsidR="00E552E4">
        <w:rPr>
          <w:rFonts w:asciiTheme="minorHAnsi" w:hAnsiTheme="minorHAnsi" w:cstheme="minorHAnsi"/>
          <w:szCs w:val="22"/>
          <w:lang w:eastAsia="fr-FR"/>
        </w:rPr>
        <w:t xml:space="preserve"> est possible</w:t>
      </w:r>
      <w:r>
        <w:rPr>
          <w:rFonts w:asciiTheme="minorHAnsi" w:hAnsiTheme="minorHAnsi" w:cstheme="minorHAnsi"/>
          <w:szCs w:val="22"/>
          <w:lang w:eastAsia="fr-FR"/>
        </w:rPr>
        <w:t>.</w:t>
      </w:r>
    </w:p>
    <w:p w:rsidR="00414DE8" w:rsidRDefault="00414DE8" w:rsidP="00414DE8">
      <w:pPr>
        <w:pStyle w:val="Paragraphedeliste"/>
        <w:ind w:left="0"/>
        <w:jc w:val="both"/>
        <w:rPr>
          <w:rFonts w:asciiTheme="minorHAnsi" w:hAnsiTheme="minorHAnsi" w:cstheme="minorHAnsi"/>
          <w:szCs w:val="22"/>
          <w:lang w:eastAsia="fr-FR"/>
        </w:rPr>
      </w:pPr>
      <w:r>
        <w:rPr>
          <w:rFonts w:asciiTheme="minorHAnsi" w:hAnsiTheme="minorHAnsi" w:cstheme="minorHAnsi"/>
          <w:szCs w:val="22"/>
          <w:lang w:eastAsia="fr-FR"/>
        </w:rPr>
        <w:t>L’établissement s’engage à permettre cet accès sur les jours ouvrés du lundi au vendredi</w:t>
      </w:r>
      <w:r w:rsidR="00E552E4">
        <w:rPr>
          <w:rFonts w:asciiTheme="minorHAnsi" w:hAnsiTheme="minorHAnsi" w:cstheme="minorHAnsi"/>
          <w:szCs w:val="22"/>
          <w:lang w:eastAsia="fr-FR"/>
        </w:rPr>
        <w:t xml:space="preserve"> hors vacances scolaires</w:t>
      </w:r>
      <w:r>
        <w:rPr>
          <w:rFonts w:asciiTheme="minorHAnsi" w:hAnsiTheme="minorHAnsi" w:cstheme="minorHAnsi"/>
          <w:szCs w:val="22"/>
          <w:lang w:eastAsia="fr-FR"/>
        </w:rPr>
        <w:t>.</w:t>
      </w:r>
    </w:p>
    <w:p w:rsidR="00414DE8" w:rsidRDefault="00414DE8" w:rsidP="00414DE8">
      <w:pPr>
        <w:pStyle w:val="Paragraphedeliste"/>
        <w:ind w:left="0"/>
        <w:jc w:val="both"/>
        <w:rPr>
          <w:rFonts w:asciiTheme="minorHAnsi" w:hAnsiTheme="minorHAnsi" w:cstheme="minorHAnsi"/>
          <w:szCs w:val="22"/>
          <w:lang w:eastAsia="fr-FR"/>
        </w:rPr>
      </w:pPr>
    </w:p>
    <w:p w:rsidR="00FA29A3" w:rsidRDefault="00FA29A3" w:rsidP="00414DE8">
      <w:pPr>
        <w:pStyle w:val="Paragraphedeliste"/>
        <w:ind w:left="0"/>
        <w:jc w:val="both"/>
        <w:rPr>
          <w:rFonts w:asciiTheme="minorHAnsi" w:hAnsiTheme="minorHAnsi" w:cstheme="minorHAnsi"/>
          <w:szCs w:val="22"/>
          <w:lang w:eastAsia="fr-FR"/>
        </w:rPr>
      </w:pPr>
    </w:p>
    <w:p w:rsidR="00FA29A3" w:rsidRDefault="00FA29A3" w:rsidP="00414DE8">
      <w:pPr>
        <w:pStyle w:val="Paragraphedeliste"/>
        <w:ind w:left="0"/>
        <w:jc w:val="both"/>
        <w:rPr>
          <w:rFonts w:asciiTheme="minorHAnsi" w:hAnsiTheme="minorHAnsi" w:cstheme="minorHAnsi"/>
          <w:szCs w:val="22"/>
          <w:lang w:eastAsia="fr-FR"/>
        </w:rPr>
      </w:pPr>
    </w:p>
    <w:p w:rsidR="00FA29A3" w:rsidRDefault="00FA29A3" w:rsidP="00414DE8">
      <w:pPr>
        <w:pStyle w:val="Paragraphedeliste"/>
        <w:ind w:left="0"/>
        <w:jc w:val="both"/>
        <w:rPr>
          <w:rFonts w:asciiTheme="minorHAnsi" w:hAnsiTheme="minorHAnsi" w:cstheme="minorHAnsi"/>
          <w:szCs w:val="22"/>
          <w:lang w:eastAsia="fr-FR"/>
        </w:rPr>
      </w:pPr>
    </w:p>
    <w:p w:rsidR="00FA29A3" w:rsidRDefault="00FA29A3" w:rsidP="00414DE8">
      <w:pPr>
        <w:pStyle w:val="Paragraphedeliste"/>
        <w:ind w:left="0"/>
        <w:jc w:val="both"/>
        <w:rPr>
          <w:rFonts w:asciiTheme="minorHAnsi" w:hAnsiTheme="minorHAnsi" w:cstheme="minorHAnsi"/>
          <w:szCs w:val="22"/>
          <w:lang w:eastAsia="fr-FR"/>
        </w:rPr>
      </w:pPr>
    </w:p>
    <w:p w:rsidR="00EB734C" w:rsidRPr="00E622BB" w:rsidRDefault="00EB734C" w:rsidP="00414DE8">
      <w:pPr>
        <w:pStyle w:val="Paragraphedeliste"/>
        <w:ind w:left="0"/>
        <w:jc w:val="both"/>
        <w:rPr>
          <w:rFonts w:asciiTheme="minorHAnsi" w:hAnsiTheme="minorHAnsi" w:cstheme="minorHAnsi"/>
          <w:szCs w:val="22"/>
          <w:lang w:eastAsia="fr-FR"/>
        </w:rPr>
      </w:pPr>
    </w:p>
    <w:p w:rsidR="001627F6" w:rsidRDefault="00EB734C" w:rsidP="001627F6">
      <w:pPr>
        <w:jc w:val="both"/>
        <w:rPr>
          <w:rFonts w:asciiTheme="minorHAnsi" w:eastAsia="Times New Roman" w:hAnsiTheme="minorHAnsi" w:cstheme="minorHAnsi"/>
          <w:b/>
          <w:sz w:val="22"/>
          <w:szCs w:val="22"/>
        </w:rPr>
      </w:pPr>
      <w:r>
        <w:rPr>
          <w:rFonts w:asciiTheme="minorHAnsi" w:eastAsia="Times New Roman" w:hAnsiTheme="minorHAnsi" w:cstheme="minorHAnsi"/>
          <w:b/>
          <w:sz w:val="22"/>
          <w:szCs w:val="22"/>
        </w:rPr>
        <w:lastRenderedPageBreak/>
        <w:t xml:space="preserve">Article 7 : </w:t>
      </w:r>
      <w:r w:rsidR="001627F6" w:rsidRPr="00CA5635">
        <w:rPr>
          <w:rFonts w:asciiTheme="minorHAnsi" w:eastAsia="Times New Roman" w:hAnsiTheme="minorHAnsi" w:cstheme="minorHAnsi"/>
          <w:b/>
          <w:sz w:val="22"/>
          <w:szCs w:val="22"/>
        </w:rPr>
        <w:t>Obligations du prestataire</w:t>
      </w:r>
    </w:p>
    <w:p w:rsidR="008D2EC4" w:rsidRPr="00CA5635" w:rsidRDefault="008D2EC4" w:rsidP="001627F6">
      <w:pPr>
        <w:jc w:val="both"/>
        <w:rPr>
          <w:rFonts w:asciiTheme="minorHAnsi" w:eastAsia="Times New Roman" w:hAnsiTheme="minorHAnsi" w:cstheme="minorHAnsi"/>
          <w:b/>
          <w:sz w:val="22"/>
          <w:szCs w:val="22"/>
        </w:rPr>
      </w:pPr>
    </w:p>
    <w:p w:rsidR="00E744D8" w:rsidRPr="00EB734C" w:rsidRDefault="001627F6" w:rsidP="00EB734C">
      <w:pPr>
        <w:spacing w:after="120"/>
        <w:jc w:val="both"/>
        <w:rPr>
          <w:rFonts w:asciiTheme="minorHAnsi" w:hAnsiTheme="minorHAnsi" w:cstheme="minorHAnsi"/>
          <w:sz w:val="22"/>
          <w:szCs w:val="22"/>
        </w:rPr>
      </w:pPr>
      <w:r w:rsidRPr="00CA5635">
        <w:rPr>
          <w:rFonts w:asciiTheme="minorHAnsi" w:hAnsiTheme="minorHAnsi" w:cstheme="minorHAnsi"/>
          <w:sz w:val="22"/>
          <w:szCs w:val="22"/>
        </w:rPr>
        <w:t xml:space="preserve">Le </w:t>
      </w:r>
      <w:r w:rsidR="00414DE8">
        <w:rPr>
          <w:rFonts w:asciiTheme="minorHAnsi" w:hAnsiTheme="minorHAnsi" w:cstheme="minorHAnsi"/>
          <w:sz w:val="22"/>
          <w:szCs w:val="22"/>
        </w:rPr>
        <w:t>fournisseur</w:t>
      </w:r>
      <w:r>
        <w:rPr>
          <w:rFonts w:asciiTheme="minorHAnsi" w:hAnsiTheme="minorHAnsi" w:cstheme="minorHAnsi"/>
          <w:sz w:val="22"/>
          <w:szCs w:val="22"/>
        </w:rPr>
        <w:t xml:space="preserve"> doit être couvert par une </w:t>
      </w:r>
      <w:r w:rsidRPr="00CA5635">
        <w:rPr>
          <w:rFonts w:asciiTheme="minorHAnsi" w:hAnsiTheme="minorHAnsi" w:cstheme="minorHAnsi"/>
          <w:sz w:val="22"/>
          <w:szCs w:val="22"/>
        </w:rPr>
        <w:t>assurance «</w:t>
      </w:r>
      <w:r>
        <w:rPr>
          <w:rFonts w:asciiTheme="minorHAnsi" w:hAnsiTheme="minorHAnsi" w:cstheme="minorHAnsi"/>
          <w:sz w:val="22"/>
          <w:szCs w:val="22"/>
        </w:rPr>
        <w:t>r</w:t>
      </w:r>
      <w:r w:rsidRPr="00CA5635">
        <w:rPr>
          <w:rFonts w:asciiTheme="minorHAnsi" w:hAnsiTheme="minorHAnsi" w:cstheme="minorHAnsi"/>
          <w:sz w:val="22"/>
          <w:szCs w:val="22"/>
        </w:rPr>
        <w:t xml:space="preserve">esponsabilité civile» pendant le temps nécessaire à l’exécution des opérations d’entretien </w:t>
      </w:r>
      <w:r w:rsidR="006267A4">
        <w:rPr>
          <w:rFonts w:asciiTheme="minorHAnsi" w:hAnsiTheme="minorHAnsi" w:cstheme="minorHAnsi"/>
          <w:sz w:val="22"/>
          <w:szCs w:val="22"/>
        </w:rPr>
        <w:t>et de maintenance.</w:t>
      </w:r>
    </w:p>
    <w:p w:rsidR="00EB734C" w:rsidRDefault="00EB734C">
      <w:pPr>
        <w:rPr>
          <w:rFonts w:asciiTheme="minorHAnsi" w:eastAsia="Helvetica" w:hAnsiTheme="minorHAnsi" w:cstheme="minorHAnsi"/>
          <w:color w:val="000000"/>
          <w:sz w:val="22"/>
          <w:szCs w:val="22"/>
          <w:u w:color="000000"/>
          <w:bdr w:val="nil"/>
        </w:rPr>
      </w:pPr>
    </w:p>
    <w:p w:rsidR="00E67A59" w:rsidRPr="000352B3" w:rsidRDefault="00E67A59" w:rsidP="000352B3">
      <w:pPr>
        <w:tabs>
          <w:tab w:val="left" w:pos="540"/>
        </w:tabs>
        <w:spacing w:after="120"/>
        <w:jc w:val="both"/>
        <w:rPr>
          <w:rFonts w:asciiTheme="minorHAnsi" w:hAnsiTheme="minorHAnsi" w:cstheme="minorHAnsi"/>
          <w:b/>
          <w:sz w:val="22"/>
          <w:szCs w:val="22"/>
        </w:rPr>
      </w:pPr>
      <w:r w:rsidRPr="000352B3">
        <w:rPr>
          <w:rFonts w:asciiTheme="minorHAnsi" w:hAnsiTheme="minorHAnsi" w:cstheme="minorHAnsi"/>
          <w:b/>
          <w:sz w:val="22"/>
          <w:szCs w:val="22"/>
        </w:rPr>
        <w:t xml:space="preserve">Article </w:t>
      </w:r>
      <w:r w:rsidR="00EB734C">
        <w:rPr>
          <w:rFonts w:asciiTheme="minorHAnsi" w:hAnsiTheme="minorHAnsi" w:cstheme="minorHAnsi"/>
          <w:b/>
          <w:sz w:val="22"/>
          <w:szCs w:val="22"/>
        </w:rPr>
        <w:t>8</w:t>
      </w:r>
      <w:r w:rsidRPr="000352B3">
        <w:rPr>
          <w:rFonts w:asciiTheme="minorHAnsi" w:hAnsiTheme="minorHAnsi" w:cstheme="minorHAnsi"/>
          <w:b/>
          <w:sz w:val="22"/>
          <w:szCs w:val="22"/>
        </w:rPr>
        <w:t> : Présentation des offres</w:t>
      </w:r>
    </w:p>
    <w:p w:rsidR="00732815" w:rsidRPr="000352B3" w:rsidRDefault="00732815" w:rsidP="000352B3">
      <w:pPr>
        <w:tabs>
          <w:tab w:val="left" w:pos="540"/>
        </w:tabs>
        <w:spacing w:after="120"/>
        <w:jc w:val="both"/>
        <w:rPr>
          <w:rFonts w:asciiTheme="minorHAnsi" w:hAnsiTheme="minorHAnsi" w:cstheme="minorHAnsi"/>
          <w:sz w:val="22"/>
          <w:szCs w:val="22"/>
        </w:rPr>
      </w:pPr>
      <w:r w:rsidRPr="000352B3">
        <w:rPr>
          <w:rFonts w:asciiTheme="minorHAnsi" w:hAnsiTheme="minorHAnsi" w:cstheme="minorHAnsi"/>
          <w:sz w:val="22"/>
          <w:szCs w:val="22"/>
        </w:rPr>
        <w:t>Le présent document sera retourné, paraphé et signé, avec la proposition du candidat.</w:t>
      </w:r>
    </w:p>
    <w:p w:rsidR="00414DE8" w:rsidRPr="00480C00" w:rsidRDefault="00732815" w:rsidP="000352B3">
      <w:pPr>
        <w:tabs>
          <w:tab w:val="left" w:pos="540"/>
        </w:tabs>
        <w:spacing w:after="120"/>
        <w:jc w:val="both"/>
        <w:rPr>
          <w:rFonts w:asciiTheme="minorHAnsi" w:hAnsiTheme="minorHAnsi" w:cstheme="minorHAnsi"/>
          <w:b/>
          <w:sz w:val="22"/>
          <w:szCs w:val="22"/>
        </w:rPr>
      </w:pPr>
      <w:r w:rsidRPr="000352B3">
        <w:rPr>
          <w:rFonts w:asciiTheme="minorHAnsi" w:hAnsiTheme="minorHAnsi" w:cstheme="minorHAnsi"/>
          <w:sz w:val="22"/>
          <w:szCs w:val="22"/>
        </w:rPr>
        <w:t>Les offres seront présentées sous la forme d’un dossier</w:t>
      </w:r>
      <w:r w:rsidR="000C189C">
        <w:rPr>
          <w:rFonts w:asciiTheme="minorHAnsi" w:hAnsiTheme="minorHAnsi" w:cstheme="minorHAnsi"/>
          <w:sz w:val="22"/>
          <w:szCs w:val="22"/>
        </w:rPr>
        <w:t xml:space="preserve"> dématérialisé</w:t>
      </w:r>
      <w:r w:rsidR="00414DE8">
        <w:rPr>
          <w:rFonts w:asciiTheme="minorHAnsi" w:hAnsiTheme="minorHAnsi" w:cstheme="minorHAnsi"/>
          <w:sz w:val="22"/>
          <w:szCs w:val="22"/>
        </w:rPr>
        <w:t xml:space="preserve"> </w:t>
      </w:r>
      <w:r w:rsidR="00480C00">
        <w:rPr>
          <w:rFonts w:asciiTheme="minorHAnsi" w:hAnsiTheme="minorHAnsi" w:cstheme="minorHAnsi"/>
          <w:sz w:val="22"/>
          <w:szCs w:val="22"/>
        </w:rPr>
        <w:t xml:space="preserve">déposé </w:t>
      </w:r>
      <w:r w:rsidR="00414DE8">
        <w:rPr>
          <w:rFonts w:asciiTheme="minorHAnsi" w:hAnsiTheme="minorHAnsi" w:cstheme="minorHAnsi"/>
          <w:sz w:val="22"/>
          <w:szCs w:val="22"/>
        </w:rPr>
        <w:t xml:space="preserve">sur le site de l’AJI : </w:t>
      </w:r>
      <w:r w:rsidR="00480C00" w:rsidRPr="00480C00">
        <w:rPr>
          <w:rFonts w:asciiTheme="minorHAnsi" w:hAnsiTheme="minorHAnsi" w:cstheme="minorHAnsi"/>
          <w:b/>
          <w:sz w:val="22"/>
          <w:szCs w:val="22"/>
        </w:rPr>
        <w:t>https://mapa.aji-france.com/mapa/marche/</w:t>
      </w:r>
    </w:p>
    <w:p w:rsidR="00732815" w:rsidRPr="000352B3" w:rsidRDefault="00480C00" w:rsidP="000352B3">
      <w:pPr>
        <w:tabs>
          <w:tab w:val="left" w:pos="540"/>
        </w:tabs>
        <w:spacing w:after="120"/>
        <w:jc w:val="both"/>
        <w:rPr>
          <w:rFonts w:asciiTheme="minorHAnsi" w:hAnsiTheme="minorHAnsi" w:cstheme="minorHAnsi"/>
          <w:sz w:val="22"/>
          <w:szCs w:val="22"/>
        </w:rPr>
      </w:pPr>
      <w:r>
        <w:rPr>
          <w:rFonts w:asciiTheme="minorHAnsi" w:hAnsiTheme="minorHAnsi" w:cstheme="minorHAnsi"/>
          <w:sz w:val="22"/>
          <w:szCs w:val="22"/>
          <w:u w:val="single"/>
        </w:rPr>
        <w:t xml:space="preserve">Ce dossier sera </w:t>
      </w:r>
      <w:r w:rsidR="00732815" w:rsidRPr="000352B3">
        <w:rPr>
          <w:rFonts w:asciiTheme="minorHAnsi" w:hAnsiTheme="minorHAnsi" w:cstheme="minorHAnsi"/>
          <w:sz w:val="22"/>
          <w:szCs w:val="22"/>
          <w:u w:val="single"/>
        </w:rPr>
        <w:t>rédigé exclusivement en langue française</w:t>
      </w:r>
      <w:r w:rsidR="00732815" w:rsidRPr="000352B3">
        <w:rPr>
          <w:rFonts w:asciiTheme="minorHAnsi" w:hAnsiTheme="minorHAnsi" w:cstheme="minorHAnsi"/>
          <w:sz w:val="22"/>
          <w:szCs w:val="22"/>
        </w:rPr>
        <w:t>, qui devra impérativement contenir :</w:t>
      </w:r>
    </w:p>
    <w:p w:rsidR="00732815" w:rsidRPr="004F5CEB" w:rsidRDefault="00732815" w:rsidP="000352B3">
      <w:pPr>
        <w:pStyle w:val="Paragraphedeliste"/>
        <w:numPr>
          <w:ilvl w:val="0"/>
          <w:numId w:val="16"/>
        </w:numPr>
        <w:tabs>
          <w:tab w:val="left" w:pos="709"/>
        </w:tabs>
        <w:ind w:left="567" w:hanging="283"/>
        <w:jc w:val="both"/>
        <w:rPr>
          <w:rFonts w:asciiTheme="minorHAnsi" w:hAnsiTheme="minorHAnsi" w:cstheme="minorHAnsi"/>
          <w:szCs w:val="22"/>
        </w:rPr>
      </w:pPr>
      <w:r w:rsidRPr="004F5CEB">
        <w:rPr>
          <w:rFonts w:asciiTheme="minorHAnsi" w:hAnsiTheme="minorHAnsi" w:cstheme="minorHAnsi"/>
          <w:szCs w:val="22"/>
        </w:rPr>
        <w:t>l’acte d’engagement établi selon modèle joint ;</w:t>
      </w:r>
    </w:p>
    <w:p w:rsidR="004F5CEB" w:rsidRPr="004F5CEB" w:rsidRDefault="00732815" w:rsidP="00941212">
      <w:pPr>
        <w:pStyle w:val="Paragraphedeliste"/>
        <w:numPr>
          <w:ilvl w:val="0"/>
          <w:numId w:val="16"/>
        </w:numPr>
        <w:tabs>
          <w:tab w:val="left" w:pos="709"/>
        </w:tabs>
        <w:ind w:left="567" w:hanging="283"/>
        <w:jc w:val="both"/>
        <w:rPr>
          <w:rFonts w:asciiTheme="minorHAnsi" w:hAnsiTheme="minorHAnsi" w:cstheme="minorHAnsi"/>
          <w:szCs w:val="22"/>
        </w:rPr>
      </w:pPr>
      <w:r w:rsidRPr="004F5CEB">
        <w:rPr>
          <w:rFonts w:asciiTheme="minorHAnsi" w:hAnsiTheme="minorHAnsi" w:cstheme="minorHAnsi"/>
          <w:szCs w:val="22"/>
        </w:rPr>
        <w:t>un mémoire technique portant le descriptif détaillé de l’offre</w:t>
      </w:r>
      <w:r w:rsidR="00EB734C">
        <w:rPr>
          <w:rFonts w:asciiTheme="minorHAnsi" w:hAnsiTheme="minorHAnsi" w:cstheme="minorHAnsi"/>
          <w:szCs w:val="22"/>
        </w:rPr>
        <w:t> ;</w:t>
      </w:r>
    </w:p>
    <w:p w:rsidR="00732815" w:rsidRPr="004F5CEB" w:rsidRDefault="00732815" w:rsidP="00941212">
      <w:pPr>
        <w:pStyle w:val="Paragraphedeliste"/>
        <w:numPr>
          <w:ilvl w:val="0"/>
          <w:numId w:val="16"/>
        </w:numPr>
        <w:tabs>
          <w:tab w:val="left" w:pos="709"/>
        </w:tabs>
        <w:ind w:left="567" w:hanging="283"/>
        <w:jc w:val="both"/>
        <w:rPr>
          <w:rFonts w:asciiTheme="minorHAnsi" w:hAnsiTheme="minorHAnsi" w:cstheme="minorHAnsi"/>
          <w:szCs w:val="22"/>
        </w:rPr>
      </w:pPr>
      <w:r w:rsidRPr="004F5CEB">
        <w:rPr>
          <w:rFonts w:asciiTheme="minorHAnsi" w:hAnsiTheme="minorHAnsi" w:cstheme="minorHAnsi"/>
          <w:szCs w:val="22"/>
        </w:rPr>
        <w:t>comprenant notamment un borderea</w:t>
      </w:r>
      <w:r w:rsidR="00480C00">
        <w:rPr>
          <w:rFonts w:asciiTheme="minorHAnsi" w:hAnsiTheme="minorHAnsi" w:cstheme="minorHAnsi"/>
          <w:szCs w:val="22"/>
        </w:rPr>
        <w:t>u des prix unitaires HT et TTC</w:t>
      </w:r>
      <w:r w:rsidRPr="004F5CEB">
        <w:rPr>
          <w:rFonts w:asciiTheme="minorHAnsi" w:hAnsiTheme="minorHAnsi" w:cstheme="minorHAnsi"/>
          <w:szCs w:val="22"/>
        </w:rPr>
        <w:t xml:space="preserve">, faisant apparaître le taux et le montant de la TVA pour les </w:t>
      </w:r>
      <w:r w:rsidR="00F603CF" w:rsidRPr="004F5CEB">
        <w:rPr>
          <w:rFonts w:asciiTheme="minorHAnsi" w:hAnsiTheme="minorHAnsi" w:cstheme="minorHAnsi"/>
          <w:szCs w:val="22"/>
        </w:rPr>
        <w:t>prestations</w:t>
      </w:r>
      <w:r w:rsidRPr="004F5CEB">
        <w:rPr>
          <w:rFonts w:asciiTheme="minorHAnsi" w:hAnsiTheme="minorHAnsi" w:cstheme="minorHAnsi"/>
          <w:szCs w:val="22"/>
        </w:rPr>
        <w:t xml:space="preserve"> demandé</w:t>
      </w:r>
      <w:r w:rsidR="00F603CF" w:rsidRPr="004F5CEB">
        <w:rPr>
          <w:rFonts w:asciiTheme="minorHAnsi" w:hAnsiTheme="minorHAnsi" w:cstheme="minorHAnsi"/>
          <w:szCs w:val="22"/>
        </w:rPr>
        <w:t>e</w:t>
      </w:r>
      <w:r w:rsidR="00EB734C">
        <w:rPr>
          <w:rFonts w:asciiTheme="minorHAnsi" w:hAnsiTheme="minorHAnsi" w:cstheme="minorHAnsi"/>
          <w:szCs w:val="22"/>
        </w:rPr>
        <w:t>s ;</w:t>
      </w:r>
    </w:p>
    <w:p w:rsidR="00EB734C" w:rsidRDefault="00EB734C" w:rsidP="00EB734C">
      <w:pPr>
        <w:pStyle w:val="Paragraphedeliste"/>
        <w:numPr>
          <w:ilvl w:val="0"/>
          <w:numId w:val="16"/>
        </w:numPr>
        <w:tabs>
          <w:tab w:val="left" w:pos="709"/>
        </w:tabs>
        <w:ind w:left="567" w:hanging="283"/>
        <w:jc w:val="both"/>
        <w:rPr>
          <w:rFonts w:asciiTheme="minorHAnsi" w:hAnsiTheme="minorHAnsi" w:cstheme="minorHAnsi"/>
          <w:szCs w:val="22"/>
        </w:rPr>
      </w:pPr>
      <w:r>
        <w:rPr>
          <w:rFonts w:asciiTheme="minorHAnsi" w:hAnsiTheme="minorHAnsi" w:cstheme="minorHAnsi"/>
          <w:szCs w:val="22"/>
        </w:rPr>
        <w:t>Les conditions applicables à la révision du forfait devront impérativement être indiquées ;</w:t>
      </w:r>
    </w:p>
    <w:p w:rsidR="00EB734C" w:rsidRDefault="00EB734C" w:rsidP="00FA29A3">
      <w:pPr>
        <w:pStyle w:val="Paragraphedeliste"/>
        <w:numPr>
          <w:ilvl w:val="0"/>
          <w:numId w:val="16"/>
        </w:numPr>
        <w:tabs>
          <w:tab w:val="left" w:pos="709"/>
        </w:tabs>
        <w:ind w:left="567" w:hanging="283"/>
        <w:jc w:val="both"/>
        <w:rPr>
          <w:rFonts w:asciiTheme="minorHAnsi" w:hAnsiTheme="minorHAnsi" w:cstheme="minorHAnsi"/>
          <w:szCs w:val="22"/>
        </w:rPr>
      </w:pPr>
      <w:r w:rsidRPr="000352B3">
        <w:rPr>
          <w:rFonts w:asciiTheme="minorHAnsi" w:hAnsiTheme="minorHAnsi" w:cstheme="minorHAnsi"/>
          <w:szCs w:val="22"/>
        </w:rPr>
        <w:t xml:space="preserve">mention sera </w:t>
      </w:r>
      <w:r>
        <w:rPr>
          <w:rFonts w:asciiTheme="minorHAnsi" w:hAnsiTheme="minorHAnsi" w:cstheme="minorHAnsi"/>
          <w:szCs w:val="22"/>
        </w:rPr>
        <w:t xml:space="preserve">impérativement </w:t>
      </w:r>
      <w:r w:rsidRPr="000352B3">
        <w:rPr>
          <w:rFonts w:asciiTheme="minorHAnsi" w:hAnsiTheme="minorHAnsi" w:cstheme="minorHAnsi"/>
          <w:szCs w:val="22"/>
        </w:rPr>
        <w:t>faite de ce que l’offre de prix ne comprend pas</w:t>
      </w:r>
      <w:r>
        <w:rPr>
          <w:rFonts w:asciiTheme="minorHAnsi" w:hAnsiTheme="minorHAnsi" w:cstheme="minorHAnsi"/>
          <w:szCs w:val="22"/>
        </w:rPr>
        <w:t>.</w:t>
      </w:r>
    </w:p>
    <w:p w:rsidR="00FA29A3" w:rsidRPr="00FA29A3" w:rsidRDefault="00FA29A3" w:rsidP="00FA29A3">
      <w:pPr>
        <w:pStyle w:val="Paragraphedeliste"/>
        <w:numPr>
          <w:ilvl w:val="0"/>
          <w:numId w:val="16"/>
        </w:numPr>
        <w:tabs>
          <w:tab w:val="left" w:pos="709"/>
        </w:tabs>
        <w:ind w:left="567" w:hanging="283"/>
        <w:jc w:val="both"/>
        <w:rPr>
          <w:rFonts w:asciiTheme="minorHAnsi" w:hAnsiTheme="minorHAnsi" w:cstheme="minorHAnsi"/>
          <w:szCs w:val="22"/>
        </w:rPr>
      </w:pPr>
    </w:p>
    <w:p w:rsidR="00E67A59" w:rsidRPr="000352B3" w:rsidRDefault="00E67A59" w:rsidP="000352B3">
      <w:pPr>
        <w:spacing w:after="120"/>
        <w:jc w:val="both"/>
        <w:rPr>
          <w:rFonts w:asciiTheme="minorHAnsi" w:hAnsiTheme="minorHAnsi" w:cstheme="minorHAnsi"/>
          <w:sz w:val="22"/>
          <w:szCs w:val="22"/>
        </w:rPr>
      </w:pPr>
      <w:r w:rsidRPr="000352B3">
        <w:rPr>
          <w:rFonts w:asciiTheme="minorHAnsi" w:hAnsiTheme="minorHAnsi" w:cstheme="minorHAnsi"/>
          <w:b/>
          <w:sz w:val="22"/>
          <w:szCs w:val="22"/>
        </w:rPr>
        <w:t xml:space="preserve">Article </w:t>
      </w:r>
      <w:r w:rsidR="00EB734C">
        <w:rPr>
          <w:rFonts w:asciiTheme="minorHAnsi" w:hAnsiTheme="minorHAnsi" w:cstheme="minorHAnsi"/>
          <w:b/>
          <w:sz w:val="22"/>
          <w:szCs w:val="22"/>
        </w:rPr>
        <w:t>9</w:t>
      </w:r>
      <w:r w:rsidRPr="000352B3">
        <w:rPr>
          <w:rFonts w:asciiTheme="minorHAnsi" w:hAnsiTheme="minorHAnsi" w:cstheme="minorHAnsi"/>
          <w:b/>
          <w:sz w:val="22"/>
          <w:szCs w:val="22"/>
        </w:rPr>
        <w:t> : Remise des offres</w:t>
      </w:r>
    </w:p>
    <w:p w:rsidR="00E67A59" w:rsidRDefault="00E67A59" w:rsidP="00941212">
      <w:pPr>
        <w:tabs>
          <w:tab w:val="left" w:pos="540"/>
        </w:tabs>
        <w:spacing w:after="120"/>
        <w:jc w:val="both"/>
        <w:rPr>
          <w:rFonts w:asciiTheme="minorHAnsi" w:hAnsiTheme="minorHAnsi" w:cstheme="minorHAnsi"/>
          <w:sz w:val="22"/>
          <w:szCs w:val="22"/>
        </w:rPr>
      </w:pPr>
      <w:r w:rsidRPr="000352B3">
        <w:rPr>
          <w:rFonts w:asciiTheme="minorHAnsi" w:hAnsiTheme="minorHAnsi" w:cstheme="minorHAnsi"/>
          <w:sz w:val="22"/>
          <w:szCs w:val="22"/>
        </w:rPr>
        <w:t>La date limite de remise des offres est fixée</w:t>
      </w:r>
      <w:r w:rsidR="00F6431C">
        <w:rPr>
          <w:rFonts w:asciiTheme="minorHAnsi" w:hAnsiTheme="minorHAnsi" w:cstheme="minorHAnsi"/>
          <w:sz w:val="22"/>
          <w:szCs w:val="22"/>
        </w:rPr>
        <w:t xml:space="preserve"> au </w:t>
      </w:r>
      <w:r w:rsidR="00E552E4">
        <w:rPr>
          <w:rFonts w:asciiTheme="minorHAnsi" w:hAnsiTheme="minorHAnsi" w:cstheme="minorHAnsi"/>
          <w:b/>
          <w:sz w:val="22"/>
          <w:szCs w:val="22"/>
        </w:rPr>
        <w:t>13 janvier 2</w:t>
      </w:r>
      <w:r w:rsidR="00F364CD">
        <w:rPr>
          <w:rFonts w:asciiTheme="minorHAnsi" w:hAnsiTheme="minorHAnsi" w:cstheme="minorHAnsi"/>
          <w:b/>
          <w:sz w:val="22"/>
          <w:szCs w:val="22"/>
        </w:rPr>
        <w:t>020</w:t>
      </w:r>
      <w:r w:rsidRPr="00865158">
        <w:rPr>
          <w:rFonts w:asciiTheme="minorHAnsi" w:hAnsiTheme="minorHAnsi" w:cstheme="minorHAnsi"/>
          <w:b/>
          <w:sz w:val="22"/>
          <w:szCs w:val="22"/>
        </w:rPr>
        <w:t xml:space="preserve"> </w:t>
      </w:r>
      <w:r w:rsidR="00480C00">
        <w:rPr>
          <w:rFonts w:asciiTheme="minorHAnsi" w:hAnsiTheme="minorHAnsi" w:cstheme="minorHAnsi"/>
          <w:b/>
          <w:sz w:val="22"/>
          <w:szCs w:val="22"/>
        </w:rPr>
        <w:t xml:space="preserve"> </w:t>
      </w:r>
      <w:r w:rsidRPr="00865158">
        <w:rPr>
          <w:rFonts w:asciiTheme="minorHAnsi" w:hAnsiTheme="minorHAnsi" w:cstheme="minorHAnsi"/>
          <w:b/>
          <w:sz w:val="22"/>
          <w:szCs w:val="22"/>
        </w:rPr>
        <w:t xml:space="preserve">à </w:t>
      </w:r>
      <w:r w:rsidR="00654595" w:rsidRPr="00865158">
        <w:rPr>
          <w:rFonts w:asciiTheme="minorHAnsi" w:hAnsiTheme="minorHAnsi" w:cstheme="minorHAnsi"/>
          <w:b/>
          <w:sz w:val="22"/>
          <w:szCs w:val="22"/>
        </w:rPr>
        <w:t>1</w:t>
      </w:r>
      <w:r w:rsidR="00F6431C" w:rsidRPr="00865158">
        <w:rPr>
          <w:rFonts w:asciiTheme="minorHAnsi" w:hAnsiTheme="minorHAnsi" w:cstheme="minorHAnsi"/>
          <w:b/>
          <w:sz w:val="22"/>
          <w:szCs w:val="22"/>
        </w:rPr>
        <w:t>2</w:t>
      </w:r>
      <w:r w:rsidR="00654595" w:rsidRPr="00865158">
        <w:rPr>
          <w:rFonts w:asciiTheme="minorHAnsi" w:hAnsiTheme="minorHAnsi" w:cstheme="minorHAnsi"/>
          <w:b/>
          <w:sz w:val="22"/>
          <w:szCs w:val="22"/>
        </w:rPr>
        <w:t>h00</w:t>
      </w:r>
      <w:r w:rsidRPr="00865158">
        <w:rPr>
          <w:rFonts w:asciiTheme="minorHAnsi" w:hAnsiTheme="minorHAnsi" w:cstheme="minorHAnsi"/>
          <w:sz w:val="22"/>
          <w:szCs w:val="22"/>
        </w:rPr>
        <w:t>.</w:t>
      </w:r>
      <w:r w:rsidR="008375ED">
        <w:rPr>
          <w:rFonts w:asciiTheme="minorHAnsi" w:hAnsiTheme="minorHAnsi" w:cstheme="minorHAnsi"/>
          <w:sz w:val="22"/>
          <w:szCs w:val="22"/>
        </w:rPr>
        <w:t xml:space="preserve"> </w:t>
      </w:r>
      <w:r w:rsidR="008375ED" w:rsidRPr="00FE6CFE">
        <w:rPr>
          <w:rFonts w:asciiTheme="minorHAnsi" w:hAnsiTheme="minorHAnsi" w:cstheme="minorHAnsi"/>
          <w:sz w:val="22"/>
          <w:szCs w:val="22"/>
        </w:rPr>
        <w:t>L’offre remise est valable 30 jours, à compter de la date limite de dépôt des offres.</w:t>
      </w:r>
    </w:p>
    <w:p w:rsidR="00EB734C" w:rsidRPr="000352B3" w:rsidRDefault="00D164C8" w:rsidP="00941212">
      <w:pPr>
        <w:tabs>
          <w:tab w:val="left" w:pos="540"/>
        </w:tabs>
        <w:spacing w:after="120"/>
        <w:jc w:val="both"/>
        <w:rPr>
          <w:rFonts w:asciiTheme="minorHAnsi" w:hAnsiTheme="minorHAnsi" w:cstheme="minorHAnsi"/>
          <w:sz w:val="22"/>
          <w:szCs w:val="22"/>
        </w:rPr>
      </w:pPr>
      <w:r>
        <w:rPr>
          <w:rFonts w:asciiTheme="minorHAnsi" w:hAnsiTheme="minorHAnsi" w:cstheme="minorHAnsi"/>
          <w:sz w:val="22"/>
          <w:szCs w:val="22"/>
        </w:rPr>
        <w:t>Les offres sont</w:t>
      </w:r>
      <w:r w:rsidR="00E552E4">
        <w:rPr>
          <w:rFonts w:asciiTheme="minorHAnsi" w:hAnsiTheme="minorHAnsi" w:cstheme="minorHAnsi"/>
          <w:sz w:val="22"/>
          <w:szCs w:val="22"/>
        </w:rPr>
        <w:t xml:space="preserve"> à déposer sur le site de l’AJI dont l’adresse est précisée dans </w:t>
      </w:r>
      <w:proofErr w:type="gramStart"/>
      <w:r w:rsidR="00E552E4">
        <w:rPr>
          <w:rFonts w:asciiTheme="minorHAnsi" w:hAnsiTheme="minorHAnsi" w:cstheme="minorHAnsi"/>
          <w:sz w:val="22"/>
          <w:szCs w:val="22"/>
        </w:rPr>
        <w:t>la</w:t>
      </w:r>
      <w:proofErr w:type="gramEnd"/>
      <w:r w:rsidR="00E552E4">
        <w:rPr>
          <w:rFonts w:asciiTheme="minorHAnsi" w:hAnsiTheme="minorHAnsi" w:cstheme="minorHAnsi"/>
          <w:sz w:val="22"/>
          <w:szCs w:val="22"/>
        </w:rPr>
        <w:t xml:space="preserve"> présent article.</w:t>
      </w:r>
    </w:p>
    <w:p w:rsidR="00E67A59" w:rsidRPr="000352B3" w:rsidRDefault="00E67A59" w:rsidP="000352B3">
      <w:pPr>
        <w:tabs>
          <w:tab w:val="left" w:pos="540"/>
        </w:tabs>
        <w:spacing w:after="120"/>
        <w:jc w:val="both"/>
        <w:rPr>
          <w:rFonts w:asciiTheme="minorHAnsi" w:hAnsiTheme="minorHAnsi" w:cstheme="minorHAnsi"/>
          <w:b/>
          <w:sz w:val="22"/>
          <w:szCs w:val="22"/>
        </w:rPr>
      </w:pPr>
      <w:r w:rsidRPr="000352B3">
        <w:rPr>
          <w:rFonts w:asciiTheme="minorHAnsi" w:hAnsiTheme="minorHAnsi" w:cstheme="minorHAnsi"/>
          <w:b/>
          <w:sz w:val="22"/>
          <w:szCs w:val="22"/>
        </w:rPr>
        <w:t xml:space="preserve">Article </w:t>
      </w:r>
      <w:r w:rsidR="00EB734C">
        <w:rPr>
          <w:rFonts w:asciiTheme="minorHAnsi" w:hAnsiTheme="minorHAnsi" w:cstheme="minorHAnsi"/>
          <w:b/>
          <w:sz w:val="22"/>
          <w:szCs w:val="22"/>
        </w:rPr>
        <w:t>10</w:t>
      </w:r>
      <w:r w:rsidRPr="000352B3">
        <w:rPr>
          <w:rFonts w:asciiTheme="minorHAnsi" w:hAnsiTheme="minorHAnsi" w:cstheme="minorHAnsi"/>
          <w:b/>
          <w:sz w:val="22"/>
          <w:szCs w:val="22"/>
        </w:rPr>
        <w:t> : Modalités d’obtention de renseignements complémentaires</w:t>
      </w:r>
    </w:p>
    <w:p w:rsidR="00EA46E0" w:rsidRDefault="00E67A59" w:rsidP="00EA46E0">
      <w:pPr>
        <w:tabs>
          <w:tab w:val="left" w:pos="540"/>
        </w:tabs>
        <w:spacing w:after="120"/>
        <w:jc w:val="both"/>
        <w:rPr>
          <w:rFonts w:asciiTheme="minorHAnsi" w:hAnsiTheme="minorHAnsi" w:cstheme="minorHAnsi"/>
          <w:sz w:val="22"/>
          <w:szCs w:val="22"/>
        </w:rPr>
      </w:pPr>
      <w:r w:rsidRPr="000352B3">
        <w:rPr>
          <w:rFonts w:asciiTheme="minorHAnsi" w:hAnsiTheme="minorHAnsi" w:cstheme="minorHAnsi"/>
          <w:sz w:val="22"/>
          <w:szCs w:val="22"/>
        </w:rPr>
        <w:t xml:space="preserve">Les candidats souhaitant obtenir des renseignements complémentaires en rapport avec la consultation pourront en faire la </w:t>
      </w:r>
      <w:r w:rsidR="00EA46E0">
        <w:rPr>
          <w:rFonts w:asciiTheme="minorHAnsi" w:hAnsiTheme="minorHAnsi" w:cstheme="minorHAnsi"/>
          <w:sz w:val="22"/>
          <w:szCs w:val="22"/>
        </w:rPr>
        <w:t>demande par mail à l’adresse</w:t>
      </w:r>
      <w:r w:rsidR="002941DB">
        <w:rPr>
          <w:rFonts w:asciiTheme="minorHAnsi" w:hAnsiTheme="minorHAnsi" w:cstheme="minorHAnsi"/>
          <w:sz w:val="22"/>
          <w:szCs w:val="22"/>
        </w:rPr>
        <w:t xml:space="preserve"> </w:t>
      </w:r>
      <w:r w:rsidR="00656771">
        <w:rPr>
          <w:rFonts w:asciiTheme="minorHAnsi" w:hAnsiTheme="minorHAnsi" w:cstheme="minorHAnsi"/>
          <w:sz w:val="22"/>
          <w:szCs w:val="22"/>
        </w:rPr>
        <w:t xml:space="preserve">suivante </w:t>
      </w:r>
      <w:r w:rsidR="002941DB">
        <w:rPr>
          <w:rFonts w:asciiTheme="minorHAnsi" w:hAnsiTheme="minorHAnsi" w:cstheme="minorHAnsi"/>
          <w:sz w:val="22"/>
          <w:szCs w:val="22"/>
        </w:rPr>
        <w:t>à l’attention de Madame Karine GIBAUX</w:t>
      </w:r>
      <w:r w:rsidR="00F603CF" w:rsidRPr="000352B3">
        <w:rPr>
          <w:rFonts w:asciiTheme="minorHAnsi" w:hAnsiTheme="minorHAnsi" w:cstheme="minorHAnsi"/>
          <w:sz w:val="22"/>
          <w:szCs w:val="22"/>
        </w:rPr>
        <w:t xml:space="preserve"> </w:t>
      </w:r>
      <w:r w:rsidR="007C4FD6" w:rsidRPr="000352B3">
        <w:rPr>
          <w:rFonts w:asciiTheme="minorHAnsi" w:hAnsiTheme="minorHAnsi" w:cstheme="minorHAnsi"/>
          <w:sz w:val="22"/>
          <w:szCs w:val="22"/>
        </w:rPr>
        <w:t>:</w:t>
      </w:r>
      <w:r w:rsidR="00F603CF" w:rsidRPr="000352B3">
        <w:rPr>
          <w:rFonts w:asciiTheme="minorHAnsi" w:hAnsiTheme="minorHAnsi" w:cstheme="minorHAnsi"/>
          <w:sz w:val="22"/>
          <w:szCs w:val="22"/>
        </w:rPr>
        <w:t xml:space="preserve"> </w:t>
      </w:r>
    </w:p>
    <w:p w:rsidR="00EB734C" w:rsidRDefault="001E5674" w:rsidP="00FA29A3">
      <w:pPr>
        <w:tabs>
          <w:tab w:val="left" w:pos="540"/>
        </w:tabs>
        <w:spacing w:after="120"/>
        <w:jc w:val="center"/>
        <w:rPr>
          <w:rFonts w:asciiTheme="minorHAnsi" w:hAnsiTheme="minorHAnsi" w:cstheme="minorHAnsi"/>
          <w:sz w:val="22"/>
          <w:szCs w:val="22"/>
        </w:rPr>
      </w:pPr>
      <w:hyperlink r:id="rId12" w:history="1">
        <w:r w:rsidR="00EB734C" w:rsidRPr="00A702A6">
          <w:rPr>
            <w:rStyle w:val="Lienhypertexte"/>
            <w:rFonts w:asciiTheme="minorHAnsi" w:hAnsiTheme="minorHAnsi" w:cstheme="minorHAnsi"/>
            <w:sz w:val="22"/>
            <w:szCs w:val="22"/>
          </w:rPr>
          <w:t>gest.0110012d@ac-montpellier.fr</w:t>
        </w:r>
      </w:hyperlink>
    </w:p>
    <w:p w:rsidR="00FA29A3" w:rsidRPr="000352B3" w:rsidRDefault="00FA29A3" w:rsidP="00FA29A3">
      <w:pPr>
        <w:tabs>
          <w:tab w:val="left" w:pos="540"/>
        </w:tabs>
        <w:spacing w:after="120"/>
        <w:jc w:val="center"/>
        <w:rPr>
          <w:rFonts w:asciiTheme="minorHAnsi" w:hAnsiTheme="minorHAnsi" w:cstheme="minorHAnsi"/>
          <w:sz w:val="22"/>
          <w:szCs w:val="22"/>
        </w:rPr>
      </w:pPr>
    </w:p>
    <w:p w:rsidR="00E67A59" w:rsidRPr="000352B3" w:rsidRDefault="00E67A59" w:rsidP="000352B3">
      <w:pPr>
        <w:tabs>
          <w:tab w:val="left" w:pos="540"/>
        </w:tabs>
        <w:spacing w:after="120"/>
        <w:jc w:val="both"/>
        <w:rPr>
          <w:rFonts w:asciiTheme="minorHAnsi" w:hAnsiTheme="minorHAnsi" w:cstheme="minorHAnsi"/>
          <w:b/>
          <w:sz w:val="22"/>
          <w:szCs w:val="22"/>
        </w:rPr>
      </w:pPr>
      <w:r w:rsidRPr="000352B3">
        <w:rPr>
          <w:rFonts w:asciiTheme="minorHAnsi" w:hAnsiTheme="minorHAnsi" w:cstheme="minorHAnsi"/>
          <w:b/>
          <w:sz w:val="22"/>
          <w:szCs w:val="22"/>
        </w:rPr>
        <w:t xml:space="preserve">Article </w:t>
      </w:r>
      <w:r w:rsidR="00EB734C">
        <w:rPr>
          <w:rFonts w:asciiTheme="minorHAnsi" w:hAnsiTheme="minorHAnsi" w:cstheme="minorHAnsi"/>
          <w:b/>
          <w:sz w:val="22"/>
          <w:szCs w:val="22"/>
        </w:rPr>
        <w:t>11</w:t>
      </w:r>
      <w:r w:rsidRPr="000352B3">
        <w:rPr>
          <w:rFonts w:asciiTheme="minorHAnsi" w:hAnsiTheme="minorHAnsi" w:cstheme="minorHAnsi"/>
          <w:b/>
          <w:sz w:val="22"/>
          <w:szCs w:val="22"/>
        </w:rPr>
        <w:t> : Ouverture des plis et critères de jugement</w:t>
      </w:r>
    </w:p>
    <w:p w:rsidR="00E67A59" w:rsidRPr="000352B3" w:rsidRDefault="00E67A59" w:rsidP="00E66F97">
      <w:pPr>
        <w:tabs>
          <w:tab w:val="left" w:pos="540"/>
        </w:tabs>
        <w:spacing w:after="120"/>
        <w:jc w:val="both"/>
        <w:rPr>
          <w:rFonts w:asciiTheme="minorHAnsi" w:hAnsiTheme="minorHAnsi" w:cstheme="minorHAnsi"/>
          <w:sz w:val="22"/>
          <w:szCs w:val="22"/>
        </w:rPr>
      </w:pPr>
      <w:r w:rsidRPr="000352B3">
        <w:rPr>
          <w:rFonts w:asciiTheme="minorHAnsi" w:hAnsiTheme="minorHAnsi" w:cstheme="minorHAnsi"/>
          <w:sz w:val="22"/>
          <w:szCs w:val="22"/>
        </w:rPr>
        <w:t>Les offres non conformes à l’objet de la consultation ainsi que les offres hors délai seront rejetées.</w:t>
      </w:r>
    </w:p>
    <w:p w:rsidR="00732815" w:rsidRPr="000352B3" w:rsidRDefault="00732815" w:rsidP="00941212">
      <w:pPr>
        <w:tabs>
          <w:tab w:val="left" w:pos="540"/>
        </w:tabs>
        <w:spacing w:after="120"/>
        <w:jc w:val="both"/>
        <w:rPr>
          <w:rFonts w:asciiTheme="minorHAnsi" w:hAnsiTheme="minorHAnsi" w:cstheme="minorHAnsi"/>
          <w:sz w:val="22"/>
          <w:szCs w:val="22"/>
        </w:rPr>
      </w:pPr>
      <w:r w:rsidRPr="000352B3">
        <w:rPr>
          <w:rFonts w:asciiTheme="minorHAnsi" w:hAnsiTheme="minorHAnsi" w:cstheme="minorHAnsi"/>
          <w:sz w:val="22"/>
          <w:szCs w:val="22"/>
        </w:rPr>
        <w:t xml:space="preserve">Les offres seront jugées selon les critères pondérés suivants : </w:t>
      </w:r>
    </w:p>
    <w:p w:rsidR="00480C00" w:rsidRPr="00480C00" w:rsidRDefault="00480C00" w:rsidP="00480C00">
      <w:pPr>
        <w:pStyle w:val="Paragraphedeliste"/>
        <w:numPr>
          <w:ilvl w:val="0"/>
          <w:numId w:val="19"/>
        </w:numPr>
        <w:tabs>
          <w:tab w:val="left" w:pos="709"/>
        </w:tabs>
        <w:jc w:val="both"/>
        <w:rPr>
          <w:rFonts w:asciiTheme="minorHAnsi" w:hAnsiTheme="minorHAnsi" w:cstheme="minorHAnsi"/>
          <w:szCs w:val="22"/>
        </w:rPr>
      </w:pPr>
      <w:r w:rsidRPr="00480C00">
        <w:rPr>
          <w:rFonts w:asciiTheme="minorHAnsi" w:hAnsiTheme="minorHAnsi" w:cstheme="minorHAnsi"/>
          <w:szCs w:val="22"/>
        </w:rPr>
        <w:t>prix : 60%</w:t>
      </w:r>
    </w:p>
    <w:p w:rsidR="00480C00" w:rsidRPr="00480C00" w:rsidRDefault="00480C00" w:rsidP="00480C00">
      <w:pPr>
        <w:pStyle w:val="Paragraphedeliste"/>
        <w:numPr>
          <w:ilvl w:val="0"/>
          <w:numId w:val="19"/>
        </w:numPr>
        <w:tabs>
          <w:tab w:val="left" w:pos="709"/>
        </w:tabs>
        <w:jc w:val="both"/>
        <w:rPr>
          <w:rFonts w:asciiTheme="minorHAnsi" w:hAnsiTheme="minorHAnsi" w:cstheme="minorHAnsi"/>
          <w:szCs w:val="22"/>
        </w:rPr>
      </w:pPr>
      <w:r w:rsidRPr="00480C00">
        <w:rPr>
          <w:rFonts w:asciiTheme="minorHAnsi" w:hAnsiTheme="minorHAnsi" w:cstheme="minorHAnsi"/>
          <w:szCs w:val="22"/>
        </w:rPr>
        <w:t>qualité des produits appréciée au regard du mémoire technique : 20%</w:t>
      </w:r>
    </w:p>
    <w:p w:rsidR="00480C00" w:rsidRPr="00480C00" w:rsidRDefault="00480C00" w:rsidP="00480C00">
      <w:pPr>
        <w:pStyle w:val="Paragraphedeliste"/>
        <w:numPr>
          <w:ilvl w:val="0"/>
          <w:numId w:val="19"/>
        </w:numPr>
        <w:tabs>
          <w:tab w:val="left" w:pos="709"/>
        </w:tabs>
        <w:spacing w:after="120"/>
        <w:ind w:left="714" w:hanging="357"/>
        <w:jc w:val="both"/>
        <w:rPr>
          <w:rFonts w:asciiTheme="minorHAnsi" w:hAnsiTheme="minorHAnsi" w:cstheme="minorHAnsi"/>
          <w:szCs w:val="22"/>
        </w:rPr>
      </w:pPr>
      <w:r w:rsidRPr="00480C00">
        <w:rPr>
          <w:rFonts w:asciiTheme="minorHAnsi" w:hAnsiTheme="minorHAnsi" w:cstheme="minorHAnsi"/>
          <w:szCs w:val="22"/>
        </w:rPr>
        <w:t>modalités de réalisation de la prestation au regard du mémoire technique : 20%</w:t>
      </w:r>
    </w:p>
    <w:p w:rsidR="00E67A59" w:rsidRPr="000352B3" w:rsidRDefault="00F56CD8" w:rsidP="00E66F97">
      <w:pPr>
        <w:tabs>
          <w:tab w:val="left" w:pos="540"/>
        </w:tabs>
        <w:spacing w:after="120"/>
        <w:jc w:val="both"/>
        <w:rPr>
          <w:rFonts w:asciiTheme="minorHAnsi" w:hAnsiTheme="minorHAnsi" w:cstheme="minorHAnsi"/>
          <w:sz w:val="22"/>
          <w:szCs w:val="22"/>
        </w:rPr>
      </w:pPr>
      <w:r w:rsidRPr="000352B3">
        <w:rPr>
          <w:rFonts w:asciiTheme="minorHAnsi" w:hAnsiTheme="minorHAnsi" w:cstheme="minorHAnsi"/>
          <w:sz w:val="22"/>
          <w:szCs w:val="22"/>
        </w:rPr>
        <w:t>Les candidats seront informés</w:t>
      </w:r>
      <w:r w:rsidR="00E67A59" w:rsidRPr="000352B3">
        <w:rPr>
          <w:rFonts w:asciiTheme="minorHAnsi" w:hAnsiTheme="minorHAnsi" w:cstheme="minorHAnsi"/>
          <w:sz w:val="22"/>
          <w:szCs w:val="22"/>
        </w:rPr>
        <w:t xml:space="preserve"> du résultat de la consultation</w:t>
      </w:r>
      <w:r w:rsidRPr="000352B3">
        <w:rPr>
          <w:rFonts w:asciiTheme="minorHAnsi" w:hAnsiTheme="minorHAnsi" w:cstheme="minorHAnsi"/>
          <w:sz w:val="22"/>
          <w:szCs w:val="22"/>
        </w:rPr>
        <w:t xml:space="preserve"> par </w:t>
      </w:r>
      <w:r w:rsidR="00F6431C">
        <w:rPr>
          <w:rFonts w:asciiTheme="minorHAnsi" w:hAnsiTheme="minorHAnsi" w:cstheme="minorHAnsi"/>
          <w:sz w:val="22"/>
          <w:szCs w:val="22"/>
        </w:rPr>
        <w:t>voie déma</w:t>
      </w:r>
      <w:r w:rsidR="00E552E4">
        <w:rPr>
          <w:rFonts w:asciiTheme="minorHAnsi" w:hAnsiTheme="minorHAnsi" w:cstheme="minorHAnsi"/>
          <w:sz w:val="22"/>
          <w:szCs w:val="22"/>
        </w:rPr>
        <w:t>térialisée sur le site de l’AJI à l’adresse indiquée (</w:t>
      </w:r>
      <w:proofErr w:type="spellStart"/>
      <w:r w:rsidR="00E552E4">
        <w:rPr>
          <w:rFonts w:asciiTheme="minorHAnsi" w:hAnsiTheme="minorHAnsi" w:cstheme="minorHAnsi"/>
          <w:sz w:val="22"/>
          <w:szCs w:val="22"/>
        </w:rPr>
        <w:t>cf</w:t>
      </w:r>
      <w:proofErr w:type="spellEnd"/>
      <w:r w:rsidR="00E552E4">
        <w:rPr>
          <w:rFonts w:asciiTheme="minorHAnsi" w:hAnsiTheme="minorHAnsi" w:cstheme="minorHAnsi"/>
          <w:sz w:val="22"/>
          <w:szCs w:val="22"/>
        </w:rPr>
        <w:t xml:space="preserve"> article 9).</w:t>
      </w:r>
    </w:p>
    <w:p w:rsidR="00E67A59" w:rsidRPr="000352B3" w:rsidRDefault="00E67A59" w:rsidP="00E66F97">
      <w:pPr>
        <w:tabs>
          <w:tab w:val="left" w:pos="540"/>
        </w:tabs>
        <w:spacing w:after="120"/>
        <w:jc w:val="both"/>
        <w:rPr>
          <w:rFonts w:asciiTheme="minorHAnsi" w:hAnsiTheme="minorHAnsi" w:cstheme="minorHAnsi"/>
          <w:sz w:val="22"/>
          <w:szCs w:val="22"/>
        </w:rPr>
      </w:pPr>
      <w:r w:rsidRPr="000352B3">
        <w:rPr>
          <w:rFonts w:asciiTheme="minorHAnsi" w:hAnsiTheme="minorHAnsi" w:cstheme="minorHAnsi"/>
          <w:sz w:val="22"/>
          <w:szCs w:val="22"/>
        </w:rPr>
        <w:t>Si le nombre d’offres reçues est insuffisant ou si toutes les propositions sont supérieures au prix envisagé par l’établissement preneur, celui-ci se réserve le droit de renoncer au projet ou de déclarer le marché infructueux.</w:t>
      </w:r>
    </w:p>
    <w:p w:rsidR="00EB734C" w:rsidRPr="00E66F97" w:rsidRDefault="00EA11AC" w:rsidP="00941212">
      <w:pPr>
        <w:tabs>
          <w:tab w:val="left" w:pos="540"/>
        </w:tabs>
        <w:spacing w:after="120"/>
        <w:jc w:val="both"/>
        <w:rPr>
          <w:rFonts w:asciiTheme="minorHAnsi" w:hAnsiTheme="minorHAnsi" w:cstheme="minorHAnsi"/>
          <w:sz w:val="22"/>
          <w:szCs w:val="22"/>
        </w:rPr>
      </w:pPr>
      <w:r w:rsidRPr="000352B3">
        <w:rPr>
          <w:rFonts w:asciiTheme="minorHAnsi" w:hAnsiTheme="minorHAnsi" w:cstheme="minorHAnsi"/>
          <w:sz w:val="22"/>
          <w:szCs w:val="22"/>
        </w:rPr>
        <w:t>L</w:t>
      </w:r>
      <w:r w:rsidR="00E67A59" w:rsidRPr="000352B3">
        <w:rPr>
          <w:rFonts w:asciiTheme="minorHAnsi" w:hAnsiTheme="minorHAnsi" w:cstheme="minorHAnsi"/>
          <w:sz w:val="22"/>
          <w:szCs w:val="22"/>
        </w:rPr>
        <w:t>’établissement preneur se réserve le droit d’auditionner les candidats sans pour autant que cela s’apparente à une négociation au sens du code des marchés publics.</w:t>
      </w:r>
    </w:p>
    <w:p w:rsidR="00E66F97" w:rsidRDefault="00E67A59" w:rsidP="00E66F97">
      <w:pPr>
        <w:tabs>
          <w:tab w:val="left" w:pos="540"/>
        </w:tabs>
        <w:spacing w:after="120"/>
        <w:jc w:val="both"/>
        <w:rPr>
          <w:rFonts w:asciiTheme="minorHAnsi" w:hAnsiTheme="minorHAnsi" w:cstheme="minorHAnsi"/>
          <w:sz w:val="22"/>
          <w:szCs w:val="22"/>
        </w:rPr>
      </w:pPr>
      <w:r w:rsidRPr="000352B3">
        <w:rPr>
          <w:rFonts w:asciiTheme="minorHAnsi" w:hAnsiTheme="minorHAnsi" w:cstheme="minorHAnsi"/>
          <w:b/>
          <w:sz w:val="22"/>
          <w:szCs w:val="22"/>
        </w:rPr>
        <w:lastRenderedPageBreak/>
        <w:t>Article 1</w:t>
      </w:r>
      <w:r w:rsidR="00EB734C">
        <w:rPr>
          <w:rFonts w:asciiTheme="minorHAnsi" w:hAnsiTheme="minorHAnsi" w:cstheme="minorHAnsi"/>
          <w:b/>
          <w:sz w:val="22"/>
          <w:szCs w:val="22"/>
        </w:rPr>
        <w:t>2</w:t>
      </w:r>
      <w:r w:rsidRPr="000352B3">
        <w:rPr>
          <w:rFonts w:asciiTheme="minorHAnsi" w:hAnsiTheme="minorHAnsi" w:cstheme="minorHAnsi"/>
          <w:b/>
          <w:sz w:val="22"/>
          <w:szCs w:val="22"/>
        </w:rPr>
        <w:t> : Mode de règlement et délai de paiement</w:t>
      </w:r>
    </w:p>
    <w:p w:rsidR="00E67A59" w:rsidRDefault="00E67A59" w:rsidP="00E66F97">
      <w:pPr>
        <w:tabs>
          <w:tab w:val="left" w:pos="540"/>
        </w:tabs>
        <w:spacing w:after="120"/>
        <w:jc w:val="both"/>
        <w:rPr>
          <w:rFonts w:asciiTheme="minorHAnsi" w:hAnsiTheme="minorHAnsi" w:cstheme="minorHAnsi"/>
          <w:sz w:val="22"/>
          <w:szCs w:val="22"/>
        </w:rPr>
      </w:pPr>
      <w:r w:rsidRPr="000352B3">
        <w:rPr>
          <w:rFonts w:asciiTheme="minorHAnsi" w:hAnsiTheme="minorHAnsi" w:cstheme="minorHAnsi"/>
          <w:sz w:val="22"/>
          <w:szCs w:val="22"/>
        </w:rPr>
        <w:t>L</w:t>
      </w:r>
      <w:r w:rsidR="00E66F97">
        <w:rPr>
          <w:rFonts w:asciiTheme="minorHAnsi" w:hAnsiTheme="minorHAnsi" w:cstheme="minorHAnsi"/>
          <w:sz w:val="22"/>
          <w:szCs w:val="22"/>
        </w:rPr>
        <w:t>es</w:t>
      </w:r>
      <w:r w:rsidRPr="000352B3">
        <w:rPr>
          <w:rFonts w:asciiTheme="minorHAnsi" w:hAnsiTheme="minorHAnsi" w:cstheme="minorHAnsi"/>
          <w:sz w:val="22"/>
          <w:szCs w:val="22"/>
        </w:rPr>
        <w:t xml:space="preserve"> somme</w:t>
      </w:r>
      <w:r w:rsidR="00E66F97">
        <w:rPr>
          <w:rFonts w:asciiTheme="minorHAnsi" w:hAnsiTheme="minorHAnsi" w:cstheme="minorHAnsi"/>
          <w:sz w:val="22"/>
          <w:szCs w:val="22"/>
        </w:rPr>
        <w:t>s</w:t>
      </w:r>
      <w:r w:rsidRPr="000352B3">
        <w:rPr>
          <w:rFonts w:asciiTheme="minorHAnsi" w:hAnsiTheme="minorHAnsi" w:cstheme="minorHAnsi"/>
          <w:sz w:val="22"/>
          <w:szCs w:val="22"/>
        </w:rPr>
        <w:t xml:space="preserve"> due</w:t>
      </w:r>
      <w:r w:rsidR="00E66F97">
        <w:rPr>
          <w:rFonts w:asciiTheme="minorHAnsi" w:hAnsiTheme="minorHAnsi" w:cstheme="minorHAnsi"/>
          <w:sz w:val="22"/>
          <w:szCs w:val="22"/>
        </w:rPr>
        <w:t>s</w:t>
      </w:r>
      <w:r w:rsidRPr="000352B3">
        <w:rPr>
          <w:rFonts w:asciiTheme="minorHAnsi" w:hAnsiTheme="minorHAnsi" w:cstheme="minorHAnsi"/>
          <w:sz w:val="22"/>
          <w:szCs w:val="22"/>
        </w:rPr>
        <w:t xml:space="preserve"> en exécution du présent marché ser</w:t>
      </w:r>
      <w:r w:rsidR="00F51F54">
        <w:rPr>
          <w:rFonts w:asciiTheme="minorHAnsi" w:hAnsiTheme="minorHAnsi" w:cstheme="minorHAnsi"/>
          <w:sz w:val="22"/>
          <w:szCs w:val="22"/>
        </w:rPr>
        <w:t>ont</w:t>
      </w:r>
      <w:r w:rsidRPr="000352B3">
        <w:rPr>
          <w:rFonts w:asciiTheme="minorHAnsi" w:hAnsiTheme="minorHAnsi" w:cstheme="minorHAnsi"/>
          <w:sz w:val="22"/>
          <w:szCs w:val="22"/>
        </w:rPr>
        <w:t xml:space="preserve"> payée</w:t>
      </w:r>
      <w:r w:rsidR="00F51F54">
        <w:rPr>
          <w:rFonts w:asciiTheme="minorHAnsi" w:hAnsiTheme="minorHAnsi" w:cstheme="minorHAnsi"/>
          <w:sz w:val="22"/>
          <w:szCs w:val="22"/>
        </w:rPr>
        <w:t>s</w:t>
      </w:r>
      <w:r w:rsidRPr="000352B3">
        <w:rPr>
          <w:rFonts w:asciiTheme="minorHAnsi" w:hAnsiTheme="minorHAnsi" w:cstheme="minorHAnsi"/>
          <w:sz w:val="22"/>
          <w:szCs w:val="22"/>
        </w:rPr>
        <w:t xml:space="preserve"> par </w:t>
      </w:r>
      <w:r w:rsidR="00F51F54">
        <w:rPr>
          <w:rFonts w:asciiTheme="minorHAnsi" w:hAnsiTheme="minorHAnsi" w:cstheme="minorHAnsi"/>
          <w:sz w:val="22"/>
          <w:szCs w:val="22"/>
        </w:rPr>
        <w:t>mandat</w:t>
      </w:r>
      <w:r w:rsidRPr="000352B3">
        <w:rPr>
          <w:rFonts w:asciiTheme="minorHAnsi" w:hAnsiTheme="minorHAnsi" w:cstheme="minorHAnsi"/>
          <w:sz w:val="22"/>
          <w:szCs w:val="22"/>
        </w:rPr>
        <w:t xml:space="preserve"> administratif, après exécution intégrale de la prestation</w:t>
      </w:r>
      <w:r w:rsidR="00F51F54">
        <w:rPr>
          <w:rFonts w:asciiTheme="minorHAnsi" w:hAnsiTheme="minorHAnsi" w:cstheme="minorHAnsi"/>
          <w:sz w:val="22"/>
          <w:szCs w:val="22"/>
        </w:rPr>
        <w:t xml:space="preserve"> concernée</w:t>
      </w:r>
      <w:r w:rsidRPr="000352B3">
        <w:rPr>
          <w:rFonts w:asciiTheme="minorHAnsi" w:hAnsiTheme="minorHAnsi" w:cstheme="minorHAnsi"/>
          <w:sz w:val="22"/>
          <w:szCs w:val="22"/>
        </w:rPr>
        <w:t xml:space="preserve">, dans un délai de </w:t>
      </w:r>
      <w:r w:rsidR="00F51F54">
        <w:rPr>
          <w:rFonts w:asciiTheme="minorHAnsi" w:hAnsiTheme="minorHAnsi" w:cstheme="minorHAnsi"/>
          <w:sz w:val="22"/>
          <w:szCs w:val="22"/>
        </w:rPr>
        <w:t>45</w:t>
      </w:r>
      <w:r w:rsidRPr="000352B3">
        <w:rPr>
          <w:rFonts w:asciiTheme="minorHAnsi" w:hAnsiTheme="minorHAnsi" w:cstheme="minorHAnsi"/>
          <w:sz w:val="22"/>
          <w:szCs w:val="22"/>
        </w:rPr>
        <w:t xml:space="preserve"> jours à compter de la date de réception de toute demande de paiement.</w:t>
      </w:r>
    </w:p>
    <w:p w:rsidR="00F51F54" w:rsidRDefault="00F51F54" w:rsidP="00E66F97">
      <w:pPr>
        <w:tabs>
          <w:tab w:val="left" w:pos="540"/>
        </w:tabs>
        <w:spacing w:after="120"/>
        <w:jc w:val="both"/>
        <w:rPr>
          <w:rFonts w:asciiTheme="minorHAnsi" w:hAnsiTheme="minorHAnsi" w:cstheme="minorHAnsi"/>
          <w:sz w:val="22"/>
          <w:szCs w:val="22"/>
        </w:rPr>
      </w:pPr>
      <w:r>
        <w:rPr>
          <w:rFonts w:asciiTheme="minorHAnsi" w:hAnsiTheme="minorHAnsi" w:cstheme="minorHAnsi"/>
          <w:sz w:val="22"/>
          <w:szCs w:val="22"/>
        </w:rPr>
        <w:t xml:space="preserve">Les factures seront présentées </w:t>
      </w:r>
      <w:r w:rsidR="00E552E4">
        <w:rPr>
          <w:rFonts w:asciiTheme="minorHAnsi" w:hAnsiTheme="minorHAnsi" w:cstheme="minorHAnsi"/>
          <w:sz w:val="22"/>
          <w:szCs w:val="22"/>
        </w:rPr>
        <w:t xml:space="preserve">obligatoirement </w:t>
      </w:r>
      <w:r w:rsidR="00480C00">
        <w:rPr>
          <w:rFonts w:asciiTheme="minorHAnsi" w:hAnsiTheme="minorHAnsi" w:cstheme="minorHAnsi"/>
          <w:sz w:val="22"/>
          <w:szCs w:val="22"/>
        </w:rPr>
        <w:t>par voie dématérialisé sur l’application CHORUS.</w:t>
      </w:r>
    </w:p>
    <w:p w:rsidR="00EB734C" w:rsidRPr="00F51F54" w:rsidRDefault="00F51F54" w:rsidP="00F51F54">
      <w:pPr>
        <w:tabs>
          <w:tab w:val="left" w:pos="540"/>
        </w:tabs>
        <w:spacing w:after="120"/>
        <w:jc w:val="both"/>
        <w:rPr>
          <w:rFonts w:asciiTheme="minorHAnsi" w:hAnsiTheme="minorHAnsi" w:cstheme="minorHAnsi"/>
          <w:sz w:val="22"/>
          <w:szCs w:val="22"/>
        </w:rPr>
      </w:pPr>
      <w:r w:rsidRPr="00F51F54">
        <w:rPr>
          <w:rFonts w:asciiTheme="minorHAnsi" w:hAnsiTheme="minorHAnsi" w:cstheme="minorHAnsi"/>
          <w:sz w:val="22"/>
          <w:szCs w:val="22"/>
        </w:rPr>
        <w:t>Il ne sera pas versé d’avance forfaitaire ni d’acomptes au titre du présent marché.</w:t>
      </w:r>
    </w:p>
    <w:p w:rsidR="00E67A59" w:rsidRPr="000352B3" w:rsidRDefault="00E67A59" w:rsidP="000352B3">
      <w:pPr>
        <w:tabs>
          <w:tab w:val="left" w:pos="540"/>
        </w:tabs>
        <w:spacing w:after="120"/>
        <w:jc w:val="both"/>
        <w:rPr>
          <w:rFonts w:asciiTheme="minorHAnsi" w:hAnsiTheme="minorHAnsi" w:cstheme="minorHAnsi"/>
          <w:b/>
          <w:sz w:val="22"/>
          <w:szCs w:val="22"/>
        </w:rPr>
      </w:pPr>
      <w:r w:rsidRPr="000352B3">
        <w:rPr>
          <w:rFonts w:asciiTheme="minorHAnsi" w:hAnsiTheme="minorHAnsi" w:cstheme="minorHAnsi"/>
          <w:b/>
          <w:sz w:val="22"/>
          <w:szCs w:val="22"/>
        </w:rPr>
        <w:t>Article 1</w:t>
      </w:r>
      <w:r w:rsidR="00EB734C">
        <w:rPr>
          <w:rFonts w:asciiTheme="minorHAnsi" w:hAnsiTheme="minorHAnsi" w:cstheme="minorHAnsi"/>
          <w:b/>
          <w:sz w:val="22"/>
          <w:szCs w:val="22"/>
        </w:rPr>
        <w:t>3</w:t>
      </w:r>
      <w:r w:rsidRPr="000352B3">
        <w:rPr>
          <w:rFonts w:asciiTheme="minorHAnsi" w:hAnsiTheme="minorHAnsi" w:cstheme="minorHAnsi"/>
          <w:b/>
          <w:sz w:val="22"/>
          <w:szCs w:val="22"/>
        </w:rPr>
        <w:t> : Documents régissant la consultation</w:t>
      </w:r>
    </w:p>
    <w:p w:rsidR="00E67A59" w:rsidRPr="000352B3" w:rsidRDefault="00E67A59" w:rsidP="000352B3">
      <w:pPr>
        <w:numPr>
          <w:ilvl w:val="0"/>
          <w:numId w:val="8"/>
        </w:numPr>
        <w:tabs>
          <w:tab w:val="left" w:pos="540"/>
        </w:tabs>
        <w:jc w:val="both"/>
        <w:rPr>
          <w:rFonts w:asciiTheme="minorHAnsi" w:hAnsiTheme="minorHAnsi" w:cstheme="minorHAnsi"/>
          <w:sz w:val="22"/>
          <w:szCs w:val="22"/>
        </w:rPr>
      </w:pPr>
      <w:r w:rsidRPr="000352B3">
        <w:rPr>
          <w:rFonts w:asciiTheme="minorHAnsi" w:hAnsiTheme="minorHAnsi" w:cstheme="minorHAnsi"/>
          <w:sz w:val="22"/>
          <w:szCs w:val="22"/>
        </w:rPr>
        <w:t xml:space="preserve">    le Code des Marchés Publics ;</w:t>
      </w:r>
    </w:p>
    <w:p w:rsidR="00E67A59" w:rsidRPr="000352B3" w:rsidRDefault="00E67A59" w:rsidP="000352B3">
      <w:pPr>
        <w:numPr>
          <w:ilvl w:val="0"/>
          <w:numId w:val="8"/>
        </w:numPr>
        <w:tabs>
          <w:tab w:val="left" w:pos="540"/>
        </w:tabs>
        <w:jc w:val="both"/>
        <w:rPr>
          <w:rFonts w:asciiTheme="minorHAnsi" w:hAnsiTheme="minorHAnsi" w:cstheme="minorHAnsi"/>
          <w:sz w:val="22"/>
          <w:szCs w:val="22"/>
        </w:rPr>
      </w:pPr>
      <w:r w:rsidRPr="000352B3">
        <w:rPr>
          <w:rFonts w:asciiTheme="minorHAnsi" w:hAnsiTheme="minorHAnsi" w:cstheme="minorHAnsi"/>
          <w:sz w:val="22"/>
          <w:szCs w:val="22"/>
        </w:rPr>
        <w:t xml:space="preserve">    le règlement de consultation ;</w:t>
      </w:r>
    </w:p>
    <w:p w:rsidR="00E552E4" w:rsidRDefault="00E67A59" w:rsidP="00E552E4">
      <w:pPr>
        <w:numPr>
          <w:ilvl w:val="0"/>
          <w:numId w:val="8"/>
        </w:numPr>
        <w:tabs>
          <w:tab w:val="left" w:pos="540"/>
        </w:tabs>
        <w:spacing w:after="240"/>
        <w:jc w:val="both"/>
        <w:rPr>
          <w:rFonts w:asciiTheme="minorHAnsi" w:hAnsiTheme="minorHAnsi" w:cstheme="minorHAnsi"/>
          <w:sz w:val="22"/>
          <w:szCs w:val="22"/>
        </w:rPr>
      </w:pPr>
      <w:r w:rsidRPr="00E552E4">
        <w:rPr>
          <w:rFonts w:asciiTheme="minorHAnsi" w:hAnsiTheme="minorHAnsi" w:cstheme="minorHAnsi"/>
          <w:sz w:val="22"/>
          <w:szCs w:val="22"/>
        </w:rPr>
        <w:t xml:space="preserve">    le présent cahier des clauses particulières signé par le candidat</w:t>
      </w:r>
      <w:r w:rsidR="00E552E4">
        <w:rPr>
          <w:rFonts w:asciiTheme="minorHAnsi" w:hAnsiTheme="minorHAnsi" w:cstheme="minorHAnsi"/>
          <w:sz w:val="22"/>
          <w:szCs w:val="22"/>
        </w:rPr>
        <w:t> ;</w:t>
      </w:r>
    </w:p>
    <w:p w:rsidR="00656771" w:rsidRPr="00FA29A3" w:rsidRDefault="00656771" w:rsidP="00FA29A3">
      <w:pPr>
        <w:numPr>
          <w:ilvl w:val="0"/>
          <w:numId w:val="8"/>
        </w:numPr>
        <w:tabs>
          <w:tab w:val="left" w:pos="709"/>
        </w:tabs>
        <w:spacing w:after="240"/>
        <w:ind w:left="709"/>
        <w:jc w:val="both"/>
        <w:rPr>
          <w:rFonts w:asciiTheme="minorHAnsi" w:hAnsiTheme="minorHAnsi" w:cstheme="minorHAnsi"/>
          <w:sz w:val="22"/>
          <w:szCs w:val="22"/>
        </w:rPr>
      </w:pPr>
      <w:r>
        <w:rPr>
          <w:rFonts w:asciiTheme="minorHAnsi" w:hAnsiTheme="minorHAnsi" w:cstheme="minorHAnsi"/>
          <w:sz w:val="22"/>
          <w:szCs w:val="22"/>
        </w:rPr>
        <w:t>L’offre du candidat selon les modalités définies à l’article 8</w:t>
      </w:r>
      <w:r w:rsidR="00906AF7">
        <w:rPr>
          <w:rFonts w:asciiTheme="minorHAnsi" w:hAnsiTheme="minorHAnsi" w:cstheme="minorHAnsi"/>
          <w:sz w:val="22"/>
          <w:szCs w:val="22"/>
        </w:rPr>
        <w:t xml:space="preserve"> </w:t>
      </w:r>
      <w:r>
        <w:rPr>
          <w:rFonts w:asciiTheme="minorHAnsi" w:hAnsiTheme="minorHAnsi" w:cstheme="minorHAnsi"/>
          <w:sz w:val="22"/>
          <w:szCs w:val="22"/>
        </w:rPr>
        <w:t>portant le cachet de l’entreprise et dûment signé et paraphé.</w:t>
      </w:r>
    </w:p>
    <w:p w:rsidR="00E67A59" w:rsidRPr="000352B3" w:rsidRDefault="00E67A59" w:rsidP="000352B3">
      <w:pPr>
        <w:tabs>
          <w:tab w:val="left" w:pos="540"/>
        </w:tabs>
        <w:spacing w:after="120"/>
        <w:jc w:val="both"/>
        <w:rPr>
          <w:rFonts w:asciiTheme="minorHAnsi" w:hAnsiTheme="minorHAnsi" w:cstheme="minorHAnsi"/>
          <w:b/>
          <w:sz w:val="22"/>
          <w:szCs w:val="22"/>
        </w:rPr>
      </w:pPr>
      <w:r w:rsidRPr="000352B3">
        <w:rPr>
          <w:rFonts w:asciiTheme="minorHAnsi" w:hAnsiTheme="minorHAnsi" w:cstheme="minorHAnsi"/>
          <w:b/>
          <w:sz w:val="22"/>
          <w:szCs w:val="22"/>
        </w:rPr>
        <w:t>Article 1</w:t>
      </w:r>
      <w:r w:rsidR="00EB734C">
        <w:rPr>
          <w:rFonts w:asciiTheme="minorHAnsi" w:hAnsiTheme="minorHAnsi" w:cstheme="minorHAnsi"/>
          <w:b/>
          <w:sz w:val="22"/>
          <w:szCs w:val="22"/>
        </w:rPr>
        <w:t>4</w:t>
      </w:r>
      <w:r w:rsidRPr="000352B3">
        <w:rPr>
          <w:rFonts w:asciiTheme="minorHAnsi" w:hAnsiTheme="minorHAnsi" w:cstheme="minorHAnsi"/>
          <w:b/>
          <w:sz w:val="22"/>
          <w:szCs w:val="22"/>
        </w:rPr>
        <w:t> : stipulations relatives à l’application des conditions générales de vente</w:t>
      </w:r>
    </w:p>
    <w:p w:rsidR="00EB734C" w:rsidRPr="000352B3" w:rsidRDefault="00E67A59" w:rsidP="00941212">
      <w:pPr>
        <w:tabs>
          <w:tab w:val="left" w:pos="540"/>
        </w:tabs>
        <w:spacing w:after="120"/>
        <w:jc w:val="both"/>
        <w:rPr>
          <w:rFonts w:asciiTheme="minorHAnsi" w:hAnsiTheme="minorHAnsi" w:cstheme="minorHAnsi"/>
          <w:sz w:val="22"/>
          <w:szCs w:val="22"/>
        </w:rPr>
      </w:pPr>
      <w:r w:rsidRPr="000352B3">
        <w:rPr>
          <w:rFonts w:asciiTheme="minorHAnsi" w:hAnsiTheme="minorHAnsi" w:cstheme="minorHAnsi"/>
          <w:sz w:val="22"/>
          <w:szCs w:val="22"/>
        </w:rPr>
        <w:t xml:space="preserve">Les conditions générales de vente figurant, le cas échéant sur les factures du </w:t>
      </w:r>
      <w:r w:rsidR="00AA30FE">
        <w:rPr>
          <w:rFonts w:asciiTheme="minorHAnsi" w:hAnsiTheme="minorHAnsi" w:cstheme="minorHAnsi"/>
          <w:sz w:val="22"/>
          <w:szCs w:val="22"/>
        </w:rPr>
        <w:t>fournisseur</w:t>
      </w:r>
      <w:r w:rsidRPr="000352B3">
        <w:rPr>
          <w:rFonts w:asciiTheme="minorHAnsi" w:hAnsiTheme="minorHAnsi" w:cstheme="minorHAnsi"/>
          <w:sz w:val="22"/>
          <w:szCs w:val="22"/>
        </w:rPr>
        <w:t>, ne sont pas applicables au présent marché.</w:t>
      </w:r>
    </w:p>
    <w:p w:rsidR="00E67A59" w:rsidRPr="000352B3" w:rsidRDefault="00E67A59" w:rsidP="000352B3">
      <w:pPr>
        <w:tabs>
          <w:tab w:val="left" w:pos="540"/>
        </w:tabs>
        <w:spacing w:after="120"/>
        <w:jc w:val="both"/>
        <w:rPr>
          <w:rFonts w:asciiTheme="minorHAnsi" w:hAnsiTheme="minorHAnsi" w:cstheme="minorHAnsi"/>
          <w:b/>
          <w:sz w:val="22"/>
          <w:szCs w:val="22"/>
        </w:rPr>
      </w:pPr>
      <w:r w:rsidRPr="000352B3">
        <w:rPr>
          <w:rFonts w:asciiTheme="minorHAnsi" w:hAnsiTheme="minorHAnsi" w:cstheme="minorHAnsi"/>
          <w:b/>
          <w:sz w:val="22"/>
          <w:szCs w:val="22"/>
        </w:rPr>
        <w:t>Article 1</w:t>
      </w:r>
      <w:r w:rsidR="00EB734C">
        <w:rPr>
          <w:rFonts w:asciiTheme="minorHAnsi" w:hAnsiTheme="minorHAnsi" w:cstheme="minorHAnsi"/>
          <w:b/>
          <w:sz w:val="22"/>
          <w:szCs w:val="22"/>
        </w:rPr>
        <w:t>5</w:t>
      </w:r>
      <w:r w:rsidRPr="000352B3">
        <w:rPr>
          <w:rFonts w:asciiTheme="minorHAnsi" w:hAnsiTheme="minorHAnsi" w:cstheme="minorHAnsi"/>
          <w:b/>
          <w:sz w:val="22"/>
          <w:szCs w:val="22"/>
        </w:rPr>
        <w:t> : les litiges</w:t>
      </w:r>
    </w:p>
    <w:p w:rsidR="00A248CE" w:rsidRPr="000352B3" w:rsidRDefault="00E67A59" w:rsidP="00E66F97">
      <w:pPr>
        <w:tabs>
          <w:tab w:val="left" w:pos="540"/>
        </w:tabs>
        <w:spacing w:after="120"/>
        <w:jc w:val="both"/>
        <w:rPr>
          <w:rFonts w:asciiTheme="minorHAnsi" w:hAnsiTheme="minorHAnsi" w:cstheme="minorHAnsi"/>
          <w:sz w:val="22"/>
          <w:szCs w:val="22"/>
        </w:rPr>
      </w:pPr>
      <w:r w:rsidRPr="000352B3">
        <w:rPr>
          <w:rFonts w:asciiTheme="minorHAnsi" w:hAnsiTheme="minorHAnsi" w:cstheme="minorHAnsi"/>
          <w:sz w:val="22"/>
          <w:szCs w:val="22"/>
        </w:rPr>
        <w:t xml:space="preserve">Tout différend survenant à l’occasion du marché devra être porté à la connaissance de l’établissement preneur préalablement à la mise en œuvre de la procédure contentieuse. </w:t>
      </w:r>
    </w:p>
    <w:p w:rsidR="00CE0B65" w:rsidRPr="000352B3" w:rsidRDefault="00E67A59" w:rsidP="00E66F97">
      <w:pPr>
        <w:tabs>
          <w:tab w:val="left" w:pos="540"/>
        </w:tabs>
        <w:spacing w:after="120"/>
        <w:jc w:val="both"/>
        <w:rPr>
          <w:rFonts w:asciiTheme="minorHAnsi" w:hAnsiTheme="minorHAnsi" w:cstheme="minorHAnsi"/>
          <w:sz w:val="22"/>
          <w:szCs w:val="22"/>
        </w:rPr>
      </w:pPr>
      <w:r w:rsidRPr="000352B3">
        <w:rPr>
          <w:rFonts w:asciiTheme="minorHAnsi" w:hAnsiTheme="minorHAnsi" w:cstheme="minorHAnsi"/>
          <w:sz w:val="22"/>
          <w:szCs w:val="22"/>
        </w:rPr>
        <w:t>L’établissement preneur pourra faire appel, pour avis, selon les compétences de chaque service, à la Direction Départementale de La Concurrence, de la Consommation et de la Répression des Fraudes.</w:t>
      </w:r>
    </w:p>
    <w:p w:rsidR="00E67A59" w:rsidRPr="000352B3" w:rsidRDefault="00E67A59" w:rsidP="00E66F97">
      <w:pPr>
        <w:tabs>
          <w:tab w:val="left" w:pos="540"/>
        </w:tabs>
        <w:spacing w:after="120"/>
        <w:jc w:val="both"/>
        <w:rPr>
          <w:rFonts w:asciiTheme="minorHAnsi" w:hAnsiTheme="minorHAnsi" w:cstheme="minorHAnsi"/>
          <w:sz w:val="22"/>
          <w:szCs w:val="22"/>
        </w:rPr>
      </w:pPr>
      <w:r w:rsidRPr="000352B3">
        <w:rPr>
          <w:rFonts w:asciiTheme="minorHAnsi" w:hAnsiTheme="minorHAnsi" w:cstheme="minorHAnsi"/>
          <w:sz w:val="22"/>
          <w:szCs w:val="22"/>
        </w:rPr>
        <w:t>Dans le cas ou un différend en cours d’exécution n’a pu trouver de solution amiable, le marché sera dénoncé par l’une ou l’autre des parties au moyen d’une lettre recommandée avec accusé de réception. Si le titulaire du marché est à l’origine de la dénonciation, il devra la notifier au lycée.</w:t>
      </w:r>
    </w:p>
    <w:p w:rsidR="00E67A59" w:rsidRPr="000352B3" w:rsidRDefault="00E67A59" w:rsidP="00941212">
      <w:pPr>
        <w:tabs>
          <w:tab w:val="left" w:pos="540"/>
        </w:tabs>
        <w:spacing w:after="120"/>
        <w:jc w:val="both"/>
        <w:rPr>
          <w:rFonts w:asciiTheme="minorHAnsi" w:hAnsiTheme="minorHAnsi" w:cstheme="minorHAnsi"/>
          <w:sz w:val="22"/>
          <w:szCs w:val="22"/>
        </w:rPr>
      </w:pPr>
      <w:r w:rsidRPr="000352B3">
        <w:rPr>
          <w:rFonts w:asciiTheme="minorHAnsi" w:hAnsiTheme="minorHAnsi" w:cstheme="minorHAnsi"/>
          <w:sz w:val="22"/>
          <w:szCs w:val="22"/>
        </w:rPr>
        <w:t>Pour information, l’instance chargée des procédures de recours est le :</w:t>
      </w:r>
    </w:p>
    <w:p w:rsidR="00E67A59" w:rsidRPr="000352B3" w:rsidRDefault="00E67A59" w:rsidP="000352B3">
      <w:pPr>
        <w:tabs>
          <w:tab w:val="left" w:pos="540"/>
        </w:tabs>
        <w:jc w:val="center"/>
        <w:rPr>
          <w:rFonts w:asciiTheme="minorHAnsi" w:hAnsiTheme="minorHAnsi" w:cstheme="minorHAnsi"/>
          <w:sz w:val="22"/>
          <w:szCs w:val="22"/>
        </w:rPr>
      </w:pPr>
      <w:r w:rsidRPr="000352B3">
        <w:rPr>
          <w:rFonts w:asciiTheme="minorHAnsi" w:hAnsiTheme="minorHAnsi" w:cstheme="minorHAnsi"/>
          <w:sz w:val="22"/>
          <w:szCs w:val="22"/>
        </w:rPr>
        <w:t>Tribunal administratif de Montpellier</w:t>
      </w:r>
    </w:p>
    <w:p w:rsidR="00E67A59" w:rsidRPr="000352B3" w:rsidRDefault="00E67A59" w:rsidP="000352B3">
      <w:pPr>
        <w:tabs>
          <w:tab w:val="left" w:pos="540"/>
        </w:tabs>
        <w:jc w:val="center"/>
        <w:rPr>
          <w:rFonts w:asciiTheme="minorHAnsi" w:hAnsiTheme="minorHAnsi" w:cstheme="minorHAnsi"/>
          <w:sz w:val="22"/>
          <w:szCs w:val="22"/>
        </w:rPr>
      </w:pPr>
      <w:r w:rsidRPr="000352B3">
        <w:rPr>
          <w:rFonts w:asciiTheme="minorHAnsi" w:hAnsiTheme="minorHAnsi" w:cstheme="minorHAnsi"/>
          <w:sz w:val="22"/>
          <w:szCs w:val="22"/>
        </w:rPr>
        <w:t>6, rue Pitot</w:t>
      </w:r>
    </w:p>
    <w:p w:rsidR="00E67A59" w:rsidRPr="000352B3" w:rsidRDefault="00E67A59" w:rsidP="000352B3">
      <w:pPr>
        <w:tabs>
          <w:tab w:val="left" w:pos="540"/>
        </w:tabs>
        <w:jc w:val="center"/>
        <w:rPr>
          <w:rFonts w:asciiTheme="minorHAnsi" w:hAnsiTheme="minorHAnsi" w:cstheme="minorHAnsi"/>
          <w:sz w:val="22"/>
          <w:szCs w:val="22"/>
        </w:rPr>
      </w:pPr>
      <w:r w:rsidRPr="000352B3">
        <w:rPr>
          <w:rFonts w:asciiTheme="minorHAnsi" w:hAnsiTheme="minorHAnsi" w:cstheme="minorHAnsi"/>
          <w:sz w:val="22"/>
          <w:szCs w:val="22"/>
        </w:rPr>
        <w:t>34063 MONTPELLIER CEDEX 2</w:t>
      </w:r>
    </w:p>
    <w:p w:rsidR="00E67A59" w:rsidRPr="000352B3" w:rsidRDefault="00E67A59" w:rsidP="000352B3">
      <w:pPr>
        <w:tabs>
          <w:tab w:val="left" w:pos="540"/>
        </w:tabs>
        <w:jc w:val="center"/>
        <w:rPr>
          <w:rFonts w:asciiTheme="minorHAnsi" w:hAnsiTheme="minorHAnsi" w:cstheme="minorHAnsi"/>
          <w:sz w:val="22"/>
          <w:szCs w:val="22"/>
        </w:rPr>
      </w:pPr>
      <w:r w:rsidRPr="000352B3">
        <w:rPr>
          <w:rFonts w:asciiTheme="minorHAnsi" w:hAnsiTheme="minorHAnsi" w:cstheme="minorHAnsi"/>
          <w:sz w:val="22"/>
          <w:szCs w:val="22"/>
        </w:rPr>
        <w:t>04 67 54 81 00 - greffe.ta-montpellier@juradm.fr</w:t>
      </w:r>
    </w:p>
    <w:p w:rsidR="000A5198" w:rsidRDefault="000A5198" w:rsidP="000352B3">
      <w:pPr>
        <w:tabs>
          <w:tab w:val="left" w:pos="0"/>
          <w:tab w:val="left" w:pos="360"/>
        </w:tabs>
        <w:jc w:val="both"/>
        <w:rPr>
          <w:rFonts w:asciiTheme="minorHAnsi" w:hAnsiTheme="minorHAnsi" w:cstheme="minorHAnsi"/>
          <w:sz w:val="22"/>
          <w:szCs w:val="22"/>
        </w:rPr>
      </w:pPr>
    </w:p>
    <w:p w:rsidR="00F6431C" w:rsidRPr="000352B3" w:rsidRDefault="00F6431C" w:rsidP="000352B3">
      <w:pPr>
        <w:tabs>
          <w:tab w:val="left" w:pos="0"/>
          <w:tab w:val="left" w:pos="360"/>
        </w:tabs>
        <w:jc w:val="both"/>
        <w:rPr>
          <w:rFonts w:asciiTheme="minorHAnsi" w:hAnsiTheme="minorHAnsi" w:cstheme="minorHAnsi"/>
          <w:sz w:val="22"/>
          <w:szCs w:val="22"/>
        </w:rPr>
      </w:pPr>
    </w:p>
    <w:p w:rsidR="00E67A59" w:rsidRDefault="00E67A59" w:rsidP="000352B3">
      <w:pPr>
        <w:tabs>
          <w:tab w:val="left" w:pos="0"/>
          <w:tab w:val="left" w:pos="360"/>
        </w:tabs>
        <w:jc w:val="center"/>
        <w:rPr>
          <w:rFonts w:asciiTheme="minorHAnsi" w:hAnsiTheme="minorHAnsi" w:cstheme="minorHAnsi"/>
          <w:sz w:val="22"/>
          <w:szCs w:val="22"/>
        </w:rPr>
      </w:pPr>
      <w:r w:rsidRPr="000352B3">
        <w:rPr>
          <w:rFonts w:asciiTheme="minorHAnsi" w:hAnsiTheme="minorHAnsi" w:cstheme="minorHAnsi"/>
          <w:sz w:val="22"/>
          <w:szCs w:val="22"/>
        </w:rPr>
        <w:t xml:space="preserve">Fait à </w:t>
      </w:r>
      <w:r w:rsidR="00656771">
        <w:rPr>
          <w:rFonts w:asciiTheme="minorHAnsi" w:hAnsiTheme="minorHAnsi" w:cstheme="minorHAnsi"/>
          <w:sz w:val="22"/>
          <w:szCs w:val="22"/>
        </w:rPr>
        <w:t xml:space="preserve">Castelnaudary, </w:t>
      </w:r>
      <w:r w:rsidR="00E66F97">
        <w:rPr>
          <w:rFonts w:asciiTheme="minorHAnsi" w:hAnsiTheme="minorHAnsi" w:cstheme="minorHAnsi"/>
          <w:sz w:val="22"/>
          <w:szCs w:val="22"/>
        </w:rPr>
        <w:t xml:space="preserve"> </w:t>
      </w:r>
      <w:r w:rsidRPr="000352B3">
        <w:rPr>
          <w:rFonts w:asciiTheme="minorHAnsi" w:hAnsiTheme="minorHAnsi" w:cstheme="minorHAnsi"/>
          <w:sz w:val="22"/>
          <w:szCs w:val="22"/>
        </w:rPr>
        <w:t xml:space="preserve">le </w:t>
      </w:r>
      <w:r w:rsidR="00656771">
        <w:rPr>
          <w:rFonts w:asciiTheme="minorHAnsi" w:hAnsiTheme="minorHAnsi" w:cstheme="minorHAnsi"/>
          <w:sz w:val="22"/>
          <w:szCs w:val="22"/>
        </w:rPr>
        <w:t>12 décembre 2019</w:t>
      </w:r>
    </w:p>
    <w:p w:rsidR="00F6431C" w:rsidRDefault="00F6431C" w:rsidP="000352B3">
      <w:pPr>
        <w:tabs>
          <w:tab w:val="left" w:pos="0"/>
          <w:tab w:val="left" w:pos="360"/>
        </w:tabs>
        <w:jc w:val="center"/>
        <w:rPr>
          <w:rFonts w:asciiTheme="minorHAnsi" w:hAnsiTheme="minorHAnsi" w:cstheme="minorHAnsi"/>
          <w:sz w:val="22"/>
          <w:szCs w:val="22"/>
        </w:rPr>
      </w:pPr>
    </w:p>
    <w:p w:rsidR="00F6431C" w:rsidRPr="000352B3" w:rsidRDefault="00F6431C" w:rsidP="000352B3">
      <w:pPr>
        <w:tabs>
          <w:tab w:val="left" w:pos="0"/>
          <w:tab w:val="left" w:pos="360"/>
        </w:tabs>
        <w:jc w:val="center"/>
        <w:rPr>
          <w:rFonts w:asciiTheme="minorHAnsi" w:hAnsiTheme="minorHAnsi" w:cstheme="minorHAnsi"/>
          <w:b/>
          <w:color w:val="FF0000"/>
          <w:sz w:val="22"/>
          <w:szCs w:val="22"/>
        </w:rPr>
      </w:pPr>
    </w:p>
    <w:p w:rsidR="000A5198" w:rsidRPr="000352B3" w:rsidRDefault="00E66F97" w:rsidP="000352B3">
      <w:pPr>
        <w:tabs>
          <w:tab w:val="left" w:pos="0"/>
          <w:tab w:val="left" w:pos="360"/>
        </w:tabs>
        <w:jc w:val="center"/>
        <w:rPr>
          <w:rFonts w:asciiTheme="minorHAnsi" w:hAnsiTheme="minorHAnsi" w:cstheme="minorHAnsi"/>
          <w:sz w:val="22"/>
          <w:szCs w:val="22"/>
        </w:rPr>
      </w:pPr>
      <w:r>
        <w:rPr>
          <w:rFonts w:asciiTheme="minorHAnsi" w:hAnsiTheme="minorHAnsi" w:cstheme="minorHAnsi"/>
          <w:sz w:val="22"/>
          <w:szCs w:val="22"/>
        </w:rPr>
        <w:t>Florence GENEIX, Proviseure du Lycée Germaine TILLION</w:t>
      </w:r>
    </w:p>
    <w:p w:rsidR="000A5198" w:rsidRPr="000352B3" w:rsidRDefault="000A5198" w:rsidP="000352B3">
      <w:pPr>
        <w:tabs>
          <w:tab w:val="left" w:pos="0"/>
          <w:tab w:val="left" w:pos="360"/>
        </w:tabs>
        <w:jc w:val="center"/>
        <w:rPr>
          <w:rFonts w:asciiTheme="minorHAnsi" w:hAnsiTheme="minorHAnsi" w:cstheme="minorHAnsi"/>
          <w:sz w:val="22"/>
          <w:szCs w:val="22"/>
        </w:rPr>
      </w:pPr>
    </w:p>
    <w:p w:rsidR="00480C00" w:rsidRPr="0093312E" w:rsidRDefault="00480C00" w:rsidP="00480C00">
      <w:pPr>
        <w:tabs>
          <w:tab w:val="left" w:pos="-1843"/>
          <w:tab w:val="left" w:pos="360"/>
        </w:tabs>
        <w:ind w:left="-2694"/>
        <w:rPr>
          <w:rFonts w:asciiTheme="minorHAnsi" w:hAnsiTheme="minorHAnsi" w:cstheme="minorHAnsi"/>
          <w:b/>
          <w:sz w:val="22"/>
          <w:szCs w:val="22"/>
        </w:rPr>
      </w:pPr>
      <w:r w:rsidRPr="0093312E">
        <w:rPr>
          <w:rFonts w:asciiTheme="minorHAnsi" w:hAnsiTheme="minorHAnsi" w:cstheme="minorHAnsi"/>
          <w:b/>
          <w:sz w:val="22"/>
          <w:szCs w:val="22"/>
        </w:rPr>
        <w:t>Responsable légal de l’entreprise :</w:t>
      </w:r>
    </w:p>
    <w:p w:rsidR="00480C00" w:rsidRPr="0093312E" w:rsidRDefault="00480C00" w:rsidP="00480C00">
      <w:pPr>
        <w:tabs>
          <w:tab w:val="left" w:pos="-1843"/>
          <w:tab w:val="left" w:pos="360"/>
        </w:tabs>
        <w:ind w:left="-2694"/>
        <w:rPr>
          <w:rFonts w:asciiTheme="minorHAnsi" w:hAnsiTheme="minorHAnsi" w:cstheme="minorHAnsi"/>
          <w:sz w:val="22"/>
          <w:szCs w:val="22"/>
        </w:rPr>
      </w:pPr>
      <w:r w:rsidRPr="0093312E">
        <w:rPr>
          <w:rFonts w:asciiTheme="minorHAnsi" w:hAnsiTheme="minorHAnsi" w:cstheme="minorHAnsi"/>
          <w:sz w:val="22"/>
          <w:szCs w:val="22"/>
        </w:rPr>
        <w:t>NOM :...........................................</w:t>
      </w:r>
    </w:p>
    <w:p w:rsidR="00480C00" w:rsidRPr="0093312E" w:rsidRDefault="00480C00" w:rsidP="00480C00">
      <w:pPr>
        <w:tabs>
          <w:tab w:val="left" w:pos="-1843"/>
          <w:tab w:val="left" w:pos="360"/>
        </w:tabs>
        <w:ind w:left="-2694"/>
        <w:rPr>
          <w:rFonts w:asciiTheme="minorHAnsi" w:hAnsiTheme="minorHAnsi" w:cstheme="minorHAnsi"/>
          <w:sz w:val="22"/>
          <w:szCs w:val="22"/>
        </w:rPr>
      </w:pPr>
      <w:r w:rsidRPr="0093312E">
        <w:rPr>
          <w:rFonts w:asciiTheme="minorHAnsi" w:hAnsiTheme="minorHAnsi" w:cstheme="minorHAnsi"/>
          <w:sz w:val="22"/>
          <w:szCs w:val="22"/>
        </w:rPr>
        <w:t>Prénom :.......................................</w:t>
      </w:r>
    </w:p>
    <w:p w:rsidR="00480C00" w:rsidRPr="0093312E" w:rsidRDefault="00480C00" w:rsidP="00480C00">
      <w:pPr>
        <w:tabs>
          <w:tab w:val="left" w:pos="-1843"/>
          <w:tab w:val="left" w:pos="360"/>
        </w:tabs>
        <w:ind w:left="-2694"/>
        <w:rPr>
          <w:rFonts w:asciiTheme="minorHAnsi" w:hAnsiTheme="minorHAnsi" w:cstheme="minorHAnsi"/>
          <w:sz w:val="22"/>
          <w:szCs w:val="22"/>
        </w:rPr>
      </w:pPr>
      <w:r w:rsidRPr="0093312E">
        <w:rPr>
          <w:rFonts w:asciiTheme="minorHAnsi" w:hAnsiTheme="minorHAnsi" w:cstheme="minorHAnsi"/>
          <w:sz w:val="22"/>
          <w:szCs w:val="22"/>
        </w:rPr>
        <w:t>Fait à :...........................................</w:t>
      </w:r>
    </w:p>
    <w:p w:rsidR="00480C00" w:rsidRPr="0093312E" w:rsidRDefault="00480C00" w:rsidP="00480C00">
      <w:pPr>
        <w:tabs>
          <w:tab w:val="left" w:pos="-1843"/>
          <w:tab w:val="left" w:pos="360"/>
        </w:tabs>
        <w:ind w:left="-2694"/>
        <w:rPr>
          <w:rFonts w:asciiTheme="minorHAnsi" w:hAnsiTheme="minorHAnsi" w:cstheme="minorHAnsi"/>
          <w:sz w:val="22"/>
          <w:szCs w:val="22"/>
        </w:rPr>
      </w:pPr>
      <w:r w:rsidRPr="0093312E">
        <w:rPr>
          <w:rFonts w:asciiTheme="minorHAnsi" w:hAnsiTheme="minorHAnsi" w:cstheme="minorHAnsi"/>
          <w:sz w:val="22"/>
          <w:szCs w:val="22"/>
        </w:rPr>
        <w:t>Le :................................................</w:t>
      </w:r>
    </w:p>
    <w:p w:rsidR="00480C00" w:rsidRPr="0093312E" w:rsidRDefault="00480C00" w:rsidP="00480C00">
      <w:pPr>
        <w:tabs>
          <w:tab w:val="left" w:pos="0"/>
          <w:tab w:val="left" w:pos="360"/>
        </w:tabs>
        <w:ind w:left="-2694"/>
        <w:rPr>
          <w:rFonts w:asciiTheme="minorHAnsi" w:hAnsiTheme="minorHAnsi" w:cstheme="minorHAnsi"/>
          <w:sz w:val="22"/>
          <w:szCs w:val="22"/>
        </w:rPr>
      </w:pPr>
    </w:p>
    <w:p w:rsidR="00480C00" w:rsidRDefault="00480C00" w:rsidP="00480C00">
      <w:pPr>
        <w:tabs>
          <w:tab w:val="left" w:pos="0"/>
          <w:tab w:val="left" w:pos="360"/>
        </w:tabs>
        <w:ind w:left="-2694"/>
        <w:rPr>
          <w:rFonts w:asciiTheme="minorHAnsi" w:hAnsiTheme="minorHAnsi" w:cstheme="minorHAnsi"/>
          <w:b/>
          <w:sz w:val="22"/>
          <w:szCs w:val="22"/>
        </w:rPr>
      </w:pPr>
      <w:r w:rsidRPr="0093312E">
        <w:rPr>
          <w:rFonts w:asciiTheme="minorHAnsi" w:hAnsiTheme="minorHAnsi" w:cstheme="minorHAnsi"/>
          <w:b/>
          <w:sz w:val="22"/>
          <w:szCs w:val="22"/>
        </w:rPr>
        <w:t>Signature du responsable légal</w:t>
      </w:r>
    </w:p>
    <w:p w:rsidR="00480C00" w:rsidRPr="00E43414" w:rsidRDefault="00480C00" w:rsidP="00480C00">
      <w:pPr>
        <w:tabs>
          <w:tab w:val="left" w:pos="0"/>
          <w:tab w:val="left" w:pos="360"/>
        </w:tabs>
        <w:ind w:left="-2410"/>
        <w:rPr>
          <w:rFonts w:asciiTheme="minorHAnsi" w:hAnsiTheme="minorHAnsi" w:cstheme="minorHAnsi"/>
          <w:b/>
          <w:sz w:val="22"/>
          <w:szCs w:val="22"/>
        </w:rPr>
      </w:pPr>
      <w:proofErr w:type="gramStart"/>
      <w:r w:rsidRPr="0093312E">
        <w:rPr>
          <w:rFonts w:asciiTheme="minorHAnsi" w:hAnsiTheme="minorHAnsi" w:cstheme="minorHAnsi"/>
          <w:b/>
          <w:sz w:val="22"/>
          <w:szCs w:val="22"/>
        </w:rPr>
        <w:t>et</w:t>
      </w:r>
      <w:proofErr w:type="gramEnd"/>
      <w:r w:rsidRPr="0093312E">
        <w:rPr>
          <w:rFonts w:asciiTheme="minorHAnsi" w:hAnsiTheme="minorHAnsi" w:cstheme="minorHAnsi"/>
          <w:b/>
          <w:sz w:val="22"/>
          <w:szCs w:val="22"/>
        </w:rPr>
        <w:t xml:space="preserve"> cachet de l’entreprise</w:t>
      </w:r>
    </w:p>
    <w:sectPr w:rsidR="00480C00" w:rsidRPr="00E43414" w:rsidSect="00C03353">
      <w:headerReference w:type="default" r:id="rId13"/>
      <w:footerReference w:type="default" r:id="rId14"/>
      <w:headerReference w:type="first" r:id="rId15"/>
      <w:pgSz w:w="11906" w:h="16838" w:code="9"/>
      <w:pgMar w:top="1134" w:right="851" w:bottom="567" w:left="3402" w:header="567" w:footer="930"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1B7" w:rsidRDefault="008C01B7">
      <w:r>
        <w:separator/>
      </w:r>
    </w:p>
  </w:endnote>
  <w:endnote w:type="continuationSeparator" w:id="0">
    <w:p w:rsidR="008C01B7" w:rsidRDefault="008C0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Narrow Bold">
    <w:altName w:val="Arial Narrow"/>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1B7" w:rsidRPr="00A53D3E" w:rsidRDefault="008C01B7" w:rsidP="00E67A59">
    <w:pPr>
      <w:pStyle w:val="Pieddepage"/>
      <w:tabs>
        <w:tab w:val="clear" w:pos="4153"/>
        <w:tab w:val="center" w:pos="4678"/>
      </w:tabs>
      <w:ind w:left="-3261"/>
      <w:rPr>
        <w:rFonts w:asciiTheme="minorHAnsi" w:hAnsiTheme="minorHAnsi" w:cstheme="minorHAnsi"/>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1B7" w:rsidRDefault="008C01B7">
      <w:r>
        <w:separator/>
      </w:r>
    </w:p>
  </w:footnote>
  <w:footnote w:type="continuationSeparator" w:id="0">
    <w:p w:rsidR="008C01B7" w:rsidRDefault="008C0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1B7" w:rsidRDefault="008C01B7">
    <w:pPr>
      <w:pStyle w:val="En-tte"/>
      <w:tabs>
        <w:tab w:val="clear" w:pos="4153"/>
      </w:tabs>
      <w:ind w:left="2835" w:hanging="2835"/>
      <w:rPr>
        <w:sz w:val="8"/>
      </w:rPr>
    </w:pPr>
    <w:r>
      <w:rPr>
        <w:noProof/>
        <w:sz w:val="8"/>
      </w:rPr>
      <w:drawing>
        <wp:anchor distT="0" distB="0" distL="114300" distR="114300" simplePos="0" relativeHeight="251657728" behindDoc="0" locked="1" layoutInCell="0" allowOverlap="1">
          <wp:simplePos x="0" y="0"/>
          <wp:positionH relativeFrom="page">
            <wp:posOffset>666115</wp:posOffset>
          </wp:positionH>
          <wp:positionV relativeFrom="page">
            <wp:posOffset>1141095</wp:posOffset>
          </wp:positionV>
          <wp:extent cx="633095" cy="777240"/>
          <wp:effectExtent l="19050" t="0" r="0" b="0"/>
          <wp:wrapTopAndBottom/>
          <wp:docPr id="15" name="Image 15"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
                  <pic:cNvPicPr>
                    <a:picLocks noChangeAspect="1" noChangeArrowheads="1"/>
                  </pic:cNvPicPr>
                </pic:nvPicPr>
                <pic:blipFill>
                  <a:blip r:embed="rId1"/>
                  <a:srcRect/>
                  <a:stretch>
                    <a:fillRect/>
                  </a:stretch>
                </pic:blipFill>
                <pic:spPr bwMode="auto">
                  <a:xfrm>
                    <a:off x="0" y="0"/>
                    <a:ext cx="633095" cy="777240"/>
                  </a:xfrm>
                  <a:prstGeom prst="rect">
                    <a:avLst/>
                  </a:prstGeom>
                  <a:noFill/>
                  <a:ln w="9525">
                    <a:noFill/>
                    <a:miter lim="800000"/>
                    <a:headEnd/>
                    <a:tailEnd/>
                  </a:ln>
                </pic:spPr>
              </pic:pic>
            </a:graphicData>
          </a:graphic>
        </wp:anchor>
      </w:drawing>
    </w:r>
    <w:r>
      <w:rPr>
        <w:noProof/>
        <w:sz w:val="8"/>
      </w:rPr>
      <w:pict>
        <v:shapetype id="_x0000_t202" coordsize="21600,21600" o:spt="202" path="m,l,21600r21600,l21600,xe">
          <v:stroke joinstyle="miter"/>
          <v:path gradientshapeok="t" o:connecttype="rect"/>
        </v:shapetype>
        <v:shape id="_x0000_s2053" type="#_x0000_t202" style="position:absolute;left:0;text-align:left;margin-left:70.9pt;margin-top:170.1pt;width:85.05pt;height:28.35pt;z-index:251656704;mso-position-horizontal-relative:page;mso-position-vertical-relative:page" o:allowincell="f" filled="f" stroked="f">
          <v:textbox style="mso-next-textbox:#_x0000_s2053" inset="0,0,0,0">
            <w:txbxContent>
              <w:p w:rsidR="008C01B7" w:rsidRDefault="008C01B7">
                <w:pPr>
                  <w:rPr>
                    <w:rFonts w:ascii="Arial Narrow Bold" w:hAnsi="Arial Narrow Bold"/>
                    <w:sz w:val="20"/>
                  </w:rPr>
                </w:pPr>
                <w:r>
                  <w:rPr>
                    <w:rStyle w:val="Numrodepage"/>
                    <w:rFonts w:ascii="Arial Narrow Bold" w:hAnsi="Arial Narrow Bold"/>
                  </w:rPr>
                  <w:fldChar w:fldCharType="begin"/>
                </w:r>
                <w:r>
                  <w:rPr>
                    <w:rStyle w:val="Numrodepage"/>
                    <w:rFonts w:ascii="Arial Narrow Bold" w:hAnsi="Arial Narrow Bold"/>
                  </w:rPr>
                  <w:instrText xml:space="preserve"> PAGE </w:instrText>
                </w:r>
                <w:r>
                  <w:rPr>
                    <w:rStyle w:val="Numrodepage"/>
                    <w:rFonts w:ascii="Arial Narrow Bold" w:hAnsi="Arial Narrow Bold"/>
                  </w:rPr>
                  <w:fldChar w:fldCharType="separate"/>
                </w:r>
                <w:r w:rsidR="003006A8">
                  <w:rPr>
                    <w:rStyle w:val="Numrodepage"/>
                    <w:rFonts w:ascii="Arial Narrow Bold" w:hAnsi="Arial Narrow Bold"/>
                    <w:noProof/>
                  </w:rPr>
                  <w:t>3</w:t>
                </w:r>
                <w:r>
                  <w:rPr>
                    <w:rStyle w:val="Numrodepage"/>
                    <w:rFonts w:ascii="Arial Narrow Bold" w:hAnsi="Arial Narrow Bold"/>
                  </w:rPr>
                  <w:fldChar w:fldCharType="end"/>
                </w:r>
                <w:r>
                  <w:rPr>
                    <w:rStyle w:val="Numrodepage"/>
                    <w:rFonts w:ascii="Arial Narrow Bold" w:hAnsi="Arial Narrow Bold"/>
                    <w:sz w:val="20"/>
                  </w:rPr>
                  <w:t xml:space="preserve"> / </w:t>
                </w:r>
                <w:r>
                  <w:rPr>
                    <w:rStyle w:val="Numrodepage"/>
                    <w:rFonts w:ascii="Arial Narrow Bold" w:hAnsi="Arial Narrow Bold"/>
                  </w:rPr>
                  <w:fldChar w:fldCharType="begin"/>
                </w:r>
                <w:r>
                  <w:rPr>
                    <w:rStyle w:val="Numrodepage"/>
                    <w:rFonts w:ascii="Arial Narrow Bold" w:hAnsi="Arial Narrow Bold"/>
                  </w:rPr>
                  <w:instrText xml:space="preserve"> NUMPAGES </w:instrText>
                </w:r>
                <w:r>
                  <w:rPr>
                    <w:rStyle w:val="Numrodepage"/>
                    <w:rFonts w:ascii="Arial Narrow Bold" w:hAnsi="Arial Narrow Bold"/>
                  </w:rPr>
                  <w:fldChar w:fldCharType="separate"/>
                </w:r>
                <w:r w:rsidR="003006A8">
                  <w:rPr>
                    <w:rStyle w:val="Numrodepage"/>
                    <w:rFonts w:ascii="Arial Narrow Bold" w:hAnsi="Arial Narrow Bold"/>
                    <w:noProof/>
                  </w:rPr>
                  <w:t>6</w:t>
                </w:r>
                <w:r>
                  <w:rPr>
                    <w:rStyle w:val="Numrodepage"/>
                    <w:rFonts w:ascii="Arial Narrow Bold" w:hAnsi="Arial Narrow Bold"/>
                  </w:rPr>
                  <w:fldChar w:fldCharType="end"/>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1B7" w:rsidRDefault="008C01B7">
    <w:pPr>
      <w:pStyle w:val="En-tte"/>
      <w:tabs>
        <w:tab w:val="clear" w:pos="4153"/>
        <w:tab w:val="clear" w:pos="8306"/>
      </w:tabs>
      <w:ind w:left="6804"/>
      <w:rPr>
        <w:sz w:val="8"/>
      </w:rPr>
    </w:pPr>
    <w:r>
      <w:rPr>
        <w:noProof/>
        <w:sz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28.05pt;margin-top:90.7pt;width:87.1pt;height:66.95pt;z-index:251658752;visibility:visible;mso-wrap-edited:f;mso-position-horizontal-relative:page;mso-position-vertical-relative:page" o:allowincell="f">
          <v:imagedata r:id="rId1" o:title=""/>
          <w10:wrap type="topAndBottom" anchorx="page" anchory="page"/>
          <w10:anchorlock/>
        </v:shape>
        <o:OLEObject Type="Embed" ProgID="Word.Picture.8" ShapeID="_x0000_s2064" DrawAspect="Content" ObjectID="_1637657435"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19A"/>
    <w:multiLevelType w:val="hybridMultilevel"/>
    <w:tmpl w:val="1B1EA8FE"/>
    <w:lvl w:ilvl="0" w:tplc="435201EC">
      <w:start w:val="1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5F30D1"/>
    <w:multiLevelType w:val="hybridMultilevel"/>
    <w:tmpl w:val="23D27242"/>
    <w:lvl w:ilvl="0" w:tplc="435201EC">
      <w:start w:val="1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F808E7"/>
    <w:multiLevelType w:val="hybridMultilevel"/>
    <w:tmpl w:val="5674FB3E"/>
    <w:lvl w:ilvl="0" w:tplc="040C000B">
      <w:start w:val="1"/>
      <w:numFmt w:val="bullet"/>
      <w:lvlText w:val=""/>
      <w:lvlJc w:val="left"/>
      <w:pPr>
        <w:ind w:left="776" w:hanging="360"/>
      </w:pPr>
      <w:rPr>
        <w:rFonts w:ascii="Wingdings" w:hAnsi="Wingdings"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3">
    <w:nsid w:val="08EA1B16"/>
    <w:multiLevelType w:val="hybridMultilevel"/>
    <w:tmpl w:val="E7D8E01A"/>
    <w:lvl w:ilvl="0" w:tplc="435201EC">
      <w:start w:val="1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7D388F"/>
    <w:multiLevelType w:val="hybridMultilevel"/>
    <w:tmpl w:val="8814037C"/>
    <w:lvl w:ilvl="0" w:tplc="435201EC">
      <w:start w:val="1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CD6920"/>
    <w:multiLevelType w:val="hybridMultilevel"/>
    <w:tmpl w:val="81E6CFD4"/>
    <w:lvl w:ilvl="0" w:tplc="435201EC">
      <w:start w:val="1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E97EBA"/>
    <w:multiLevelType w:val="hybridMultilevel"/>
    <w:tmpl w:val="0A48AFD2"/>
    <w:lvl w:ilvl="0" w:tplc="040C000B">
      <w:start w:val="1"/>
      <w:numFmt w:val="bullet"/>
      <w:lvlText w:val=""/>
      <w:lvlJc w:val="left"/>
      <w:pPr>
        <w:ind w:left="776" w:hanging="360"/>
      </w:pPr>
      <w:rPr>
        <w:rFonts w:ascii="Wingdings" w:hAnsi="Wingdings"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7">
    <w:nsid w:val="1D4B08D4"/>
    <w:multiLevelType w:val="hybridMultilevel"/>
    <w:tmpl w:val="DF94D094"/>
    <w:lvl w:ilvl="0" w:tplc="435201EC">
      <w:start w:val="13"/>
      <w:numFmt w:val="bullet"/>
      <w:lvlText w:val="-"/>
      <w:lvlJc w:val="left"/>
      <w:pPr>
        <w:ind w:left="765" w:hanging="360"/>
      </w:pPr>
      <w:rPr>
        <w:rFonts w:ascii="Times New Roman" w:hAnsi="Times New Roman"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
    <w:nsid w:val="217B2867"/>
    <w:multiLevelType w:val="hybridMultilevel"/>
    <w:tmpl w:val="3E5CBA3E"/>
    <w:lvl w:ilvl="0" w:tplc="435201EC">
      <w:start w:val="1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C62647"/>
    <w:multiLevelType w:val="hybridMultilevel"/>
    <w:tmpl w:val="63A42238"/>
    <w:lvl w:ilvl="0" w:tplc="435201EC">
      <w:start w:val="1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AC6FEE"/>
    <w:multiLevelType w:val="hybridMultilevel"/>
    <w:tmpl w:val="A9FEFA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192F22"/>
    <w:multiLevelType w:val="hybridMultilevel"/>
    <w:tmpl w:val="295AAD14"/>
    <w:lvl w:ilvl="0" w:tplc="435201EC">
      <w:start w:val="13"/>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9F8403F"/>
    <w:multiLevelType w:val="hybridMultilevel"/>
    <w:tmpl w:val="D4FE9B6A"/>
    <w:lvl w:ilvl="0" w:tplc="435201EC">
      <w:start w:val="1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D66AFC"/>
    <w:multiLevelType w:val="hybridMultilevel"/>
    <w:tmpl w:val="23E0BF8A"/>
    <w:lvl w:ilvl="0" w:tplc="435201EC">
      <w:start w:val="1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3F1576D"/>
    <w:multiLevelType w:val="hybridMultilevel"/>
    <w:tmpl w:val="7D0A48C6"/>
    <w:lvl w:ilvl="0" w:tplc="435201EC">
      <w:start w:val="1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3F21998"/>
    <w:multiLevelType w:val="hybridMultilevel"/>
    <w:tmpl w:val="2B7A6B0C"/>
    <w:lvl w:ilvl="0" w:tplc="D8908D54">
      <w:start w:val="6"/>
      <w:numFmt w:val="bullet"/>
      <w:lvlText w:val="-"/>
      <w:lvlJc w:val="left"/>
      <w:pPr>
        <w:ind w:left="720" w:hanging="360"/>
      </w:pPr>
      <w:rPr>
        <w:rFonts w:ascii="Calibri" w:eastAsia="Arial Unicode MS" w:hAnsi="Calibri"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92F771B"/>
    <w:multiLevelType w:val="hybridMultilevel"/>
    <w:tmpl w:val="0FDA81FE"/>
    <w:lvl w:ilvl="0" w:tplc="435201EC">
      <w:start w:val="1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7B5EE9"/>
    <w:multiLevelType w:val="hybridMultilevel"/>
    <w:tmpl w:val="96BE72AE"/>
    <w:lvl w:ilvl="0" w:tplc="435201EC">
      <w:start w:val="1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6E0DC6"/>
    <w:multiLevelType w:val="hybridMultilevel"/>
    <w:tmpl w:val="533CABC4"/>
    <w:lvl w:ilvl="0" w:tplc="435201EC">
      <w:start w:val="1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B668E0"/>
    <w:multiLevelType w:val="hybridMultilevel"/>
    <w:tmpl w:val="45EA7BE2"/>
    <w:lvl w:ilvl="0" w:tplc="435201EC">
      <w:start w:val="13"/>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409B2B66"/>
    <w:multiLevelType w:val="hybridMultilevel"/>
    <w:tmpl w:val="6130F14C"/>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1FA6364"/>
    <w:multiLevelType w:val="hybridMultilevel"/>
    <w:tmpl w:val="21586E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60B5D8E"/>
    <w:multiLevelType w:val="hybridMultilevel"/>
    <w:tmpl w:val="99C23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7275C97"/>
    <w:multiLevelType w:val="hybridMultilevel"/>
    <w:tmpl w:val="12466512"/>
    <w:lvl w:ilvl="0" w:tplc="435201EC">
      <w:start w:val="13"/>
      <w:numFmt w:val="bullet"/>
      <w:lvlText w:val="-"/>
      <w:lvlJc w:val="left"/>
      <w:pPr>
        <w:ind w:left="750" w:hanging="360"/>
      </w:pPr>
      <w:rPr>
        <w:rFonts w:ascii="Times New Roman" w:hAnsi="Times New Roman" w:hint="default"/>
      </w:rPr>
    </w:lvl>
    <w:lvl w:ilvl="1" w:tplc="040C0003">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4">
    <w:nsid w:val="4A281655"/>
    <w:multiLevelType w:val="hybridMultilevel"/>
    <w:tmpl w:val="B314B4C0"/>
    <w:lvl w:ilvl="0" w:tplc="435201EC">
      <w:start w:val="1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A3F0851"/>
    <w:multiLevelType w:val="hybridMultilevel"/>
    <w:tmpl w:val="B810C016"/>
    <w:lvl w:ilvl="0" w:tplc="435201EC">
      <w:start w:val="13"/>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53C578A1"/>
    <w:multiLevelType w:val="hybridMultilevel"/>
    <w:tmpl w:val="1CF41ADC"/>
    <w:lvl w:ilvl="0" w:tplc="435201EC">
      <w:start w:val="1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43A71C7"/>
    <w:multiLevelType w:val="hybridMultilevel"/>
    <w:tmpl w:val="2C96E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79C568C"/>
    <w:multiLevelType w:val="hybridMultilevel"/>
    <w:tmpl w:val="B524B460"/>
    <w:lvl w:ilvl="0" w:tplc="435201EC">
      <w:start w:val="1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A872FFE"/>
    <w:multiLevelType w:val="hybridMultilevel"/>
    <w:tmpl w:val="A02EADAE"/>
    <w:lvl w:ilvl="0" w:tplc="435201EC">
      <w:start w:val="1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78E0828"/>
    <w:multiLevelType w:val="hybridMultilevel"/>
    <w:tmpl w:val="9EB8A780"/>
    <w:lvl w:ilvl="0" w:tplc="435201EC">
      <w:start w:val="1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B475468"/>
    <w:multiLevelType w:val="hybridMultilevel"/>
    <w:tmpl w:val="9AFAD0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BA67BB3"/>
    <w:multiLevelType w:val="hybridMultilevel"/>
    <w:tmpl w:val="AE242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1E65650"/>
    <w:multiLevelType w:val="hybridMultilevel"/>
    <w:tmpl w:val="AE408384"/>
    <w:lvl w:ilvl="0" w:tplc="435201EC">
      <w:start w:val="13"/>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98B280D"/>
    <w:multiLevelType w:val="hybridMultilevel"/>
    <w:tmpl w:val="52308D18"/>
    <w:lvl w:ilvl="0" w:tplc="D8908D54">
      <w:start w:val="6"/>
      <w:numFmt w:val="bullet"/>
      <w:lvlText w:val="-"/>
      <w:lvlJc w:val="left"/>
      <w:pPr>
        <w:ind w:left="720" w:hanging="360"/>
      </w:pPr>
      <w:rPr>
        <w:rFonts w:ascii="Calibri" w:eastAsia="Arial Unicode MS" w:hAnsi="Calibri"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CB87563"/>
    <w:multiLevelType w:val="singleLevel"/>
    <w:tmpl w:val="435201EC"/>
    <w:lvl w:ilvl="0">
      <w:start w:val="13"/>
      <w:numFmt w:val="bullet"/>
      <w:pStyle w:val="Titre1"/>
      <w:lvlText w:val="-"/>
      <w:lvlJc w:val="left"/>
      <w:pPr>
        <w:tabs>
          <w:tab w:val="num" w:pos="360"/>
        </w:tabs>
        <w:ind w:left="360" w:hanging="360"/>
      </w:pPr>
      <w:rPr>
        <w:rFonts w:ascii="Times New Roman" w:hAnsi="Times New Roman" w:hint="default"/>
      </w:rPr>
    </w:lvl>
  </w:abstractNum>
  <w:num w:numId="1">
    <w:abstractNumId w:val="35"/>
  </w:num>
  <w:num w:numId="2">
    <w:abstractNumId w:val="13"/>
  </w:num>
  <w:num w:numId="3">
    <w:abstractNumId w:val="3"/>
  </w:num>
  <w:num w:numId="4">
    <w:abstractNumId w:val="24"/>
  </w:num>
  <w:num w:numId="5">
    <w:abstractNumId w:val="9"/>
  </w:num>
  <w:num w:numId="6">
    <w:abstractNumId w:val="26"/>
  </w:num>
  <w:num w:numId="7">
    <w:abstractNumId w:val="16"/>
  </w:num>
  <w:num w:numId="8">
    <w:abstractNumId w:val="33"/>
  </w:num>
  <w:num w:numId="9">
    <w:abstractNumId w:val="23"/>
  </w:num>
  <w:num w:numId="10">
    <w:abstractNumId w:val="0"/>
  </w:num>
  <w:num w:numId="11">
    <w:abstractNumId w:val="8"/>
  </w:num>
  <w:num w:numId="12">
    <w:abstractNumId w:val="17"/>
  </w:num>
  <w:num w:numId="13">
    <w:abstractNumId w:val="14"/>
  </w:num>
  <w:num w:numId="14">
    <w:abstractNumId w:val="12"/>
  </w:num>
  <w:num w:numId="15">
    <w:abstractNumId w:val="19"/>
  </w:num>
  <w:num w:numId="16">
    <w:abstractNumId w:val="7"/>
  </w:num>
  <w:num w:numId="17">
    <w:abstractNumId w:val="11"/>
  </w:num>
  <w:num w:numId="18">
    <w:abstractNumId w:val="27"/>
  </w:num>
  <w:num w:numId="19">
    <w:abstractNumId w:val="29"/>
  </w:num>
  <w:num w:numId="20">
    <w:abstractNumId w:val="18"/>
  </w:num>
  <w:num w:numId="21">
    <w:abstractNumId w:val="5"/>
  </w:num>
  <w:num w:numId="22">
    <w:abstractNumId w:val="25"/>
  </w:num>
  <w:num w:numId="23">
    <w:abstractNumId w:val="1"/>
  </w:num>
  <w:num w:numId="24">
    <w:abstractNumId w:val="30"/>
  </w:num>
  <w:num w:numId="25">
    <w:abstractNumId w:val="22"/>
  </w:num>
  <w:num w:numId="26">
    <w:abstractNumId w:val="31"/>
  </w:num>
  <w:num w:numId="27">
    <w:abstractNumId w:val="21"/>
  </w:num>
  <w:num w:numId="28">
    <w:abstractNumId w:val="20"/>
  </w:num>
  <w:num w:numId="29">
    <w:abstractNumId w:val="32"/>
  </w:num>
  <w:num w:numId="30">
    <w:abstractNumId w:val="15"/>
  </w:num>
  <w:num w:numId="31">
    <w:abstractNumId w:val="34"/>
  </w:num>
  <w:num w:numId="32">
    <w:abstractNumId w:val="28"/>
  </w:num>
  <w:num w:numId="33">
    <w:abstractNumId w:val="4"/>
  </w:num>
  <w:num w:numId="34">
    <w:abstractNumId w:val="2"/>
  </w:num>
  <w:num w:numId="35">
    <w:abstractNumId w:val="6"/>
  </w:num>
  <w:num w:numId="36">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fr-FR" w:vendorID="65" w:dllVersion="514" w:checkStyle="1"/>
  <w:activeWritingStyle w:appName="MSWord" w:lang="fr-FR" w:vendorID="9" w:dllVersion="512" w:checkStyle="1"/>
  <w:activeWritingStyle w:appName="MSWord" w:lang="nl-NL" w:vendorID="1" w:dllVersion="512" w:checkStyle="1"/>
  <w:proofState w:spelling="clean" w:grammar="clean"/>
  <w:stylePaneFormatFilter w:val="3F01"/>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rsids>
    <w:rsidRoot w:val="00A71F4C"/>
    <w:rsid w:val="00016071"/>
    <w:rsid w:val="00025753"/>
    <w:rsid w:val="0002649A"/>
    <w:rsid w:val="000279E3"/>
    <w:rsid w:val="00034014"/>
    <w:rsid w:val="000352B3"/>
    <w:rsid w:val="00054E38"/>
    <w:rsid w:val="00065A44"/>
    <w:rsid w:val="0007309B"/>
    <w:rsid w:val="0007759D"/>
    <w:rsid w:val="000811F3"/>
    <w:rsid w:val="0008688A"/>
    <w:rsid w:val="00093931"/>
    <w:rsid w:val="000A5198"/>
    <w:rsid w:val="000A54E7"/>
    <w:rsid w:val="000C189C"/>
    <w:rsid w:val="000D4D75"/>
    <w:rsid w:val="000D645B"/>
    <w:rsid w:val="00100809"/>
    <w:rsid w:val="00101720"/>
    <w:rsid w:val="00107FF4"/>
    <w:rsid w:val="001146CE"/>
    <w:rsid w:val="00117649"/>
    <w:rsid w:val="00121B49"/>
    <w:rsid w:val="00126090"/>
    <w:rsid w:val="001300AD"/>
    <w:rsid w:val="00144256"/>
    <w:rsid w:val="00160575"/>
    <w:rsid w:val="001627F6"/>
    <w:rsid w:val="00176E2E"/>
    <w:rsid w:val="00194D01"/>
    <w:rsid w:val="001A75F0"/>
    <w:rsid w:val="001A7A11"/>
    <w:rsid w:val="001B3C8F"/>
    <w:rsid w:val="001B4C2C"/>
    <w:rsid w:val="001C7E3E"/>
    <w:rsid w:val="001D186C"/>
    <w:rsid w:val="001E056D"/>
    <w:rsid w:val="001E09D4"/>
    <w:rsid w:val="001E5674"/>
    <w:rsid w:val="0022038A"/>
    <w:rsid w:val="00240507"/>
    <w:rsid w:val="0024074A"/>
    <w:rsid w:val="00247993"/>
    <w:rsid w:val="00250EA0"/>
    <w:rsid w:val="0025737C"/>
    <w:rsid w:val="00275C7C"/>
    <w:rsid w:val="002802F3"/>
    <w:rsid w:val="002941DB"/>
    <w:rsid w:val="002A03DC"/>
    <w:rsid w:val="002A3BF2"/>
    <w:rsid w:val="002A6E53"/>
    <w:rsid w:val="002D6969"/>
    <w:rsid w:val="002E4148"/>
    <w:rsid w:val="002F164C"/>
    <w:rsid w:val="003006A8"/>
    <w:rsid w:val="00306347"/>
    <w:rsid w:val="003118CE"/>
    <w:rsid w:val="00340AA3"/>
    <w:rsid w:val="00340B08"/>
    <w:rsid w:val="00345801"/>
    <w:rsid w:val="003521F7"/>
    <w:rsid w:val="00357016"/>
    <w:rsid w:val="0035797C"/>
    <w:rsid w:val="003615D7"/>
    <w:rsid w:val="00373865"/>
    <w:rsid w:val="00375EAC"/>
    <w:rsid w:val="003813C2"/>
    <w:rsid w:val="00383CA0"/>
    <w:rsid w:val="00387F48"/>
    <w:rsid w:val="003A038A"/>
    <w:rsid w:val="003A1FC0"/>
    <w:rsid w:val="003B2D8E"/>
    <w:rsid w:val="003B629D"/>
    <w:rsid w:val="003C3663"/>
    <w:rsid w:val="003E29D6"/>
    <w:rsid w:val="003E51D5"/>
    <w:rsid w:val="00402400"/>
    <w:rsid w:val="0041170D"/>
    <w:rsid w:val="00414DE8"/>
    <w:rsid w:val="00421630"/>
    <w:rsid w:val="00422FBC"/>
    <w:rsid w:val="00437C30"/>
    <w:rsid w:val="00450402"/>
    <w:rsid w:val="00452683"/>
    <w:rsid w:val="00461887"/>
    <w:rsid w:val="004772F1"/>
    <w:rsid w:val="00480C00"/>
    <w:rsid w:val="00480FB3"/>
    <w:rsid w:val="0048268F"/>
    <w:rsid w:val="0048502A"/>
    <w:rsid w:val="00496475"/>
    <w:rsid w:val="004A1C70"/>
    <w:rsid w:val="004B40CC"/>
    <w:rsid w:val="004D2831"/>
    <w:rsid w:val="004D5A97"/>
    <w:rsid w:val="004E0633"/>
    <w:rsid w:val="004E318E"/>
    <w:rsid w:val="004F5259"/>
    <w:rsid w:val="004F5CEB"/>
    <w:rsid w:val="00503F28"/>
    <w:rsid w:val="00541FD4"/>
    <w:rsid w:val="00556419"/>
    <w:rsid w:val="00556951"/>
    <w:rsid w:val="0057631D"/>
    <w:rsid w:val="00584552"/>
    <w:rsid w:val="00594BAF"/>
    <w:rsid w:val="005B12CA"/>
    <w:rsid w:val="005B5961"/>
    <w:rsid w:val="005C0AE2"/>
    <w:rsid w:val="005D77A2"/>
    <w:rsid w:val="005E1037"/>
    <w:rsid w:val="005E62D8"/>
    <w:rsid w:val="005E6EF9"/>
    <w:rsid w:val="005F17A7"/>
    <w:rsid w:val="00600159"/>
    <w:rsid w:val="006045E8"/>
    <w:rsid w:val="00613021"/>
    <w:rsid w:val="00613EC2"/>
    <w:rsid w:val="00617FF7"/>
    <w:rsid w:val="00620DD0"/>
    <w:rsid w:val="006267A4"/>
    <w:rsid w:val="00654595"/>
    <w:rsid w:val="00656771"/>
    <w:rsid w:val="00681279"/>
    <w:rsid w:val="00683389"/>
    <w:rsid w:val="0068370E"/>
    <w:rsid w:val="006B6C23"/>
    <w:rsid w:val="006D0163"/>
    <w:rsid w:val="006D0D92"/>
    <w:rsid w:val="006E5708"/>
    <w:rsid w:val="006E61B4"/>
    <w:rsid w:val="006E768F"/>
    <w:rsid w:val="006F7DBF"/>
    <w:rsid w:val="0070061C"/>
    <w:rsid w:val="00701C35"/>
    <w:rsid w:val="0070255E"/>
    <w:rsid w:val="007135ED"/>
    <w:rsid w:val="00714B1F"/>
    <w:rsid w:val="00732815"/>
    <w:rsid w:val="007343D0"/>
    <w:rsid w:val="00744250"/>
    <w:rsid w:val="007476AE"/>
    <w:rsid w:val="00752317"/>
    <w:rsid w:val="007546E4"/>
    <w:rsid w:val="00772419"/>
    <w:rsid w:val="00773C22"/>
    <w:rsid w:val="00781AD4"/>
    <w:rsid w:val="007827B8"/>
    <w:rsid w:val="007854D5"/>
    <w:rsid w:val="00786D87"/>
    <w:rsid w:val="00797E7E"/>
    <w:rsid w:val="007A1B33"/>
    <w:rsid w:val="007B4493"/>
    <w:rsid w:val="007B460D"/>
    <w:rsid w:val="007C29C9"/>
    <w:rsid w:val="007C4FD6"/>
    <w:rsid w:val="007C58FD"/>
    <w:rsid w:val="007D1F7C"/>
    <w:rsid w:val="007D2070"/>
    <w:rsid w:val="007E7053"/>
    <w:rsid w:val="007F2176"/>
    <w:rsid w:val="007F7C8F"/>
    <w:rsid w:val="0083546F"/>
    <w:rsid w:val="008375ED"/>
    <w:rsid w:val="00837BF6"/>
    <w:rsid w:val="00840C40"/>
    <w:rsid w:val="00861605"/>
    <w:rsid w:val="008635AE"/>
    <w:rsid w:val="00865158"/>
    <w:rsid w:val="0087516F"/>
    <w:rsid w:val="00894104"/>
    <w:rsid w:val="00897876"/>
    <w:rsid w:val="008A08B3"/>
    <w:rsid w:val="008C01B7"/>
    <w:rsid w:val="008C58D7"/>
    <w:rsid w:val="008C6689"/>
    <w:rsid w:val="008D2EC4"/>
    <w:rsid w:val="009032E3"/>
    <w:rsid w:val="009061F9"/>
    <w:rsid w:val="00906AF7"/>
    <w:rsid w:val="0093162D"/>
    <w:rsid w:val="00941212"/>
    <w:rsid w:val="009761B3"/>
    <w:rsid w:val="00980AE5"/>
    <w:rsid w:val="00987DB3"/>
    <w:rsid w:val="009C7F28"/>
    <w:rsid w:val="009F332F"/>
    <w:rsid w:val="00A04705"/>
    <w:rsid w:val="00A07A17"/>
    <w:rsid w:val="00A15B34"/>
    <w:rsid w:val="00A21D2A"/>
    <w:rsid w:val="00A248CE"/>
    <w:rsid w:val="00A33A69"/>
    <w:rsid w:val="00A45A42"/>
    <w:rsid w:val="00A53D3E"/>
    <w:rsid w:val="00A60DC1"/>
    <w:rsid w:val="00A669F6"/>
    <w:rsid w:val="00A71F4C"/>
    <w:rsid w:val="00A72224"/>
    <w:rsid w:val="00A756DA"/>
    <w:rsid w:val="00A81CEF"/>
    <w:rsid w:val="00AA291A"/>
    <w:rsid w:val="00AA30FE"/>
    <w:rsid w:val="00AB71D6"/>
    <w:rsid w:val="00AD6DF0"/>
    <w:rsid w:val="00B02366"/>
    <w:rsid w:val="00B0671D"/>
    <w:rsid w:val="00B112E4"/>
    <w:rsid w:val="00B126C5"/>
    <w:rsid w:val="00B2104E"/>
    <w:rsid w:val="00B25380"/>
    <w:rsid w:val="00B4204C"/>
    <w:rsid w:val="00B4446F"/>
    <w:rsid w:val="00B632A3"/>
    <w:rsid w:val="00B97032"/>
    <w:rsid w:val="00BA2C67"/>
    <w:rsid w:val="00BC2C72"/>
    <w:rsid w:val="00BC4CB8"/>
    <w:rsid w:val="00BC7077"/>
    <w:rsid w:val="00BD2D71"/>
    <w:rsid w:val="00BE6908"/>
    <w:rsid w:val="00C03353"/>
    <w:rsid w:val="00C04917"/>
    <w:rsid w:val="00C12780"/>
    <w:rsid w:val="00C17D95"/>
    <w:rsid w:val="00C229D8"/>
    <w:rsid w:val="00C248DB"/>
    <w:rsid w:val="00C34D05"/>
    <w:rsid w:val="00C37847"/>
    <w:rsid w:val="00C63AB4"/>
    <w:rsid w:val="00C64175"/>
    <w:rsid w:val="00C70739"/>
    <w:rsid w:val="00C820CF"/>
    <w:rsid w:val="00CA1128"/>
    <w:rsid w:val="00CA4597"/>
    <w:rsid w:val="00CC3646"/>
    <w:rsid w:val="00CD3329"/>
    <w:rsid w:val="00CD5390"/>
    <w:rsid w:val="00CE0B65"/>
    <w:rsid w:val="00CF7D4D"/>
    <w:rsid w:val="00D164C8"/>
    <w:rsid w:val="00D16FAE"/>
    <w:rsid w:val="00D22C8D"/>
    <w:rsid w:val="00D34729"/>
    <w:rsid w:val="00D429F6"/>
    <w:rsid w:val="00D43612"/>
    <w:rsid w:val="00D51525"/>
    <w:rsid w:val="00D51C90"/>
    <w:rsid w:val="00D65556"/>
    <w:rsid w:val="00D73F2D"/>
    <w:rsid w:val="00D818D2"/>
    <w:rsid w:val="00DB1947"/>
    <w:rsid w:val="00DB6C64"/>
    <w:rsid w:val="00DC1B13"/>
    <w:rsid w:val="00DC738B"/>
    <w:rsid w:val="00DC7953"/>
    <w:rsid w:val="00DE0989"/>
    <w:rsid w:val="00DF724B"/>
    <w:rsid w:val="00E037AE"/>
    <w:rsid w:val="00E078C6"/>
    <w:rsid w:val="00E12EBE"/>
    <w:rsid w:val="00E304D2"/>
    <w:rsid w:val="00E333E6"/>
    <w:rsid w:val="00E40DF6"/>
    <w:rsid w:val="00E42BEE"/>
    <w:rsid w:val="00E446BD"/>
    <w:rsid w:val="00E47CBD"/>
    <w:rsid w:val="00E47F7B"/>
    <w:rsid w:val="00E552E4"/>
    <w:rsid w:val="00E623E3"/>
    <w:rsid w:val="00E66F97"/>
    <w:rsid w:val="00E67A59"/>
    <w:rsid w:val="00E706CE"/>
    <w:rsid w:val="00E744D8"/>
    <w:rsid w:val="00E75FAF"/>
    <w:rsid w:val="00E771EA"/>
    <w:rsid w:val="00E83C64"/>
    <w:rsid w:val="00E85EC3"/>
    <w:rsid w:val="00E90E67"/>
    <w:rsid w:val="00EA11AC"/>
    <w:rsid w:val="00EA46E0"/>
    <w:rsid w:val="00EB734C"/>
    <w:rsid w:val="00EC3DC1"/>
    <w:rsid w:val="00EC74C6"/>
    <w:rsid w:val="00EF75E9"/>
    <w:rsid w:val="00F0737D"/>
    <w:rsid w:val="00F07899"/>
    <w:rsid w:val="00F079D3"/>
    <w:rsid w:val="00F122E8"/>
    <w:rsid w:val="00F364CD"/>
    <w:rsid w:val="00F507DF"/>
    <w:rsid w:val="00F51F54"/>
    <w:rsid w:val="00F54B3B"/>
    <w:rsid w:val="00F56CD8"/>
    <w:rsid w:val="00F603CF"/>
    <w:rsid w:val="00F605C1"/>
    <w:rsid w:val="00F6431C"/>
    <w:rsid w:val="00F72B0D"/>
    <w:rsid w:val="00F73AFA"/>
    <w:rsid w:val="00F9319A"/>
    <w:rsid w:val="00FA29A3"/>
    <w:rsid w:val="00FA47D7"/>
    <w:rsid w:val="00FB2619"/>
    <w:rsid w:val="00FB2BB8"/>
    <w:rsid w:val="00FB544E"/>
    <w:rsid w:val="00FC773B"/>
    <w:rsid w:val="00FD3F94"/>
    <w:rsid w:val="00FE6CFE"/>
    <w:rsid w:val="00FF20F4"/>
    <w:rsid w:val="00FF6F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A44"/>
    <w:rPr>
      <w:rFonts w:ascii="Verdana" w:hAnsi="Verdana"/>
      <w:sz w:val="18"/>
    </w:rPr>
  </w:style>
  <w:style w:type="paragraph" w:styleId="Titre1">
    <w:name w:val="heading 1"/>
    <w:basedOn w:val="Normal"/>
    <w:next w:val="Normal"/>
    <w:qFormat/>
    <w:rsid w:val="00065A44"/>
    <w:pPr>
      <w:keepNext/>
      <w:numPr>
        <w:numId w:val="1"/>
      </w:numPr>
      <w:suppressAutoHyphens/>
      <w:ind w:left="4820" w:firstLine="1"/>
      <w:outlineLvl w:val="0"/>
    </w:pPr>
    <w:rPr>
      <w:i/>
      <w:iCs/>
      <w:szCs w:val="18"/>
    </w:rPr>
  </w:style>
  <w:style w:type="paragraph" w:styleId="Titre2">
    <w:name w:val="heading 2"/>
    <w:basedOn w:val="Normal"/>
    <w:next w:val="Normal"/>
    <w:qFormat/>
    <w:rsid w:val="00065A4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65A44"/>
    <w:pPr>
      <w:tabs>
        <w:tab w:val="center" w:pos="4153"/>
        <w:tab w:val="right" w:pos="8306"/>
      </w:tabs>
    </w:pPr>
  </w:style>
  <w:style w:type="paragraph" w:styleId="Pieddepage">
    <w:name w:val="footer"/>
    <w:basedOn w:val="Normal"/>
    <w:link w:val="PieddepageCar"/>
    <w:rsid w:val="00065A44"/>
    <w:pPr>
      <w:tabs>
        <w:tab w:val="center" w:pos="4153"/>
        <w:tab w:val="right" w:pos="8306"/>
      </w:tabs>
    </w:pPr>
  </w:style>
  <w:style w:type="character" w:styleId="Numrodepage">
    <w:name w:val="page number"/>
    <w:basedOn w:val="Policepardfaut"/>
    <w:rsid w:val="00065A44"/>
  </w:style>
  <w:style w:type="paragraph" w:styleId="Explorateurdedocuments">
    <w:name w:val="Document Map"/>
    <w:basedOn w:val="Normal"/>
    <w:semiHidden/>
    <w:rsid w:val="00065A44"/>
    <w:pPr>
      <w:shd w:val="clear" w:color="auto" w:fill="000080"/>
    </w:pPr>
    <w:rPr>
      <w:rFonts w:ascii="Geneva" w:hAnsi="Geneva"/>
    </w:rPr>
  </w:style>
  <w:style w:type="paragraph" w:customStyle="1" w:styleId="Intgraleblockbasdepage">
    <w:name w:val="Intégrale_block bas de page"/>
    <w:basedOn w:val="Intgralebase"/>
    <w:rsid w:val="00065A44"/>
    <w:pPr>
      <w:keepLines/>
      <w:framePr w:hSpace="181" w:vSpace="181" w:wrap="notBeside" w:vAnchor="page" w:hAnchor="text" w:yAlign="bottom"/>
    </w:pPr>
  </w:style>
  <w:style w:type="paragraph" w:customStyle="1" w:styleId="Intgralebase">
    <w:name w:val="Intégrale_base"/>
    <w:rsid w:val="00065A44"/>
    <w:pPr>
      <w:spacing w:line="280" w:lineRule="exact"/>
    </w:pPr>
    <w:rPr>
      <w:rFonts w:ascii="Arial" w:hAnsi="Arial"/>
    </w:rPr>
  </w:style>
  <w:style w:type="character" w:styleId="Marquedecommentaire">
    <w:name w:val="annotation reference"/>
    <w:semiHidden/>
    <w:rsid w:val="00065A44"/>
    <w:rPr>
      <w:sz w:val="16"/>
    </w:rPr>
  </w:style>
  <w:style w:type="paragraph" w:styleId="Commentaire">
    <w:name w:val="annotation text"/>
    <w:basedOn w:val="Normal"/>
    <w:semiHidden/>
    <w:rsid w:val="00065A44"/>
    <w:rPr>
      <w:sz w:val="20"/>
    </w:rPr>
  </w:style>
  <w:style w:type="paragraph" w:styleId="Corpsdetexte3">
    <w:name w:val="Body Text 3"/>
    <w:basedOn w:val="Normal"/>
    <w:rsid w:val="00065A44"/>
    <w:pPr>
      <w:ind w:right="-285"/>
    </w:pPr>
    <w:rPr>
      <w:rFonts w:ascii="Arial" w:hAnsi="Arial"/>
      <w:sz w:val="20"/>
    </w:rPr>
  </w:style>
  <w:style w:type="paragraph" w:styleId="TitreTR">
    <w:name w:val="toa heading"/>
    <w:basedOn w:val="Normal"/>
    <w:next w:val="Normal"/>
    <w:semiHidden/>
    <w:rsid w:val="00065A44"/>
    <w:pPr>
      <w:spacing w:before="120"/>
    </w:pPr>
    <w:rPr>
      <w:rFonts w:ascii="Helvetica" w:hAnsi="Helvetica"/>
      <w:b/>
      <w:sz w:val="24"/>
    </w:rPr>
  </w:style>
  <w:style w:type="paragraph" w:styleId="Textedebulles">
    <w:name w:val="Balloon Text"/>
    <w:basedOn w:val="Normal"/>
    <w:link w:val="TextedebullesCar"/>
    <w:uiPriority w:val="99"/>
    <w:semiHidden/>
    <w:rsid w:val="00065A44"/>
    <w:rPr>
      <w:rFonts w:ascii="Tahoma" w:hAnsi="Tahoma" w:cs="Tahoma"/>
      <w:sz w:val="16"/>
      <w:szCs w:val="16"/>
    </w:rPr>
  </w:style>
  <w:style w:type="paragraph" w:styleId="Liste">
    <w:name w:val="List"/>
    <w:basedOn w:val="Corpsdetexte"/>
    <w:rsid w:val="00065A44"/>
    <w:pPr>
      <w:suppressAutoHyphens/>
    </w:pPr>
    <w:rPr>
      <w:rFonts w:ascii="Times New Roman" w:hAnsi="Times New Roman"/>
      <w:szCs w:val="18"/>
    </w:rPr>
  </w:style>
  <w:style w:type="paragraph" w:styleId="Corpsdetexte">
    <w:name w:val="Body Text"/>
    <w:basedOn w:val="Normal"/>
    <w:rsid w:val="00065A44"/>
    <w:pPr>
      <w:spacing w:after="120"/>
    </w:pPr>
  </w:style>
  <w:style w:type="table" w:styleId="Grilledutableau">
    <w:name w:val="Table Grid"/>
    <w:basedOn w:val="TableauNormal"/>
    <w:rsid w:val="00C03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semiHidden/>
    <w:rsid w:val="00065A44"/>
    <w:rPr>
      <w:b/>
      <w:bCs/>
    </w:rPr>
  </w:style>
  <w:style w:type="paragraph" w:styleId="Retraitcorpsdetexte3">
    <w:name w:val="Body Text Indent 3"/>
    <w:basedOn w:val="Normal"/>
    <w:rsid w:val="00065A44"/>
    <w:pPr>
      <w:spacing w:after="120"/>
      <w:ind w:left="283"/>
    </w:pPr>
    <w:rPr>
      <w:sz w:val="16"/>
      <w:szCs w:val="16"/>
    </w:rPr>
  </w:style>
  <w:style w:type="character" w:styleId="Lienhypertexte">
    <w:name w:val="Hyperlink"/>
    <w:rsid w:val="00065A44"/>
    <w:rPr>
      <w:color w:val="0000FF"/>
      <w:u w:val="single"/>
    </w:rPr>
  </w:style>
  <w:style w:type="character" w:customStyle="1" w:styleId="CarCar1">
    <w:name w:val="Car Car1"/>
    <w:rsid w:val="00065A44"/>
    <w:rPr>
      <w:rFonts w:ascii="Arial" w:hAnsi="Arial" w:cs="Arial"/>
      <w:b/>
      <w:bCs/>
      <w:i/>
      <w:iCs/>
      <w:sz w:val="28"/>
      <w:szCs w:val="28"/>
    </w:rPr>
  </w:style>
  <w:style w:type="character" w:customStyle="1" w:styleId="CarCar">
    <w:name w:val="Car Car"/>
    <w:rsid w:val="00065A44"/>
    <w:rPr>
      <w:rFonts w:ascii="Arial" w:hAnsi="Arial"/>
    </w:rPr>
  </w:style>
  <w:style w:type="paragraph" w:styleId="Paragraphedeliste">
    <w:name w:val="List Paragraph"/>
    <w:basedOn w:val="Normal"/>
    <w:uiPriority w:val="34"/>
    <w:qFormat/>
    <w:rsid w:val="00065A44"/>
    <w:pPr>
      <w:suppressAutoHyphens/>
      <w:ind w:left="708"/>
    </w:pPr>
    <w:rPr>
      <w:rFonts w:ascii="Times New Roman" w:eastAsia="Times New Roman" w:hAnsi="Times New Roman"/>
      <w:sz w:val="22"/>
      <w:lang w:eastAsia="ar-SA"/>
    </w:rPr>
  </w:style>
  <w:style w:type="character" w:customStyle="1" w:styleId="WW-Absatz-Standardschriftart1">
    <w:name w:val="WW-Absatz-Standardschriftart1"/>
    <w:rsid w:val="00065A44"/>
  </w:style>
  <w:style w:type="character" w:customStyle="1" w:styleId="PieddepageCar">
    <w:name w:val="Pied de page Car"/>
    <w:link w:val="Pieddepage"/>
    <w:rsid w:val="00BC7077"/>
    <w:rPr>
      <w:rFonts w:ascii="Verdana" w:hAnsi="Verdana"/>
      <w:sz w:val="18"/>
    </w:rPr>
  </w:style>
  <w:style w:type="character" w:customStyle="1" w:styleId="TextedebullesCar">
    <w:name w:val="Texte de bulles Car"/>
    <w:basedOn w:val="Policepardfaut"/>
    <w:link w:val="Textedebulles"/>
    <w:uiPriority w:val="99"/>
    <w:semiHidden/>
    <w:rsid w:val="004772F1"/>
    <w:rPr>
      <w:rFonts w:ascii="Tahoma" w:hAnsi="Tahoma" w:cs="Tahoma"/>
      <w:sz w:val="16"/>
      <w:szCs w:val="16"/>
    </w:rPr>
  </w:style>
  <w:style w:type="character" w:customStyle="1" w:styleId="Aucun">
    <w:name w:val="Aucun"/>
    <w:rsid w:val="00B25380"/>
  </w:style>
  <w:style w:type="paragraph" w:customStyle="1" w:styleId="GroupWiseView">
    <w:name w:val="GroupWiseView"/>
    <w:rsid w:val="00B25380"/>
    <w:pPr>
      <w:widowControl w:val="0"/>
      <w:pBdr>
        <w:top w:val="nil"/>
        <w:left w:val="nil"/>
        <w:bottom w:val="nil"/>
        <w:right w:val="nil"/>
        <w:between w:val="nil"/>
        <w:bar w:val="nil"/>
      </w:pBdr>
    </w:pPr>
    <w:rPr>
      <w:rFonts w:ascii="Verdana" w:eastAsia="Arial Unicode MS" w:hAnsi="Verdana" w:cs="Arial Unicode MS"/>
      <w:color w:val="000000"/>
      <w:u w:color="000000"/>
      <w:bdr w:val="nil"/>
    </w:rPr>
  </w:style>
  <w:style w:type="paragraph" w:customStyle="1" w:styleId="Corps">
    <w:name w:val="Corps"/>
    <w:rsid w:val="004D2831"/>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rPr>
  </w:style>
</w:styles>
</file>

<file path=word/webSettings.xml><?xml version="1.0" encoding="utf-8"?>
<w:webSettings xmlns:r="http://schemas.openxmlformats.org/officeDocument/2006/relationships" xmlns:w="http://schemas.openxmlformats.org/wordprocessingml/2006/main">
  <w:divs>
    <w:div w:id="39869474">
      <w:bodyDiv w:val="1"/>
      <w:marLeft w:val="0"/>
      <w:marRight w:val="0"/>
      <w:marTop w:val="0"/>
      <w:marBottom w:val="0"/>
      <w:divBdr>
        <w:top w:val="none" w:sz="0" w:space="0" w:color="auto"/>
        <w:left w:val="none" w:sz="0" w:space="0" w:color="auto"/>
        <w:bottom w:val="none" w:sz="0" w:space="0" w:color="auto"/>
        <w:right w:val="none" w:sz="0" w:space="0" w:color="auto"/>
      </w:divBdr>
    </w:div>
    <w:div w:id="239684101">
      <w:bodyDiv w:val="1"/>
      <w:marLeft w:val="0"/>
      <w:marRight w:val="0"/>
      <w:marTop w:val="0"/>
      <w:marBottom w:val="0"/>
      <w:divBdr>
        <w:top w:val="none" w:sz="0" w:space="0" w:color="auto"/>
        <w:left w:val="none" w:sz="0" w:space="0" w:color="auto"/>
        <w:bottom w:val="none" w:sz="0" w:space="0" w:color="auto"/>
        <w:right w:val="none" w:sz="0" w:space="0" w:color="auto"/>
      </w:divBdr>
      <w:divsChild>
        <w:div w:id="582380012">
          <w:marLeft w:val="0"/>
          <w:marRight w:val="0"/>
          <w:marTop w:val="0"/>
          <w:marBottom w:val="0"/>
          <w:divBdr>
            <w:top w:val="none" w:sz="0" w:space="0" w:color="auto"/>
            <w:left w:val="none" w:sz="0" w:space="0" w:color="auto"/>
            <w:bottom w:val="none" w:sz="0" w:space="0" w:color="auto"/>
            <w:right w:val="none" w:sz="0" w:space="0" w:color="auto"/>
          </w:divBdr>
        </w:div>
        <w:div w:id="972297903">
          <w:marLeft w:val="0"/>
          <w:marRight w:val="0"/>
          <w:marTop w:val="0"/>
          <w:marBottom w:val="0"/>
          <w:divBdr>
            <w:top w:val="none" w:sz="0" w:space="0" w:color="auto"/>
            <w:left w:val="none" w:sz="0" w:space="0" w:color="auto"/>
            <w:bottom w:val="none" w:sz="0" w:space="0" w:color="auto"/>
            <w:right w:val="none" w:sz="0" w:space="0" w:color="auto"/>
          </w:divBdr>
        </w:div>
        <w:div w:id="1486892838">
          <w:marLeft w:val="0"/>
          <w:marRight w:val="0"/>
          <w:marTop w:val="0"/>
          <w:marBottom w:val="0"/>
          <w:divBdr>
            <w:top w:val="none" w:sz="0" w:space="0" w:color="auto"/>
            <w:left w:val="none" w:sz="0" w:space="0" w:color="auto"/>
            <w:bottom w:val="none" w:sz="0" w:space="0" w:color="auto"/>
            <w:right w:val="none" w:sz="0" w:space="0" w:color="auto"/>
          </w:divBdr>
        </w:div>
        <w:div w:id="1499149966">
          <w:marLeft w:val="0"/>
          <w:marRight w:val="0"/>
          <w:marTop w:val="0"/>
          <w:marBottom w:val="0"/>
          <w:divBdr>
            <w:top w:val="none" w:sz="0" w:space="0" w:color="auto"/>
            <w:left w:val="none" w:sz="0" w:space="0" w:color="auto"/>
            <w:bottom w:val="none" w:sz="0" w:space="0" w:color="auto"/>
            <w:right w:val="none" w:sz="0" w:space="0" w:color="auto"/>
          </w:divBdr>
        </w:div>
        <w:div w:id="1964650378">
          <w:marLeft w:val="0"/>
          <w:marRight w:val="0"/>
          <w:marTop w:val="0"/>
          <w:marBottom w:val="0"/>
          <w:divBdr>
            <w:top w:val="none" w:sz="0" w:space="0" w:color="auto"/>
            <w:left w:val="none" w:sz="0" w:space="0" w:color="auto"/>
            <w:bottom w:val="none" w:sz="0" w:space="0" w:color="auto"/>
            <w:right w:val="none" w:sz="0" w:space="0" w:color="auto"/>
          </w:divBdr>
        </w:div>
        <w:div w:id="1405298779">
          <w:marLeft w:val="0"/>
          <w:marRight w:val="0"/>
          <w:marTop w:val="0"/>
          <w:marBottom w:val="0"/>
          <w:divBdr>
            <w:top w:val="none" w:sz="0" w:space="0" w:color="auto"/>
            <w:left w:val="none" w:sz="0" w:space="0" w:color="auto"/>
            <w:bottom w:val="none" w:sz="0" w:space="0" w:color="auto"/>
            <w:right w:val="none" w:sz="0" w:space="0" w:color="auto"/>
          </w:divBdr>
        </w:div>
        <w:div w:id="1056079831">
          <w:marLeft w:val="0"/>
          <w:marRight w:val="0"/>
          <w:marTop w:val="0"/>
          <w:marBottom w:val="0"/>
          <w:divBdr>
            <w:top w:val="none" w:sz="0" w:space="0" w:color="auto"/>
            <w:left w:val="none" w:sz="0" w:space="0" w:color="auto"/>
            <w:bottom w:val="none" w:sz="0" w:space="0" w:color="auto"/>
            <w:right w:val="none" w:sz="0" w:space="0" w:color="auto"/>
          </w:divBdr>
        </w:div>
      </w:divsChild>
    </w:div>
    <w:div w:id="306786754">
      <w:bodyDiv w:val="1"/>
      <w:marLeft w:val="0"/>
      <w:marRight w:val="0"/>
      <w:marTop w:val="0"/>
      <w:marBottom w:val="0"/>
      <w:divBdr>
        <w:top w:val="none" w:sz="0" w:space="0" w:color="auto"/>
        <w:left w:val="none" w:sz="0" w:space="0" w:color="auto"/>
        <w:bottom w:val="none" w:sz="0" w:space="0" w:color="auto"/>
        <w:right w:val="none" w:sz="0" w:space="0" w:color="auto"/>
      </w:divBdr>
      <w:divsChild>
        <w:div w:id="59327411">
          <w:marLeft w:val="0"/>
          <w:marRight w:val="0"/>
          <w:marTop w:val="0"/>
          <w:marBottom w:val="0"/>
          <w:divBdr>
            <w:top w:val="none" w:sz="0" w:space="0" w:color="auto"/>
            <w:left w:val="none" w:sz="0" w:space="0" w:color="auto"/>
            <w:bottom w:val="none" w:sz="0" w:space="0" w:color="auto"/>
            <w:right w:val="none" w:sz="0" w:space="0" w:color="auto"/>
          </w:divBdr>
        </w:div>
        <w:div w:id="1051225870">
          <w:marLeft w:val="0"/>
          <w:marRight w:val="0"/>
          <w:marTop w:val="0"/>
          <w:marBottom w:val="0"/>
          <w:divBdr>
            <w:top w:val="none" w:sz="0" w:space="0" w:color="auto"/>
            <w:left w:val="none" w:sz="0" w:space="0" w:color="auto"/>
            <w:bottom w:val="none" w:sz="0" w:space="0" w:color="auto"/>
            <w:right w:val="none" w:sz="0" w:space="0" w:color="auto"/>
          </w:divBdr>
        </w:div>
      </w:divsChild>
    </w:div>
    <w:div w:id="335690435">
      <w:bodyDiv w:val="1"/>
      <w:marLeft w:val="0"/>
      <w:marRight w:val="0"/>
      <w:marTop w:val="0"/>
      <w:marBottom w:val="0"/>
      <w:divBdr>
        <w:top w:val="none" w:sz="0" w:space="0" w:color="auto"/>
        <w:left w:val="none" w:sz="0" w:space="0" w:color="auto"/>
        <w:bottom w:val="none" w:sz="0" w:space="0" w:color="auto"/>
        <w:right w:val="none" w:sz="0" w:space="0" w:color="auto"/>
      </w:divBdr>
    </w:div>
    <w:div w:id="445271492">
      <w:bodyDiv w:val="1"/>
      <w:marLeft w:val="0"/>
      <w:marRight w:val="0"/>
      <w:marTop w:val="0"/>
      <w:marBottom w:val="0"/>
      <w:divBdr>
        <w:top w:val="none" w:sz="0" w:space="0" w:color="auto"/>
        <w:left w:val="none" w:sz="0" w:space="0" w:color="auto"/>
        <w:bottom w:val="none" w:sz="0" w:space="0" w:color="auto"/>
        <w:right w:val="none" w:sz="0" w:space="0" w:color="auto"/>
      </w:divBdr>
      <w:divsChild>
        <w:div w:id="1904947019">
          <w:marLeft w:val="0"/>
          <w:marRight w:val="0"/>
          <w:marTop w:val="0"/>
          <w:marBottom w:val="0"/>
          <w:divBdr>
            <w:top w:val="none" w:sz="0" w:space="0" w:color="auto"/>
            <w:left w:val="none" w:sz="0" w:space="0" w:color="auto"/>
            <w:bottom w:val="none" w:sz="0" w:space="0" w:color="auto"/>
            <w:right w:val="none" w:sz="0" w:space="0" w:color="auto"/>
          </w:divBdr>
        </w:div>
        <w:div w:id="1743675354">
          <w:marLeft w:val="0"/>
          <w:marRight w:val="0"/>
          <w:marTop w:val="0"/>
          <w:marBottom w:val="0"/>
          <w:divBdr>
            <w:top w:val="none" w:sz="0" w:space="0" w:color="auto"/>
            <w:left w:val="none" w:sz="0" w:space="0" w:color="auto"/>
            <w:bottom w:val="none" w:sz="0" w:space="0" w:color="auto"/>
            <w:right w:val="none" w:sz="0" w:space="0" w:color="auto"/>
          </w:divBdr>
        </w:div>
        <w:div w:id="1416053790">
          <w:marLeft w:val="0"/>
          <w:marRight w:val="0"/>
          <w:marTop w:val="0"/>
          <w:marBottom w:val="0"/>
          <w:divBdr>
            <w:top w:val="none" w:sz="0" w:space="0" w:color="auto"/>
            <w:left w:val="none" w:sz="0" w:space="0" w:color="auto"/>
            <w:bottom w:val="none" w:sz="0" w:space="0" w:color="auto"/>
            <w:right w:val="none" w:sz="0" w:space="0" w:color="auto"/>
          </w:divBdr>
        </w:div>
        <w:div w:id="1633709201">
          <w:marLeft w:val="0"/>
          <w:marRight w:val="0"/>
          <w:marTop w:val="0"/>
          <w:marBottom w:val="0"/>
          <w:divBdr>
            <w:top w:val="none" w:sz="0" w:space="0" w:color="auto"/>
            <w:left w:val="none" w:sz="0" w:space="0" w:color="auto"/>
            <w:bottom w:val="none" w:sz="0" w:space="0" w:color="auto"/>
            <w:right w:val="none" w:sz="0" w:space="0" w:color="auto"/>
          </w:divBdr>
        </w:div>
        <w:div w:id="622230341">
          <w:marLeft w:val="0"/>
          <w:marRight w:val="0"/>
          <w:marTop w:val="0"/>
          <w:marBottom w:val="0"/>
          <w:divBdr>
            <w:top w:val="none" w:sz="0" w:space="0" w:color="auto"/>
            <w:left w:val="none" w:sz="0" w:space="0" w:color="auto"/>
            <w:bottom w:val="none" w:sz="0" w:space="0" w:color="auto"/>
            <w:right w:val="none" w:sz="0" w:space="0" w:color="auto"/>
          </w:divBdr>
        </w:div>
        <w:div w:id="713580928">
          <w:marLeft w:val="0"/>
          <w:marRight w:val="0"/>
          <w:marTop w:val="0"/>
          <w:marBottom w:val="0"/>
          <w:divBdr>
            <w:top w:val="none" w:sz="0" w:space="0" w:color="auto"/>
            <w:left w:val="none" w:sz="0" w:space="0" w:color="auto"/>
            <w:bottom w:val="none" w:sz="0" w:space="0" w:color="auto"/>
            <w:right w:val="none" w:sz="0" w:space="0" w:color="auto"/>
          </w:divBdr>
        </w:div>
        <w:div w:id="2104494806">
          <w:marLeft w:val="0"/>
          <w:marRight w:val="0"/>
          <w:marTop w:val="0"/>
          <w:marBottom w:val="0"/>
          <w:divBdr>
            <w:top w:val="none" w:sz="0" w:space="0" w:color="auto"/>
            <w:left w:val="none" w:sz="0" w:space="0" w:color="auto"/>
            <w:bottom w:val="none" w:sz="0" w:space="0" w:color="auto"/>
            <w:right w:val="none" w:sz="0" w:space="0" w:color="auto"/>
          </w:divBdr>
        </w:div>
        <w:div w:id="1123115649">
          <w:marLeft w:val="0"/>
          <w:marRight w:val="0"/>
          <w:marTop w:val="0"/>
          <w:marBottom w:val="0"/>
          <w:divBdr>
            <w:top w:val="none" w:sz="0" w:space="0" w:color="auto"/>
            <w:left w:val="none" w:sz="0" w:space="0" w:color="auto"/>
            <w:bottom w:val="none" w:sz="0" w:space="0" w:color="auto"/>
            <w:right w:val="none" w:sz="0" w:space="0" w:color="auto"/>
          </w:divBdr>
        </w:div>
        <w:div w:id="87504450">
          <w:marLeft w:val="0"/>
          <w:marRight w:val="0"/>
          <w:marTop w:val="0"/>
          <w:marBottom w:val="0"/>
          <w:divBdr>
            <w:top w:val="none" w:sz="0" w:space="0" w:color="auto"/>
            <w:left w:val="none" w:sz="0" w:space="0" w:color="auto"/>
            <w:bottom w:val="none" w:sz="0" w:space="0" w:color="auto"/>
            <w:right w:val="none" w:sz="0" w:space="0" w:color="auto"/>
          </w:divBdr>
        </w:div>
      </w:divsChild>
    </w:div>
    <w:div w:id="912424344">
      <w:bodyDiv w:val="1"/>
      <w:marLeft w:val="0"/>
      <w:marRight w:val="0"/>
      <w:marTop w:val="0"/>
      <w:marBottom w:val="0"/>
      <w:divBdr>
        <w:top w:val="none" w:sz="0" w:space="0" w:color="auto"/>
        <w:left w:val="none" w:sz="0" w:space="0" w:color="auto"/>
        <w:bottom w:val="none" w:sz="0" w:space="0" w:color="auto"/>
        <w:right w:val="none" w:sz="0" w:space="0" w:color="auto"/>
      </w:divBdr>
      <w:divsChild>
        <w:div w:id="841355582">
          <w:marLeft w:val="0"/>
          <w:marRight w:val="0"/>
          <w:marTop w:val="0"/>
          <w:marBottom w:val="0"/>
          <w:divBdr>
            <w:top w:val="none" w:sz="0" w:space="0" w:color="auto"/>
            <w:left w:val="none" w:sz="0" w:space="0" w:color="auto"/>
            <w:bottom w:val="none" w:sz="0" w:space="0" w:color="auto"/>
            <w:right w:val="none" w:sz="0" w:space="0" w:color="auto"/>
          </w:divBdr>
        </w:div>
        <w:div w:id="393429490">
          <w:marLeft w:val="0"/>
          <w:marRight w:val="0"/>
          <w:marTop w:val="0"/>
          <w:marBottom w:val="0"/>
          <w:divBdr>
            <w:top w:val="none" w:sz="0" w:space="0" w:color="auto"/>
            <w:left w:val="none" w:sz="0" w:space="0" w:color="auto"/>
            <w:bottom w:val="none" w:sz="0" w:space="0" w:color="auto"/>
            <w:right w:val="none" w:sz="0" w:space="0" w:color="auto"/>
          </w:divBdr>
        </w:div>
        <w:div w:id="2141224901">
          <w:marLeft w:val="0"/>
          <w:marRight w:val="0"/>
          <w:marTop w:val="0"/>
          <w:marBottom w:val="0"/>
          <w:divBdr>
            <w:top w:val="none" w:sz="0" w:space="0" w:color="auto"/>
            <w:left w:val="none" w:sz="0" w:space="0" w:color="auto"/>
            <w:bottom w:val="none" w:sz="0" w:space="0" w:color="auto"/>
            <w:right w:val="none" w:sz="0" w:space="0" w:color="auto"/>
          </w:divBdr>
        </w:div>
        <w:div w:id="1220747495">
          <w:marLeft w:val="0"/>
          <w:marRight w:val="0"/>
          <w:marTop w:val="0"/>
          <w:marBottom w:val="0"/>
          <w:divBdr>
            <w:top w:val="none" w:sz="0" w:space="0" w:color="auto"/>
            <w:left w:val="none" w:sz="0" w:space="0" w:color="auto"/>
            <w:bottom w:val="none" w:sz="0" w:space="0" w:color="auto"/>
            <w:right w:val="none" w:sz="0" w:space="0" w:color="auto"/>
          </w:divBdr>
        </w:div>
        <w:div w:id="1049959251">
          <w:marLeft w:val="0"/>
          <w:marRight w:val="0"/>
          <w:marTop w:val="0"/>
          <w:marBottom w:val="0"/>
          <w:divBdr>
            <w:top w:val="none" w:sz="0" w:space="0" w:color="auto"/>
            <w:left w:val="none" w:sz="0" w:space="0" w:color="auto"/>
            <w:bottom w:val="none" w:sz="0" w:space="0" w:color="auto"/>
            <w:right w:val="none" w:sz="0" w:space="0" w:color="auto"/>
          </w:divBdr>
        </w:div>
        <w:div w:id="1268847720">
          <w:marLeft w:val="0"/>
          <w:marRight w:val="0"/>
          <w:marTop w:val="0"/>
          <w:marBottom w:val="0"/>
          <w:divBdr>
            <w:top w:val="none" w:sz="0" w:space="0" w:color="auto"/>
            <w:left w:val="none" w:sz="0" w:space="0" w:color="auto"/>
            <w:bottom w:val="none" w:sz="0" w:space="0" w:color="auto"/>
            <w:right w:val="none" w:sz="0" w:space="0" w:color="auto"/>
          </w:divBdr>
        </w:div>
        <w:div w:id="1646396316">
          <w:marLeft w:val="0"/>
          <w:marRight w:val="0"/>
          <w:marTop w:val="0"/>
          <w:marBottom w:val="0"/>
          <w:divBdr>
            <w:top w:val="none" w:sz="0" w:space="0" w:color="auto"/>
            <w:left w:val="none" w:sz="0" w:space="0" w:color="auto"/>
            <w:bottom w:val="none" w:sz="0" w:space="0" w:color="auto"/>
            <w:right w:val="none" w:sz="0" w:space="0" w:color="auto"/>
          </w:divBdr>
        </w:div>
        <w:div w:id="81536912">
          <w:marLeft w:val="0"/>
          <w:marRight w:val="0"/>
          <w:marTop w:val="0"/>
          <w:marBottom w:val="0"/>
          <w:divBdr>
            <w:top w:val="none" w:sz="0" w:space="0" w:color="auto"/>
            <w:left w:val="none" w:sz="0" w:space="0" w:color="auto"/>
            <w:bottom w:val="none" w:sz="0" w:space="0" w:color="auto"/>
            <w:right w:val="none" w:sz="0" w:space="0" w:color="auto"/>
          </w:divBdr>
        </w:div>
        <w:div w:id="1245071580">
          <w:marLeft w:val="0"/>
          <w:marRight w:val="0"/>
          <w:marTop w:val="0"/>
          <w:marBottom w:val="0"/>
          <w:divBdr>
            <w:top w:val="none" w:sz="0" w:space="0" w:color="auto"/>
            <w:left w:val="none" w:sz="0" w:space="0" w:color="auto"/>
            <w:bottom w:val="none" w:sz="0" w:space="0" w:color="auto"/>
            <w:right w:val="none" w:sz="0" w:space="0" w:color="auto"/>
          </w:divBdr>
        </w:div>
      </w:divsChild>
    </w:div>
    <w:div w:id="1132216390">
      <w:bodyDiv w:val="1"/>
      <w:marLeft w:val="0"/>
      <w:marRight w:val="0"/>
      <w:marTop w:val="0"/>
      <w:marBottom w:val="0"/>
      <w:divBdr>
        <w:top w:val="none" w:sz="0" w:space="0" w:color="auto"/>
        <w:left w:val="none" w:sz="0" w:space="0" w:color="auto"/>
        <w:bottom w:val="none" w:sz="0" w:space="0" w:color="auto"/>
        <w:right w:val="none" w:sz="0" w:space="0" w:color="auto"/>
      </w:divBdr>
    </w:div>
    <w:div w:id="1311520778">
      <w:bodyDiv w:val="1"/>
      <w:marLeft w:val="0"/>
      <w:marRight w:val="0"/>
      <w:marTop w:val="0"/>
      <w:marBottom w:val="0"/>
      <w:divBdr>
        <w:top w:val="none" w:sz="0" w:space="0" w:color="auto"/>
        <w:left w:val="none" w:sz="0" w:space="0" w:color="auto"/>
        <w:bottom w:val="none" w:sz="0" w:space="0" w:color="auto"/>
        <w:right w:val="none" w:sz="0" w:space="0" w:color="auto"/>
      </w:divBdr>
    </w:div>
    <w:div w:id="14626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st.0110012d@ac-montpellier.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ji-france.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5637D-7B33-4D22-9039-F9309F28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6</Pages>
  <Words>1591</Words>
  <Characters>8686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Paris le</vt:lpstr>
    </vt:vector>
  </TitlesOfParts>
  <Company>Rectorat De Montpellier</Company>
  <LinksUpToDate>false</LinksUpToDate>
  <CharactersWithSpaces>10257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creator>utilisateur</dc:creator>
  <cp:keywords>à</cp:keywords>
  <cp:lastModifiedBy>k.gibaux1</cp:lastModifiedBy>
  <cp:revision>17</cp:revision>
  <cp:lastPrinted>2019-12-12T10:19:00Z</cp:lastPrinted>
  <dcterms:created xsi:type="dcterms:W3CDTF">2019-12-02T14:16:00Z</dcterms:created>
  <dcterms:modified xsi:type="dcterms:W3CDTF">2019-12-12T11:04:00Z</dcterms:modified>
</cp:coreProperties>
</file>