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BE" w:rsidRPr="008C0372" w:rsidRDefault="009D73E0" w:rsidP="008C0372">
      <w:pPr>
        <w:jc w:val="center"/>
        <w:rPr>
          <w:b/>
          <w:sz w:val="40"/>
          <w:szCs w:val="40"/>
        </w:rPr>
      </w:pPr>
      <w:r w:rsidRPr="008C0372">
        <w:rPr>
          <w:b/>
          <w:sz w:val="40"/>
          <w:szCs w:val="40"/>
        </w:rPr>
        <w:t>MARCHÉ SIMPLIFIÉ DE FOURNITURES DE SERVICES COURANTS DOCUMENT UNIQUE</w:t>
      </w:r>
    </w:p>
    <w:p w:rsidR="009D73E0" w:rsidRDefault="009D73E0"/>
    <w:p w:rsidR="009D73E0" w:rsidRDefault="009D73E0"/>
    <w:p w:rsidR="009D73E0" w:rsidRPr="00CA1AD7" w:rsidRDefault="009D73E0" w:rsidP="00CA1AD7">
      <w:pPr>
        <w:pBdr>
          <w:top w:val="single" w:sz="4" w:space="1" w:color="auto"/>
          <w:left w:val="single" w:sz="4" w:space="4" w:color="auto"/>
          <w:bottom w:val="single" w:sz="4" w:space="1" w:color="auto"/>
          <w:right w:val="single" w:sz="4" w:space="4" w:color="auto"/>
        </w:pBdr>
        <w:jc w:val="center"/>
        <w:rPr>
          <w:b/>
          <w:sz w:val="28"/>
          <w:szCs w:val="28"/>
        </w:rPr>
      </w:pPr>
      <w:r w:rsidRPr="00CA1AD7">
        <w:rPr>
          <w:b/>
          <w:sz w:val="28"/>
          <w:szCs w:val="28"/>
        </w:rPr>
        <w:t>IDENTIFIANTS – MODE DE PASSATION DU MARCHÉ</w:t>
      </w:r>
    </w:p>
    <w:p w:rsidR="009D73E0" w:rsidRDefault="009D73E0" w:rsidP="009D73E0"/>
    <w:p w:rsidR="009D73E0" w:rsidRPr="00D31584" w:rsidRDefault="009D73E0" w:rsidP="009D73E0">
      <w:pPr>
        <w:rPr>
          <w:b/>
          <w:sz w:val="24"/>
          <w:szCs w:val="24"/>
        </w:rPr>
      </w:pPr>
      <w:proofErr w:type="gramStart"/>
      <w:r w:rsidRPr="00D31584">
        <w:rPr>
          <w:b/>
          <w:sz w:val="24"/>
          <w:szCs w:val="24"/>
        </w:rPr>
        <w:t>A</w:t>
      </w:r>
      <w:r w:rsidR="00CA1AD7" w:rsidRPr="00D31584">
        <w:rPr>
          <w:b/>
          <w:sz w:val="24"/>
          <w:szCs w:val="24"/>
        </w:rPr>
        <w:t xml:space="preserve"> </w:t>
      </w:r>
      <w:r w:rsidR="008C0372" w:rsidRPr="00D31584">
        <w:rPr>
          <w:b/>
          <w:sz w:val="24"/>
          <w:szCs w:val="24"/>
        </w:rPr>
        <w:t>-</w:t>
      </w:r>
      <w:proofErr w:type="gramEnd"/>
      <w:r w:rsidRPr="00D31584">
        <w:rPr>
          <w:b/>
          <w:sz w:val="24"/>
          <w:szCs w:val="24"/>
        </w:rPr>
        <w:t xml:space="preserve"> LA COLLECTIVITÉ</w:t>
      </w:r>
    </w:p>
    <w:p w:rsidR="009D73E0" w:rsidRDefault="009D73E0" w:rsidP="009D73E0"/>
    <w:p w:rsidR="009D73E0" w:rsidRDefault="009D73E0" w:rsidP="009D73E0">
      <w:r>
        <w:t>Pouvoir adjudicateur :</w:t>
      </w:r>
      <w:r>
        <w:tab/>
      </w:r>
      <w:r>
        <w:tab/>
        <w:t xml:space="preserve">Lycée </w:t>
      </w:r>
      <w:r w:rsidR="00E3121B">
        <w:t>SUD MEDOC</w:t>
      </w:r>
    </w:p>
    <w:p w:rsidR="009D73E0" w:rsidRDefault="009D73E0" w:rsidP="009D73E0">
      <w:r>
        <w:tab/>
      </w:r>
      <w:r>
        <w:tab/>
      </w:r>
      <w:r>
        <w:tab/>
      </w:r>
      <w:r>
        <w:tab/>
      </w:r>
      <w:r w:rsidR="00E3121B">
        <w:t>Rue du lycée – BP 10</w:t>
      </w:r>
    </w:p>
    <w:p w:rsidR="009D73E0" w:rsidRDefault="009D73E0" w:rsidP="009D73E0">
      <w:r>
        <w:tab/>
      </w:r>
      <w:r>
        <w:tab/>
      </w:r>
      <w:r>
        <w:tab/>
      </w:r>
      <w:r>
        <w:tab/>
        <w:t>33</w:t>
      </w:r>
      <w:r w:rsidR="00E3121B">
        <w:t>320</w:t>
      </w:r>
      <w:r>
        <w:t xml:space="preserve"> </w:t>
      </w:r>
      <w:r w:rsidR="00E3121B">
        <w:t>LE TAILLAN MEDOC</w:t>
      </w:r>
    </w:p>
    <w:p w:rsidR="009D73E0" w:rsidRDefault="009D73E0" w:rsidP="009D73E0"/>
    <w:p w:rsidR="009D73E0" w:rsidRDefault="009D73E0" w:rsidP="009D73E0">
      <w:r>
        <w:t>Représenté par :</w:t>
      </w:r>
      <w:r>
        <w:tab/>
      </w:r>
      <w:r>
        <w:tab/>
      </w:r>
      <w:r w:rsidR="00E3121B">
        <w:t>Serge PICARD</w:t>
      </w:r>
      <w:r>
        <w:t>, Proviseur</w:t>
      </w:r>
    </w:p>
    <w:p w:rsidR="009D73E0" w:rsidRDefault="009D73E0" w:rsidP="009D73E0">
      <w:r>
        <w:t xml:space="preserve">Comptable assignataire des paiements : </w:t>
      </w:r>
      <w:r w:rsidR="008C0372">
        <w:t xml:space="preserve">Agent comptable du lycée </w:t>
      </w:r>
      <w:r w:rsidR="00E3121B">
        <w:t>DU TAILLAN</w:t>
      </w:r>
      <w:r w:rsidR="008C0372">
        <w:t> ;</w:t>
      </w:r>
    </w:p>
    <w:p w:rsidR="008C0372" w:rsidRPr="00CA1AD7" w:rsidRDefault="008C0372" w:rsidP="009D73E0">
      <w:pPr>
        <w:rPr>
          <w:b/>
          <w:sz w:val="24"/>
          <w:szCs w:val="24"/>
        </w:rPr>
      </w:pPr>
    </w:p>
    <w:p w:rsidR="008C0372" w:rsidRPr="00CA1AD7" w:rsidRDefault="008C0372" w:rsidP="009D73E0">
      <w:pPr>
        <w:rPr>
          <w:b/>
          <w:sz w:val="24"/>
          <w:szCs w:val="24"/>
        </w:rPr>
      </w:pPr>
      <w:r w:rsidRPr="00CA1AD7">
        <w:rPr>
          <w:b/>
          <w:sz w:val="24"/>
          <w:szCs w:val="24"/>
        </w:rPr>
        <w:t>B - OBJET DU MARCHÉ</w:t>
      </w:r>
    </w:p>
    <w:p w:rsidR="008C0372" w:rsidRDefault="008C0372" w:rsidP="009D73E0">
      <w:r>
        <w:t>Le présent marché a pour objet :</w:t>
      </w:r>
    </w:p>
    <w:p w:rsidR="008C0372" w:rsidRDefault="008C0372" w:rsidP="008C0372">
      <w:pPr>
        <w:pStyle w:val="Paragraphedeliste"/>
        <w:numPr>
          <w:ilvl w:val="0"/>
          <w:numId w:val="1"/>
        </w:numPr>
        <w:jc w:val="both"/>
      </w:pPr>
      <w:r>
        <w:t>La fourniture et l’installation d’un lave batterie à granules avec ses accessoires d’équipement et de chargement à mettre en place dans les cuisines du lycée par raccordement aux réseaux de fluide et d’évacuation existants y compris toutes sujétions de mise en œuvre garantissant le bon fonctionnement du matériel. Formation des utilisateurs.</w:t>
      </w:r>
    </w:p>
    <w:p w:rsidR="008C0372" w:rsidRDefault="008C0372" w:rsidP="008C0372">
      <w:pPr>
        <w:pStyle w:val="Paragraphedeliste"/>
      </w:pPr>
    </w:p>
    <w:p w:rsidR="008C0372" w:rsidRDefault="008C0372" w:rsidP="008C0372">
      <w:pPr>
        <w:pStyle w:val="Paragraphedeliste"/>
        <w:numPr>
          <w:ilvl w:val="0"/>
          <w:numId w:val="1"/>
        </w:numPr>
      </w:pPr>
      <w:r>
        <w:t>La dépose et l’enlèvement du matériel existant.</w:t>
      </w:r>
    </w:p>
    <w:p w:rsidR="00572CBD" w:rsidRDefault="00572CBD" w:rsidP="00572CBD">
      <w:pPr>
        <w:pStyle w:val="Paragraphedeliste"/>
      </w:pPr>
    </w:p>
    <w:p w:rsidR="00572CBD" w:rsidRDefault="00572CBD" w:rsidP="008C0372">
      <w:pPr>
        <w:pStyle w:val="Paragraphedeliste"/>
        <w:numPr>
          <w:ilvl w:val="0"/>
          <w:numId w:val="1"/>
        </w:numPr>
      </w:pPr>
      <w:r>
        <w:t>La formation des utilisateurs</w:t>
      </w:r>
    </w:p>
    <w:p w:rsidR="008C0372" w:rsidRDefault="008C0372" w:rsidP="008C0372">
      <w:pPr>
        <w:pStyle w:val="Paragraphedeliste"/>
      </w:pPr>
    </w:p>
    <w:p w:rsidR="008C0372" w:rsidRPr="00CA1AD7" w:rsidRDefault="008C0372" w:rsidP="008C0372">
      <w:pPr>
        <w:rPr>
          <w:b/>
          <w:sz w:val="24"/>
          <w:szCs w:val="24"/>
        </w:rPr>
      </w:pPr>
    </w:p>
    <w:p w:rsidR="008C0372" w:rsidRPr="00CA1AD7" w:rsidRDefault="008C0372" w:rsidP="008C0372">
      <w:pPr>
        <w:rPr>
          <w:b/>
          <w:sz w:val="24"/>
          <w:szCs w:val="24"/>
        </w:rPr>
      </w:pPr>
      <w:r w:rsidRPr="00CA1AD7">
        <w:rPr>
          <w:b/>
          <w:sz w:val="24"/>
          <w:szCs w:val="24"/>
        </w:rPr>
        <w:t>C – PROCÉDURE DE CONSULTATION</w:t>
      </w:r>
    </w:p>
    <w:p w:rsidR="008C0372" w:rsidRDefault="008C0372" w:rsidP="008C0372">
      <w:r>
        <w:t xml:space="preserve">Marché passé selon une procédure adaptée en application de l’article </w:t>
      </w:r>
      <w:r w:rsidR="00712270">
        <w:t>L2123-1</w:t>
      </w:r>
      <w:r>
        <w:t xml:space="preserve"> du Code des Marchés Publics.</w:t>
      </w:r>
    </w:p>
    <w:p w:rsidR="008C0372" w:rsidRDefault="008C0372" w:rsidP="008C0372"/>
    <w:p w:rsidR="00FD258F" w:rsidRPr="00CA1AD7" w:rsidRDefault="008C0372">
      <w:pPr>
        <w:rPr>
          <w:sz w:val="28"/>
          <w:szCs w:val="28"/>
        </w:rPr>
      </w:pPr>
      <w:r>
        <w:t>Le présent document fait référence au Cahier des Clauses Administratives Générales Fournitures courantes et Services (C.C.A.G.</w:t>
      </w:r>
      <w:r w:rsidR="00FD258F">
        <w:t>F.C.S).</w:t>
      </w:r>
    </w:p>
    <w:p w:rsidR="00FD258F" w:rsidRPr="00CA1AD7" w:rsidRDefault="00FD258F" w:rsidP="00CA1AD7">
      <w:pPr>
        <w:pBdr>
          <w:top w:val="single" w:sz="4" w:space="1" w:color="auto"/>
          <w:left w:val="single" w:sz="4" w:space="4" w:color="auto"/>
          <w:bottom w:val="single" w:sz="4" w:space="1" w:color="auto"/>
          <w:right w:val="single" w:sz="4" w:space="4" w:color="auto"/>
        </w:pBdr>
        <w:jc w:val="center"/>
        <w:rPr>
          <w:b/>
          <w:sz w:val="28"/>
          <w:szCs w:val="28"/>
        </w:rPr>
      </w:pPr>
      <w:r w:rsidRPr="00CA1AD7">
        <w:rPr>
          <w:b/>
          <w:sz w:val="28"/>
          <w:szCs w:val="28"/>
        </w:rPr>
        <w:lastRenderedPageBreak/>
        <w:t>II – REGLEMENT DE CONSULTATION</w:t>
      </w:r>
    </w:p>
    <w:p w:rsidR="00FD258F" w:rsidRDefault="00FD258F"/>
    <w:p w:rsidR="00FD258F" w:rsidRDefault="00FD258F">
      <w:r>
        <w:t>A – Date et heure limites d</w:t>
      </w:r>
      <w:r w:rsidR="007A3237">
        <w:t xml:space="preserve">e dépôt des offres : </w:t>
      </w:r>
      <w:r w:rsidR="00B12AFF">
        <w:rPr>
          <w:b/>
        </w:rPr>
        <w:t>VENDREDI 6 SEPTEMBRE</w:t>
      </w:r>
      <w:r w:rsidRPr="007A3237">
        <w:rPr>
          <w:b/>
        </w:rPr>
        <w:t xml:space="preserve"> 2019 à 17 heures</w:t>
      </w:r>
    </w:p>
    <w:p w:rsidR="00FD258F" w:rsidRDefault="00FD258F">
      <w:r>
        <w:t xml:space="preserve">B -  Modalités </w:t>
      </w:r>
      <w:r w:rsidR="00712270">
        <w:t>de dépôt de l’offre</w:t>
      </w:r>
      <w:r>
        <w:t> :</w:t>
      </w:r>
      <w:r w:rsidR="00712270">
        <w:t xml:space="preserve"> Plate forme AJI</w:t>
      </w:r>
    </w:p>
    <w:p w:rsidR="00FD258F" w:rsidRDefault="00FD258F" w:rsidP="00FD258F"/>
    <w:p w:rsidR="00FD258F" w:rsidRDefault="00712270" w:rsidP="00FD258F">
      <w:r>
        <w:t>C</w:t>
      </w:r>
      <w:r w:rsidR="00424E0B">
        <w:t xml:space="preserve"> – Critères de choix avec leur ordre de priorité :</w:t>
      </w:r>
    </w:p>
    <w:tbl>
      <w:tblPr>
        <w:tblStyle w:val="Grilledutableau"/>
        <w:tblW w:w="0" w:type="auto"/>
        <w:tblInd w:w="1668" w:type="dxa"/>
        <w:tblLook w:val="04A0"/>
      </w:tblPr>
      <w:tblGrid>
        <w:gridCol w:w="3430"/>
        <w:gridCol w:w="2143"/>
      </w:tblGrid>
      <w:tr w:rsidR="00424E0B" w:rsidTr="00B12AFF">
        <w:trPr>
          <w:trHeight w:val="204"/>
        </w:trPr>
        <w:tc>
          <w:tcPr>
            <w:tcW w:w="3430" w:type="dxa"/>
          </w:tcPr>
          <w:p w:rsidR="00424E0B" w:rsidRDefault="00424E0B" w:rsidP="00FD258F">
            <w:r>
              <w:t>Critères</w:t>
            </w:r>
          </w:p>
          <w:p w:rsidR="00B12AFF" w:rsidRDefault="00B12AFF" w:rsidP="00FD258F"/>
        </w:tc>
        <w:tc>
          <w:tcPr>
            <w:tcW w:w="2143" w:type="dxa"/>
          </w:tcPr>
          <w:p w:rsidR="00424E0B" w:rsidRDefault="00424E0B" w:rsidP="00FD258F">
            <w:r>
              <w:t>Pondération</w:t>
            </w:r>
          </w:p>
        </w:tc>
      </w:tr>
      <w:tr w:rsidR="00424E0B" w:rsidTr="00B12AFF">
        <w:trPr>
          <w:trHeight w:val="192"/>
        </w:trPr>
        <w:tc>
          <w:tcPr>
            <w:tcW w:w="3430" w:type="dxa"/>
          </w:tcPr>
          <w:p w:rsidR="00424E0B" w:rsidRDefault="00424E0B" w:rsidP="00FD258F">
            <w:r>
              <w:t>Qualité technique du matériel</w:t>
            </w:r>
          </w:p>
          <w:p w:rsidR="00B12AFF" w:rsidRDefault="00B12AFF" w:rsidP="00FD258F"/>
        </w:tc>
        <w:tc>
          <w:tcPr>
            <w:tcW w:w="2143" w:type="dxa"/>
          </w:tcPr>
          <w:p w:rsidR="00424E0B" w:rsidRDefault="00B12AFF" w:rsidP="00FD258F">
            <w:r>
              <w:t>5</w:t>
            </w:r>
            <w:r w:rsidR="00424E0B">
              <w:t>0 %</w:t>
            </w:r>
          </w:p>
        </w:tc>
      </w:tr>
      <w:tr w:rsidR="00424E0B" w:rsidTr="00B12AFF">
        <w:trPr>
          <w:trHeight w:val="204"/>
        </w:trPr>
        <w:tc>
          <w:tcPr>
            <w:tcW w:w="3430" w:type="dxa"/>
          </w:tcPr>
          <w:p w:rsidR="00424E0B" w:rsidRDefault="00424E0B" w:rsidP="00FD258F">
            <w:r>
              <w:t>Prix</w:t>
            </w:r>
          </w:p>
          <w:p w:rsidR="00B12AFF" w:rsidRDefault="00B12AFF" w:rsidP="00FD258F"/>
        </w:tc>
        <w:tc>
          <w:tcPr>
            <w:tcW w:w="2143" w:type="dxa"/>
          </w:tcPr>
          <w:p w:rsidR="00424E0B" w:rsidRDefault="00424E0B" w:rsidP="00FD258F">
            <w:r>
              <w:t>40 %</w:t>
            </w:r>
          </w:p>
        </w:tc>
      </w:tr>
      <w:tr w:rsidR="00424E0B" w:rsidTr="00B12AFF">
        <w:trPr>
          <w:trHeight w:val="266"/>
        </w:trPr>
        <w:tc>
          <w:tcPr>
            <w:tcW w:w="3430" w:type="dxa"/>
          </w:tcPr>
          <w:p w:rsidR="00424E0B" w:rsidRDefault="00424E0B" w:rsidP="00FD258F">
            <w:r>
              <w:t>Qualité des services associés :</w:t>
            </w:r>
          </w:p>
          <w:p w:rsidR="00424E0B" w:rsidRDefault="00424E0B" w:rsidP="00FD258F"/>
          <w:p w:rsidR="00424E0B" w:rsidRDefault="00424E0B" w:rsidP="00FD258F"/>
        </w:tc>
        <w:tc>
          <w:tcPr>
            <w:tcW w:w="2143" w:type="dxa"/>
          </w:tcPr>
          <w:p w:rsidR="00424E0B" w:rsidRPr="00424E0B" w:rsidRDefault="00B12AFF" w:rsidP="00B12AFF">
            <w:r>
              <w:t>10 %</w:t>
            </w:r>
          </w:p>
        </w:tc>
      </w:tr>
    </w:tbl>
    <w:p w:rsidR="00424E0B" w:rsidRDefault="00424E0B" w:rsidP="00FD258F"/>
    <w:p w:rsidR="00FD258F" w:rsidRDefault="00712270" w:rsidP="00FD258F">
      <w:r>
        <w:t>D</w:t>
      </w:r>
      <w:r w:rsidR="00FD258F">
        <w:t xml:space="preserve"> – Coordonnées pour les demandes de renseignements :</w:t>
      </w:r>
    </w:p>
    <w:p w:rsidR="00FD258F" w:rsidRDefault="00FD258F" w:rsidP="00FD258F">
      <w:r>
        <w:t xml:space="preserve">Administratifs : Mme </w:t>
      </w:r>
      <w:proofErr w:type="spellStart"/>
      <w:r w:rsidR="00B12AFF">
        <w:t>Nivelet</w:t>
      </w:r>
      <w:proofErr w:type="spellEnd"/>
      <w:r w:rsidR="00CA1AD7">
        <w:t xml:space="preserve">, </w:t>
      </w:r>
      <w:r>
        <w:t>ges</w:t>
      </w:r>
      <w:r w:rsidR="00CA1AD7">
        <w:t>tionnaire</w:t>
      </w:r>
      <w:r w:rsidR="00712270">
        <w:t xml:space="preserve"> </w:t>
      </w:r>
      <w:hyperlink r:id="rId8" w:history="1">
        <w:r w:rsidR="00B12AFF" w:rsidRPr="00266372">
          <w:rPr>
            <w:rStyle w:val="Lienhypertexte"/>
          </w:rPr>
          <w:t>gest.0332831y@ac-bordeaux</w:t>
        </w:r>
      </w:hyperlink>
      <w:r w:rsidR="00712270">
        <w:t>.fr</w:t>
      </w:r>
    </w:p>
    <w:p w:rsidR="00CA1AD7" w:rsidRDefault="00CA1AD7" w:rsidP="00FD258F">
      <w:r>
        <w:t xml:space="preserve">Techniques : M. </w:t>
      </w:r>
      <w:r w:rsidR="00B12AFF">
        <w:t>DUPEBE</w:t>
      </w:r>
      <w:r>
        <w:t>, cuisinier.</w:t>
      </w:r>
    </w:p>
    <w:p w:rsidR="00CA1AD7" w:rsidRDefault="00712270" w:rsidP="00FD258F">
      <w:r>
        <w:t>E</w:t>
      </w:r>
      <w:r w:rsidR="00CA1AD7">
        <w:t xml:space="preserve"> – Délai de validité des offres : 90 jours.</w:t>
      </w:r>
    </w:p>
    <w:p w:rsidR="00CA1AD7" w:rsidRDefault="00712270" w:rsidP="00FD258F">
      <w:r>
        <w:t>F</w:t>
      </w:r>
      <w:r w:rsidR="00CA1AD7">
        <w:t xml:space="preserve"> – Contenu des offres :</w:t>
      </w:r>
    </w:p>
    <w:p w:rsidR="00CA1AD7" w:rsidRDefault="00CA1AD7" w:rsidP="00CA1AD7">
      <w:pPr>
        <w:pStyle w:val="Paragraphedeliste"/>
        <w:numPr>
          <w:ilvl w:val="0"/>
          <w:numId w:val="1"/>
        </w:numPr>
      </w:pPr>
      <w:r>
        <w:t>Acte d’engagement daté et signé par la personne habilitée</w:t>
      </w:r>
    </w:p>
    <w:p w:rsidR="00CA1AD7" w:rsidRDefault="00CA1AD7" w:rsidP="00CA1AD7">
      <w:pPr>
        <w:pStyle w:val="Paragraphedeliste"/>
        <w:numPr>
          <w:ilvl w:val="0"/>
          <w:numId w:val="1"/>
        </w:numPr>
      </w:pPr>
      <w:r>
        <w:t>Devis détaillé daté et signé par le candidat</w:t>
      </w:r>
    </w:p>
    <w:p w:rsidR="00CA1AD7" w:rsidRDefault="00CA1AD7" w:rsidP="00CA1AD7">
      <w:pPr>
        <w:pStyle w:val="Paragraphedeliste"/>
        <w:numPr>
          <w:ilvl w:val="0"/>
          <w:numId w:val="1"/>
        </w:numPr>
      </w:pPr>
      <w:r>
        <w:t>Attestation de visite</w:t>
      </w:r>
      <w:r w:rsidR="00B12AFF">
        <w:t xml:space="preserve"> obligatoire</w:t>
      </w:r>
    </w:p>
    <w:p w:rsidR="00CA1AD7" w:rsidRPr="00E55FC6" w:rsidRDefault="00424E0B" w:rsidP="00E55FC6">
      <w:pPr>
        <w:pBdr>
          <w:top w:val="single" w:sz="4" w:space="1" w:color="auto"/>
          <w:left w:val="single" w:sz="4" w:space="4" w:color="auto"/>
          <w:bottom w:val="single" w:sz="4" w:space="1" w:color="auto"/>
          <w:right w:val="single" w:sz="4" w:space="4" w:color="auto"/>
        </w:pBdr>
        <w:jc w:val="center"/>
        <w:rPr>
          <w:b/>
          <w:sz w:val="28"/>
          <w:szCs w:val="28"/>
        </w:rPr>
      </w:pPr>
      <w:r w:rsidRPr="00E55FC6">
        <w:rPr>
          <w:b/>
          <w:sz w:val="28"/>
          <w:szCs w:val="28"/>
        </w:rPr>
        <w:t>III – CLAUSES PARTICULIERES</w:t>
      </w:r>
    </w:p>
    <w:p w:rsidR="00424E0B" w:rsidRPr="00337DD3" w:rsidRDefault="00424E0B" w:rsidP="00FD258F">
      <w:pPr>
        <w:rPr>
          <w:b/>
          <w:u w:val="single"/>
        </w:rPr>
      </w:pPr>
      <w:r w:rsidRPr="00337DD3">
        <w:rPr>
          <w:b/>
          <w:u w:val="single"/>
        </w:rPr>
        <w:t>Article 1 : Objet de la consultation </w:t>
      </w:r>
    </w:p>
    <w:p w:rsidR="00424E0B" w:rsidRDefault="00E55FC6" w:rsidP="00FD258F">
      <w:r>
        <w:t>Le présent marché a pour objet :</w:t>
      </w:r>
    </w:p>
    <w:p w:rsidR="00E55FC6" w:rsidRDefault="00E55FC6" w:rsidP="00E55FC6">
      <w:pPr>
        <w:pStyle w:val="Paragraphedeliste"/>
        <w:numPr>
          <w:ilvl w:val="0"/>
          <w:numId w:val="1"/>
        </w:numPr>
        <w:jc w:val="both"/>
      </w:pPr>
      <w:r>
        <w:t xml:space="preserve">La fourniture et l’installation d’un lave batterie à granules avec ses accessoires d’équipement et de chargement à mettre en place dans les cuisines du lycée par raccordement aux réseaux de fluide et d’évacuation existants y compris toutes les sujétions de mise en œuvre garantissant le </w:t>
      </w:r>
      <w:r w:rsidR="00572CBD">
        <w:t>bon fonctionnement du matériel</w:t>
      </w:r>
    </w:p>
    <w:p w:rsidR="00E55FC6" w:rsidRDefault="00E55FC6" w:rsidP="00E55FC6">
      <w:pPr>
        <w:pStyle w:val="Paragraphedeliste"/>
        <w:numPr>
          <w:ilvl w:val="0"/>
          <w:numId w:val="1"/>
        </w:numPr>
      </w:pPr>
      <w:r>
        <w:t>La dépose et l’enlèvement du maté</w:t>
      </w:r>
      <w:r w:rsidR="00DE08C1">
        <w:t>riel existant</w:t>
      </w:r>
    </w:p>
    <w:p w:rsidR="00DE08C1" w:rsidRDefault="00DE08C1" w:rsidP="00DE08C1">
      <w:pPr>
        <w:pStyle w:val="Paragraphedeliste"/>
        <w:numPr>
          <w:ilvl w:val="0"/>
          <w:numId w:val="1"/>
        </w:numPr>
      </w:pPr>
      <w:r>
        <w:t>La formation des utilisateurs – avec 2 passages : présentation du fonctionnement  à la mise en route puis une 2</w:t>
      </w:r>
      <w:r w:rsidRPr="00DE08C1">
        <w:rPr>
          <w:vertAlign w:val="superscript"/>
        </w:rPr>
        <w:t>ème</w:t>
      </w:r>
      <w:r>
        <w:t xml:space="preserve"> visite quelques jours après, pour répondre aux éventuelles questions des utilisateurs</w:t>
      </w:r>
      <w:r w:rsidR="00572CBD">
        <w:t>.</w:t>
      </w:r>
    </w:p>
    <w:p w:rsidR="00B12AFF" w:rsidRDefault="00B12AFF" w:rsidP="00B12AFF">
      <w:pPr>
        <w:pStyle w:val="Paragraphedeliste"/>
      </w:pPr>
    </w:p>
    <w:p w:rsidR="00B12AFF" w:rsidRDefault="00B12AFF" w:rsidP="00B12AFF">
      <w:pPr>
        <w:pStyle w:val="Paragraphedeliste"/>
      </w:pPr>
    </w:p>
    <w:p w:rsidR="00E55FC6" w:rsidRDefault="00E55FC6" w:rsidP="00E55FC6">
      <w:pPr>
        <w:pStyle w:val="Paragraphedeliste"/>
      </w:pPr>
    </w:p>
    <w:p w:rsidR="00E55FC6" w:rsidRPr="00337DD3" w:rsidRDefault="00E55FC6" w:rsidP="00E55FC6">
      <w:pPr>
        <w:rPr>
          <w:b/>
          <w:u w:val="single"/>
        </w:rPr>
      </w:pPr>
      <w:r w:rsidRPr="00337DD3">
        <w:rPr>
          <w:b/>
          <w:u w:val="single"/>
        </w:rPr>
        <w:lastRenderedPageBreak/>
        <w:t>Article 2 : Allotissement </w:t>
      </w:r>
    </w:p>
    <w:p w:rsidR="00E55FC6" w:rsidRDefault="00E55FC6" w:rsidP="00E55FC6">
      <w:r>
        <w:tab/>
        <w:t>Lot unique</w:t>
      </w:r>
    </w:p>
    <w:p w:rsidR="00E55FC6" w:rsidRPr="00337DD3" w:rsidRDefault="00337DD3" w:rsidP="00E55FC6">
      <w:pPr>
        <w:rPr>
          <w:b/>
          <w:u w:val="single"/>
        </w:rPr>
      </w:pPr>
      <w:r w:rsidRPr="00337DD3">
        <w:rPr>
          <w:b/>
          <w:u w:val="single"/>
        </w:rPr>
        <w:t>Article 3 : Durée du marché</w:t>
      </w:r>
    </w:p>
    <w:p w:rsidR="00337DD3" w:rsidRDefault="00337DD3" w:rsidP="00E55FC6">
      <w:r>
        <w:tab/>
        <w:t>Limitée à l’exécution de la commande</w:t>
      </w:r>
    </w:p>
    <w:p w:rsidR="00337DD3" w:rsidRPr="00337DD3" w:rsidRDefault="00337DD3" w:rsidP="00E55FC6">
      <w:pPr>
        <w:rPr>
          <w:b/>
          <w:u w:val="single"/>
        </w:rPr>
      </w:pPr>
      <w:r w:rsidRPr="00337DD3">
        <w:rPr>
          <w:b/>
          <w:u w:val="single"/>
        </w:rPr>
        <w:t>Article 4 : Détail des prestations et des prix</w:t>
      </w:r>
    </w:p>
    <w:p w:rsidR="00337DD3" w:rsidRPr="00337DD3" w:rsidRDefault="00337DD3" w:rsidP="00E55FC6">
      <w:pPr>
        <w:rPr>
          <w:b/>
          <w:u w:val="single"/>
        </w:rPr>
      </w:pPr>
      <w:r w:rsidRPr="00337DD3">
        <w:rPr>
          <w:b/>
          <w:u w:val="single"/>
        </w:rPr>
        <w:t>4-1 Caractéristique du matériel</w:t>
      </w:r>
    </w:p>
    <w:p w:rsidR="00337DD3" w:rsidRDefault="00337DD3" w:rsidP="00E55FC6">
      <w:r>
        <w:t>Lave</w:t>
      </w:r>
      <w:r w:rsidR="00B12AFF">
        <w:t xml:space="preserve"> batterie pour 1500 repas/jour.</w:t>
      </w:r>
    </w:p>
    <w:p w:rsidR="00AB264E" w:rsidRDefault="00AB264E" w:rsidP="00AB264E">
      <w:pPr>
        <w:pStyle w:val="Paragraphedeliste"/>
        <w:numPr>
          <w:ilvl w:val="0"/>
          <w:numId w:val="2"/>
        </w:numPr>
      </w:pPr>
      <w:r>
        <w:t>Châssis porteur 20/10</w:t>
      </w:r>
    </w:p>
    <w:p w:rsidR="00337DD3" w:rsidRDefault="00337DD3" w:rsidP="007A3237">
      <w:pPr>
        <w:pStyle w:val="Paragraphedeliste"/>
        <w:numPr>
          <w:ilvl w:val="0"/>
          <w:numId w:val="2"/>
        </w:numPr>
        <w:jc w:val="both"/>
      </w:pPr>
      <w:r>
        <w:t xml:space="preserve">Construction </w:t>
      </w:r>
      <w:r w:rsidR="001C23DD">
        <w:t xml:space="preserve">tout </w:t>
      </w:r>
      <w:r>
        <w:t>inox</w:t>
      </w:r>
      <w:r w:rsidR="005F770F">
        <w:t xml:space="preserve"> 18</w:t>
      </w:r>
      <w:r w:rsidR="001C23DD">
        <w:t>/</w:t>
      </w:r>
      <w:r w:rsidR="005F770F">
        <w:t>10</w:t>
      </w:r>
      <w:r w:rsidR="001C23DD">
        <w:t xml:space="preserve">  -  châssis, portes, pompes et turbines, cuves de lavage et </w:t>
      </w:r>
      <w:proofErr w:type="gramStart"/>
      <w:r w:rsidR="001C23DD">
        <w:t>rinçage ,</w:t>
      </w:r>
      <w:proofErr w:type="gramEnd"/>
      <w:r w:rsidR="001C23DD">
        <w:t xml:space="preserve"> surchauffeurs, filtres, rampes de protection, piètements à vérins réglables +/- 25mm …</w:t>
      </w:r>
    </w:p>
    <w:p w:rsidR="001C23DD" w:rsidRDefault="001C23DD" w:rsidP="007A3237">
      <w:pPr>
        <w:pStyle w:val="Paragraphedeliste"/>
        <w:numPr>
          <w:ilvl w:val="0"/>
          <w:numId w:val="2"/>
        </w:numPr>
        <w:jc w:val="both"/>
      </w:pPr>
      <w:r>
        <w:t xml:space="preserve">Capacité de chargement : 4 bacs GN 2/1 ou 8 GN 1/1 </w:t>
      </w:r>
      <w:r w:rsidR="00FA334F">
        <w:t>profondeur 200mm ou batterie variée</w:t>
      </w:r>
    </w:p>
    <w:p w:rsidR="00FA334F" w:rsidRDefault="00FA334F" w:rsidP="007A3237">
      <w:pPr>
        <w:pStyle w:val="Paragraphedeliste"/>
        <w:numPr>
          <w:ilvl w:val="0"/>
          <w:numId w:val="2"/>
        </w:numPr>
        <w:jc w:val="both"/>
      </w:pPr>
      <w:r>
        <w:t>Cuve inox 18/10 – capacité à préciser</w:t>
      </w:r>
    </w:p>
    <w:p w:rsidR="00FA334F" w:rsidRDefault="00FA334F" w:rsidP="007A3237">
      <w:pPr>
        <w:pStyle w:val="Paragraphedeliste"/>
        <w:numPr>
          <w:ilvl w:val="0"/>
          <w:numId w:val="2"/>
        </w:numPr>
        <w:jc w:val="both"/>
      </w:pPr>
      <w:r>
        <w:t>Charge en granules – à pré</w:t>
      </w:r>
      <w:r w:rsidR="00572CBD">
        <w:t>cis</w:t>
      </w:r>
      <w:r>
        <w:t>er</w:t>
      </w:r>
    </w:p>
    <w:p w:rsidR="00FA334F" w:rsidRDefault="00FA334F" w:rsidP="00FA334F">
      <w:pPr>
        <w:pStyle w:val="Paragraphedeliste"/>
        <w:numPr>
          <w:ilvl w:val="0"/>
          <w:numId w:val="2"/>
        </w:numPr>
        <w:jc w:val="both"/>
      </w:pPr>
      <w:r>
        <w:t>Panneau de contrôle avec affichage digital situé à hauteur des yeux et de main de l’utilisateur</w:t>
      </w:r>
    </w:p>
    <w:p w:rsidR="00FA334F" w:rsidRDefault="00FA334F" w:rsidP="007A3237">
      <w:pPr>
        <w:pStyle w:val="Paragraphedeliste"/>
        <w:numPr>
          <w:ilvl w:val="0"/>
          <w:numId w:val="2"/>
        </w:numPr>
        <w:jc w:val="both"/>
      </w:pPr>
      <w:r>
        <w:t>Indicateur préventif à affichage texte : remplacement de l’eau, usure des granules, visite de maintenance</w:t>
      </w:r>
    </w:p>
    <w:p w:rsidR="00FA334F" w:rsidRDefault="00FA334F" w:rsidP="007A3237">
      <w:pPr>
        <w:pStyle w:val="Paragraphedeliste"/>
        <w:numPr>
          <w:ilvl w:val="0"/>
          <w:numId w:val="2"/>
        </w:numPr>
        <w:jc w:val="both"/>
      </w:pPr>
      <w:r>
        <w:t>Voyant lumineux permettant de voir à distance lorsque le cycle de lavage est terminé</w:t>
      </w:r>
    </w:p>
    <w:p w:rsidR="00FA334F" w:rsidRDefault="00FA334F" w:rsidP="007A3237">
      <w:pPr>
        <w:pStyle w:val="Paragraphedeliste"/>
        <w:numPr>
          <w:ilvl w:val="0"/>
          <w:numId w:val="2"/>
        </w:numPr>
        <w:jc w:val="both"/>
      </w:pPr>
      <w:r>
        <w:t>Lisibilité du temps de lavage restant</w:t>
      </w:r>
    </w:p>
    <w:p w:rsidR="00FA334F" w:rsidRDefault="00FA334F" w:rsidP="007A3237">
      <w:pPr>
        <w:pStyle w:val="Paragraphedeliste"/>
        <w:numPr>
          <w:ilvl w:val="0"/>
          <w:numId w:val="2"/>
        </w:numPr>
        <w:jc w:val="both"/>
      </w:pPr>
      <w:r>
        <w:t>Remplissage automatique de la cuve et régulation du niveau d’eau</w:t>
      </w:r>
    </w:p>
    <w:p w:rsidR="00FA334F" w:rsidRDefault="00FA334F" w:rsidP="007A3237">
      <w:pPr>
        <w:pStyle w:val="Paragraphedeliste"/>
        <w:numPr>
          <w:ilvl w:val="0"/>
          <w:numId w:val="2"/>
        </w:numPr>
        <w:jc w:val="both"/>
      </w:pPr>
      <w:r>
        <w:t>Eau de rinçage recyclée par remise à niveau du bain de lavage</w:t>
      </w:r>
    </w:p>
    <w:p w:rsidR="00FA334F" w:rsidRDefault="00FA334F" w:rsidP="007A3237">
      <w:pPr>
        <w:pStyle w:val="Paragraphedeliste"/>
        <w:numPr>
          <w:ilvl w:val="0"/>
          <w:numId w:val="2"/>
        </w:numPr>
        <w:jc w:val="both"/>
      </w:pPr>
      <w:r>
        <w:t>Modes de lavage possible avec ou sans granules</w:t>
      </w:r>
    </w:p>
    <w:p w:rsidR="00FA334F" w:rsidRDefault="00FA334F" w:rsidP="007A3237">
      <w:pPr>
        <w:pStyle w:val="Paragraphedeliste"/>
        <w:numPr>
          <w:ilvl w:val="0"/>
          <w:numId w:val="2"/>
        </w:numPr>
        <w:jc w:val="both"/>
      </w:pPr>
      <w:r>
        <w:t>3 cycles au choix : « ECO », « COURT » ou «  NORMAL »</w:t>
      </w:r>
    </w:p>
    <w:p w:rsidR="00FA334F" w:rsidRDefault="00FA334F" w:rsidP="007A3237">
      <w:pPr>
        <w:pStyle w:val="Paragraphedeliste"/>
        <w:numPr>
          <w:ilvl w:val="0"/>
          <w:numId w:val="2"/>
        </w:numPr>
        <w:jc w:val="both"/>
      </w:pPr>
      <w:r>
        <w:t>Durée des cycles comprise entre 2.3m</w:t>
      </w:r>
      <w:r w:rsidR="00AB264E">
        <w:t>in</w:t>
      </w:r>
      <w:r>
        <w:t xml:space="preserve"> et 10.3</w:t>
      </w:r>
      <w:r w:rsidR="00AB264E">
        <w:t>min</w:t>
      </w:r>
      <w:r>
        <w:t xml:space="preserve"> maximum</w:t>
      </w:r>
    </w:p>
    <w:p w:rsidR="0051150F" w:rsidRDefault="0051150F" w:rsidP="007A3237">
      <w:pPr>
        <w:pStyle w:val="Paragraphedeliste"/>
        <w:numPr>
          <w:ilvl w:val="0"/>
          <w:numId w:val="2"/>
        </w:numPr>
        <w:jc w:val="both"/>
      </w:pPr>
      <w:r>
        <w:t>Température de lavage : 65°C</w:t>
      </w:r>
    </w:p>
    <w:p w:rsidR="0051150F" w:rsidRDefault="0051150F" w:rsidP="007A3237">
      <w:pPr>
        <w:pStyle w:val="Paragraphedeliste"/>
        <w:numPr>
          <w:ilvl w:val="0"/>
          <w:numId w:val="2"/>
        </w:numPr>
        <w:jc w:val="both"/>
      </w:pPr>
      <w:r>
        <w:t xml:space="preserve">Température de rinçage : 85°C garantissant la norme DIN </w:t>
      </w:r>
      <w:r w:rsidR="00B04655">
        <w:t>10512-C.5.2. -C.6.26C.4.2.3 ainsi que la norme ANSI/NSF 3, 2007 -3600 HUE</w:t>
      </w:r>
    </w:p>
    <w:p w:rsidR="00FA334F" w:rsidRDefault="00FA334F" w:rsidP="007A3237">
      <w:pPr>
        <w:pStyle w:val="Paragraphedeliste"/>
        <w:numPr>
          <w:ilvl w:val="0"/>
          <w:numId w:val="2"/>
        </w:numPr>
        <w:jc w:val="both"/>
      </w:pPr>
      <w:r>
        <w:t>Productivité horaire –y compris temps de manipulation : 160 bac GN 1/1 minimum</w:t>
      </w:r>
    </w:p>
    <w:p w:rsidR="00FA334F" w:rsidRDefault="00FA334F" w:rsidP="007A3237">
      <w:pPr>
        <w:pStyle w:val="Paragraphedeliste"/>
        <w:numPr>
          <w:ilvl w:val="0"/>
          <w:numId w:val="2"/>
        </w:numPr>
        <w:jc w:val="both"/>
      </w:pPr>
      <w:r>
        <w:t xml:space="preserve">Buses de lavage </w:t>
      </w:r>
      <w:proofErr w:type="spellStart"/>
      <w:r>
        <w:t>inob</w:t>
      </w:r>
      <w:r w:rsidR="0051150F">
        <w:t>st</w:t>
      </w:r>
      <w:r>
        <w:t>ruables</w:t>
      </w:r>
      <w:proofErr w:type="spellEnd"/>
      <w:r>
        <w:t xml:space="preserve"> </w:t>
      </w:r>
      <w:r w:rsidR="0051150F">
        <w:t>en matériau inoxydable, préférence pour de l’inox</w:t>
      </w:r>
    </w:p>
    <w:p w:rsidR="0051150F" w:rsidRDefault="0051150F" w:rsidP="007A3237">
      <w:pPr>
        <w:pStyle w:val="Paragraphedeliste"/>
        <w:numPr>
          <w:ilvl w:val="0"/>
          <w:numId w:val="2"/>
        </w:numPr>
        <w:jc w:val="both"/>
      </w:pPr>
      <w:r>
        <w:t>Bras de lavage démontable sans outil</w:t>
      </w:r>
    </w:p>
    <w:p w:rsidR="0051150F" w:rsidRDefault="0051150F" w:rsidP="007A3237">
      <w:pPr>
        <w:pStyle w:val="Paragraphedeliste"/>
        <w:numPr>
          <w:ilvl w:val="0"/>
          <w:numId w:val="2"/>
        </w:numPr>
        <w:jc w:val="both"/>
      </w:pPr>
      <w:r>
        <w:t>Dosage de produits lessiviels par sonde</w:t>
      </w:r>
    </w:p>
    <w:p w:rsidR="0051150F" w:rsidRDefault="0051150F" w:rsidP="0051150F">
      <w:pPr>
        <w:pStyle w:val="Paragraphedeliste"/>
        <w:numPr>
          <w:ilvl w:val="0"/>
          <w:numId w:val="2"/>
        </w:numPr>
        <w:jc w:val="both"/>
      </w:pPr>
      <w:r>
        <w:t xml:space="preserve">Niveau sonore avec granules : 70dB (A) maximum </w:t>
      </w:r>
    </w:p>
    <w:p w:rsidR="0051150F" w:rsidRDefault="0051150F" w:rsidP="007A3237">
      <w:pPr>
        <w:pStyle w:val="Paragraphedeliste"/>
        <w:numPr>
          <w:ilvl w:val="0"/>
          <w:numId w:val="2"/>
        </w:numPr>
        <w:jc w:val="both"/>
      </w:pPr>
      <w:r>
        <w:t>Indice de protection IP 55</w:t>
      </w:r>
    </w:p>
    <w:p w:rsidR="0051150F" w:rsidRDefault="0051150F" w:rsidP="007A3237">
      <w:pPr>
        <w:pStyle w:val="Paragraphedeliste"/>
        <w:numPr>
          <w:ilvl w:val="0"/>
          <w:numId w:val="2"/>
        </w:numPr>
        <w:jc w:val="both"/>
      </w:pPr>
      <w:r>
        <w:t>Chargement et déchargement à hauteur ergonomique, sécurisant pour l’utilisateur</w:t>
      </w:r>
    </w:p>
    <w:p w:rsidR="0051150F" w:rsidRDefault="0051150F" w:rsidP="007A3237">
      <w:pPr>
        <w:pStyle w:val="Paragraphedeliste"/>
        <w:numPr>
          <w:ilvl w:val="0"/>
          <w:numId w:val="2"/>
        </w:numPr>
        <w:jc w:val="both"/>
      </w:pPr>
      <w:r>
        <w:t>Si porte frontale, poignée sur toute la hauteur</w:t>
      </w:r>
    </w:p>
    <w:p w:rsidR="0051150F" w:rsidRDefault="0051150F" w:rsidP="007A3237">
      <w:pPr>
        <w:pStyle w:val="Paragraphedeliste"/>
        <w:numPr>
          <w:ilvl w:val="0"/>
          <w:numId w:val="2"/>
        </w:numPr>
        <w:jc w:val="both"/>
      </w:pPr>
      <w:r>
        <w:t xml:space="preserve">Si porte latérale, table latérale de dérochage avec bac à déchets. Sortie de cage </w:t>
      </w:r>
      <w:r w:rsidR="00AB264E">
        <w:t>de lavage</w:t>
      </w:r>
      <w:r>
        <w:t xml:space="preserve"> sur chariot par porte opposée.</w:t>
      </w:r>
    </w:p>
    <w:p w:rsidR="0051150F" w:rsidRDefault="0051150F" w:rsidP="007A3237">
      <w:pPr>
        <w:pStyle w:val="Paragraphedeliste"/>
        <w:numPr>
          <w:ilvl w:val="0"/>
          <w:numId w:val="2"/>
        </w:numPr>
        <w:jc w:val="both"/>
      </w:pPr>
      <w:r>
        <w:t>Portes équipées d’une sécurité de verrouillage pour éviter tout risque d’ouverture intempestive pendant le lavage</w:t>
      </w:r>
    </w:p>
    <w:p w:rsidR="0051150F" w:rsidRDefault="0051150F" w:rsidP="0051150F">
      <w:pPr>
        <w:pStyle w:val="Paragraphedeliste"/>
        <w:numPr>
          <w:ilvl w:val="0"/>
          <w:numId w:val="2"/>
        </w:numPr>
        <w:jc w:val="both"/>
      </w:pPr>
      <w:r>
        <w:t>Condenseur  de buées et récupérateur de chaleur</w:t>
      </w:r>
    </w:p>
    <w:p w:rsidR="0051150F" w:rsidRDefault="00B04655" w:rsidP="0051150F">
      <w:pPr>
        <w:pStyle w:val="Paragraphedeliste"/>
        <w:numPr>
          <w:ilvl w:val="0"/>
          <w:numId w:val="2"/>
        </w:numPr>
        <w:jc w:val="both"/>
      </w:pPr>
      <w:r>
        <w:t>Clapet anti-retour avec air gap (norme EN 13077)</w:t>
      </w:r>
    </w:p>
    <w:p w:rsidR="00B04655" w:rsidRDefault="00B04655" w:rsidP="0051150F">
      <w:pPr>
        <w:pStyle w:val="Paragraphedeliste"/>
        <w:numPr>
          <w:ilvl w:val="0"/>
          <w:numId w:val="2"/>
        </w:numPr>
        <w:jc w:val="both"/>
        <w:rPr>
          <w:b/>
          <w:u w:val="single"/>
        </w:rPr>
      </w:pPr>
      <w:r w:rsidRPr="00B04655">
        <w:rPr>
          <w:b/>
          <w:u w:val="single"/>
        </w:rPr>
        <w:t>Consommation d’eau minimum pour chaque cycle</w:t>
      </w:r>
    </w:p>
    <w:p w:rsidR="00B04655" w:rsidRPr="00B04655" w:rsidRDefault="00B04655" w:rsidP="0051150F">
      <w:pPr>
        <w:pStyle w:val="Paragraphedeliste"/>
        <w:numPr>
          <w:ilvl w:val="0"/>
          <w:numId w:val="2"/>
        </w:numPr>
        <w:jc w:val="both"/>
        <w:rPr>
          <w:b/>
          <w:u w:val="single"/>
        </w:rPr>
      </w:pPr>
      <w:r>
        <w:t>Cycle supplémentaire d’auto-nettoyage et de récupération simultanée des granules dans des bacs dédiés</w:t>
      </w:r>
    </w:p>
    <w:p w:rsidR="00B04655" w:rsidRPr="00B04655" w:rsidRDefault="00B04655" w:rsidP="0051150F">
      <w:pPr>
        <w:pStyle w:val="Paragraphedeliste"/>
        <w:numPr>
          <w:ilvl w:val="0"/>
          <w:numId w:val="2"/>
        </w:numPr>
        <w:jc w:val="both"/>
        <w:rPr>
          <w:b/>
          <w:u w:val="single"/>
        </w:rPr>
      </w:pPr>
      <w:r>
        <w:t>Pompes surpuissantes à turbine centrifuge et corps conçu pour projeter les granules à haute pression</w:t>
      </w:r>
    </w:p>
    <w:p w:rsidR="00B04655" w:rsidRPr="00B04655" w:rsidRDefault="00B04655" w:rsidP="0051150F">
      <w:pPr>
        <w:pStyle w:val="Paragraphedeliste"/>
        <w:numPr>
          <w:ilvl w:val="0"/>
          <w:numId w:val="2"/>
        </w:numPr>
        <w:jc w:val="both"/>
        <w:rPr>
          <w:b/>
          <w:u w:val="single"/>
        </w:rPr>
      </w:pPr>
      <w:r>
        <w:lastRenderedPageBreak/>
        <w:t>Puissance moteur pompe à granules : 2 X 2.2 KW</w:t>
      </w:r>
    </w:p>
    <w:p w:rsidR="00337DD3" w:rsidRDefault="00B04655" w:rsidP="007A3237">
      <w:pPr>
        <w:pStyle w:val="Paragraphedeliste"/>
        <w:numPr>
          <w:ilvl w:val="0"/>
          <w:numId w:val="2"/>
        </w:numPr>
        <w:jc w:val="both"/>
      </w:pPr>
      <w:r>
        <w:t>Puissance moteur pompe de rinçage : 2.2 KW</w:t>
      </w:r>
    </w:p>
    <w:p w:rsidR="00B04655" w:rsidRDefault="00B04655" w:rsidP="007A3237">
      <w:pPr>
        <w:pStyle w:val="Paragraphedeliste"/>
        <w:numPr>
          <w:ilvl w:val="0"/>
          <w:numId w:val="2"/>
        </w:numPr>
        <w:jc w:val="both"/>
      </w:pPr>
      <w:r>
        <w:t>Puissance de raccordement : 21KW</w:t>
      </w:r>
    </w:p>
    <w:p w:rsidR="00B04655" w:rsidRDefault="00A30917" w:rsidP="007A3237">
      <w:pPr>
        <w:pStyle w:val="Paragraphedeliste"/>
        <w:numPr>
          <w:ilvl w:val="0"/>
          <w:numId w:val="2"/>
        </w:numPr>
        <w:jc w:val="both"/>
      </w:pPr>
      <w:r>
        <w:t>Mise en veille automatique (</w:t>
      </w:r>
      <w:r w:rsidR="00B04655">
        <w:t xml:space="preserve">économie d’énergie) </w:t>
      </w:r>
      <w:proofErr w:type="spellStart"/>
      <w:r w:rsidR="00B04655">
        <w:t>désactivable</w:t>
      </w:r>
      <w:proofErr w:type="spellEnd"/>
    </w:p>
    <w:p w:rsidR="00662664" w:rsidRDefault="00662664" w:rsidP="007A3237">
      <w:pPr>
        <w:pStyle w:val="Paragraphedeliste"/>
        <w:numPr>
          <w:ilvl w:val="0"/>
          <w:numId w:val="2"/>
        </w:numPr>
        <w:jc w:val="both"/>
      </w:pPr>
      <w:r>
        <w:t xml:space="preserve">HACCP : </w:t>
      </w:r>
      <w:r w:rsidR="00B04655">
        <w:t>récupération possible des données des derniers programmes de lavage automatique mémo</w:t>
      </w:r>
      <w:r w:rsidR="00337989">
        <w:t>r</w:t>
      </w:r>
      <w:r w:rsidR="00B04655">
        <w:t>isés via port USB</w:t>
      </w:r>
    </w:p>
    <w:p w:rsidR="00712270" w:rsidRDefault="00A30917" w:rsidP="007A3237">
      <w:pPr>
        <w:pStyle w:val="Paragraphedeliste"/>
        <w:numPr>
          <w:ilvl w:val="0"/>
          <w:numId w:val="2"/>
        </w:numPr>
        <w:jc w:val="both"/>
      </w:pPr>
      <w:r>
        <w:t>Dispositif d’adoucissement de l’eau garantissant un TH de 5 à 7 maxi</w:t>
      </w:r>
    </w:p>
    <w:p w:rsidR="00A30917" w:rsidRDefault="00A30917" w:rsidP="007A3237">
      <w:pPr>
        <w:pStyle w:val="Paragraphedeliste"/>
        <w:numPr>
          <w:ilvl w:val="0"/>
          <w:numId w:val="2"/>
        </w:numPr>
        <w:jc w:val="both"/>
      </w:pPr>
      <w:r>
        <w:t>Dimensions : L  146 X l 109 X H 206 cm environ. Les dimensions de la machine doivent correspondre au local – vérification indispensable par le fournisseur avant l’offre.</w:t>
      </w:r>
    </w:p>
    <w:p w:rsidR="00662664" w:rsidRDefault="007A3237" w:rsidP="007A3237">
      <w:pPr>
        <w:pStyle w:val="Paragraphedeliste"/>
        <w:numPr>
          <w:ilvl w:val="0"/>
          <w:numId w:val="2"/>
        </w:numPr>
        <w:jc w:val="both"/>
      </w:pPr>
      <w:r>
        <w:t>Panier pour petit matériel avec couvercle</w:t>
      </w:r>
      <w:r w:rsidR="00712270">
        <w:t>,</w:t>
      </w:r>
      <w:r w:rsidR="00A30917">
        <w:t xml:space="preserve"> </w:t>
      </w:r>
      <w:r w:rsidR="00712270">
        <w:t>s</w:t>
      </w:r>
      <w:r w:rsidR="006E7A83">
        <w:t>éparateur</w:t>
      </w:r>
      <w:r w:rsidR="00712270">
        <w:t>,</w:t>
      </w:r>
      <w:r w:rsidR="006E7A83">
        <w:t xml:space="preserve"> panier à filet, support pour récipients, porte ustensiles.</w:t>
      </w:r>
    </w:p>
    <w:p w:rsidR="00662664" w:rsidRPr="00662664" w:rsidRDefault="00662664" w:rsidP="00662664">
      <w:pPr>
        <w:rPr>
          <w:b/>
          <w:u w:val="single"/>
        </w:rPr>
      </w:pPr>
      <w:r w:rsidRPr="00662664">
        <w:rPr>
          <w:b/>
          <w:u w:val="single"/>
        </w:rPr>
        <w:t>4-2 Documentation technique</w:t>
      </w:r>
    </w:p>
    <w:p w:rsidR="00662664" w:rsidRDefault="00662664" w:rsidP="00662664">
      <w:r>
        <w:t>Il sera joint à l’appui de l’offre la fiche technique et la documentation commerciale du matériel proposé.</w:t>
      </w:r>
    </w:p>
    <w:p w:rsidR="00662664" w:rsidRDefault="00662664" w:rsidP="00662664"/>
    <w:p w:rsidR="00662664" w:rsidRPr="00662664" w:rsidRDefault="00662664" w:rsidP="00662664">
      <w:pPr>
        <w:rPr>
          <w:b/>
          <w:u w:val="single"/>
        </w:rPr>
      </w:pPr>
      <w:r w:rsidRPr="00662664">
        <w:rPr>
          <w:b/>
          <w:u w:val="single"/>
        </w:rPr>
        <w:t>4-3 Visite des locaux</w:t>
      </w:r>
    </w:p>
    <w:p w:rsidR="00662664" w:rsidRDefault="00662664" w:rsidP="00D31584">
      <w:pPr>
        <w:jc w:val="both"/>
      </w:pPr>
      <w:r>
        <w:t xml:space="preserve">Une visite préalable des locaux sera effectuée afin que le candidat prenne en compte les contraintes liées à la configuration des locaux, puisse affiner sa proposition et se rendre compte des difficultés éventuelles de réalisation </w:t>
      </w:r>
      <w:r w:rsidR="00C97AD8">
        <w:t>des prestations demandées (puissance électrique fournie, fluides, ergonomie du chargement de la machine par les utilisateurs,</w:t>
      </w:r>
      <w:r w:rsidR="00337989">
        <w:t xml:space="preserve"> conditions de livraison et</w:t>
      </w:r>
      <w:r w:rsidR="00C97AD8">
        <w:t xml:space="preserve"> facilité de mise en place du matériel proposé </w:t>
      </w:r>
      <w:proofErr w:type="spellStart"/>
      <w:r w:rsidR="00C97AD8">
        <w:t>etc</w:t>
      </w:r>
      <w:proofErr w:type="spellEnd"/>
      <w:r w:rsidR="00C97AD8">
        <w:t>…). Une attestation de visite sera délivrée au candidat.</w:t>
      </w:r>
    </w:p>
    <w:p w:rsidR="00C97AD8" w:rsidRPr="00C97AD8" w:rsidRDefault="00C97AD8" w:rsidP="00662664">
      <w:pPr>
        <w:rPr>
          <w:b/>
          <w:u w:val="single"/>
        </w:rPr>
      </w:pPr>
      <w:r w:rsidRPr="00C97AD8">
        <w:rPr>
          <w:b/>
          <w:u w:val="single"/>
        </w:rPr>
        <w:t>4-4 Détail des prix</w:t>
      </w:r>
    </w:p>
    <w:p w:rsidR="00C97AD8" w:rsidRDefault="00C97AD8" w:rsidP="00662664">
      <w:r>
        <w:t>Le candidat joindra un devis détaillé.</w:t>
      </w:r>
    </w:p>
    <w:p w:rsidR="00C97AD8" w:rsidRPr="007C1625" w:rsidRDefault="00C97AD8" w:rsidP="00662664">
      <w:pPr>
        <w:rPr>
          <w:b/>
          <w:u w:val="single"/>
        </w:rPr>
      </w:pPr>
      <w:r w:rsidRPr="007C1625">
        <w:rPr>
          <w:b/>
          <w:u w:val="single"/>
        </w:rPr>
        <w:t>Article 5 : Exécution du marché</w:t>
      </w:r>
    </w:p>
    <w:p w:rsidR="00C97AD8" w:rsidRDefault="00C97AD8" w:rsidP="00662664">
      <w:r>
        <w:t>Le présent marché est régi par le Cahier des clauses administratives générales : fournitures courantes et services (approuvé par arrêté du 19 janvier 2009).</w:t>
      </w:r>
    </w:p>
    <w:p w:rsidR="00C97AD8" w:rsidRDefault="00C97AD8" w:rsidP="00662664">
      <w:r w:rsidRPr="007C1625">
        <w:rPr>
          <w:sz w:val="28"/>
          <w:szCs w:val="28"/>
          <w:u w:val="single"/>
        </w:rPr>
        <w:t>Qualité</w:t>
      </w:r>
      <w:r w:rsidR="00712270">
        <w:rPr>
          <w:sz w:val="28"/>
          <w:szCs w:val="28"/>
          <w:u w:val="single"/>
        </w:rPr>
        <w:t> :</w:t>
      </w:r>
      <w:r w:rsidR="00A30917">
        <w:rPr>
          <w:sz w:val="28"/>
          <w:szCs w:val="28"/>
          <w:u w:val="single"/>
        </w:rPr>
        <w:t xml:space="preserve"> </w:t>
      </w:r>
      <w:r>
        <w:t>Le matériel devra être conforme à l’ensemble des normes et  à la réglementation en vigueur applicable au matériel proposé.</w:t>
      </w:r>
    </w:p>
    <w:p w:rsidR="00C97AD8" w:rsidRDefault="00C97AD8" w:rsidP="00662664">
      <w:r w:rsidRPr="007C1625">
        <w:rPr>
          <w:sz w:val="28"/>
          <w:szCs w:val="28"/>
          <w:u w:val="single"/>
        </w:rPr>
        <w:t>Livraison</w:t>
      </w:r>
      <w:r w:rsidR="00712270">
        <w:rPr>
          <w:sz w:val="28"/>
          <w:szCs w:val="28"/>
          <w:u w:val="single"/>
        </w:rPr>
        <w:t> :</w:t>
      </w:r>
      <w:r w:rsidR="00A30917">
        <w:rPr>
          <w:sz w:val="28"/>
          <w:szCs w:val="28"/>
          <w:u w:val="single"/>
        </w:rPr>
        <w:t xml:space="preserve"> </w:t>
      </w:r>
      <w:r>
        <w:t>Le matériel devra être livré, installé et la formation des utilisateurs</w:t>
      </w:r>
      <w:r w:rsidR="006E7A83">
        <w:t xml:space="preserve"> dispensée selon le calendrier arrêté par le lycée.</w:t>
      </w:r>
    </w:p>
    <w:p w:rsidR="00C97AD8" w:rsidRDefault="00C97AD8" w:rsidP="00662664">
      <w:r>
        <w:t>Le candidat indiquera la durée et le processus</w:t>
      </w:r>
      <w:r w:rsidR="00A30917">
        <w:t xml:space="preserve"> de livraison et </w:t>
      </w:r>
      <w:r>
        <w:t xml:space="preserve"> d’installation, étant entendu qu</w:t>
      </w:r>
      <w:r w:rsidR="00A30917">
        <w:t xml:space="preserve">’il est prévu </w:t>
      </w:r>
      <w:r w:rsidR="00DE08C1">
        <w:t>une installation pendant les congés de Toussaint 2019- semaine 43.</w:t>
      </w:r>
    </w:p>
    <w:p w:rsidR="00C97AD8" w:rsidRPr="007C1625" w:rsidRDefault="00C97AD8" w:rsidP="00662664">
      <w:pPr>
        <w:rPr>
          <w:b/>
          <w:u w:val="single"/>
        </w:rPr>
      </w:pPr>
      <w:r w:rsidRPr="007C1625">
        <w:rPr>
          <w:b/>
          <w:u w:val="single"/>
        </w:rPr>
        <w:t>Article 6 : Pièces constitutives du marché</w:t>
      </w:r>
    </w:p>
    <w:p w:rsidR="00C97AD8" w:rsidRDefault="00C97AD8" w:rsidP="00662664">
      <w:r>
        <w:t xml:space="preserve">Le marché est constitué par les documents contractuels </w:t>
      </w:r>
      <w:r w:rsidR="007C1625">
        <w:t>ci-dessous énumérés par ordre décroissant d’importance :</w:t>
      </w:r>
    </w:p>
    <w:p w:rsidR="007C1625" w:rsidRDefault="007C1625" w:rsidP="007C1625">
      <w:pPr>
        <w:pStyle w:val="Paragraphedeliste"/>
        <w:numPr>
          <w:ilvl w:val="0"/>
          <w:numId w:val="1"/>
        </w:numPr>
      </w:pPr>
      <w:r>
        <w:t>Le présent document valant Acte d’Engagement et Cahier des Clauses Particulières</w:t>
      </w:r>
    </w:p>
    <w:p w:rsidR="007C1625" w:rsidRDefault="007C1625" w:rsidP="007C1625">
      <w:pPr>
        <w:pStyle w:val="Paragraphedeliste"/>
        <w:numPr>
          <w:ilvl w:val="0"/>
          <w:numId w:val="1"/>
        </w:numPr>
      </w:pPr>
      <w:r>
        <w:t>Le devis détaillé (article 4-4 du présent document)</w:t>
      </w:r>
    </w:p>
    <w:p w:rsidR="00337989" w:rsidRDefault="00337989" w:rsidP="00337989">
      <w:pPr>
        <w:pStyle w:val="Paragraphedeliste"/>
      </w:pPr>
    </w:p>
    <w:p w:rsidR="00337989" w:rsidRDefault="00337989" w:rsidP="00337989">
      <w:pPr>
        <w:pStyle w:val="Paragraphedeliste"/>
      </w:pPr>
    </w:p>
    <w:p w:rsidR="007C1625" w:rsidRPr="009615B5" w:rsidRDefault="007C1625" w:rsidP="007C1625">
      <w:pPr>
        <w:rPr>
          <w:b/>
          <w:u w:val="single"/>
        </w:rPr>
      </w:pPr>
      <w:r w:rsidRPr="009615B5">
        <w:rPr>
          <w:b/>
          <w:u w:val="single"/>
        </w:rPr>
        <w:lastRenderedPageBreak/>
        <w:t>Article 7 : Garanties</w:t>
      </w:r>
    </w:p>
    <w:p w:rsidR="007C1625" w:rsidRDefault="007C1625" w:rsidP="00337989">
      <w:pPr>
        <w:ind w:firstLine="708"/>
      </w:pPr>
      <w:r>
        <w:t>Le matériel devra faire l’objet d’une garantie minimale d’un an.</w:t>
      </w:r>
    </w:p>
    <w:p w:rsidR="007C1625" w:rsidRDefault="007C1625" w:rsidP="00337989">
      <w:pPr>
        <w:ind w:firstLine="708"/>
      </w:pPr>
      <w:r>
        <w:t>Les candidats pourront proposer un délai de garantie supérieur.</w:t>
      </w:r>
    </w:p>
    <w:p w:rsidR="007C1625" w:rsidRPr="009615B5" w:rsidRDefault="007C1625" w:rsidP="007C1625">
      <w:pPr>
        <w:rPr>
          <w:b/>
          <w:u w:val="single"/>
        </w:rPr>
      </w:pPr>
      <w:r w:rsidRPr="009615B5">
        <w:rPr>
          <w:b/>
          <w:u w:val="single"/>
        </w:rPr>
        <w:t xml:space="preserve">Article </w:t>
      </w:r>
      <w:r w:rsidR="00712270">
        <w:rPr>
          <w:b/>
          <w:u w:val="single"/>
        </w:rPr>
        <w:t>8</w:t>
      </w:r>
      <w:r w:rsidRPr="009615B5">
        <w:rPr>
          <w:b/>
          <w:u w:val="single"/>
        </w:rPr>
        <w:t> : Prix et rythme des paiements</w:t>
      </w:r>
    </w:p>
    <w:p w:rsidR="006E7A83" w:rsidRDefault="007C1625" w:rsidP="00712270">
      <w:r w:rsidRPr="009615B5">
        <w:t>Nature des prix :</w:t>
      </w:r>
      <w:r w:rsidR="00DE08C1">
        <w:t xml:space="preserve"> </w:t>
      </w:r>
      <w:r>
        <w:t>Les prix sont unitaires.</w:t>
      </w:r>
    </w:p>
    <w:p w:rsidR="007C1625" w:rsidRDefault="007C1625" w:rsidP="007C1625">
      <w:r>
        <w:t>Forme des prix :</w:t>
      </w:r>
    </w:p>
    <w:p w:rsidR="007C1625" w:rsidRDefault="007C1625" w:rsidP="009615B5">
      <w:pPr>
        <w:ind w:firstLine="708"/>
      </w:pPr>
      <w:r>
        <w:t>Les prix proposés sur l’offre du candidat sont réputés fermes.</w:t>
      </w:r>
    </w:p>
    <w:p w:rsidR="007C1625" w:rsidRDefault="007C1625" w:rsidP="009615B5">
      <w:pPr>
        <w:ind w:left="709" w:hanging="1"/>
        <w:jc w:val="both"/>
      </w:pPr>
      <w:r>
        <w:t xml:space="preserve">Ils sont exprimés </w:t>
      </w:r>
      <w:r w:rsidR="00337989">
        <w:t xml:space="preserve">en € </w:t>
      </w:r>
      <w:r>
        <w:t>hors taxes, le montant de la TVA et des éventuelles autres taxes devront apparaître clairement sur la proposition de prix.</w:t>
      </w:r>
    </w:p>
    <w:p w:rsidR="007C1625" w:rsidRDefault="007C1625" w:rsidP="007C1625">
      <w:r>
        <w:t>Mode de règlement</w:t>
      </w:r>
    </w:p>
    <w:p w:rsidR="007C1625" w:rsidRDefault="007C1625" w:rsidP="00D31584">
      <w:pPr>
        <w:ind w:left="709"/>
        <w:jc w:val="both"/>
      </w:pPr>
      <w:r>
        <w:t>Le mode de règlement proposé est le virement au compte indiqué par le soumissionnaire.</w:t>
      </w:r>
    </w:p>
    <w:p w:rsidR="007C1625" w:rsidRDefault="009615B5" w:rsidP="00D31584">
      <w:pPr>
        <w:ind w:left="709"/>
        <w:jc w:val="both"/>
      </w:pPr>
      <w:r>
        <w:t>Le délai global de paiement est fixé à 30 jours, sous réserve qu’aucune anomalie ne soit relevée lors de la vérification et le défaut de paiement dans les délais prévus fait courir de plein droit, et sans autre formalité, des intérêts moratoires au bénéfice du titulaire ou du sous-traitant payé directement.</w:t>
      </w:r>
    </w:p>
    <w:p w:rsidR="009615B5" w:rsidRDefault="009615B5" w:rsidP="00D31584">
      <w:pPr>
        <w:ind w:left="709"/>
        <w:jc w:val="both"/>
      </w:pPr>
      <w:r>
        <w:t>Le taux des intérêts moratoires appliqué est conforme aux dispositions de l’article 5 du décret N° 2002-232 du 21 Février 2002 relatif à la mise en œuvre du délai maximum de paiement dans les marchés publics.</w:t>
      </w:r>
    </w:p>
    <w:p w:rsidR="00337989" w:rsidRDefault="009615B5" w:rsidP="007C1625">
      <w:pPr>
        <w:rPr>
          <w:b/>
          <w:u w:val="single"/>
        </w:rPr>
      </w:pPr>
      <w:r w:rsidRPr="009615B5">
        <w:rPr>
          <w:b/>
          <w:u w:val="single"/>
        </w:rPr>
        <w:t>Article 10 : Pénalités de retard</w:t>
      </w:r>
      <w:r w:rsidR="00DE08C1">
        <w:rPr>
          <w:b/>
          <w:u w:val="single"/>
        </w:rPr>
        <w:t xml:space="preserve"> </w:t>
      </w:r>
    </w:p>
    <w:p w:rsidR="009615B5" w:rsidRDefault="009615B5" w:rsidP="00337989">
      <w:pPr>
        <w:ind w:left="708"/>
      </w:pPr>
      <w:r>
        <w:t>Lorsque le délai contractuel d’exécution est dépassé par le fait du titulaire, celui-ci encourt, par jour de retard et sans mise en demeure préalable, des pénalités calculées au moyen de la formule figurant à l’article 14 du CCAG FCS.</w:t>
      </w:r>
    </w:p>
    <w:p w:rsidR="009615B5" w:rsidRPr="009615B5" w:rsidRDefault="009615B5" w:rsidP="007C1625">
      <w:pPr>
        <w:rPr>
          <w:b/>
          <w:u w:val="single"/>
        </w:rPr>
      </w:pPr>
      <w:r w:rsidRPr="009615B5">
        <w:rPr>
          <w:b/>
          <w:u w:val="single"/>
        </w:rPr>
        <w:t>Article 11 : Conditions de résiliation</w:t>
      </w:r>
    </w:p>
    <w:p w:rsidR="009615B5" w:rsidRDefault="009615B5" w:rsidP="007C1625">
      <w:r>
        <w:t xml:space="preserve">La personne publique pourra procéder à la résiliation du marché en cas d’inexactitude des renseignements prévus à l’article </w:t>
      </w:r>
      <w:r w:rsidR="00F10788">
        <w:t>58</w:t>
      </w:r>
      <w:bookmarkStart w:id="0" w:name="_GoBack"/>
      <w:bookmarkEnd w:id="0"/>
      <w:r>
        <w:t xml:space="preserve"> du Code des Marchés Publics.</w:t>
      </w:r>
    </w:p>
    <w:p w:rsidR="009615B5" w:rsidRDefault="009615B5" w:rsidP="007C1625"/>
    <w:p w:rsidR="007C1625" w:rsidRPr="00D31584" w:rsidRDefault="002D3C86" w:rsidP="00D31584">
      <w:pPr>
        <w:pBdr>
          <w:top w:val="single" w:sz="4" w:space="1" w:color="auto"/>
          <w:left w:val="single" w:sz="4" w:space="4" w:color="auto"/>
          <w:bottom w:val="single" w:sz="4" w:space="1" w:color="auto"/>
          <w:right w:val="single" w:sz="4" w:space="4" w:color="auto"/>
        </w:pBdr>
        <w:jc w:val="center"/>
        <w:rPr>
          <w:b/>
          <w:sz w:val="28"/>
          <w:szCs w:val="28"/>
        </w:rPr>
      </w:pPr>
      <w:r w:rsidRPr="00D31584">
        <w:rPr>
          <w:b/>
          <w:sz w:val="28"/>
          <w:szCs w:val="28"/>
        </w:rPr>
        <w:t xml:space="preserve">IV </w:t>
      </w:r>
      <w:r w:rsidR="00305ABC" w:rsidRPr="00D31584">
        <w:rPr>
          <w:b/>
          <w:sz w:val="28"/>
          <w:szCs w:val="28"/>
        </w:rPr>
        <w:t>–</w:t>
      </w:r>
      <w:r w:rsidRPr="00D31584">
        <w:rPr>
          <w:b/>
          <w:sz w:val="28"/>
          <w:szCs w:val="28"/>
        </w:rPr>
        <w:t xml:space="preserve"> </w:t>
      </w:r>
      <w:r w:rsidR="00305ABC" w:rsidRPr="00D31584">
        <w:rPr>
          <w:b/>
          <w:sz w:val="28"/>
          <w:szCs w:val="28"/>
        </w:rPr>
        <w:t>ACTE D’ENGAGEMENT</w:t>
      </w:r>
    </w:p>
    <w:p w:rsidR="00D31584" w:rsidRDefault="00D31584" w:rsidP="007C1625"/>
    <w:p w:rsidR="00305ABC" w:rsidRDefault="00305ABC" w:rsidP="007C1625">
      <w:r>
        <w:t>Objet du marché :</w:t>
      </w:r>
    </w:p>
    <w:p w:rsidR="00305ABC" w:rsidRDefault="00305ABC" w:rsidP="00305ABC">
      <w:pPr>
        <w:pStyle w:val="Paragraphedeliste"/>
        <w:numPr>
          <w:ilvl w:val="0"/>
          <w:numId w:val="1"/>
        </w:numPr>
        <w:jc w:val="both"/>
      </w:pPr>
      <w:r>
        <w:t>La fourniture et l’installation d’un lave batterie à granules avec ses accessoires d’équipement et de chargement à mettre en place dans les cuisines du lycée par raccordement aux réseaux de fluide et d’évacuation existants y compris toutes sujétions de mise en œuvre garantissant le bon fonctionnement du matériel. Formation des utilisateurs.</w:t>
      </w:r>
    </w:p>
    <w:p w:rsidR="00305ABC" w:rsidRDefault="00305ABC" w:rsidP="007A3237">
      <w:pPr>
        <w:pStyle w:val="Paragraphedeliste"/>
        <w:numPr>
          <w:ilvl w:val="0"/>
          <w:numId w:val="1"/>
        </w:numPr>
        <w:jc w:val="both"/>
      </w:pPr>
      <w:r>
        <w:t xml:space="preserve">La dépose et l’enlèvement du matériel existant </w:t>
      </w:r>
    </w:p>
    <w:p w:rsidR="00337989" w:rsidRDefault="00337989" w:rsidP="007A3237">
      <w:pPr>
        <w:pStyle w:val="Paragraphedeliste"/>
        <w:numPr>
          <w:ilvl w:val="0"/>
          <w:numId w:val="1"/>
        </w:numPr>
        <w:jc w:val="both"/>
      </w:pPr>
      <w:r>
        <w:t>La formations des utilisateurs</w:t>
      </w:r>
    </w:p>
    <w:p w:rsidR="00337989" w:rsidRDefault="00337989" w:rsidP="00337989">
      <w:pPr>
        <w:jc w:val="both"/>
      </w:pPr>
    </w:p>
    <w:p w:rsidR="00305ABC" w:rsidRDefault="00305ABC" w:rsidP="00305ABC">
      <w:pPr>
        <w:pStyle w:val="Paragraphedeliste"/>
      </w:pPr>
    </w:p>
    <w:p w:rsidR="00305ABC" w:rsidRPr="00712270" w:rsidRDefault="00305ABC" w:rsidP="00305ABC">
      <w:pPr>
        <w:pStyle w:val="Paragraphedeliste"/>
        <w:ind w:left="0"/>
        <w:rPr>
          <w:b/>
          <w:sz w:val="24"/>
          <w:szCs w:val="24"/>
        </w:rPr>
      </w:pPr>
      <w:r w:rsidRPr="00712270">
        <w:rPr>
          <w:b/>
          <w:sz w:val="24"/>
          <w:szCs w:val="24"/>
        </w:rPr>
        <w:t>Parties contractantes :</w:t>
      </w:r>
    </w:p>
    <w:p w:rsidR="00305ABC" w:rsidRPr="00712270" w:rsidRDefault="00305ABC" w:rsidP="00305ABC">
      <w:pPr>
        <w:pStyle w:val="Paragraphedeliste"/>
        <w:ind w:left="0"/>
        <w:rPr>
          <w:b/>
          <w:sz w:val="24"/>
          <w:szCs w:val="24"/>
        </w:rPr>
      </w:pPr>
      <w:r w:rsidRPr="00712270">
        <w:rPr>
          <w:b/>
          <w:sz w:val="24"/>
          <w:szCs w:val="24"/>
        </w:rPr>
        <w:t>Personne publique contractante :</w:t>
      </w:r>
      <w:r w:rsidR="00712270">
        <w:rPr>
          <w:b/>
          <w:sz w:val="24"/>
          <w:szCs w:val="24"/>
        </w:rPr>
        <w:t xml:space="preserve"> </w:t>
      </w:r>
    </w:p>
    <w:p w:rsidR="00305ABC" w:rsidRPr="00712270" w:rsidRDefault="00305ABC" w:rsidP="00305ABC">
      <w:pPr>
        <w:pStyle w:val="Paragraphedeliste"/>
        <w:ind w:left="0"/>
        <w:rPr>
          <w:b/>
          <w:sz w:val="24"/>
          <w:szCs w:val="24"/>
        </w:rPr>
      </w:pPr>
      <w:r w:rsidRPr="00712270">
        <w:rPr>
          <w:b/>
          <w:sz w:val="24"/>
          <w:szCs w:val="24"/>
        </w:rPr>
        <w:t>Personne représentant le pouvoir adjudicateur :</w:t>
      </w:r>
    </w:p>
    <w:p w:rsidR="00305ABC" w:rsidRDefault="00305ABC" w:rsidP="00305ABC">
      <w:pPr>
        <w:pStyle w:val="Paragraphedeliste"/>
        <w:ind w:left="0"/>
      </w:pPr>
    </w:p>
    <w:p w:rsidR="00305ABC" w:rsidRDefault="00305ABC" w:rsidP="00305ABC">
      <w:pPr>
        <w:pStyle w:val="Paragraphedeliste"/>
        <w:ind w:left="0"/>
      </w:pPr>
      <w:r>
        <w:t>Contractant :</w:t>
      </w:r>
    </w:p>
    <w:p w:rsidR="00305ABC" w:rsidRDefault="00305ABC" w:rsidP="00305ABC">
      <w:pPr>
        <w:pStyle w:val="Paragraphedeliste"/>
        <w:ind w:left="0"/>
      </w:pPr>
      <w:r>
        <w:t>Je soussigné(e) (Nom, prénom) : ………………………………………………………………………………………………………………………………..</w:t>
      </w:r>
    </w:p>
    <w:p w:rsidR="00305ABC" w:rsidRDefault="00305ABC" w:rsidP="00305ABC">
      <w:pPr>
        <w:pStyle w:val="Paragraphedeliste"/>
        <w:ind w:left="0"/>
      </w:pPr>
      <w:r>
        <w:t>Agissant au nom et pour le compte de (société représentée, qualité et adresse professionnelle du signataire) :</w:t>
      </w:r>
    </w:p>
    <w:p w:rsidR="00712270" w:rsidRDefault="00712270" w:rsidP="00305ABC">
      <w:pPr>
        <w:pStyle w:val="Paragraphedeliste"/>
        <w:ind w:left="0"/>
      </w:pPr>
    </w:p>
    <w:p w:rsidR="00305ABC" w:rsidRDefault="00305ABC" w:rsidP="00305ABC">
      <w:pPr>
        <w:pStyle w:val="Paragraphedeliste"/>
        <w:ind w:left="0"/>
      </w:pPr>
    </w:p>
    <w:p w:rsidR="00305ABC" w:rsidRDefault="00305ABC" w:rsidP="00305ABC">
      <w:pPr>
        <w:pStyle w:val="Paragraphedeliste"/>
        <w:ind w:left="0"/>
      </w:pPr>
      <w:r>
        <w:t>Téléphone : -</w:t>
      </w:r>
      <w:r>
        <w:tab/>
      </w:r>
      <w:r>
        <w:tab/>
      </w:r>
      <w:r>
        <w:tab/>
      </w:r>
      <w:r>
        <w:tab/>
        <w:t xml:space="preserve">Télécopie : </w:t>
      </w:r>
      <w:r>
        <w:tab/>
      </w:r>
      <w:r>
        <w:tab/>
      </w:r>
      <w:r>
        <w:tab/>
      </w:r>
      <w:r>
        <w:tab/>
      </w:r>
      <w:r>
        <w:tab/>
        <w:t>E-mail :</w:t>
      </w:r>
    </w:p>
    <w:p w:rsidR="00305ABC" w:rsidRPr="00305ABC" w:rsidRDefault="00305ABC" w:rsidP="00305ABC">
      <w:pPr>
        <w:pStyle w:val="Paragraphedeliste"/>
        <w:ind w:left="0"/>
        <w:rPr>
          <w:i/>
          <w:sz w:val="16"/>
          <w:szCs w:val="16"/>
        </w:rPr>
      </w:pPr>
      <w:r w:rsidRPr="00305ABC">
        <w:rPr>
          <w:i/>
          <w:sz w:val="16"/>
          <w:szCs w:val="16"/>
        </w:rPr>
        <w:t>Code SIRET</w:t>
      </w:r>
    </w:p>
    <w:p w:rsidR="00305ABC" w:rsidRPr="00B14FA8" w:rsidRDefault="00305ABC" w:rsidP="00305ABC">
      <w:pPr>
        <w:pStyle w:val="Paragraphedeliste"/>
        <w:tabs>
          <w:tab w:val="left" w:pos="3315"/>
        </w:tabs>
        <w:ind w:left="0"/>
        <w:rPr>
          <w:sz w:val="52"/>
          <w:szCs w:val="52"/>
        </w:rPr>
      </w:pPr>
      <w:r w:rsidRPr="00305ABC">
        <w:rPr>
          <w:i/>
          <w:sz w:val="16"/>
          <w:szCs w:val="16"/>
        </w:rPr>
        <w:t>(</w:t>
      </w:r>
      <w:proofErr w:type="gramStart"/>
      <w:r w:rsidRPr="00305ABC">
        <w:rPr>
          <w:i/>
          <w:sz w:val="16"/>
          <w:szCs w:val="16"/>
        </w:rPr>
        <w:t>le</w:t>
      </w:r>
      <w:proofErr w:type="gramEnd"/>
      <w:r w:rsidRPr="00305ABC">
        <w:rPr>
          <w:i/>
          <w:sz w:val="16"/>
          <w:szCs w:val="16"/>
        </w:rPr>
        <w:t xml:space="preserve"> cas échéant)</w:t>
      </w:r>
      <w:r>
        <w:rPr>
          <w:i/>
          <w:sz w:val="16"/>
          <w:szCs w:val="16"/>
        </w:rPr>
        <w:tab/>
      </w:r>
    </w:p>
    <w:p w:rsidR="00662664" w:rsidRDefault="00662664" w:rsidP="00FF2635"/>
    <w:p w:rsidR="00FF2635" w:rsidRDefault="00FF2635" w:rsidP="00D31584">
      <w:pPr>
        <w:pStyle w:val="Paragraphedeliste"/>
        <w:numPr>
          <w:ilvl w:val="0"/>
          <w:numId w:val="1"/>
        </w:numPr>
        <w:jc w:val="both"/>
      </w:pPr>
      <w:r>
        <w:t xml:space="preserve">affirme sous peine de résiliation du marché, ou de mise en régie à mes torts exclusifs que la société pour laquelle j’interviens ne tombe pas sous le coup des interdictions découlant des articles </w:t>
      </w:r>
      <w:r w:rsidR="00F10788">
        <w:t>48à 51</w:t>
      </w:r>
      <w:r>
        <w:t xml:space="preserve"> du Code des marchés publics.</w:t>
      </w:r>
    </w:p>
    <w:p w:rsidR="00FF2635" w:rsidRDefault="00FF2635" w:rsidP="00FF2635">
      <w:pPr>
        <w:pStyle w:val="Paragraphedeliste"/>
        <w:numPr>
          <w:ilvl w:val="0"/>
          <w:numId w:val="1"/>
        </w:numPr>
      </w:pPr>
      <w:r>
        <w:t xml:space="preserve">m’engage, sans réserve, conformément aux conditions, </w:t>
      </w:r>
      <w:r w:rsidR="00A10CAD">
        <w:t xml:space="preserve">clauses et prescriptions imposées par le présent document à exécuter les prestations objet du marché pour un prix de </w:t>
      </w:r>
    </w:p>
    <w:p w:rsidR="00A10CAD" w:rsidRDefault="00A10CAD" w:rsidP="00A10CAD"/>
    <w:p w:rsidR="00A10CAD" w:rsidRDefault="00A10CAD" w:rsidP="00A10CAD">
      <w:pPr>
        <w:rPr>
          <w:b/>
        </w:rPr>
      </w:pPr>
      <w:r w:rsidRPr="00A10CAD">
        <w:rPr>
          <w:b/>
          <w:u w:val="single"/>
        </w:rPr>
        <w:t>Prix</w:t>
      </w:r>
      <w:r>
        <w:t> </w:t>
      </w:r>
      <w:r w:rsidRPr="00A10CAD">
        <w:rPr>
          <w:b/>
        </w:rPr>
        <w:t>: Voir devis détaillé joint à l’offre article 4-4 (le devis doit être signé et daté par le candidat)</w:t>
      </w:r>
    </w:p>
    <w:p w:rsidR="00A10CAD" w:rsidRDefault="00A10CAD" w:rsidP="00A10CAD">
      <w:pPr>
        <w:pStyle w:val="Paragraphedeliste"/>
        <w:numPr>
          <w:ilvl w:val="0"/>
          <w:numId w:val="1"/>
        </w:numPr>
      </w:pPr>
      <w:r>
        <w:t>demande que la personne publique contractante se libère des sommes dues au titre du présent marché en faisant porter le montant au crédit du compte suivant : (remplir ci-dessous et joindre un RIB)</w:t>
      </w:r>
    </w:p>
    <w:p w:rsidR="00A10CAD" w:rsidRDefault="00A10CAD" w:rsidP="00A10CAD"/>
    <w:p w:rsidR="00A10CAD" w:rsidRPr="00A10CAD" w:rsidRDefault="00A10CAD" w:rsidP="00A10CAD">
      <w:pPr>
        <w:rPr>
          <w:sz w:val="28"/>
          <w:szCs w:val="28"/>
        </w:rPr>
      </w:pPr>
      <w:r w:rsidRPr="00A10CAD">
        <w:rPr>
          <w:sz w:val="28"/>
          <w:szCs w:val="28"/>
        </w:rPr>
        <w:t xml:space="preserve">Nom de la banque </w:t>
      </w:r>
    </w:p>
    <w:p w:rsidR="00A10CAD" w:rsidRDefault="00A10CAD" w:rsidP="00A10CAD">
      <w:r>
        <w:t>…………………………………………………………………………………………………………………………………………………………………………………..</w:t>
      </w:r>
    </w:p>
    <w:p w:rsidR="00A10CAD" w:rsidRPr="00A10CAD" w:rsidRDefault="00A10CAD" w:rsidP="00434D05">
      <w:pPr>
        <w:tabs>
          <w:tab w:val="left" w:pos="3075"/>
        </w:tabs>
        <w:spacing w:line="240" w:lineRule="auto"/>
        <w:rPr>
          <w:sz w:val="18"/>
          <w:szCs w:val="18"/>
        </w:rPr>
      </w:pPr>
      <w:r>
        <w:tab/>
      </w:r>
      <w:r w:rsidRPr="00A10CAD">
        <w:rPr>
          <w:sz w:val="18"/>
          <w:szCs w:val="18"/>
        </w:rPr>
        <w:t xml:space="preserve">Code banque </w:t>
      </w:r>
      <w:r w:rsidRPr="00A10CAD">
        <w:rPr>
          <w:sz w:val="18"/>
          <w:szCs w:val="18"/>
        </w:rPr>
        <w:tab/>
      </w:r>
      <w:r w:rsidRPr="00A10CAD">
        <w:rPr>
          <w:sz w:val="18"/>
          <w:szCs w:val="18"/>
        </w:rPr>
        <w:tab/>
        <w:t>Code guichet</w:t>
      </w:r>
      <w:r w:rsidRPr="00A10CAD">
        <w:rPr>
          <w:sz w:val="18"/>
          <w:szCs w:val="18"/>
        </w:rPr>
        <w:tab/>
      </w:r>
      <w:r w:rsidRPr="00A10CAD">
        <w:rPr>
          <w:sz w:val="18"/>
          <w:szCs w:val="18"/>
        </w:rPr>
        <w:tab/>
        <w:t>N° de compte</w:t>
      </w:r>
    </w:p>
    <w:p w:rsidR="00A10CAD" w:rsidRPr="00A10CAD" w:rsidRDefault="00A10CAD" w:rsidP="00434D05">
      <w:pPr>
        <w:tabs>
          <w:tab w:val="left" w:pos="3075"/>
        </w:tabs>
        <w:spacing w:line="240" w:lineRule="auto"/>
        <w:rPr>
          <w:sz w:val="18"/>
          <w:szCs w:val="18"/>
        </w:rPr>
      </w:pPr>
      <w:r w:rsidRPr="00A10CAD">
        <w:rPr>
          <w:sz w:val="18"/>
          <w:szCs w:val="18"/>
        </w:rPr>
        <w:tab/>
      </w:r>
      <w:r w:rsidRPr="00A10CAD">
        <w:rPr>
          <w:sz w:val="18"/>
          <w:szCs w:val="18"/>
        </w:rPr>
        <w:tab/>
        <w:t>Clé</w:t>
      </w:r>
    </w:p>
    <w:p w:rsidR="00A10CAD" w:rsidRDefault="00A10CAD" w:rsidP="007A3237">
      <w:pPr>
        <w:tabs>
          <w:tab w:val="left" w:pos="3075"/>
        </w:tabs>
        <w:rPr>
          <w:sz w:val="18"/>
          <w:szCs w:val="18"/>
        </w:rPr>
      </w:pPr>
      <w:r w:rsidRPr="00A10CAD">
        <w:rPr>
          <w:sz w:val="18"/>
          <w:szCs w:val="18"/>
        </w:rPr>
        <w:t xml:space="preserve">Domiciliation bancaire : </w:t>
      </w:r>
      <w:r w:rsidR="007A3237">
        <w:rPr>
          <w:sz w:val="18"/>
          <w:szCs w:val="18"/>
        </w:rPr>
        <w:tab/>
      </w:r>
    </w:p>
    <w:p w:rsidR="00A10CAD" w:rsidRDefault="00A10CAD" w:rsidP="00A10CAD">
      <w:pPr>
        <w:rPr>
          <w:sz w:val="18"/>
          <w:szCs w:val="18"/>
        </w:rPr>
      </w:pPr>
    </w:p>
    <w:p w:rsidR="00FD258F" w:rsidRDefault="00A10CAD" w:rsidP="00A10CAD">
      <w:pPr>
        <w:rPr>
          <w:b/>
          <w:sz w:val="28"/>
          <w:szCs w:val="28"/>
        </w:rPr>
      </w:pPr>
      <w:r w:rsidRPr="00A10CAD">
        <w:rPr>
          <w:b/>
          <w:sz w:val="28"/>
          <w:szCs w:val="28"/>
        </w:rPr>
        <w:t xml:space="preserve">Engagement du candidat </w:t>
      </w:r>
      <w:r>
        <w:rPr>
          <w:b/>
          <w:sz w:val="28"/>
          <w:szCs w:val="28"/>
        </w:rPr>
        <w:tab/>
      </w:r>
      <w:r>
        <w:rPr>
          <w:b/>
          <w:sz w:val="28"/>
          <w:szCs w:val="28"/>
        </w:rPr>
        <w:tab/>
      </w:r>
      <w:r>
        <w:rPr>
          <w:b/>
          <w:sz w:val="28"/>
          <w:szCs w:val="28"/>
        </w:rPr>
        <w:tab/>
        <w:t xml:space="preserve">  Acceptation de l’offre par</w:t>
      </w:r>
      <w:r w:rsidR="00D31584">
        <w:rPr>
          <w:b/>
          <w:sz w:val="28"/>
          <w:szCs w:val="28"/>
        </w:rPr>
        <w:t> :</w:t>
      </w:r>
    </w:p>
    <w:p w:rsidR="00434D05" w:rsidRDefault="00434D05" w:rsidP="00A10CAD">
      <w:pPr>
        <w:rPr>
          <w:sz w:val="28"/>
          <w:szCs w:val="28"/>
        </w:rPr>
      </w:pPr>
    </w:p>
    <w:p w:rsidR="00A10CAD" w:rsidRPr="00A10CAD" w:rsidRDefault="00A10CAD" w:rsidP="00A10CAD">
      <w:pPr>
        <w:rPr>
          <w:sz w:val="28"/>
          <w:szCs w:val="28"/>
        </w:rPr>
      </w:pPr>
      <w:r w:rsidRPr="00A10CAD">
        <w:rPr>
          <w:sz w:val="28"/>
          <w:szCs w:val="28"/>
        </w:rPr>
        <w:t xml:space="preserve">Fait à </w:t>
      </w:r>
      <w:proofErr w:type="gramStart"/>
      <w:r w:rsidRPr="00A10CAD">
        <w:rPr>
          <w:sz w:val="28"/>
          <w:szCs w:val="28"/>
        </w:rPr>
        <w:t>…………………………………</w:t>
      </w:r>
      <w:r w:rsidR="00434D05">
        <w:rPr>
          <w:sz w:val="28"/>
          <w:szCs w:val="28"/>
        </w:rPr>
        <w:t>.</w:t>
      </w:r>
      <w:r w:rsidRPr="00A10CAD">
        <w:rPr>
          <w:sz w:val="28"/>
          <w:szCs w:val="28"/>
        </w:rPr>
        <w:t>,</w:t>
      </w:r>
      <w:proofErr w:type="gramEnd"/>
      <w:r w:rsidRPr="00A10CAD">
        <w:rPr>
          <w:sz w:val="28"/>
          <w:szCs w:val="28"/>
        </w:rPr>
        <w:tab/>
      </w:r>
      <w:r w:rsidRPr="00A10CAD">
        <w:rPr>
          <w:sz w:val="28"/>
          <w:szCs w:val="28"/>
        </w:rPr>
        <w:tab/>
      </w:r>
      <w:r w:rsidRPr="00A10CAD">
        <w:rPr>
          <w:sz w:val="28"/>
          <w:szCs w:val="28"/>
        </w:rPr>
        <w:tab/>
        <w:t>Fait à ………………………………………………….. ,</w:t>
      </w:r>
    </w:p>
    <w:p w:rsidR="00434D05" w:rsidRDefault="00A10CAD" w:rsidP="00A10CAD">
      <w:pPr>
        <w:rPr>
          <w:sz w:val="28"/>
          <w:szCs w:val="28"/>
        </w:rPr>
      </w:pPr>
      <w:r>
        <w:rPr>
          <w:sz w:val="28"/>
          <w:szCs w:val="28"/>
        </w:rPr>
        <w:t xml:space="preserve"> Le ………………………………………….</w:t>
      </w:r>
      <w:r w:rsidRPr="00A10CAD">
        <w:rPr>
          <w:sz w:val="28"/>
          <w:szCs w:val="28"/>
        </w:rPr>
        <w:tab/>
      </w:r>
      <w:r w:rsidRPr="00A10CAD">
        <w:rPr>
          <w:sz w:val="28"/>
          <w:szCs w:val="28"/>
        </w:rPr>
        <w:tab/>
        <w:t>Le ………………………………………</w:t>
      </w:r>
      <w:r>
        <w:rPr>
          <w:sz w:val="28"/>
          <w:szCs w:val="28"/>
        </w:rPr>
        <w:t>…………..</w:t>
      </w:r>
      <w:r w:rsidRPr="00A10CAD">
        <w:rPr>
          <w:sz w:val="28"/>
          <w:szCs w:val="28"/>
        </w:rPr>
        <w:t>……….</w:t>
      </w:r>
      <w:r w:rsidRPr="00A10CAD">
        <w:rPr>
          <w:sz w:val="28"/>
          <w:szCs w:val="28"/>
        </w:rPr>
        <w:tab/>
      </w:r>
    </w:p>
    <w:p w:rsidR="00434D05" w:rsidRDefault="00434D05" w:rsidP="00A10CAD">
      <w:pPr>
        <w:rPr>
          <w:sz w:val="28"/>
          <w:szCs w:val="28"/>
        </w:rPr>
      </w:pPr>
    </w:p>
    <w:p w:rsidR="00434D05" w:rsidRDefault="00434D05" w:rsidP="00A10CAD">
      <w:pPr>
        <w:rPr>
          <w:b/>
          <w:sz w:val="28"/>
          <w:szCs w:val="28"/>
        </w:rPr>
      </w:pPr>
      <w:r w:rsidRPr="00434D05">
        <w:rPr>
          <w:sz w:val="28"/>
          <w:szCs w:val="28"/>
        </w:rPr>
        <w:lastRenderedPageBreak/>
        <w:t>Porter la mention manuscrite</w:t>
      </w:r>
      <w:r>
        <w:rPr>
          <w:b/>
          <w:sz w:val="28"/>
          <w:szCs w:val="28"/>
        </w:rPr>
        <w:tab/>
      </w:r>
      <w:r>
        <w:rPr>
          <w:b/>
          <w:sz w:val="28"/>
          <w:szCs w:val="28"/>
        </w:rPr>
        <w:tab/>
      </w:r>
      <w:r>
        <w:rPr>
          <w:b/>
          <w:sz w:val="28"/>
          <w:szCs w:val="28"/>
        </w:rPr>
        <w:tab/>
      </w:r>
      <w:r w:rsidRPr="00434D05">
        <w:rPr>
          <w:sz w:val="28"/>
          <w:szCs w:val="28"/>
        </w:rPr>
        <w:t xml:space="preserve">Est </w:t>
      </w:r>
      <w:r>
        <w:rPr>
          <w:sz w:val="28"/>
          <w:szCs w:val="28"/>
        </w:rPr>
        <w:t>acceptée la présente offre pour valoir</w:t>
      </w:r>
      <w:r>
        <w:rPr>
          <w:b/>
          <w:sz w:val="28"/>
          <w:szCs w:val="28"/>
        </w:rPr>
        <w:tab/>
      </w:r>
    </w:p>
    <w:p w:rsidR="00434D05" w:rsidRDefault="00434D05" w:rsidP="00A10CAD">
      <w:pPr>
        <w:rPr>
          <w:b/>
          <w:sz w:val="28"/>
          <w:szCs w:val="28"/>
        </w:rPr>
      </w:pPr>
      <w:r w:rsidRPr="00434D05">
        <w:rPr>
          <w:sz w:val="28"/>
          <w:szCs w:val="28"/>
        </w:rPr>
        <w:t> « Lu et approuvé »</w:t>
      </w:r>
      <w:r w:rsidR="00A10CAD" w:rsidRPr="00434D05">
        <w:rPr>
          <w:b/>
          <w:sz w:val="28"/>
          <w:szCs w:val="28"/>
        </w:rPr>
        <w:tab/>
      </w:r>
      <w:r w:rsidR="00A10CAD" w:rsidRPr="00434D05">
        <w:rPr>
          <w:b/>
          <w:sz w:val="28"/>
          <w:szCs w:val="28"/>
        </w:rPr>
        <w:tab/>
      </w:r>
      <w:r>
        <w:rPr>
          <w:b/>
          <w:sz w:val="28"/>
          <w:szCs w:val="28"/>
        </w:rPr>
        <w:t xml:space="preserve"> </w:t>
      </w:r>
      <w:r>
        <w:rPr>
          <w:b/>
          <w:sz w:val="28"/>
          <w:szCs w:val="28"/>
        </w:rPr>
        <w:tab/>
        <w:t xml:space="preserve">           </w:t>
      </w:r>
      <w:r w:rsidRPr="00434D05">
        <w:rPr>
          <w:sz w:val="28"/>
          <w:szCs w:val="28"/>
        </w:rPr>
        <w:t>acte d’engagement</w:t>
      </w:r>
    </w:p>
    <w:p w:rsidR="00A10CAD" w:rsidRPr="00434D05" w:rsidRDefault="00434D05" w:rsidP="00434D05">
      <w:pPr>
        <w:ind w:left="4962" w:hanging="4962"/>
        <w:rPr>
          <w:b/>
          <w:sz w:val="28"/>
          <w:szCs w:val="28"/>
        </w:rPr>
      </w:pPr>
      <w:r w:rsidRPr="00434D05">
        <w:rPr>
          <w:b/>
          <w:sz w:val="28"/>
          <w:szCs w:val="28"/>
        </w:rPr>
        <w:t>Signature du candidat</w:t>
      </w:r>
      <w:r>
        <w:rPr>
          <w:sz w:val="28"/>
          <w:szCs w:val="28"/>
        </w:rPr>
        <w:tab/>
      </w:r>
      <w:r w:rsidRPr="00434D05">
        <w:rPr>
          <w:b/>
          <w:sz w:val="28"/>
          <w:szCs w:val="28"/>
        </w:rPr>
        <w:t>Signature du représentant du pouvoir adjudicateur</w:t>
      </w:r>
    </w:p>
    <w:sectPr w:rsidR="00A10CAD" w:rsidRPr="00434D05" w:rsidSect="008C0372">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A4" w:rsidRDefault="001312A4" w:rsidP="006E7A83">
      <w:pPr>
        <w:spacing w:after="0" w:line="240" w:lineRule="auto"/>
      </w:pPr>
      <w:r>
        <w:separator/>
      </w:r>
    </w:p>
  </w:endnote>
  <w:endnote w:type="continuationSeparator" w:id="0">
    <w:p w:rsidR="001312A4" w:rsidRDefault="001312A4" w:rsidP="006E7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93286"/>
      <w:docPartObj>
        <w:docPartGallery w:val="Page Numbers (Bottom of Page)"/>
        <w:docPartUnique/>
      </w:docPartObj>
    </w:sdtPr>
    <w:sdtContent>
      <w:p w:rsidR="00B04655" w:rsidRDefault="00082C82">
        <w:pPr>
          <w:pStyle w:val="Pieddepage"/>
          <w:jc w:val="center"/>
        </w:pPr>
        <w:fldSimple w:instr="PAGE   \* MERGEFORMAT">
          <w:r w:rsidR="00324FC5">
            <w:rPr>
              <w:noProof/>
            </w:rPr>
            <w:t>2</w:t>
          </w:r>
        </w:fldSimple>
      </w:p>
    </w:sdtContent>
  </w:sdt>
  <w:p w:rsidR="00B04655" w:rsidRDefault="00B046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A4" w:rsidRDefault="001312A4" w:rsidP="006E7A83">
      <w:pPr>
        <w:spacing w:after="0" w:line="240" w:lineRule="auto"/>
      </w:pPr>
      <w:r>
        <w:separator/>
      </w:r>
    </w:p>
  </w:footnote>
  <w:footnote w:type="continuationSeparator" w:id="0">
    <w:p w:rsidR="001312A4" w:rsidRDefault="001312A4" w:rsidP="006E7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BF1"/>
    <w:multiLevelType w:val="hybridMultilevel"/>
    <w:tmpl w:val="40DA8088"/>
    <w:lvl w:ilvl="0" w:tplc="1808731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77EA1E31"/>
    <w:multiLevelType w:val="hybridMultilevel"/>
    <w:tmpl w:val="E5F2F8D4"/>
    <w:lvl w:ilvl="0" w:tplc="00A40610">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73E0"/>
    <w:rsid w:val="00082C82"/>
    <w:rsid w:val="00123AFB"/>
    <w:rsid w:val="001312A4"/>
    <w:rsid w:val="001C23DD"/>
    <w:rsid w:val="00247FBE"/>
    <w:rsid w:val="002D3C86"/>
    <w:rsid w:val="00305ABC"/>
    <w:rsid w:val="003237DC"/>
    <w:rsid w:val="00324FC5"/>
    <w:rsid w:val="00337989"/>
    <w:rsid w:val="00337DD3"/>
    <w:rsid w:val="00424E0B"/>
    <w:rsid w:val="00434D05"/>
    <w:rsid w:val="0051150F"/>
    <w:rsid w:val="00572CBD"/>
    <w:rsid w:val="005F770F"/>
    <w:rsid w:val="00662664"/>
    <w:rsid w:val="006E7A83"/>
    <w:rsid w:val="00712270"/>
    <w:rsid w:val="007465FC"/>
    <w:rsid w:val="007A3237"/>
    <w:rsid w:val="007C1625"/>
    <w:rsid w:val="007D7623"/>
    <w:rsid w:val="008C0372"/>
    <w:rsid w:val="00943C02"/>
    <w:rsid w:val="009615B5"/>
    <w:rsid w:val="009D73E0"/>
    <w:rsid w:val="00A10CAD"/>
    <w:rsid w:val="00A30917"/>
    <w:rsid w:val="00A9176C"/>
    <w:rsid w:val="00AB264E"/>
    <w:rsid w:val="00B04655"/>
    <w:rsid w:val="00B12AFF"/>
    <w:rsid w:val="00B14FA8"/>
    <w:rsid w:val="00B5055E"/>
    <w:rsid w:val="00BB030A"/>
    <w:rsid w:val="00C97AD8"/>
    <w:rsid w:val="00CA1AD7"/>
    <w:rsid w:val="00D31584"/>
    <w:rsid w:val="00DE08C1"/>
    <w:rsid w:val="00E3121B"/>
    <w:rsid w:val="00E55FC6"/>
    <w:rsid w:val="00F10788"/>
    <w:rsid w:val="00FA334F"/>
    <w:rsid w:val="00FD258F"/>
    <w:rsid w:val="00FF26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372"/>
    <w:pPr>
      <w:ind w:left="720"/>
      <w:contextualSpacing/>
    </w:pPr>
  </w:style>
  <w:style w:type="character" w:styleId="Lienhypertexte">
    <w:name w:val="Hyperlink"/>
    <w:basedOn w:val="Policepardfaut"/>
    <w:uiPriority w:val="99"/>
    <w:unhideWhenUsed/>
    <w:rsid w:val="00FD258F"/>
    <w:rPr>
      <w:color w:val="0000FF" w:themeColor="hyperlink"/>
      <w:u w:val="single"/>
    </w:rPr>
  </w:style>
  <w:style w:type="table" w:styleId="Grilledutableau">
    <w:name w:val="Table Grid"/>
    <w:basedOn w:val="TableauNormal"/>
    <w:uiPriority w:val="59"/>
    <w:rsid w:val="00424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E7A83"/>
    <w:pPr>
      <w:tabs>
        <w:tab w:val="center" w:pos="4536"/>
        <w:tab w:val="right" w:pos="9072"/>
      </w:tabs>
      <w:spacing w:after="0" w:line="240" w:lineRule="auto"/>
    </w:pPr>
  </w:style>
  <w:style w:type="character" w:customStyle="1" w:styleId="En-tteCar">
    <w:name w:val="En-tête Car"/>
    <w:basedOn w:val="Policepardfaut"/>
    <w:link w:val="En-tte"/>
    <w:uiPriority w:val="99"/>
    <w:rsid w:val="006E7A83"/>
  </w:style>
  <w:style w:type="paragraph" w:styleId="Pieddepage">
    <w:name w:val="footer"/>
    <w:basedOn w:val="Normal"/>
    <w:link w:val="PieddepageCar"/>
    <w:uiPriority w:val="99"/>
    <w:unhideWhenUsed/>
    <w:rsid w:val="006E7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A83"/>
  </w:style>
  <w:style w:type="paragraph" w:styleId="Textedebulles">
    <w:name w:val="Balloon Text"/>
    <w:basedOn w:val="Normal"/>
    <w:link w:val="TextedebullesCar"/>
    <w:uiPriority w:val="99"/>
    <w:semiHidden/>
    <w:unhideWhenUsed/>
    <w:rsid w:val="00F10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372"/>
    <w:pPr>
      <w:ind w:left="720"/>
      <w:contextualSpacing/>
    </w:pPr>
  </w:style>
  <w:style w:type="character" w:styleId="Lienhypertexte">
    <w:name w:val="Hyperlink"/>
    <w:basedOn w:val="Policepardfaut"/>
    <w:uiPriority w:val="99"/>
    <w:unhideWhenUsed/>
    <w:rsid w:val="00FD258F"/>
    <w:rPr>
      <w:color w:val="0000FF" w:themeColor="hyperlink"/>
      <w:u w:val="single"/>
    </w:rPr>
  </w:style>
  <w:style w:type="table" w:styleId="Grilledutableau">
    <w:name w:val="Table Grid"/>
    <w:basedOn w:val="TableauNormal"/>
    <w:uiPriority w:val="59"/>
    <w:rsid w:val="00424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E7A83"/>
    <w:pPr>
      <w:tabs>
        <w:tab w:val="center" w:pos="4536"/>
        <w:tab w:val="right" w:pos="9072"/>
      </w:tabs>
      <w:spacing w:after="0" w:line="240" w:lineRule="auto"/>
    </w:pPr>
  </w:style>
  <w:style w:type="character" w:customStyle="1" w:styleId="En-tteCar">
    <w:name w:val="En-tête Car"/>
    <w:basedOn w:val="Policepardfaut"/>
    <w:link w:val="En-tte"/>
    <w:uiPriority w:val="99"/>
    <w:rsid w:val="006E7A83"/>
  </w:style>
  <w:style w:type="paragraph" w:styleId="Pieddepage">
    <w:name w:val="footer"/>
    <w:basedOn w:val="Normal"/>
    <w:link w:val="PieddepageCar"/>
    <w:uiPriority w:val="99"/>
    <w:unhideWhenUsed/>
    <w:rsid w:val="006E7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A83"/>
  </w:style>
  <w:style w:type="paragraph" w:styleId="Textedebulles">
    <w:name w:val="Balloon Text"/>
    <w:basedOn w:val="Normal"/>
    <w:link w:val="TextedebullesCar"/>
    <w:uiPriority w:val="99"/>
    <w:semiHidden/>
    <w:unhideWhenUsed/>
    <w:rsid w:val="00F10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0332831y@ac-bordeau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95ED-D82C-458E-9B40-E0927627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1664</Words>
  <Characters>9154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secgestion2</dc:creator>
  <cp:lastModifiedBy>gestion1</cp:lastModifiedBy>
  <cp:revision>2</cp:revision>
  <cp:lastPrinted>2019-05-27T12:17:00Z</cp:lastPrinted>
  <dcterms:created xsi:type="dcterms:W3CDTF">2019-07-01T09:36:00Z</dcterms:created>
  <dcterms:modified xsi:type="dcterms:W3CDTF">2019-07-01T09:36:00Z</dcterms:modified>
</cp:coreProperties>
</file>