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69" w:rsidRDefault="00F31169">
      <w:pPr>
        <w:jc w:val="center"/>
        <w:rPr>
          <w:b/>
          <w:sz w:val="32"/>
          <w:u w:val="single"/>
        </w:rPr>
      </w:pPr>
      <w:r>
        <w:rPr>
          <w:b/>
          <w:sz w:val="32"/>
          <w:u w:val="single"/>
        </w:rPr>
        <w:t xml:space="preserve">CAHIER DES CHARGES POUR VOYAGE GENAS / </w:t>
      </w:r>
      <w:r w:rsidR="006D5052">
        <w:rPr>
          <w:b/>
          <w:sz w:val="32"/>
          <w:u w:val="single"/>
        </w:rPr>
        <w:t>CATALOGNE ANTIQUE</w:t>
      </w:r>
      <w:bookmarkStart w:id="0" w:name="_GoBack"/>
      <w:bookmarkEnd w:id="0"/>
    </w:p>
    <w:p w:rsidR="00F31169" w:rsidRDefault="00F31169">
      <w:pPr>
        <w:jc w:val="center"/>
        <w:rPr>
          <w:b/>
          <w:sz w:val="32"/>
          <w:u w:val="single"/>
        </w:rPr>
      </w:pPr>
    </w:p>
    <w:tbl>
      <w:tblPr>
        <w:tblW w:w="0" w:type="auto"/>
        <w:tblInd w:w="-110"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left w:w="70" w:type="dxa"/>
          <w:right w:w="70" w:type="dxa"/>
        </w:tblCellMar>
        <w:tblLook w:val="0000" w:firstRow="0" w:lastRow="0" w:firstColumn="0" w:lastColumn="0" w:noHBand="0" w:noVBand="0"/>
      </w:tblPr>
      <w:tblGrid>
        <w:gridCol w:w="10440"/>
      </w:tblGrid>
      <w:tr w:rsidR="00F31169">
        <w:tc>
          <w:tcPr>
            <w:tcW w:w="10440" w:type="dxa"/>
          </w:tcPr>
          <w:p w:rsidR="00F31169" w:rsidRDefault="00F31169">
            <w:pPr>
              <w:pStyle w:val="Titre4"/>
              <w:rPr>
                <w:color w:val="008080"/>
                <w:sz w:val="26"/>
                <w:szCs w:val="26"/>
              </w:rPr>
            </w:pPr>
            <w:r>
              <w:rPr>
                <w:sz w:val="26"/>
              </w:rPr>
              <w:t>Dépositaire de l’offre</w:t>
            </w:r>
          </w:p>
        </w:tc>
      </w:tr>
      <w:tr w:rsidR="00F31169">
        <w:trPr>
          <w:trHeight w:val="2668"/>
        </w:trPr>
        <w:tc>
          <w:tcPr>
            <w:tcW w:w="10440" w:type="dxa"/>
          </w:tcPr>
          <w:p w:rsidR="00F31169" w:rsidRDefault="00F31169">
            <w:pPr>
              <w:rPr>
                <w:b/>
                <w:sz w:val="22"/>
              </w:rPr>
            </w:pPr>
          </w:p>
          <w:p w:rsidR="00F31169" w:rsidRDefault="00F31169">
            <w:pPr>
              <w:spacing w:line="288" w:lineRule="auto"/>
              <w:rPr>
                <w:rFonts w:ascii="Arial" w:hAnsi="Arial" w:cs="Arial"/>
                <w:b/>
                <w:sz w:val="22"/>
                <w:szCs w:val="22"/>
              </w:rPr>
            </w:pPr>
            <w:r>
              <w:rPr>
                <w:rFonts w:ascii="Arial" w:hAnsi="Arial" w:cs="Arial"/>
                <w:sz w:val="22"/>
                <w:szCs w:val="22"/>
              </w:rPr>
              <w:t xml:space="preserve">Établissement : </w:t>
            </w:r>
            <w:r>
              <w:rPr>
                <w:rFonts w:ascii="Arial" w:hAnsi="Arial" w:cs="Arial"/>
                <w:b/>
                <w:sz w:val="22"/>
                <w:szCs w:val="22"/>
              </w:rPr>
              <w:t>COLLEGE LOUIS LEPRINCE-RINGUET</w:t>
            </w:r>
          </w:p>
          <w:p w:rsidR="00F31169" w:rsidRDefault="00F31169">
            <w:pPr>
              <w:spacing w:line="288" w:lineRule="auto"/>
              <w:rPr>
                <w:rFonts w:ascii="Arial" w:hAnsi="Arial" w:cs="Arial"/>
                <w:b/>
                <w:sz w:val="22"/>
                <w:szCs w:val="22"/>
              </w:rPr>
            </w:pPr>
            <w:r>
              <w:rPr>
                <w:rFonts w:ascii="Arial" w:hAnsi="Arial" w:cs="Arial"/>
                <w:sz w:val="22"/>
                <w:szCs w:val="22"/>
              </w:rPr>
              <w:t xml:space="preserve">Adresse : </w:t>
            </w:r>
            <w:r>
              <w:rPr>
                <w:rFonts w:ascii="Arial" w:hAnsi="Arial" w:cs="Arial"/>
                <w:b/>
                <w:sz w:val="22"/>
                <w:szCs w:val="22"/>
              </w:rPr>
              <w:t xml:space="preserve">20 RUE LOUIS REY BP 220 </w:t>
            </w:r>
          </w:p>
          <w:p w:rsidR="00F31169" w:rsidRDefault="00F31169">
            <w:pPr>
              <w:spacing w:line="288" w:lineRule="auto"/>
              <w:rPr>
                <w:rFonts w:ascii="Arial" w:hAnsi="Arial" w:cs="Arial"/>
                <w:sz w:val="22"/>
                <w:szCs w:val="22"/>
              </w:rPr>
            </w:pPr>
            <w:r>
              <w:rPr>
                <w:rFonts w:ascii="Arial" w:hAnsi="Arial" w:cs="Arial"/>
                <w:sz w:val="22"/>
                <w:szCs w:val="22"/>
              </w:rPr>
              <w:t>69744 GENAS CEDEX</w:t>
            </w:r>
          </w:p>
          <w:p w:rsidR="00F31169" w:rsidRDefault="00F31169">
            <w:pPr>
              <w:spacing w:line="288" w:lineRule="auto"/>
              <w:rPr>
                <w:rFonts w:ascii="Arial" w:hAnsi="Arial" w:cs="Arial"/>
                <w:sz w:val="22"/>
                <w:szCs w:val="22"/>
              </w:rPr>
            </w:pPr>
            <w:r>
              <w:rPr>
                <w:rFonts w:ascii="Arial" w:hAnsi="Arial" w:cs="Arial"/>
                <w:sz w:val="22"/>
                <w:szCs w:val="22"/>
              </w:rPr>
              <w:t xml:space="preserve">Pouvoir adjudicateur : </w:t>
            </w:r>
            <w:r w:rsidR="00356591">
              <w:rPr>
                <w:rFonts w:ascii="Arial" w:hAnsi="Arial" w:cs="Arial"/>
                <w:b/>
                <w:sz w:val="22"/>
                <w:szCs w:val="22"/>
              </w:rPr>
              <w:t>DERGHAM Catherine,</w:t>
            </w:r>
            <w:r w:rsidR="007A1199">
              <w:rPr>
                <w:rFonts w:ascii="Arial" w:hAnsi="Arial" w:cs="Arial"/>
                <w:b/>
                <w:sz w:val="22"/>
                <w:szCs w:val="22"/>
              </w:rPr>
              <w:t xml:space="preserve"> Principal</w:t>
            </w:r>
          </w:p>
          <w:p w:rsidR="00F31169" w:rsidRDefault="00F31169">
            <w:pPr>
              <w:spacing w:line="288" w:lineRule="auto"/>
              <w:rPr>
                <w:rFonts w:ascii="Arial" w:hAnsi="Arial" w:cs="Arial"/>
                <w:b/>
                <w:sz w:val="22"/>
                <w:szCs w:val="22"/>
              </w:rPr>
            </w:pPr>
            <w:r>
              <w:rPr>
                <w:rFonts w:ascii="Arial" w:hAnsi="Arial" w:cs="Arial"/>
                <w:sz w:val="22"/>
                <w:szCs w:val="22"/>
              </w:rPr>
              <w:t xml:space="preserve">Contact : </w:t>
            </w:r>
            <w:r>
              <w:rPr>
                <w:rFonts w:ascii="Arial" w:hAnsi="Arial" w:cs="Arial"/>
                <w:b/>
                <w:sz w:val="22"/>
                <w:szCs w:val="22"/>
              </w:rPr>
              <w:t>Nelly TRABET, Gestionnaire</w:t>
            </w:r>
          </w:p>
          <w:p w:rsidR="00F31169" w:rsidRDefault="00F31169">
            <w:pPr>
              <w:spacing w:line="288" w:lineRule="auto"/>
              <w:rPr>
                <w:rFonts w:ascii="Arial" w:hAnsi="Arial" w:cs="Arial"/>
                <w:b/>
                <w:sz w:val="22"/>
                <w:szCs w:val="22"/>
              </w:rPr>
            </w:pPr>
            <w:r>
              <w:rPr>
                <w:rFonts w:ascii="Arial" w:hAnsi="Arial" w:cs="Arial"/>
                <w:sz w:val="22"/>
                <w:szCs w:val="22"/>
              </w:rPr>
              <w:t xml:space="preserve">Tél. : </w:t>
            </w:r>
            <w:r>
              <w:rPr>
                <w:rFonts w:ascii="Arial" w:hAnsi="Arial" w:cs="Arial"/>
                <w:b/>
                <w:sz w:val="22"/>
                <w:szCs w:val="22"/>
              </w:rPr>
              <w:t>04.78.40.61.92</w:t>
            </w:r>
          </w:p>
          <w:p w:rsidR="00F31169" w:rsidRDefault="00F31169">
            <w:pPr>
              <w:spacing w:line="288" w:lineRule="auto"/>
              <w:rPr>
                <w:rFonts w:ascii="Arial" w:hAnsi="Arial" w:cs="Arial"/>
                <w:b/>
                <w:sz w:val="22"/>
                <w:szCs w:val="22"/>
              </w:rPr>
            </w:pPr>
            <w:r>
              <w:rPr>
                <w:rFonts w:ascii="Arial" w:hAnsi="Arial" w:cs="Arial"/>
                <w:sz w:val="22"/>
                <w:szCs w:val="22"/>
              </w:rPr>
              <w:t xml:space="preserve">Fax : </w:t>
            </w:r>
            <w:r>
              <w:rPr>
                <w:rFonts w:ascii="Arial" w:hAnsi="Arial" w:cs="Arial"/>
                <w:b/>
                <w:sz w:val="22"/>
                <w:szCs w:val="22"/>
              </w:rPr>
              <w:t>04.72.47.23.89</w:t>
            </w:r>
          </w:p>
          <w:p w:rsidR="00F31169" w:rsidRDefault="00F31169">
            <w:pPr>
              <w:spacing w:line="288" w:lineRule="auto"/>
              <w:rPr>
                <w:rFonts w:ascii="Arial" w:hAnsi="Arial" w:cs="Arial"/>
                <w:b/>
                <w:bCs/>
                <w:sz w:val="22"/>
                <w:szCs w:val="22"/>
              </w:rPr>
            </w:pPr>
            <w:r>
              <w:rPr>
                <w:rFonts w:ascii="Arial" w:hAnsi="Arial" w:cs="Arial"/>
                <w:sz w:val="22"/>
                <w:szCs w:val="22"/>
              </w:rPr>
              <w:t xml:space="preserve">E-mail : </w:t>
            </w:r>
            <w:hyperlink r:id="rId7" w:history="1">
              <w:r>
                <w:rPr>
                  <w:rStyle w:val="Lienhypertexte"/>
                  <w:rFonts w:ascii="Arial" w:hAnsi="Arial" w:cs="Arial"/>
                  <w:b/>
                  <w:bCs/>
                  <w:sz w:val="22"/>
                  <w:szCs w:val="22"/>
                </w:rPr>
                <w:t>Intendant.0693331w@ac-lyon.fr</w:t>
              </w:r>
            </w:hyperlink>
          </w:p>
          <w:p w:rsidR="00F31169" w:rsidRDefault="00F31169">
            <w:pPr>
              <w:spacing w:line="288" w:lineRule="auto"/>
            </w:pPr>
            <w:r>
              <w:rPr>
                <w:rFonts w:ascii="Arial" w:hAnsi="Arial" w:cs="Arial"/>
                <w:bCs/>
                <w:sz w:val="22"/>
                <w:szCs w:val="22"/>
              </w:rPr>
              <w:t>Agent comptable :</w:t>
            </w:r>
            <w:r>
              <w:rPr>
                <w:rFonts w:ascii="Arial" w:hAnsi="Arial" w:cs="Arial"/>
                <w:b/>
                <w:bCs/>
                <w:sz w:val="22"/>
                <w:szCs w:val="22"/>
              </w:rPr>
              <w:t xml:space="preserve"> Micheline MEYET</w:t>
            </w:r>
            <w:r>
              <w:rPr>
                <w:b/>
                <w:bCs/>
                <w:sz w:val="22"/>
              </w:rPr>
              <w:t xml:space="preserve"> </w:t>
            </w:r>
            <w:r w:rsidR="00F178A1">
              <w:rPr>
                <w:b/>
                <w:bCs/>
                <w:sz w:val="22"/>
              </w:rPr>
              <w:t>(jusqu’au 30/08/19) puis  Bernard GASQUET</w:t>
            </w:r>
          </w:p>
        </w:tc>
      </w:tr>
    </w:tbl>
    <w:p w:rsidR="00356591" w:rsidRDefault="00356591" w:rsidP="00356591">
      <w:pPr>
        <w:pStyle w:val="Textbody"/>
        <w:spacing w:after="0" w:line="276" w:lineRule="auto"/>
        <w:jc w:val="both"/>
        <w:rPr>
          <w:rFonts w:ascii="Calibri Light" w:hAnsi="Calibri Light"/>
          <w:sz w:val="22"/>
          <w:szCs w:val="22"/>
        </w:rPr>
      </w:pPr>
    </w:p>
    <w:p w:rsidR="00907627" w:rsidRPr="002A0268" w:rsidRDefault="00907627" w:rsidP="0090762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mic Sans MS" w:hAnsi="Comic Sans MS"/>
          <w:color w:val="000000"/>
          <w:kern w:val="0"/>
          <w:sz w:val="28"/>
          <w:szCs w:val="28"/>
        </w:rPr>
      </w:pPr>
      <w:r w:rsidRPr="002A0268">
        <w:rPr>
          <w:rFonts w:ascii="Comic Sans MS" w:hAnsi="Comic Sans MS"/>
          <w:color w:val="000000"/>
          <w:kern w:val="0"/>
          <w:sz w:val="28"/>
          <w:szCs w:val="28"/>
        </w:rPr>
        <w:t xml:space="preserve">« Cultures de l'Antiquité » </w:t>
      </w:r>
    </w:p>
    <w:p w:rsidR="00907627" w:rsidRDefault="00907627" w:rsidP="00907627">
      <w:pPr>
        <w:pStyle w:val="Textbody"/>
        <w:spacing w:after="0" w:line="276" w:lineRule="auto"/>
        <w:jc w:val="both"/>
        <w:rPr>
          <w:rFonts w:ascii="Calibri Light" w:hAnsi="Calibri Light"/>
          <w:sz w:val="22"/>
          <w:szCs w:val="22"/>
        </w:rPr>
      </w:pPr>
      <w:r>
        <w:rPr>
          <w:rFonts w:ascii="Comic Sans MS" w:hAnsi="Comic Sans MS"/>
          <w:color w:val="000000"/>
          <w:kern w:val="0"/>
          <w:sz w:val="28"/>
          <w:szCs w:val="28"/>
        </w:rPr>
        <w:t xml:space="preserve">                                    </w:t>
      </w:r>
      <w:r w:rsidRPr="002A0268">
        <w:rPr>
          <w:rFonts w:ascii="Comic Sans MS" w:hAnsi="Comic Sans MS"/>
          <w:color w:val="000000"/>
          <w:kern w:val="0"/>
          <w:sz w:val="28"/>
          <w:szCs w:val="28"/>
        </w:rPr>
        <w:t>Découverte de la Catalogne antique</w:t>
      </w:r>
    </w:p>
    <w:p w:rsidR="002A0268" w:rsidRDefault="002A0268" w:rsidP="002A0268">
      <w:pPr>
        <w:pStyle w:val="Standard"/>
        <w:shd w:val="clear" w:color="auto" w:fill="CCCCC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b/>
          <w:color w:val="000000"/>
          <w:kern w:val="0"/>
        </w:rPr>
      </w:pPr>
      <w:r>
        <w:rPr>
          <w:rFonts w:ascii="Comic Sans MS" w:hAnsi="Comic Sans MS"/>
          <w:b/>
          <w:color w:val="000000"/>
          <w:kern w:val="0"/>
        </w:rPr>
        <w:t>Présentation du projet</w:t>
      </w: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t xml:space="preserve">Dans le projet de faire </w:t>
      </w:r>
      <w:r>
        <w:rPr>
          <w:rFonts w:ascii="Comic Sans MS" w:hAnsi="Comic Sans MS"/>
          <w:color w:val="000000"/>
          <w:kern w:val="0"/>
          <w:u w:val="single"/>
        </w:rPr>
        <w:t>découvrir de façon vivante</w:t>
      </w:r>
      <w:r>
        <w:rPr>
          <w:rFonts w:ascii="Comic Sans MS" w:hAnsi="Comic Sans MS"/>
          <w:color w:val="000000"/>
          <w:kern w:val="0"/>
        </w:rPr>
        <w:t xml:space="preserve"> la civilisation romaine et grecque, il s’agira cette année pour les élèves latinistes de :</w:t>
      </w:r>
    </w:p>
    <w:p w:rsidR="002A0268" w:rsidRDefault="002A0268" w:rsidP="002A0268">
      <w:pPr>
        <w:pStyle w:val="Standard"/>
        <w:tabs>
          <w:tab w:val="left" w:pos="1124"/>
          <w:tab w:val="left" w:pos="1684"/>
          <w:tab w:val="left" w:pos="2244"/>
          <w:tab w:val="left" w:pos="2804"/>
          <w:tab w:val="left" w:pos="3364"/>
          <w:tab w:val="left" w:pos="3924"/>
          <w:tab w:val="left" w:pos="4484"/>
          <w:tab w:val="left" w:pos="5044"/>
          <w:tab w:val="left" w:pos="5604"/>
          <w:tab w:val="left" w:pos="6164"/>
          <w:tab w:val="left" w:pos="6724"/>
          <w:tab w:val="left" w:pos="7284"/>
        </w:tabs>
        <w:ind w:left="564"/>
        <w:jc w:val="both"/>
        <w:rPr>
          <w:rFonts w:hint="eastAsia"/>
        </w:rPr>
      </w:pPr>
      <w:r>
        <w:rPr>
          <w:rFonts w:ascii="Comic Sans MS" w:hAnsi="Comic Sans MS"/>
          <w:color w:val="000000"/>
          <w:kern w:val="0"/>
        </w:rPr>
        <w:t xml:space="preserve">-  visiter les </w:t>
      </w:r>
      <w:r>
        <w:rPr>
          <w:rFonts w:ascii="Comic Sans MS" w:hAnsi="Comic Sans MS"/>
          <w:color w:val="000000"/>
          <w:kern w:val="0"/>
          <w:u w:val="single"/>
        </w:rPr>
        <w:t>grands sites et des musées archéologiques de la Catalogne</w:t>
      </w:r>
    </w:p>
    <w:p w:rsidR="002A0268" w:rsidRDefault="002A0268" w:rsidP="002A0268">
      <w:pPr>
        <w:pStyle w:val="Standard"/>
        <w:tabs>
          <w:tab w:val="left" w:pos="1124"/>
          <w:tab w:val="left" w:pos="1684"/>
          <w:tab w:val="left" w:pos="2244"/>
          <w:tab w:val="left" w:pos="2804"/>
          <w:tab w:val="left" w:pos="3364"/>
          <w:tab w:val="left" w:pos="3924"/>
          <w:tab w:val="left" w:pos="4484"/>
          <w:tab w:val="left" w:pos="5044"/>
          <w:tab w:val="left" w:pos="5604"/>
          <w:tab w:val="left" w:pos="6164"/>
          <w:tab w:val="left" w:pos="6724"/>
          <w:tab w:val="left" w:pos="7284"/>
        </w:tabs>
        <w:ind w:left="564"/>
        <w:jc w:val="both"/>
        <w:rPr>
          <w:rFonts w:hint="eastAsia"/>
        </w:rPr>
      </w:pPr>
      <w:r>
        <w:rPr>
          <w:rFonts w:ascii="Comic Sans MS" w:hAnsi="Comic Sans MS"/>
          <w:color w:val="000000"/>
          <w:kern w:val="0"/>
        </w:rPr>
        <w:t xml:space="preserve">-  </w:t>
      </w:r>
      <w:r>
        <w:rPr>
          <w:rFonts w:ascii="Comic Sans MS" w:hAnsi="Comic Sans MS"/>
          <w:color w:val="000000"/>
          <w:kern w:val="0"/>
          <w:u w:val="single"/>
        </w:rPr>
        <w:t>participer aux apprentissages</w:t>
      </w:r>
      <w:r>
        <w:rPr>
          <w:rFonts w:ascii="Comic Sans MS" w:hAnsi="Comic Sans MS"/>
          <w:color w:val="000000"/>
          <w:kern w:val="0"/>
        </w:rPr>
        <w:t xml:space="preserve"> </w:t>
      </w:r>
      <w:r>
        <w:rPr>
          <w:rFonts w:ascii="Comic Sans MS" w:hAnsi="Comic Sans MS"/>
          <w:color w:val="000000"/>
          <w:kern w:val="0"/>
          <w:u w:val="single"/>
        </w:rPr>
        <w:t>par des ateliers ludiques</w:t>
      </w:r>
    </w:p>
    <w:p w:rsidR="002A0268" w:rsidRDefault="002A0268" w:rsidP="002A0268">
      <w:pPr>
        <w:pStyle w:val="Standard"/>
        <w:tabs>
          <w:tab w:val="left" w:pos="1124"/>
          <w:tab w:val="left" w:pos="1684"/>
          <w:tab w:val="left" w:pos="2244"/>
          <w:tab w:val="left" w:pos="2804"/>
          <w:tab w:val="left" w:pos="3364"/>
          <w:tab w:val="left" w:pos="3924"/>
          <w:tab w:val="left" w:pos="4484"/>
          <w:tab w:val="left" w:pos="5044"/>
          <w:tab w:val="left" w:pos="5604"/>
          <w:tab w:val="left" w:pos="6164"/>
          <w:tab w:val="left" w:pos="6724"/>
          <w:tab w:val="left" w:pos="7284"/>
        </w:tabs>
        <w:ind w:left="564"/>
        <w:jc w:val="both"/>
        <w:rPr>
          <w:rFonts w:hint="eastAsia"/>
        </w:rPr>
      </w:pPr>
      <w:r>
        <w:rPr>
          <w:rFonts w:ascii="Comic Sans MS" w:hAnsi="Comic Sans MS"/>
          <w:color w:val="000000"/>
          <w:kern w:val="0"/>
        </w:rPr>
        <w:t xml:space="preserve">-  découvrir </w:t>
      </w:r>
      <w:r>
        <w:rPr>
          <w:rFonts w:ascii="Comic Sans MS" w:hAnsi="Comic Sans MS"/>
          <w:color w:val="000000"/>
          <w:kern w:val="0"/>
          <w:u w:val="single"/>
        </w:rPr>
        <w:t>Barcelone</w:t>
      </w: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00000"/>
          <w:kern w:val="0"/>
          <w:u w:val="single"/>
        </w:rPr>
      </w:pP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t xml:space="preserve">● </w:t>
      </w:r>
      <w:r>
        <w:rPr>
          <w:rFonts w:ascii="Comic Sans MS" w:hAnsi="Comic Sans MS"/>
          <w:b/>
          <w:bCs/>
          <w:color w:val="000000"/>
          <w:kern w:val="0"/>
        </w:rPr>
        <w:t>Objectifs</w:t>
      </w:r>
    </w:p>
    <w:p w:rsidR="002A0268" w:rsidRDefault="002A0268" w:rsidP="002A0268">
      <w:pPr>
        <w:pStyle w:val="Standard"/>
        <w:tabs>
          <w:tab w:val="left" w:pos="720"/>
        </w:tabs>
        <w:jc w:val="both"/>
        <w:rPr>
          <w:rFonts w:hint="eastAsia"/>
        </w:rPr>
      </w:pPr>
      <w:r>
        <w:rPr>
          <w:rFonts w:ascii="Comic Sans MS" w:hAnsi="Comic Sans MS"/>
          <w:color w:val="000000"/>
          <w:kern w:val="0"/>
        </w:rPr>
        <w:t>Les élèves approfondiront leur connaissance de la civilisation romaine, dans le prolongement des ateliers, de la découverte des sites de Saint-Romain-en-Gal à Vienne et de Fourvière à Lyon, et du voyage en Italie durant leur cursus de latin.</w:t>
      </w:r>
    </w:p>
    <w:p w:rsidR="002A0268" w:rsidRDefault="002A0268" w:rsidP="002A0268">
      <w:pPr>
        <w:pStyle w:val="Standard"/>
        <w:tabs>
          <w:tab w:val="left" w:pos="720"/>
        </w:tabs>
        <w:jc w:val="both"/>
        <w:rPr>
          <w:rFonts w:ascii="Comic Sans MS" w:hAnsi="Comic Sans MS"/>
          <w:color w:val="000000"/>
          <w:kern w:val="0"/>
        </w:rPr>
      </w:pP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t xml:space="preserve">● </w:t>
      </w:r>
      <w:r>
        <w:rPr>
          <w:rFonts w:ascii="Comic Sans MS" w:hAnsi="Comic Sans MS"/>
          <w:b/>
          <w:bCs/>
          <w:color w:val="000000"/>
          <w:kern w:val="0"/>
        </w:rPr>
        <w:t>Activités pédagogiques</w:t>
      </w:r>
    </w:p>
    <w:p w:rsidR="002A0268" w:rsidRDefault="002A0268" w:rsidP="002A0268">
      <w:pPr>
        <w:pStyle w:val="Standard"/>
        <w:tabs>
          <w:tab w:val="left" w:pos="720"/>
        </w:tabs>
        <w:jc w:val="both"/>
        <w:rPr>
          <w:rFonts w:hint="eastAsia"/>
        </w:rPr>
      </w:pPr>
      <w:r>
        <w:rPr>
          <w:rFonts w:ascii="Comic Sans MS" w:hAnsi="Comic Sans MS"/>
          <w:color w:val="000000"/>
          <w:kern w:val="0"/>
        </w:rPr>
        <w:t xml:space="preserve">- </w:t>
      </w:r>
      <w:r>
        <w:rPr>
          <w:rFonts w:ascii="Comic Sans MS" w:hAnsi="Comic Sans MS"/>
          <w:color w:val="000000"/>
          <w:kern w:val="0"/>
          <w:u w:val="single"/>
        </w:rPr>
        <w:t>Les visites sont guidées</w:t>
      </w:r>
      <w:r>
        <w:rPr>
          <w:rFonts w:ascii="Comic Sans MS" w:hAnsi="Comic Sans MS"/>
          <w:color w:val="000000"/>
          <w:kern w:val="0"/>
        </w:rPr>
        <w:t xml:space="preserve"> pendant tout le voyage (guide français et/ou guide local pour certains sites) ;</w:t>
      </w:r>
    </w:p>
    <w:p w:rsidR="002A0268" w:rsidRDefault="002A0268" w:rsidP="002A0268">
      <w:pPr>
        <w:pStyle w:val="Standard"/>
        <w:tabs>
          <w:tab w:val="left" w:pos="720"/>
        </w:tabs>
        <w:jc w:val="both"/>
        <w:rPr>
          <w:rFonts w:hint="eastAsia"/>
        </w:rPr>
      </w:pPr>
      <w:r>
        <w:rPr>
          <w:rFonts w:ascii="Comic Sans MS" w:hAnsi="Comic Sans MS"/>
          <w:color w:val="000000"/>
          <w:kern w:val="0"/>
        </w:rPr>
        <w:t xml:space="preserve">- Des </w:t>
      </w:r>
      <w:r>
        <w:rPr>
          <w:rFonts w:ascii="Comic Sans MS" w:hAnsi="Comic Sans MS"/>
          <w:color w:val="000000"/>
          <w:kern w:val="0"/>
          <w:u w:val="single"/>
        </w:rPr>
        <w:t>ateliers</w:t>
      </w:r>
      <w:r>
        <w:rPr>
          <w:rFonts w:ascii="Comic Sans MS" w:hAnsi="Comic Sans MS"/>
          <w:color w:val="000000"/>
          <w:kern w:val="0"/>
        </w:rPr>
        <w:t xml:space="preserve"> seront proposés durant le voyage : gastronomie romaine et sculpture notamment ;</w:t>
      </w:r>
    </w:p>
    <w:p w:rsidR="002A0268" w:rsidRDefault="002A0268" w:rsidP="002A0268">
      <w:pPr>
        <w:pStyle w:val="Standard"/>
        <w:tabs>
          <w:tab w:val="left" w:pos="720"/>
        </w:tabs>
        <w:jc w:val="both"/>
        <w:rPr>
          <w:rFonts w:hint="eastAsia"/>
        </w:rPr>
      </w:pPr>
      <w:r>
        <w:rPr>
          <w:rFonts w:ascii="Comic Sans MS" w:hAnsi="Comic Sans MS"/>
          <w:color w:val="000000"/>
          <w:kern w:val="0"/>
        </w:rPr>
        <w:t xml:space="preserve">- Une </w:t>
      </w:r>
      <w:r>
        <w:rPr>
          <w:rFonts w:ascii="Comic Sans MS" w:hAnsi="Comic Sans MS"/>
          <w:color w:val="000000"/>
          <w:kern w:val="0"/>
          <w:u w:val="single"/>
        </w:rPr>
        <w:t>journée de découverte à vélo</w:t>
      </w:r>
      <w:r>
        <w:rPr>
          <w:rFonts w:ascii="Comic Sans MS" w:hAnsi="Comic Sans MS"/>
          <w:color w:val="000000"/>
          <w:kern w:val="0"/>
        </w:rPr>
        <w:t xml:space="preserve"> de Barcelone.</w:t>
      </w:r>
    </w:p>
    <w:p w:rsidR="002A0268" w:rsidRDefault="002A0268" w:rsidP="002A0268">
      <w:pPr>
        <w:pStyle w:val="Standard"/>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ind w:left="360"/>
        <w:jc w:val="both"/>
        <w:rPr>
          <w:rFonts w:ascii="Comic Sans MS" w:hAnsi="Comic Sans MS"/>
          <w:color w:val="000000"/>
          <w:kern w:val="0"/>
        </w:rPr>
      </w:pP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t xml:space="preserve">● </w:t>
      </w:r>
      <w:r>
        <w:rPr>
          <w:rFonts w:ascii="Comic Sans MS" w:hAnsi="Comic Sans MS"/>
          <w:b/>
          <w:bCs/>
          <w:color w:val="000000"/>
          <w:kern w:val="0"/>
        </w:rPr>
        <w:t>Activités de prolongement</w:t>
      </w:r>
    </w:p>
    <w:p w:rsidR="002A0268" w:rsidRDefault="002A0268" w:rsidP="002A0268">
      <w:pPr>
        <w:pStyle w:val="Standard"/>
        <w:tabs>
          <w:tab w:val="left" w:pos="720"/>
        </w:tabs>
        <w:jc w:val="both"/>
        <w:rPr>
          <w:rFonts w:ascii="Comic Sans MS" w:hAnsi="Comic Sans MS"/>
          <w:color w:val="000000"/>
          <w:kern w:val="0"/>
        </w:rPr>
      </w:pPr>
      <w:r>
        <w:rPr>
          <w:rFonts w:ascii="Comic Sans MS" w:hAnsi="Comic Sans MS"/>
          <w:color w:val="000000"/>
          <w:kern w:val="0"/>
        </w:rPr>
        <w:t>- Les connaissances acquises en civilisation seront évaluées en cours de latin.</w:t>
      </w:r>
    </w:p>
    <w:p w:rsidR="002A0268" w:rsidRDefault="002A0268" w:rsidP="002A0268">
      <w:pPr>
        <w:pStyle w:val="Standard"/>
        <w:tabs>
          <w:tab w:val="left" w:pos="720"/>
        </w:tabs>
        <w:jc w:val="both"/>
        <w:rPr>
          <w:rFonts w:ascii="Comic Sans MS" w:hAnsi="Comic Sans MS"/>
          <w:color w:val="000000"/>
          <w:kern w:val="0"/>
        </w:rPr>
      </w:pPr>
      <w:r>
        <w:rPr>
          <w:rFonts w:ascii="Comic Sans MS" w:hAnsi="Comic Sans MS"/>
          <w:color w:val="000000"/>
          <w:kern w:val="0"/>
        </w:rPr>
        <w:t>- La visite donnera lieu à un carnet de voyage élaboré par l’élève autour des connaissances acquises.</w:t>
      </w:r>
    </w:p>
    <w:p w:rsidR="002A0268" w:rsidRDefault="002A0268" w:rsidP="002A0268">
      <w:pPr>
        <w:pStyle w:val="Standard"/>
        <w:tabs>
          <w:tab w:val="left" w:pos="720"/>
        </w:tabs>
        <w:jc w:val="both"/>
        <w:rPr>
          <w:rFonts w:hint="eastAsia"/>
        </w:rPr>
      </w:pPr>
    </w:p>
    <w:p w:rsidR="002A0268" w:rsidRDefault="002A0268" w:rsidP="002A0268">
      <w:pPr>
        <w:pStyle w:val="Standard"/>
        <w:shd w:val="clear" w:color="auto" w:fill="CCCCC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b/>
          <w:color w:val="000000"/>
          <w:kern w:val="0"/>
        </w:rPr>
      </w:pPr>
      <w:r>
        <w:rPr>
          <w:rFonts w:ascii="Comic Sans MS" w:hAnsi="Comic Sans MS"/>
          <w:b/>
          <w:color w:val="000000"/>
          <w:kern w:val="0"/>
        </w:rPr>
        <w:t>Modalités d’organisation</w:t>
      </w: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t xml:space="preserve">● </w:t>
      </w:r>
      <w:r>
        <w:rPr>
          <w:rFonts w:ascii="Comic Sans MS" w:hAnsi="Comic Sans MS"/>
          <w:b/>
          <w:bCs/>
          <w:color w:val="000000"/>
          <w:kern w:val="0"/>
        </w:rPr>
        <w:t>Elèves concernés</w:t>
      </w: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t xml:space="preserve">- </w:t>
      </w:r>
      <w:r>
        <w:rPr>
          <w:rFonts w:ascii="Comic Sans MS" w:hAnsi="Comic Sans MS"/>
          <w:bCs/>
          <w:color w:val="000000"/>
          <w:kern w:val="0"/>
        </w:rPr>
        <w:t xml:space="preserve">Le voyage dure </w:t>
      </w:r>
      <w:r>
        <w:rPr>
          <w:rFonts w:ascii="Comic Sans MS" w:hAnsi="Comic Sans MS"/>
          <w:bCs/>
          <w:color w:val="000000"/>
          <w:kern w:val="0"/>
          <w:u w:val="single"/>
        </w:rPr>
        <w:t>une semaine</w:t>
      </w:r>
      <w:r>
        <w:rPr>
          <w:rFonts w:ascii="Comic Sans MS" w:hAnsi="Comic Sans MS"/>
          <w:bCs/>
          <w:color w:val="000000"/>
          <w:kern w:val="0"/>
        </w:rPr>
        <w:t>.</w:t>
      </w: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lastRenderedPageBreak/>
        <w:t>- Tous les latinistes s</w:t>
      </w:r>
      <w:r w:rsidR="00907627">
        <w:rPr>
          <w:rFonts w:ascii="Comic Sans MS" w:hAnsi="Comic Sans MS"/>
          <w:color w:val="000000"/>
          <w:kern w:val="0"/>
        </w:rPr>
        <w:t>ont concernés par ce projet, de</w:t>
      </w:r>
      <w:r>
        <w:rPr>
          <w:rFonts w:ascii="Comic Sans MS" w:hAnsi="Comic Sans MS"/>
          <w:color w:val="000000"/>
          <w:kern w:val="0"/>
        </w:rPr>
        <w:t xml:space="preserve"> la 5</w:t>
      </w:r>
      <w:r>
        <w:rPr>
          <w:rFonts w:ascii="Comic Sans MS" w:hAnsi="Comic Sans MS"/>
          <w:color w:val="000000"/>
          <w:kern w:val="0"/>
          <w:vertAlign w:val="superscript"/>
        </w:rPr>
        <w:t>e</w:t>
      </w:r>
      <w:r>
        <w:rPr>
          <w:rFonts w:ascii="Comic Sans MS" w:hAnsi="Comic Sans MS"/>
          <w:color w:val="000000"/>
          <w:kern w:val="0"/>
        </w:rPr>
        <w:t xml:space="preserve"> à la 3</w:t>
      </w:r>
      <w:r>
        <w:rPr>
          <w:rFonts w:ascii="Comic Sans MS" w:hAnsi="Comic Sans MS"/>
          <w:color w:val="000000"/>
          <w:kern w:val="0"/>
          <w:vertAlign w:val="superscript"/>
        </w:rPr>
        <w:t>e</w:t>
      </w:r>
      <w:r>
        <w:rPr>
          <w:rFonts w:ascii="Comic Sans MS" w:hAnsi="Comic Sans MS"/>
          <w:color w:val="000000"/>
          <w:kern w:val="0"/>
        </w:rPr>
        <w:t>.</w:t>
      </w:r>
    </w:p>
    <w:p w:rsidR="00907627" w:rsidRDefault="00907627"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00000"/>
          <w:kern w:val="0"/>
        </w:rPr>
      </w:pP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t xml:space="preserve">● </w:t>
      </w:r>
      <w:r>
        <w:rPr>
          <w:rFonts w:ascii="Comic Sans MS" w:hAnsi="Comic Sans MS"/>
          <w:b/>
          <w:bCs/>
          <w:color w:val="000000"/>
          <w:kern w:val="0"/>
        </w:rPr>
        <w:t>Transport et logement</w:t>
      </w: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r>
        <w:rPr>
          <w:rFonts w:ascii="Comic Sans MS" w:hAnsi="Comic Sans MS"/>
          <w:color w:val="000000"/>
          <w:kern w:val="0"/>
        </w:rPr>
        <w:t xml:space="preserve">Les élèves voyageront en </w:t>
      </w:r>
      <w:r>
        <w:rPr>
          <w:rFonts w:ascii="Comic Sans MS" w:hAnsi="Comic Sans MS"/>
          <w:color w:val="000000"/>
          <w:kern w:val="0"/>
          <w:u w:val="single"/>
        </w:rPr>
        <w:t>car scolaire</w:t>
      </w:r>
      <w:r>
        <w:rPr>
          <w:rFonts w:ascii="Comic Sans MS" w:hAnsi="Comic Sans MS"/>
          <w:color w:val="000000"/>
          <w:kern w:val="0"/>
        </w:rPr>
        <w:t>. Ils seront logés à l'</w:t>
      </w:r>
      <w:r>
        <w:rPr>
          <w:rFonts w:ascii="Comic Sans MS" w:hAnsi="Comic Sans MS"/>
          <w:color w:val="000000"/>
          <w:kern w:val="0"/>
          <w:u w:val="single"/>
        </w:rPr>
        <w:t>hôtel</w:t>
      </w:r>
      <w:r>
        <w:rPr>
          <w:rFonts w:ascii="Comic Sans MS" w:hAnsi="Comic Sans MS"/>
          <w:color w:val="000000"/>
          <w:kern w:val="0"/>
        </w:rPr>
        <w:t>.</w:t>
      </w: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00000"/>
          <w:kern w:val="0"/>
        </w:rPr>
      </w:pPr>
    </w:p>
    <w:p w:rsidR="006D5052" w:rsidRDefault="006D5052"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00000"/>
          <w:kern w:val="0"/>
        </w:rPr>
      </w:pPr>
    </w:p>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00000"/>
          <w:kern w:val="0"/>
        </w:rPr>
      </w:pPr>
      <w:r>
        <w:rPr>
          <w:rFonts w:ascii="Comic Sans MS" w:hAnsi="Comic Sans MS"/>
          <w:color w:val="000000"/>
          <w:kern w:val="0"/>
        </w:rPr>
        <w:t>PROGRAMME :</w:t>
      </w:r>
    </w:p>
    <w:tbl>
      <w:tblPr>
        <w:tblW w:w="10695" w:type="dxa"/>
        <w:tblInd w:w="-209" w:type="dxa"/>
        <w:tblLayout w:type="fixed"/>
        <w:tblCellMar>
          <w:left w:w="10" w:type="dxa"/>
          <w:right w:w="10" w:type="dxa"/>
        </w:tblCellMar>
        <w:tblLook w:val="0000" w:firstRow="0" w:lastRow="0" w:firstColumn="0" w:lastColumn="0" w:noHBand="0" w:noVBand="0"/>
      </w:tblPr>
      <w:tblGrid>
        <w:gridCol w:w="1650"/>
        <w:gridCol w:w="9045"/>
      </w:tblGrid>
      <w:tr w:rsidR="002A0268" w:rsidTr="00DE066C">
        <w:tc>
          <w:tcPr>
            <w:tcW w:w="1650" w:type="dxa"/>
            <w:tcBorders>
              <w:top w:val="dotted" w:sz="8" w:space="0" w:color="000000"/>
              <w:left w:val="dotted" w:sz="8" w:space="0" w:color="000000"/>
              <w:bottom w:val="dotted" w:sz="8" w:space="0" w:color="000000"/>
            </w:tcBorders>
            <w:shd w:val="clear" w:color="auto" w:fill="auto"/>
            <w:tcMar>
              <w:top w:w="55" w:type="dxa"/>
              <w:left w:w="55" w:type="dxa"/>
              <w:bottom w:w="55" w:type="dxa"/>
              <w:right w:w="55" w:type="dxa"/>
            </w:tcMar>
          </w:tcPr>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JOUR 1 FRANCE</w:t>
            </w:r>
          </w:p>
        </w:tc>
        <w:tc>
          <w:tcPr>
            <w:tcW w:w="9045" w:type="dxa"/>
            <w:tcBorders>
              <w:top w:val="dotted" w:sz="8" w:space="0" w:color="000000"/>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Départ de France. Nuit en car.</w:t>
            </w:r>
          </w:p>
        </w:tc>
      </w:tr>
      <w:tr w:rsidR="002A0268" w:rsidTr="00DE066C">
        <w:tc>
          <w:tcPr>
            <w:tcW w:w="1650" w:type="dxa"/>
            <w:tcBorders>
              <w:left w:val="dotted" w:sz="8" w:space="0" w:color="000000"/>
              <w:bottom w:val="dotted" w:sz="8" w:space="0" w:color="000000"/>
            </w:tcBorders>
            <w:shd w:val="clear" w:color="auto" w:fill="auto"/>
            <w:tcMar>
              <w:top w:w="55" w:type="dxa"/>
              <w:left w:w="55" w:type="dxa"/>
              <w:bottom w:w="55" w:type="dxa"/>
              <w:right w:w="55" w:type="dxa"/>
            </w:tcMar>
          </w:tcPr>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JOUR 2 TARRAGONE</w:t>
            </w:r>
          </w:p>
        </w:tc>
        <w:tc>
          <w:tcPr>
            <w:tcW w:w="9045" w:type="dxa"/>
            <w:tcBorders>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Petit-déjeuner prévu par les élèves.</w:t>
            </w:r>
          </w:p>
          <w:p w:rsidR="002A0268" w:rsidRDefault="002A0268" w:rsidP="00DE066C">
            <w:pPr>
              <w:pStyle w:val="TableContents"/>
              <w:spacing w:line="360" w:lineRule="auto"/>
              <w:jc w:val="both"/>
            </w:pPr>
            <w:r>
              <w:rPr>
                <w:rFonts w:ascii="Comic Sans MS" w:hAnsi="Comic Sans MS"/>
                <w:b/>
                <w:bCs/>
                <w:sz w:val="21"/>
                <w:szCs w:val="21"/>
              </w:rPr>
              <w:t>Visite du musée archéologique</w:t>
            </w:r>
            <w:r>
              <w:rPr>
                <w:rFonts w:ascii="Comic Sans MS" w:hAnsi="Comic Sans MS"/>
                <w:sz w:val="21"/>
                <w:szCs w:val="21"/>
              </w:rPr>
              <w:t xml:space="preserve"> qui abrite une collection d’objets trouvés dans la ville et qui détient le plus bel ensemble de mosaïques de toute la </w:t>
            </w:r>
            <w:proofErr w:type="gramStart"/>
            <w:r>
              <w:rPr>
                <w:rFonts w:ascii="Comic Sans MS" w:hAnsi="Comic Sans MS"/>
                <w:sz w:val="21"/>
                <w:szCs w:val="21"/>
              </w:rPr>
              <w:t>Catalogne  et</w:t>
            </w:r>
            <w:proofErr w:type="gramEnd"/>
            <w:r>
              <w:rPr>
                <w:rFonts w:ascii="Comic Sans MS" w:hAnsi="Comic Sans MS"/>
                <w:sz w:val="21"/>
                <w:szCs w:val="21"/>
              </w:rPr>
              <w:t xml:space="preserve"> </w:t>
            </w:r>
            <w:r>
              <w:rPr>
                <w:rFonts w:ascii="Comic Sans MS" w:hAnsi="Comic Sans MS"/>
                <w:b/>
                <w:bCs/>
                <w:sz w:val="21"/>
                <w:szCs w:val="21"/>
              </w:rPr>
              <w:t>découverte de l’amphithéâtre</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Déjeuner au restaurant à Tarragone.</w:t>
            </w:r>
          </w:p>
          <w:p w:rsidR="002A0268" w:rsidRDefault="002A0268" w:rsidP="00DE066C">
            <w:pPr>
              <w:pStyle w:val="TableContents"/>
              <w:spacing w:line="360" w:lineRule="auto"/>
              <w:jc w:val="both"/>
            </w:pPr>
            <w:r>
              <w:rPr>
                <w:rFonts w:ascii="Comic Sans MS" w:hAnsi="Comic Sans MS"/>
                <w:sz w:val="21"/>
                <w:szCs w:val="21"/>
              </w:rPr>
              <w:t xml:space="preserve">Visite </w:t>
            </w:r>
            <w:r>
              <w:rPr>
                <w:rFonts w:ascii="Comic Sans MS" w:hAnsi="Comic Sans MS"/>
                <w:b/>
                <w:bCs/>
                <w:sz w:val="21"/>
                <w:szCs w:val="21"/>
              </w:rPr>
              <w:t xml:space="preserve">paseo </w:t>
            </w:r>
            <w:proofErr w:type="spellStart"/>
            <w:r>
              <w:rPr>
                <w:rFonts w:ascii="Comic Sans MS" w:hAnsi="Comic Sans MS"/>
                <w:b/>
                <w:bCs/>
                <w:sz w:val="21"/>
                <w:szCs w:val="21"/>
              </w:rPr>
              <w:t>Arqueologico</w:t>
            </w:r>
            <w:proofErr w:type="spellEnd"/>
            <w:r>
              <w:rPr>
                <w:rFonts w:ascii="Comic Sans MS" w:hAnsi="Comic Sans MS"/>
                <w:sz w:val="21"/>
                <w:szCs w:val="21"/>
              </w:rPr>
              <w:t xml:space="preserve"> puis promenade dans la ville médiévale avec découverte extérieure de la </w:t>
            </w:r>
            <w:r>
              <w:rPr>
                <w:rFonts w:ascii="Comic Sans MS" w:hAnsi="Comic Sans MS"/>
                <w:b/>
                <w:bCs/>
                <w:sz w:val="21"/>
                <w:szCs w:val="21"/>
              </w:rPr>
              <w:t>cathédrale</w:t>
            </w:r>
            <w:r>
              <w:rPr>
                <w:rFonts w:ascii="Comic Sans MS" w:hAnsi="Comic Sans MS"/>
                <w:sz w:val="21"/>
                <w:szCs w:val="21"/>
              </w:rPr>
              <w:t xml:space="preserve"> qui est le symbole le plus représentatif de la splendeur médiévale de Tarragone.</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Installation, dîner et nuit à l’hôtel dans la région de Tarragone.</w:t>
            </w:r>
          </w:p>
        </w:tc>
      </w:tr>
      <w:tr w:rsidR="002A0268" w:rsidTr="00DE066C">
        <w:tc>
          <w:tcPr>
            <w:tcW w:w="1650" w:type="dxa"/>
            <w:tcBorders>
              <w:left w:val="dotted" w:sz="8" w:space="0" w:color="000000"/>
              <w:bottom w:val="dotted" w:sz="8" w:space="0" w:color="000000"/>
            </w:tcBorders>
            <w:shd w:val="clear" w:color="auto" w:fill="auto"/>
            <w:tcMar>
              <w:top w:w="55" w:type="dxa"/>
              <w:left w:w="55" w:type="dxa"/>
              <w:bottom w:w="55" w:type="dxa"/>
              <w:right w:w="55" w:type="dxa"/>
            </w:tcMar>
          </w:tcPr>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JOUR 3</w:t>
            </w:r>
          </w:p>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TARRAGONE</w:t>
            </w:r>
          </w:p>
          <w:p w:rsidR="002A0268" w:rsidRDefault="002A0268" w:rsidP="00DE066C">
            <w:pPr>
              <w:pStyle w:val="TableContents"/>
              <w:jc w:val="center"/>
              <w:rPr>
                <w:rFonts w:ascii="Comic Sans MS" w:hAnsi="Comic Sans MS"/>
                <w:b/>
                <w:bCs/>
                <w:sz w:val="21"/>
                <w:szCs w:val="21"/>
              </w:rPr>
            </w:pPr>
          </w:p>
        </w:tc>
        <w:tc>
          <w:tcPr>
            <w:tcW w:w="9045" w:type="dxa"/>
            <w:tcBorders>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Petit-déjeuner à l’hôtel.</w:t>
            </w:r>
          </w:p>
          <w:p w:rsidR="002A0268" w:rsidRDefault="002A0268" w:rsidP="00DE066C">
            <w:pPr>
              <w:pStyle w:val="TableContents"/>
              <w:spacing w:line="360" w:lineRule="auto"/>
              <w:jc w:val="both"/>
            </w:pPr>
            <w:r>
              <w:rPr>
                <w:rFonts w:ascii="Comic Sans MS" w:hAnsi="Comic Sans MS"/>
                <w:b/>
                <w:bCs/>
                <w:sz w:val="21"/>
                <w:szCs w:val="21"/>
              </w:rPr>
              <w:t>Atelier pédagogique sur la gastronomie romaine</w:t>
            </w:r>
            <w:r>
              <w:rPr>
                <w:rFonts w:ascii="Comic Sans MS" w:hAnsi="Comic Sans MS"/>
                <w:sz w:val="21"/>
                <w:szCs w:val="21"/>
              </w:rPr>
              <w:t xml:space="preserve"> (mise en scène par les élèves puis dégustation des aliments de base et de la préparation de certaines recettes romaines)</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Déjeuner pris sous la forme de panier-repas fourni par l’hôtel.</w:t>
            </w:r>
          </w:p>
          <w:p w:rsidR="002A0268" w:rsidRDefault="002A0268" w:rsidP="00DE066C">
            <w:pPr>
              <w:pStyle w:val="TableContents"/>
              <w:spacing w:line="360" w:lineRule="auto"/>
              <w:jc w:val="both"/>
            </w:pPr>
            <w:r>
              <w:rPr>
                <w:rFonts w:ascii="Comic Sans MS" w:hAnsi="Comic Sans MS"/>
                <w:b/>
                <w:bCs/>
                <w:sz w:val="21"/>
                <w:szCs w:val="21"/>
              </w:rPr>
              <w:t>Atelier sur la sculpture romaine</w:t>
            </w:r>
            <w:r>
              <w:rPr>
                <w:rFonts w:ascii="Comic Sans MS" w:hAnsi="Comic Sans MS"/>
                <w:sz w:val="21"/>
                <w:szCs w:val="21"/>
              </w:rPr>
              <w:t xml:space="preserve"> pour découvrir les différentes sculptures romaines présentées dans le musée où un </w:t>
            </w:r>
            <w:proofErr w:type="spellStart"/>
            <w:r>
              <w:rPr>
                <w:rFonts w:ascii="Comic Sans MS" w:hAnsi="Comic Sans MS"/>
                <w:sz w:val="21"/>
                <w:szCs w:val="21"/>
              </w:rPr>
              <w:t>un</w:t>
            </w:r>
            <w:proofErr w:type="spellEnd"/>
            <w:r>
              <w:rPr>
                <w:rFonts w:ascii="Comic Sans MS" w:hAnsi="Comic Sans MS"/>
                <w:sz w:val="21"/>
                <w:szCs w:val="21"/>
              </w:rPr>
              <w:t xml:space="preserve"> animateur expliquera l'importance et l'emplacement dans la ville romaine. Les élèves réaliseront également un </w:t>
            </w:r>
            <w:r>
              <w:rPr>
                <w:rFonts w:ascii="Comic Sans MS" w:hAnsi="Comic Sans MS"/>
                <w:b/>
                <w:bCs/>
                <w:sz w:val="21"/>
                <w:szCs w:val="21"/>
              </w:rPr>
              <w:t>portrait</w:t>
            </w:r>
            <w:r>
              <w:rPr>
                <w:rFonts w:ascii="Comic Sans MS" w:hAnsi="Comic Sans MS"/>
                <w:sz w:val="21"/>
                <w:szCs w:val="21"/>
              </w:rPr>
              <w:t>.</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Dîner et nuit à l’hôtel.</w:t>
            </w:r>
          </w:p>
        </w:tc>
      </w:tr>
      <w:tr w:rsidR="002A0268" w:rsidTr="00DE066C">
        <w:tc>
          <w:tcPr>
            <w:tcW w:w="1650" w:type="dxa"/>
            <w:tcBorders>
              <w:left w:val="dotted" w:sz="8" w:space="0" w:color="000000"/>
              <w:bottom w:val="dotted" w:sz="8" w:space="0" w:color="000000"/>
            </w:tcBorders>
            <w:shd w:val="clear" w:color="auto" w:fill="auto"/>
            <w:tcMar>
              <w:top w:w="55" w:type="dxa"/>
              <w:left w:w="55" w:type="dxa"/>
              <w:bottom w:w="55" w:type="dxa"/>
              <w:right w:w="55" w:type="dxa"/>
            </w:tcMar>
          </w:tcPr>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Jour 4</w:t>
            </w:r>
          </w:p>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CENTELLES-ALTAFULLA</w:t>
            </w:r>
          </w:p>
        </w:tc>
        <w:tc>
          <w:tcPr>
            <w:tcW w:w="9045" w:type="dxa"/>
            <w:tcBorders>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Petit-déjeuner à l’hôtel.</w:t>
            </w:r>
          </w:p>
          <w:p w:rsidR="002A0268" w:rsidRDefault="002A0268" w:rsidP="00DE066C">
            <w:pPr>
              <w:pStyle w:val="TableContents"/>
              <w:spacing w:line="360" w:lineRule="auto"/>
              <w:jc w:val="both"/>
            </w:pPr>
            <w:r>
              <w:rPr>
                <w:rFonts w:ascii="Comic Sans MS" w:hAnsi="Comic Sans MS"/>
                <w:b/>
                <w:bCs/>
                <w:sz w:val="21"/>
                <w:szCs w:val="21"/>
              </w:rPr>
              <w:t xml:space="preserve">Visite de la villa romaine de </w:t>
            </w:r>
            <w:proofErr w:type="spellStart"/>
            <w:r>
              <w:rPr>
                <w:rFonts w:ascii="Comic Sans MS" w:hAnsi="Comic Sans MS"/>
                <w:b/>
                <w:bCs/>
                <w:sz w:val="21"/>
                <w:szCs w:val="21"/>
              </w:rPr>
              <w:t>Centelles</w:t>
            </w:r>
            <w:proofErr w:type="spellEnd"/>
            <w:r>
              <w:rPr>
                <w:rFonts w:ascii="Comic Sans MS" w:hAnsi="Comic Sans MS"/>
                <w:b/>
                <w:bCs/>
                <w:sz w:val="21"/>
                <w:szCs w:val="21"/>
              </w:rPr>
              <w:t xml:space="preserve"> </w:t>
            </w:r>
            <w:r>
              <w:rPr>
                <w:rFonts w:ascii="Comic Sans MS" w:hAnsi="Comic Sans MS"/>
                <w:sz w:val="21"/>
                <w:szCs w:val="21"/>
              </w:rPr>
              <w:t>et sa coupole ornée de mosaïques. Arrêt à l’</w:t>
            </w:r>
            <w:r>
              <w:rPr>
                <w:rFonts w:ascii="Comic Sans MS" w:hAnsi="Comic Sans MS"/>
                <w:b/>
                <w:bCs/>
                <w:sz w:val="21"/>
                <w:szCs w:val="21"/>
              </w:rPr>
              <w:t>aqueduc romain</w:t>
            </w:r>
            <w:r>
              <w:rPr>
                <w:rFonts w:ascii="Comic Sans MS" w:hAnsi="Comic Sans MS"/>
                <w:sz w:val="21"/>
                <w:szCs w:val="21"/>
              </w:rPr>
              <w:t>, appelé Pont du Diable.</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 xml:space="preserve">Déjeuner pris sous la forme de panier-repas fourni par l’hôtel. Départ pour </w:t>
            </w:r>
            <w:proofErr w:type="spellStart"/>
            <w:r>
              <w:rPr>
                <w:rFonts w:ascii="Comic Sans MS" w:hAnsi="Comic Sans MS"/>
                <w:i/>
                <w:iCs/>
                <w:sz w:val="21"/>
                <w:szCs w:val="21"/>
              </w:rPr>
              <w:t>Altafulla</w:t>
            </w:r>
            <w:proofErr w:type="spellEnd"/>
          </w:p>
          <w:p w:rsidR="002A0268" w:rsidRDefault="002A0268" w:rsidP="00DE066C">
            <w:pPr>
              <w:pStyle w:val="TableContents"/>
              <w:spacing w:line="360" w:lineRule="auto"/>
              <w:jc w:val="both"/>
            </w:pPr>
            <w:r>
              <w:rPr>
                <w:rFonts w:ascii="Comic Sans MS" w:hAnsi="Comic Sans MS"/>
                <w:b/>
                <w:bCs/>
                <w:sz w:val="21"/>
                <w:szCs w:val="21"/>
              </w:rPr>
              <w:t xml:space="preserve">Visite de la villa Els </w:t>
            </w:r>
            <w:proofErr w:type="spellStart"/>
            <w:r>
              <w:rPr>
                <w:rFonts w:ascii="Comic Sans MS" w:hAnsi="Comic Sans MS"/>
                <w:b/>
                <w:bCs/>
                <w:sz w:val="21"/>
                <w:szCs w:val="21"/>
              </w:rPr>
              <w:t>Munts</w:t>
            </w:r>
            <w:proofErr w:type="spellEnd"/>
            <w:r>
              <w:rPr>
                <w:rFonts w:ascii="Comic Sans MS" w:hAnsi="Comic Sans MS"/>
                <w:sz w:val="21"/>
                <w:szCs w:val="21"/>
              </w:rPr>
              <w:t>, construite à l’époque d’Auguste qui conserve la partie résidentielle avec un important ensemble de mosaïques et de peinture murale, ainsi qu’un immense ensemble thermal avec des zones décorées de mosaïques, de plaques de marbre et de statues.</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Installation, dîner et nuit à l’hôtel dans la région de Barcelone.</w:t>
            </w:r>
          </w:p>
        </w:tc>
      </w:tr>
      <w:tr w:rsidR="002A0268" w:rsidTr="00DE066C">
        <w:tc>
          <w:tcPr>
            <w:tcW w:w="1650" w:type="dxa"/>
            <w:tcBorders>
              <w:left w:val="dotted" w:sz="8" w:space="0" w:color="000000"/>
              <w:bottom w:val="dotted" w:sz="8" w:space="0" w:color="000000"/>
            </w:tcBorders>
            <w:shd w:val="clear" w:color="auto" w:fill="auto"/>
            <w:tcMar>
              <w:top w:w="55" w:type="dxa"/>
              <w:left w:w="55" w:type="dxa"/>
              <w:bottom w:w="55" w:type="dxa"/>
              <w:right w:w="55" w:type="dxa"/>
            </w:tcMar>
          </w:tcPr>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lastRenderedPageBreak/>
              <w:t>JOUR 5</w:t>
            </w:r>
          </w:p>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ULLASTRET-AMPURIAS</w:t>
            </w:r>
          </w:p>
          <w:p w:rsidR="002A0268" w:rsidRDefault="002A0268" w:rsidP="00DE066C">
            <w:pPr>
              <w:pStyle w:val="TableContents"/>
              <w:jc w:val="center"/>
              <w:rPr>
                <w:rFonts w:ascii="Comic Sans MS" w:hAnsi="Comic Sans MS"/>
                <w:b/>
                <w:bCs/>
                <w:sz w:val="21"/>
                <w:szCs w:val="21"/>
              </w:rPr>
            </w:pPr>
          </w:p>
        </w:tc>
        <w:tc>
          <w:tcPr>
            <w:tcW w:w="9045" w:type="dxa"/>
            <w:tcBorders>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Petit-déjeuner à l’hôtel.</w:t>
            </w:r>
          </w:p>
          <w:p w:rsidR="002A0268" w:rsidRDefault="002A0268" w:rsidP="00DE066C">
            <w:pPr>
              <w:pStyle w:val="TableContents"/>
              <w:spacing w:line="360" w:lineRule="auto"/>
              <w:jc w:val="both"/>
            </w:pPr>
            <w:r>
              <w:rPr>
                <w:rFonts w:ascii="Comic Sans MS" w:hAnsi="Comic Sans MS"/>
                <w:b/>
                <w:bCs/>
                <w:sz w:val="21"/>
                <w:szCs w:val="21"/>
              </w:rPr>
              <w:t>Visite du site ibère d’</w:t>
            </w:r>
            <w:proofErr w:type="spellStart"/>
            <w:r>
              <w:rPr>
                <w:rFonts w:ascii="Comic Sans MS" w:hAnsi="Comic Sans MS"/>
                <w:b/>
                <w:bCs/>
                <w:sz w:val="21"/>
                <w:szCs w:val="21"/>
              </w:rPr>
              <w:t>Ullastret</w:t>
            </w:r>
            <w:proofErr w:type="spellEnd"/>
            <w:r>
              <w:rPr>
                <w:rFonts w:ascii="Comic Sans MS" w:hAnsi="Comic Sans MS"/>
                <w:b/>
                <w:bCs/>
                <w:sz w:val="21"/>
                <w:szCs w:val="21"/>
              </w:rPr>
              <w:t xml:space="preserve"> et du musée archéologique</w:t>
            </w:r>
            <w:r>
              <w:rPr>
                <w:rFonts w:ascii="Comic Sans MS" w:hAnsi="Comic Sans MS"/>
                <w:sz w:val="21"/>
                <w:szCs w:val="21"/>
              </w:rPr>
              <w:t xml:space="preserve">. </w:t>
            </w:r>
            <w:proofErr w:type="spellStart"/>
            <w:r>
              <w:rPr>
                <w:rFonts w:ascii="Comic Sans MS" w:hAnsi="Comic Sans MS"/>
                <w:sz w:val="21"/>
                <w:szCs w:val="21"/>
              </w:rPr>
              <w:t>Ullastret</w:t>
            </w:r>
            <w:proofErr w:type="spellEnd"/>
            <w:r>
              <w:rPr>
                <w:rFonts w:ascii="Comic Sans MS" w:hAnsi="Comic Sans MS"/>
                <w:sz w:val="21"/>
                <w:szCs w:val="21"/>
              </w:rPr>
              <w:t xml:space="preserve"> est le plus grand site ibérique découvert en Catalogne. On trouve des vestiges de maisons, quelques-unes seigneuriales, des temples, citernes, silos. Son musée nous transporte vers un passé lointain (environ 2500 ans, avant l’arrivée des Romains).</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Déjeuner pris sous la forme de panier-repas fourni par l’hôtel.</w:t>
            </w:r>
          </w:p>
          <w:p w:rsidR="002A0268" w:rsidRDefault="002A0268" w:rsidP="00DE066C">
            <w:pPr>
              <w:pStyle w:val="TableContents"/>
              <w:spacing w:line="360" w:lineRule="auto"/>
              <w:jc w:val="both"/>
            </w:pPr>
            <w:r>
              <w:rPr>
                <w:rFonts w:ascii="Comic Sans MS" w:hAnsi="Comic Sans MS"/>
                <w:b/>
                <w:bCs/>
                <w:sz w:val="21"/>
                <w:szCs w:val="21"/>
              </w:rPr>
              <w:t xml:space="preserve">Visite du site d’Ampurias </w:t>
            </w:r>
            <w:r>
              <w:rPr>
                <w:rFonts w:ascii="Comic Sans MS" w:hAnsi="Comic Sans MS"/>
                <w:sz w:val="21"/>
                <w:szCs w:val="21"/>
              </w:rPr>
              <w:t>Visite du site d’Ampurias qui présente trois ensembles radicalement différents et séparés géographiquement, correspondant à trois étapes distinctes d'occupation (la cité des fondateurs, la nouvelle ville et la ville romaine, située en hauteur).</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Dîner et nuit à l’hôtel.</w:t>
            </w:r>
          </w:p>
        </w:tc>
      </w:tr>
      <w:tr w:rsidR="002A0268" w:rsidTr="00DE066C">
        <w:tc>
          <w:tcPr>
            <w:tcW w:w="1650" w:type="dxa"/>
            <w:tcBorders>
              <w:left w:val="dotted" w:sz="8" w:space="0" w:color="000000"/>
              <w:bottom w:val="dotted" w:sz="8" w:space="0" w:color="000000"/>
            </w:tcBorders>
            <w:shd w:val="clear" w:color="auto" w:fill="auto"/>
            <w:tcMar>
              <w:top w:w="55" w:type="dxa"/>
              <w:left w:w="55" w:type="dxa"/>
              <w:bottom w:w="55" w:type="dxa"/>
              <w:right w:w="55" w:type="dxa"/>
            </w:tcMar>
          </w:tcPr>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JOUR 6</w:t>
            </w:r>
          </w:p>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BARCELONE ROMAINE</w:t>
            </w:r>
          </w:p>
        </w:tc>
        <w:tc>
          <w:tcPr>
            <w:tcW w:w="9045" w:type="dxa"/>
            <w:tcBorders>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Petit-déjeuner à l’hôtel.</w:t>
            </w:r>
          </w:p>
          <w:p w:rsidR="002A0268" w:rsidRDefault="002A0268" w:rsidP="00DE066C">
            <w:pPr>
              <w:pStyle w:val="TableContents"/>
              <w:spacing w:line="360" w:lineRule="auto"/>
              <w:jc w:val="both"/>
            </w:pPr>
            <w:r>
              <w:rPr>
                <w:rFonts w:ascii="Comic Sans MS" w:hAnsi="Comic Sans MS"/>
                <w:b/>
                <w:bCs/>
                <w:sz w:val="21"/>
                <w:szCs w:val="21"/>
              </w:rPr>
              <w:t>Balade à vélo</w:t>
            </w:r>
            <w:r>
              <w:rPr>
                <w:rFonts w:ascii="Comic Sans MS" w:hAnsi="Comic Sans MS"/>
                <w:sz w:val="21"/>
                <w:szCs w:val="21"/>
              </w:rPr>
              <w:t xml:space="preserve"> guidée en commençant par le </w:t>
            </w:r>
            <w:r>
              <w:rPr>
                <w:rFonts w:ascii="Comic Sans MS" w:hAnsi="Comic Sans MS"/>
                <w:b/>
                <w:bCs/>
                <w:sz w:val="21"/>
                <w:szCs w:val="21"/>
              </w:rPr>
              <w:t>quartier gothique</w:t>
            </w:r>
            <w:r>
              <w:rPr>
                <w:rFonts w:ascii="Comic Sans MS" w:hAnsi="Comic Sans MS"/>
                <w:sz w:val="21"/>
                <w:szCs w:val="21"/>
              </w:rPr>
              <w:t xml:space="preserve">, berceau de Barcelone. Vous vous rendrez ensuite dans le quartier du </w:t>
            </w:r>
            <w:r>
              <w:rPr>
                <w:rFonts w:ascii="Comic Sans MS" w:hAnsi="Comic Sans MS"/>
                <w:b/>
                <w:bCs/>
                <w:sz w:val="21"/>
                <w:szCs w:val="21"/>
              </w:rPr>
              <w:t>Born</w:t>
            </w:r>
            <w:r>
              <w:rPr>
                <w:rFonts w:ascii="Comic Sans MS" w:hAnsi="Comic Sans MS"/>
                <w:sz w:val="21"/>
                <w:szCs w:val="21"/>
              </w:rPr>
              <w:t xml:space="preserve">, ancien quartier d'affaires de l'époque médiévale, pour continuer ensuite dans le </w:t>
            </w:r>
            <w:r>
              <w:rPr>
                <w:rFonts w:ascii="Comic Sans MS" w:hAnsi="Comic Sans MS"/>
                <w:b/>
                <w:bCs/>
                <w:sz w:val="21"/>
                <w:szCs w:val="21"/>
              </w:rPr>
              <w:t xml:space="preserve">Parc de la </w:t>
            </w:r>
            <w:proofErr w:type="spellStart"/>
            <w:r>
              <w:rPr>
                <w:rFonts w:ascii="Comic Sans MS" w:hAnsi="Comic Sans MS"/>
                <w:b/>
                <w:bCs/>
                <w:sz w:val="21"/>
                <w:szCs w:val="21"/>
              </w:rPr>
              <w:t>Ciutadella</w:t>
            </w:r>
            <w:proofErr w:type="spellEnd"/>
            <w:r>
              <w:rPr>
                <w:rFonts w:ascii="Comic Sans MS" w:hAnsi="Comic Sans MS"/>
                <w:sz w:val="21"/>
                <w:szCs w:val="21"/>
              </w:rPr>
              <w:t xml:space="preserve">. Une pause est prévue à la plage pour se reposer pour continuer votre tour en direction du </w:t>
            </w:r>
            <w:r>
              <w:rPr>
                <w:rFonts w:ascii="Comic Sans MS" w:hAnsi="Comic Sans MS"/>
                <w:b/>
                <w:bCs/>
                <w:sz w:val="21"/>
                <w:szCs w:val="21"/>
              </w:rPr>
              <w:t xml:space="preserve">Port Olympique et de </w:t>
            </w:r>
            <w:proofErr w:type="spellStart"/>
            <w:r>
              <w:rPr>
                <w:rFonts w:ascii="Comic Sans MS" w:hAnsi="Comic Sans MS"/>
                <w:b/>
                <w:bCs/>
                <w:sz w:val="21"/>
                <w:szCs w:val="21"/>
              </w:rPr>
              <w:t>Barceloneta</w:t>
            </w:r>
            <w:proofErr w:type="spellEnd"/>
            <w:r>
              <w:rPr>
                <w:rFonts w:ascii="Comic Sans MS" w:hAnsi="Comic Sans MS"/>
                <w:sz w:val="21"/>
                <w:szCs w:val="21"/>
              </w:rPr>
              <w:t xml:space="preserve">, le quartier des pêcheurs. Retour au point de départ en passant par le </w:t>
            </w:r>
            <w:r>
              <w:rPr>
                <w:rFonts w:ascii="Comic Sans MS" w:hAnsi="Comic Sans MS"/>
                <w:b/>
                <w:bCs/>
                <w:sz w:val="21"/>
                <w:szCs w:val="21"/>
              </w:rPr>
              <w:t xml:space="preserve">Port </w:t>
            </w:r>
            <w:proofErr w:type="spellStart"/>
            <w:r>
              <w:rPr>
                <w:rFonts w:ascii="Comic Sans MS" w:hAnsi="Comic Sans MS"/>
                <w:b/>
                <w:bCs/>
                <w:sz w:val="21"/>
                <w:szCs w:val="21"/>
              </w:rPr>
              <w:t>Vell</w:t>
            </w:r>
            <w:proofErr w:type="spellEnd"/>
            <w:r>
              <w:rPr>
                <w:rFonts w:ascii="Comic Sans MS" w:hAnsi="Comic Sans MS"/>
                <w:b/>
                <w:bCs/>
                <w:sz w:val="21"/>
                <w:szCs w:val="21"/>
              </w:rPr>
              <w:t>.</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Déjeuner pris sous la forme de panier-repas fourni par l’hôtel.</w:t>
            </w:r>
          </w:p>
          <w:p w:rsidR="002A0268" w:rsidRDefault="002A0268" w:rsidP="00DE066C">
            <w:pPr>
              <w:pStyle w:val="TableContents"/>
              <w:spacing w:line="360" w:lineRule="auto"/>
              <w:jc w:val="both"/>
            </w:pPr>
            <w:r>
              <w:rPr>
                <w:rFonts w:ascii="Comic Sans MS" w:hAnsi="Comic Sans MS"/>
                <w:b/>
                <w:bCs/>
                <w:sz w:val="21"/>
                <w:szCs w:val="21"/>
              </w:rPr>
              <w:t xml:space="preserve">Descente pédestre de la </w:t>
            </w:r>
            <w:proofErr w:type="spellStart"/>
            <w:r>
              <w:rPr>
                <w:rFonts w:ascii="Comic Sans MS" w:hAnsi="Comic Sans MS"/>
                <w:b/>
                <w:bCs/>
                <w:sz w:val="21"/>
                <w:szCs w:val="21"/>
              </w:rPr>
              <w:t>Rambla</w:t>
            </w:r>
            <w:proofErr w:type="spellEnd"/>
            <w:r>
              <w:rPr>
                <w:rFonts w:ascii="Comic Sans MS" w:hAnsi="Comic Sans MS"/>
                <w:b/>
                <w:bCs/>
                <w:sz w:val="21"/>
                <w:szCs w:val="21"/>
              </w:rPr>
              <w:t xml:space="preserve"> </w:t>
            </w:r>
            <w:r>
              <w:rPr>
                <w:rFonts w:ascii="Comic Sans MS" w:hAnsi="Comic Sans MS"/>
                <w:sz w:val="21"/>
                <w:szCs w:val="21"/>
              </w:rPr>
              <w:t>et découverte de cette promenade célèbre dans le monde entier.</w:t>
            </w:r>
            <w:r>
              <w:rPr>
                <w:rFonts w:ascii="Comic Sans MS" w:hAnsi="Comic Sans MS"/>
                <w:b/>
                <w:bCs/>
                <w:sz w:val="21"/>
                <w:szCs w:val="21"/>
              </w:rPr>
              <w:t xml:space="preserve"> Temps libre à la </w:t>
            </w:r>
            <w:proofErr w:type="spellStart"/>
            <w:r>
              <w:rPr>
                <w:rFonts w:ascii="Comic Sans MS" w:hAnsi="Comic Sans MS"/>
                <w:b/>
                <w:bCs/>
                <w:sz w:val="21"/>
                <w:szCs w:val="21"/>
              </w:rPr>
              <w:t>Boqueria</w:t>
            </w:r>
            <w:proofErr w:type="spellEnd"/>
            <w:r>
              <w:rPr>
                <w:rFonts w:ascii="Comic Sans MS" w:hAnsi="Comic Sans MS"/>
                <w:b/>
                <w:bCs/>
                <w:sz w:val="21"/>
                <w:szCs w:val="21"/>
              </w:rPr>
              <w:t xml:space="preserve"> </w:t>
            </w:r>
            <w:r>
              <w:rPr>
                <w:rFonts w:ascii="Comic Sans MS" w:hAnsi="Comic Sans MS"/>
                <w:sz w:val="21"/>
                <w:szCs w:val="21"/>
              </w:rPr>
              <w:t xml:space="preserve">où les élèves s'imprègneront des saveurs de la </w:t>
            </w:r>
            <w:proofErr w:type="spellStart"/>
            <w:r>
              <w:rPr>
                <w:rFonts w:ascii="Comic Sans MS" w:hAnsi="Comic Sans MS"/>
                <w:sz w:val="21"/>
                <w:szCs w:val="21"/>
              </w:rPr>
              <w:t>méditerrannée</w:t>
            </w:r>
            <w:proofErr w:type="spellEnd"/>
            <w:r>
              <w:rPr>
                <w:rFonts w:ascii="Comic Sans MS" w:hAnsi="Comic Sans MS"/>
                <w:sz w:val="21"/>
                <w:szCs w:val="21"/>
              </w:rPr>
              <w:t xml:space="preserve"> et pourquoi pas ramener quelques souvenirs.</w:t>
            </w:r>
          </w:p>
          <w:p w:rsidR="002A0268" w:rsidRDefault="002A0268" w:rsidP="00DE066C">
            <w:pPr>
              <w:pStyle w:val="TableContents"/>
              <w:spacing w:line="360" w:lineRule="auto"/>
              <w:jc w:val="both"/>
              <w:rPr>
                <w:rFonts w:ascii="Comic Sans MS" w:hAnsi="Comic Sans MS"/>
                <w:i/>
                <w:iCs/>
                <w:sz w:val="21"/>
                <w:szCs w:val="21"/>
              </w:rPr>
            </w:pPr>
            <w:r>
              <w:rPr>
                <w:rFonts w:ascii="Comic Sans MS" w:hAnsi="Comic Sans MS"/>
                <w:i/>
                <w:iCs/>
                <w:sz w:val="21"/>
                <w:szCs w:val="21"/>
              </w:rPr>
              <w:t>Dîner au restaurant à Barcelone. Nuit en car</w:t>
            </w:r>
          </w:p>
        </w:tc>
      </w:tr>
      <w:tr w:rsidR="002A0268" w:rsidTr="00DE066C">
        <w:tc>
          <w:tcPr>
            <w:tcW w:w="1650" w:type="dxa"/>
            <w:tcBorders>
              <w:left w:val="dotted" w:sz="8" w:space="0" w:color="000000"/>
              <w:bottom w:val="dotted" w:sz="8" w:space="0" w:color="000000"/>
            </w:tcBorders>
            <w:shd w:val="clear" w:color="auto" w:fill="auto"/>
            <w:tcMar>
              <w:top w:w="55" w:type="dxa"/>
              <w:left w:w="55" w:type="dxa"/>
              <w:bottom w:w="55" w:type="dxa"/>
              <w:right w:w="55" w:type="dxa"/>
            </w:tcMar>
          </w:tcPr>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JOUR 7</w:t>
            </w:r>
          </w:p>
          <w:p w:rsidR="002A0268" w:rsidRDefault="002A0268" w:rsidP="00DE066C">
            <w:pPr>
              <w:pStyle w:val="TableContents"/>
              <w:jc w:val="center"/>
              <w:rPr>
                <w:rFonts w:ascii="Comic Sans MS" w:hAnsi="Comic Sans MS"/>
                <w:b/>
                <w:bCs/>
                <w:sz w:val="21"/>
                <w:szCs w:val="21"/>
              </w:rPr>
            </w:pPr>
            <w:r>
              <w:rPr>
                <w:rFonts w:ascii="Comic Sans MS" w:hAnsi="Comic Sans MS"/>
                <w:b/>
                <w:bCs/>
                <w:sz w:val="21"/>
                <w:szCs w:val="21"/>
              </w:rPr>
              <w:t>FRANCE</w:t>
            </w:r>
          </w:p>
        </w:tc>
        <w:tc>
          <w:tcPr>
            <w:tcW w:w="9045" w:type="dxa"/>
            <w:tcBorders>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rsidR="002A0268" w:rsidRDefault="002A0268" w:rsidP="00DE066C">
            <w:pPr>
              <w:pStyle w:val="TableContents"/>
              <w:spacing w:line="360" w:lineRule="auto"/>
              <w:jc w:val="both"/>
              <w:rPr>
                <w:rFonts w:ascii="Comic Sans MS" w:hAnsi="Comic Sans MS"/>
                <w:sz w:val="21"/>
                <w:szCs w:val="21"/>
              </w:rPr>
            </w:pPr>
            <w:r>
              <w:rPr>
                <w:rFonts w:ascii="Comic Sans MS" w:hAnsi="Comic Sans MS"/>
                <w:sz w:val="21"/>
                <w:szCs w:val="21"/>
              </w:rPr>
              <w:t>Retour en France</w:t>
            </w:r>
          </w:p>
        </w:tc>
      </w:tr>
    </w:tbl>
    <w:p w:rsidR="002A0268" w:rsidRDefault="002A0268"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p>
    <w:p w:rsidR="00907627" w:rsidRDefault="00907627"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p>
    <w:p w:rsidR="00907627" w:rsidRDefault="00907627" w:rsidP="00907627">
      <w:pPr>
        <w:pStyle w:val="Standard"/>
        <w:rPr>
          <w:rFonts w:hint="eastAsia"/>
          <w:b/>
          <w:bCs/>
          <w:sz w:val="22"/>
          <w:szCs w:val="22"/>
          <w:u w:val="single"/>
        </w:rPr>
      </w:pPr>
      <w:r>
        <w:rPr>
          <w:b/>
          <w:bCs/>
          <w:sz w:val="22"/>
          <w:szCs w:val="22"/>
          <w:u w:val="single"/>
        </w:rPr>
        <w:t>Modalités d’organisation</w:t>
      </w:r>
    </w:p>
    <w:p w:rsidR="00907627" w:rsidRDefault="00907627" w:rsidP="00907627">
      <w:pPr>
        <w:pStyle w:val="Standard"/>
        <w:ind w:left="283"/>
        <w:rPr>
          <w:rFonts w:hint="eastAsia"/>
          <w:b/>
          <w:bCs/>
          <w:sz w:val="22"/>
          <w:szCs w:val="22"/>
          <w:u w:val="single"/>
        </w:rPr>
      </w:pPr>
    </w:p>
    <w:p w:rsidR="00907627" w:rsidRPr="006D5052" w:rsidRDefault="00907627" w:rsidP="00907627">
      <w:pPr>
        <w:pStyle w:val="Standard"/>
        <w:ind w:left="283" w:right="397"/>
        <w:jc w:val="both"/>
        <w:rPr>
          <w:rFonts w:hint="eastAsia"/>
          <w:b/>
        </w:rPr>
      </w:pPr>
      <w:proofErr w:type="gramStart"/>
      <w:r w:rsidRPr="002A0268">
        <w:rPr>
          <w:rFonts w:ascii="Wingdings" w:eastAsia="Wingdings" w:hAnsi="Wingdings" w:cs="Wingdings"/>
          <w:b/>
        </w:rPr>
        <w:t></w:t>
      </w:r>
      <w:r w:rsidRPr="002A0268">
        <w:rPr>
          <w:b/>
        </w:rPr>
        <w:t xml:space="preserve">  </w:t>
      </w:r>
      <w:r w:rsidRPr="002A0268">
        <w:rPr>
          <w:b/>
          <w:bCs/>
          <w:u w:val="single"/>
        </w:rPr>
        <w:t>Période</w:t>
      </w:r>
      <w:proofErr w:type="gramEnd"/>
      <w:r w:rsidRPr="002A0268">
        <w:rPr>
          <w:b/>
          <w:bCs/>
          <w:u w:val="single"/>
        </w:rPr>
        <w:t xml:space="preserve"> </w:t>
      </w:r>
      <w:r w:rsidR="00072E0A">
        <w:rPr>
          <w:b/>
        </w:rPr>
        <w:t xml:space="preserve">: </w:t>
      </w:r>
      <w:r w:rsidR="006D5052" w:rsidRPr="006D5052">
        <w:rPr>
          <w:b/>
          <w:sz w:val="22"/>
          <w:szCs w:val="22"/>
        </w:rPr>
        <w:t>11-18 mai 2020</w:t>
      </w:r>
    </w:p>
    <w:p w:rsidR="00907627" w:rsidRPr="006D5052" w:rsidRDefault="00907627" w:rsidP="00907627">
      <w:pPr>
        <w:pStyle w:val="Standard"/>
        <w:ind w:left="283" w:right="397"/>
        <w:jc w:val="both"/>
        <w:rPr>
          <w:rFonts w:hint="eastAsia"/>
          <w:b/>
        </w:rPr>
      </w:pPr>
    </w:p>
    <w:p w:rsidR="00907627" w:rsidRPr="002A0268" w:rsidRDefault="00907627" w:rsidP="00907627">
      <w:pPr>
        <w:pStyle w:val="Standard"/>
        <w:ind w:left="283" w:right="397"/>
        <w:jc w:val="both"/>
        <w:rPr>
          <w:rFonts w:hint="eastAsia"/>
          <w:b/>
        </w:rPr>
      </w:pPr>
      <w:proofErr w:type="gramStart"/>
      <w:r w:rsidRPr="002A0268">
        <w:rPr>
          <w:rFonts w:ascii="Wingdings" w:eastAsia="Wingdings" w:hAnsi="Wingdings" w:cs="Wingdings"/>
          <w:b/>
        </w:rPr>
        <w:t></w:t>
      </w:r>
      <w:r w:rsidRPr="002A0268">
        <w:rPr>
          <w:b/>
        </w:rPr>
        <w:t xml:space="preserve">  </w:t>
      </w:r>
      <w:r w:rsidRPr="002A0268">
        <w:rPr>
          <w:b/>
          <w:bCs/>
          <w:u w:val="single"/>
        </w:rPr>
        <w:t>Base</w:t>
      </w:r>
      <w:proofErr w:type="gramEnd"/>
      <w:r w:rsidRPr="002A0268">
        <w:rPr>
          <w:b/>
          <w:bCs/>
          <w:u w:val="single"/>
        </w:rPr>
        <w:t> </w:t>
      </w:r>
      <w:r w:rsidRPr="002A0268">
        <w:rPr>
          <w:b/>
        </w:rPr>
        <w:t>: 52 élèves participants et 4 accompagnateurs</w:t>
      </w:r>
    </w:p>
    <w:p w:rsidR="00907627" w:rsidRPr="002A0268" w:rsidRDefault="00907627" w:rsidP="00907627">
      <w:pPr>
        <w:pStyle w:val="Standard"/>
        <w:ind w:left="283" w:right="397"/>
        <w:jc w:val="both"/>
        <w:rPr>
          <w:rFonts w:hint="eastAsia"/>
          <w:b/>
        </w:rPr>
      </w:pPr>
    </w:p>
    <w:p w:rsidR="00907627" w:rsidRPr="002A0268" w:rsidRDefault="00907627" w:rsidP="00907627">
      <w:pPr>
        <w:pStyle w:val="Standard"/>
        <w:ind w:left="283" w:right="397"/>
        <w:jc w:val="both"/>
        <w:rPr>
          <w:rFonts w:hint="eastAsia"/>
          <w:b/>
        </w:rPr>
      </w:pPr>
      <w:proofErr w:type="gramStart"/>
      <w:r w:rsidRPr="002A0268">
        <w:rPr>
          <w:rFonts w:ascii="Wingdings" w:eastAsia="Wingdings" w:hAnsi="Wingdings" w:cs="Wingdings"/>
          <w:b/>
        </w:rPr>
        <w:t></w:t>
      </w:r>
      <w:r w:rsidRPr="002A0268">
        <w:rPr>
          <w:b/>
        </w:rPr>
        <w:t xml:space="preserve">  </w:t>
      </w:r>
      <w:r w:rsidRPr="002A0268">
        <w:rPr>
          <w:b/>
          <w:bCs/>
          <w:color w:val="000000"/>
          <w:kern w:val="0"/>
          <w:u w:val="single"/>
        </w:rPr>
        <w:t>Transport</w:t>
      </w:r>
      <w:proofErr w:type="gramEnd"/>
      <w:r w:rsidRPr="002A0268">
        <w:rPr>
          <w:b/>
          <w:bCs/>
          <w:color w:val="000000"/>
          <w:kern w:val="0"/>
          <w:u w:val="single"/>
        </w:rPr>
        <w:t xml:space="preserve"> et logement</w:t>
      </w:r>
      <w:r w:rsidRPr="002A0268">
        <w:rPr>
          <w:b/>
          <w:bCs/>
          <w:color w:val="000000"/>
          <w:kern w:val="0"/>
        </w:rPr>
        <w:t xml:space="preserve"> </w:t>
      </w:r>
      <w:r w:rsidRPr="002A0268">
        <w:rPr>
          <w:b/>
        </w:rPr>
        <w:t>: l</w:t>
      </w:r>
      <w:r w:rsidRPr="002A0268">
        <w:rPr>
          <w:b/>
          <w:color w:val="000000"/>
          <w:kern w:val="0"/>
        </w:rPr>
        <w:t xml:space="preserve">es élèves voyageront en </w:t>
      </w:r>
      <w:r w:rsidRPr="002A0268">
        <w:rPr>
          <w:b/>
          <w:color w:val="000000"/>
          <w:kern w:val="0"/>
          <w:u w:val="single"/>
        </w:rPr>
        <w:t>car scolaire</w:t>
      </w:r>
      <w:r w:rsidRPr="002A0268">
        <w:rPr>
          <w:b/>
          <w:color w:val="000000"/>
          <w:kern w:val="0"/>
        </w:rPr>
        <w:t>. Ils seront logés à l'</w:t>
      </w:r>
      <w:r w:rsidRPr="002A0268">
        <w:rPr>
          <w:b/>
          <w:color w:val="000000"/>
          <w:kern w:val="0"/>
          <w:u w:val="single"/>
        </w:rPr>
        <w:t>hôtel</w:t>
      </w:r>
      <w:r w:rsidRPr="002A0268">
        <w:rPr>
          <w:b/>
          <w:color w:val="000000"/>
          <w:kern w:val="0"/>
        </w:rPr>
        <w:t>.</w:t>
      </w:r>
    </w:p>
    <w:p w:rsidR="00907627" w:rsidRDefault="00907627" w:rsidP="00907627">
      <w:pPr>
        <w:pStyle w:val="Standard"/>
        <w:ind w:left="283" w:right="397"/>
        <w:jc w:val="both"/>
        <w:rPr>
          <w:rFonts w:hint="eastAsia"/>
          <w:sz w:val="22"/>
          <w:szCs w:val="22"/>
        </w:rPr>
      </w:pPr>
    </w:p>
    <w:p w:rsidR="00907627" w:rsidRDefault="00907627" w:rsidP="00907627">
      <w:pPr>
        <w:pStyle w:val="Standard"/>
        <w:ind w:left="283" w:right="397"/>
        <w:jc w:val="both"/>
        <w:rPr>
          <w:rFonts w:hint="eastAsia"/>
        </w:rPr>
      </w:pPr>
      <w:proofErr w:type="gramStart"/>
      <w:r>
        <w:rPr>
          <w:rFonts w:ascii="Wingdings" w:eastAsia="Wingdings" w:hAnsi="Wingdings" w:cs="Wingdings"/>
          <w:sz w:val="22"/>
          <w:szCs w:val="22"/>
        </w:rPr>
        <w:t></w:t>
      </w:r>
      <w:r>
        <w:rPr>
          <w:rFonts w:eastAsia="Wingdings" w:cs="Wingdings"/>
          <w:sz w:val="22"/>
          <w:szCs w:val="22"/>
        </w:rPr>
        <w:t xml:space="preserve">  </w:t>
      </w:r>
      <w:r>
        <w:rPr>
          <w:rFonts w:eastAsia="Wingdings" w:cs="Wingdings"/>
          <w:b/>
          <w:bCs/>
          <w:sz w:val="22"/>
          <w:szCs w:val="22"/>
          <w:u w:val="single"/>
        </w:rPr>
        <w:t>Assurance</w:t>
      </w:r>
      <w:proofErr w:type="gramEnd"/>
      <w:r>
        <w:rPr>
          <w:rFonts w:eastAsia="Wingdings" w:cs="Wingdings"/>
          <w:b/>
          <w:bCs/>
          <w:sz w:val="22"/>
          <w:szCs w:val="22"/>
          <w:u w:val="single"/>
        </w:rPr>
        <w:t xml:space="preserve"> annulation</w:t>
      </w:r>
      <w:r>
        <w:rPr>
          <w:rFonts w:eastAsia="Wingdings" w:cs="Wingdings"/>
          <w:sz w:val="22"/>
          <w:szCs w:val="22"/>
        </w:rPr>
        <w:t xml:space="preserve"> (groupe et individuelle)</w:t>
      </w:r>
    </w:p>
    <w:p w:rsidR="00907627" w:rsidRDefault="00907627" w:rsidP="00907627">
      <w:pPr>
        <w:pStyle w:val="Standard"/>
        <w:ind w:left="283" w:right="397"/>
        <w:jc w:val="both"/>
        <w:rPr>
          <w:rFonts w:hint="eastAsia"/>
          <w:sz w:val="22"/>
          <w:szCs w:val="22"/>
        </w:rPr>
      </w:pPr>
    </w:p>
    <w:p w:rsidR="00907627" w:rsidRDefault="00907627" w:rsidP="00907627">
      <w:pPr>
        <w:pStyle w:val="Standard"/>
        <w:ind w:left="283" w:right="397"/>
        <w:jc w:val="both"/>
        <w:rPr>
          <w:rFonts w:hint="eastAsia"/>
        </w:rPr>
      </w:pPr>
      <w:proofErr w:type="gramStart"/>
      <w:r>
        <w:rPr>
          <w:rFonts w:ascii="Wingdings" w:eastAsia="Wingdings" w:hAnsi="Wingdings" w:cs="Wingdings"/>
          <w:sz w:val="22"/>
          <w:szCs w:val="22"/>
        </w:rPr>
        <w:t></w:t>
      </w:r>
      <w:r>
        <w:rPr>
          <w:sz w:val="22"/>
          <w:szCs w:val="22"/>
        </w:rPr>
        <w:t xml:space="preserve">  </w:t>
      </w:r>
      <w:r>
        <w:rPr>
          <w:b/>
          <w:bCs/>
          <w:sz w:val="22"/>
          <w:szCs w:val="22"/>
          <w:u w:val="single"/>
        </w:rPr>
        <w:t>Guide</w:t>
      </w:r>
      <w:proofErr w:type="gramEnd"/>
      <w:r>
        <w:rPr>
          <w:b/>
          <w:bCs/>
          <w:sz w:val="22"/>
          <w:szCs w:val="22"/>
          <w:u w:val="single"/>
        </w:rPr>
        <w:t xml:space="preserve"> culturel</w:t>
      </w:r>
      <w:r>
        <w:rPr>
          <w:sz w:val="22"/>
          <w:szCs w:val="22"/>
        </w:rPr>
        <w:t xml:space="preserve"> qui accompagne durant tout le voyage. Pendant le séjour :</w:t>
      </w:r>
    </w:p>
    <w:p w:rsidR="00907627" w:rsidRDefault="00907627" w:rsidP="00907627">
      <w:pPr>
        <w:pStyle w:val="Standard"/>
        <w:ind w:left="283" w:right="397"/>
        <w:jc w:val="both"/>
        <w:rPr>
          <w:rFonts w:hint="eastAsia"/>
          <w:sz w:val="22"/>
          <w:szCs w:val="22"/>
        </w:rPr>
      </w:pPr>
    </w:p>
    <w:p w:rsidR="00907627" w:rsidRDefault="00907627" w:rsidP="00907627">
      <w:pPr>
        <w:pStyle w:val="Standard"/>
        <w:ind w:left="283" w:right="397"/>
        <w:jc w:val="both"/>
        <w:rPr>
          <w:rFonts w:hint="eastAsia"/>
        </w:rPr>
      </w:pPr>
      <w:r>
        <w:rPr>
          <w:sz w:val="22"/>
          <w:szCs w:val="22"/>
        </w:rPr>
        <w:t xml:space="preserve">• </w:t>
      </w:r>
      <w:r>
        <w:rPr>
          <w:b/>
          <w:bCs/>
          <w:sz w:val="22"/>
          <w:szCs w:val="22"/>
        </w:rPr>
        <w:t>Il accompagne au départ de l’établissement OU vous rejoint directement à destination.</w:t>
      </w:r>
    </w:p>
    <w:p w:rsidR="00907627" w:rsidRDefault="00907627" w:rsidP="00907627">
      <w:pPr>
        <w:pStyle w:val="Standard"/>
        <w:ind w:left="283" w:right="397"/>
        <w:jc w:val="both"/>
        <w:rPr>
          <w:rFonts w:hint="eastAsia"/>
          <w:sz w:val="22"/>
          <w:szCs w:val="22"/>
        </w:rPr>
      </w:pPr>
      <w:r>
        <w:rPr>
          <w:sz w:val="22"/>
          <w:szCs w:val="22"/>
        </w:rPr>
        <w:t>• Il adapte son discours aux attentes du groupe.</w:t>
      </w:r>
    </w:p>
    <w:p w:rsidR="00907627" w:rsidRDefault="00907627" w:rsidP="00907627">
      <w:pPr>
        <w:pStyle w:val="Standard"/>
        <w:ind w:left="283" w:right="397"/>
        <w:jc w:val="both"/>
        <w:rPr>
          <w:rFonts w:hint="eastAsia"/>
        </w:rPr>
      </w:pPr>
      <w:r>
        <w:rPr>
          <w:sz w:val="22"/>
          <w:szCs w:val="22"/>
        </w:rPr>
        <w:lastRenderedPageBreak/>
        <w:t xml:space="preserve">• </w:t>
      </w:r>
      <w:r>
        <w:rPr>
          <w:b/>
          <w:bCs/>
          <w:sz w:val="22"/>
          <w:szCs w:val="22"/>
        </w:rPr>
        <w:t>Il anime le séjour</w:t>
      </w:r>
      <w:r>
        <w:rPr>
          <w:sz w:val="22"/>
          <w:szCs w:val="22"/>
        </w:rPr>
        <w:t>, attire l’attention des élèves par son regard extérieur.</w:t>
      </w:r>
    </w:p>
    <w:p w:rsidR="00907627" w:rsidRDefault="00907627" w:rsidP="00907627">
      <w:pPr>
        <w:pStyle w:val="Standard"/>
        <w:ind w:left="283" w:right="397"/>
        <w:jc w:val="both"/>
        <w:rPr>
          <w:rFonts w:hint="eastAsia"/>
          <w:sz w:val="22"/>
          <w:szCs w:val="22"/>
        </w:rPr>
      </w:pPr>
      <w:r>
        <w:rPr>
          <w:sz w:val="22"/>
          <w:szCs w:val="22"/>
        </w:rPr>
        <w:t>• Il ne se contente pas de guider dans chaque site comme le ferait un guide local. Il tisse des passerelles entre chaque visite pour donner de la cohérence au circuit.</w:t>
      </w:r>
    </w:p>
    <w:p w:rsidR="00907627" w:rsidRDefault="00907627" w:rsidP="00907627">
      <w:pPr>
        <w:pStyle w:val="Standard"/>
        <w:ind w:left="283" w:right="397"/>
        <w:jc w:val="both"/>
        <w:rPr>
          <w:rFonts w:hint="eastAsia"/>
        </w:rPr>
      </w:pPr>
      <w:r>
        <w:rPr>
          <w:sz w:val="22"/>
          <w:szCs w:val="22"/>
        </w:rPr>
        <w:t>•</w:t>
      </w:r>
      <w:r>
        <w:rPr>
          <w:b/>
          <w:bCs/>
          <w:sz w:val="22"/>
          <w:szCs w:val="22"/>
        </w:rPr>
        <w:t xml:space="preserve"> Il gère lui-même les différents paiements de visites </w:t>
      </w:r>
      <w:r>
        <w:rPr>
          <w:sz w:val="22"/>
          <w:szCs w:val="22"/>
        </w:rPr>
        <w:t>et évite ainsi la préparation d’une régie d’avance.</w:t>
      </w:r>
    </w:p>
    <w:p w:rsidR="00907627" w:rsidRDefault="00907627" w:rsidP="00907627">
      <w:pPr>
        <w:pStyle w:val="Standard"/>
        <w:ind w:left="283" w:right="397"/>
        <w:jc w:val="both"/>
        <w:rPr>
          <w:rFonts w:hint="eastAsia"/>
        </w:rPr>
      </w:pPr>
      <w:r>
        <w:rPr>
          <w:sz w:val="22"/>
          <w:szCs w:val="22"/>
        </w:rPr>
        <w:t xml:space="preserve">• </w:t>
      </w:r>
      <w:r>
        <w:rPr>
          <w:b/>
          <w:bCs/>
          <w:sz w:val="22"/>
          <w:szCs w:val="22"/>
        </w:rPr>
        <w:t>Il aide à l’encadrement du groupe</w:t>
      </w:r>
      <w:r>
        <w:rPr>
          <w:sz w:val="22"/>
          <w:szCs w:val="22"/>
        </w:rPr>
        <w:t xml:space="preserve"> dans ses déplacements et assure sa sécurité.</w:t>
      </w:r>
    </w:p>
    <w:p w:rsidR="00907627" w:rsidRDefault="00907627" w:rsidP="002A026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int="eastAsia"/>
        </w:rPr>
      </w:pPr>
    </w:p>
    <w:tbl>
      <w:tblPr>
        <w:tblW w:w="10440" w:type="dxa"/>
        <w:tblInd w:w="-110"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left w:w="70" w:type="dxa"/>
          <w:right w:w="70" w:type="dxa"/>
        </w:tblCellMar>
        <w:tblLook w:val="0000" w:firstRow="0" w:lastRow="0" w:firstColumn="0" w:lastColumn="0" w:noHBand="0" w:noVBand="0"/>
      </w:tblPr>
      <w:tblGrid>
        <w:gridCol w:w="10440"/>
      </w:tblGrid>
      <w:tr w:rsidR="00F31169">
        <w:tc>
          <w:tcPr>
            <w:tcW w:w="10440" w:type="dxa"/>
          </w:tcPr>
          <w:p w:rsidR="00F31169" w:rsidRDefault="00F31169">
            <w:pPr>
              <w:pStyle w:val="Corpsdetexte"/>
              <w:jc w:val="center"/>
              <w:rPr>
                <w:b/>
                <w:color w:val="008080"/>
                <w:sz w:val="26"/>
                <w:szCs w:val="26"/>
              </w:rPr>
            </w:pPr>
            <w:r>
              <w:rPr>
                <w:b/>
                <w:color w:val="008080"/>
                <w:sz w:val="26"/>
                <w:szCs w:val="26"/>
              </w:rPr>
              <w:t>Modalités de financement</w:t>
            </w:r>
          </w:p>
        </w:tc>
      </w:tr>
      <w:tr w:rsidR="00F31169">
        <w:tc>
          <w:tcPr>
            <w:tcW w:w="10440" w:type="dxa"/>
          </w:tcPr>
          <w:p w:rsidR="00F31169" w:rsidRDefault="00F31169">
            <w:pPr>
              <w:pStyle w:val="Corpsdetexte"/>
              <w:rPr>
                <w:rFonts w:ascii="Comic Sans MS" w:hAnsi="Comic Sans MS"/>
                <w:b/>
                <w:bCs/>
                <w:color w:val="000000"/>
                <w:sz w:val="22"/>
              </w:rPr>
            </w:pPr>
            <w:r>
              <w:rPr>
                <w:color w:val="000000"/>
                <w:sz w:val="22"/>
              </w:rPr>
              <w:t>•</w:t>
            </w:r>
            <w:r>
              <w:rPr>
                <w:bCs/>
                <w:color w:val="000000"/>
                <w:sz w:val="22"/>
              </w:rPr>
              <w:t xml:space="preserve"> </w:t>
            </w:r>
            <w:r>
              <w:rPr>
                <w:rFonts w:ascii="Comic Sans MS" w:hAnsi="Comic Sans MS"/>
                <w:b/>
                <w:bCs/>
                <w:color w:val="000000"/>
                <w:sz w:val="22"/>
              </w:rPr>
              <w:t>Acompte à la commande</w:t>
            </w:r>
            <w:r>
              <w:rPr>
                <w:rFonts w:ascii="Comic Sans MS" w:hAnsi="Comic Sans MS"/>
                <w:bCs/>
                <w:color w:val="000000"/>
                <w:sz w:val="22"/>
              </w:rPr>
              <w:t xml:space="preserve"> </w:t>
            </w:r>
            <w:r w:rsidR="005000B5">
              <w:rPr>
                <w:rFonts w:ascii="Comic Sans MS" w:hAnsi="Comic Sans MS"/>
                <w:b/>
                <w:bCs/>
                <w:color w:val="000000"/>
                <w:sz w:val="22"/>
              </w:rPr>
              <w:t>après ré</w:t>
            </w:r>
            <w:r>
              <w:rPr>
                <w:rFonts w:ascii="Comic Sans MS" w:hAnsi="Comic Sans MS"/>
                <w:b/>
                <w:bCs/>
                <w:color w:val="000000"/>
                <w:sz w:val="22"/>
              </w:rPr>
              <w:t>ception de la facture</w:t>
            </w:r>
            <w:r>
              <w:rPr>
                <w:rFonts w:ascii="Comic Sans MS" w:hAnsi="Comic Sans MS"/>
                <w:bCs/>
                <w:color w:val="000000"/>
                <w:sz w:val="22"/>
              </w:rPr>
              <w:t xml:space="preserve"> </w:t>
            </w:r>
            <w:r>
              <w:rPr>
                <w:rFonts w:ascii="Comic Sans MS" w:hAnsi="Comic Sans MS"/>
                <w:b/>
                <w:bCs/>
                <w:color w:val="000000"/>
                <w:sz w:val="22"/>
              </w:rPr>
              <w:t xml:space="preserve">par virement bancaire </w:t>
            </w:r>
            <w:r>
              <w:rPr>
                <w:rFonts w:ascii="Comic Sans MS" w:hAnsi="Comic Sans MS"/>
                <w:bCs/>
                <w:color w:val="000000"/>
                <w:sz w:val="22"/>
              </w:rPr>
              <w:t>(RIB à fournir avec la facture)</w:t>
            </w:r>
            <w:r>
              <w:rPr>
                <w:rFonts w:ascii="Comic Sans MS" w:hAnsi="Comic Sans MS"/>
                <w:b/>
                <w:bCs/>
                <w:color w:val="000000"/>
                <w:sz w:val="22"/>
              </w:rPr>
              <w:t>.</w:t>
            </w:r>
          </w:p>
          <w:p w:rsidR="00F31169" w:rsidRDefault="00F31169">
            <w:pPr>
              <w:pStyle w:val="Corpsdetexte"/>
              <w:rPr>
                <w:rFonts w:ascii="Comic Sans MS" w:hAnsi="Comic Sans MS"/>
                <w:b/>
                <w:bCs/>
                <w:color w:val="000000"/>
                <w:sz w:val="22"/>
              </w:rPr>
            </w:pPr>
            <w:r>
              <w:rPr>
                <w:color w:val="000000"/>
                <w:sz w:val="22"/>
              </w:rPr>
              <w:t>•</w:t>
            </w:r>
            <w:r>
              <w:rPr>
                <w:bCs/>
                <w:color w:val="000000"/>
                <w:sz w:val="22"/>
              </w:rPr>
              <w:t xml:space="preserve"> </w:t>
            </w:r>
            <w:r>
              <w:rPr>
                <w:rFonts w:ascii="Comic Sans MS" w:hAnsi="Comic Sans MS"/>
                <w:b/>
                <w:bCs/>
                <w:color w:val="000000"/>
                <w:sz w:val="22"/>
              </w:rPr>
              <w:t>En aucun cas les acomptes avant service fait ne pourront dépasser 70 % du montant global de la prestation.</w:t>
            </w:r>
          </w:p>
          <w:p w:rsidR="00F31169" w:rsidRDefault="00F31169">
            <w:pPr>
              <w:pStyle w:val="Corpsdetexte"/>
              <w:rPr>
                <w:rFonts w:ascii="Comic Sans MS" w:hAnsi="Comic Sans MS"/>
                <w:b/>
                <w:bCs/>
                <w:color w:val="000000"/>
                <w:sz w:val="22"/>
              </w:rPr>
            </w:pPr>
            <w:r>
              <w:rPr>
                <w:color w:val="000000"/>
                <w:sz w:val="22"/>
              </w:rPr>
              <w:t>•</w:t>
            </w:r>
            <w:r>
              <w:rPr>
                <w:bCs/>
                <w:color w:val="000000"/>
                <w:sz w:val="22"/>
              </w:rPr>
              <w:t xml:space="preserve"> </w:t>
            </w:r>
            <w:r>
              <w:rPr>
                <w:rFonts w:ascii="Comic Sans MS" w:hAnsi="Comic Sans MS"/>
                <w:b/>
                <w:bCs/>
                <w:color w:val="000000"/>
                <w:sz w:val="22"/>
              </w:rPr>
              <w:t>Le solde sera réglé après réception de l’ensemble des documents permettant la réalisation du voyage.</w:t>
            </w:r>
          </w:p>
          <w:p w:rsidR="00F31169" w:rsidRDefault="00F31169">
            <w:pPr>
              <w:pStyle w:val="Corpsdetexte"/>
              <w:rPr>
                <w:bCs/>
                <w:strike/>
                <w:color w:val="000000"/>
                <w:sz w:val="22"/>
              </w:rPr>
            </w:pPr>
            <w:r>
              <w:rPr>
                <w:color w:val="000000"/>
                <w:sz w:val="22"/>
              </w:rPr>
              <w:t>•</w:t>
            </w:r>
            <w:r>
              <w:rPr>
                <w:bCs/>
                <w:color w:val="000000"/>
                <w:sz w:val="22"/>
              </w:rPr>
              <w:t xml:space="preserve"> </w:t>
            </w:r>
            <w:r>
              <w:rPr>
                <w:rFonts w:ascii="Comic Sans MS" w:hAnsi="Comic Sans MS"/>
                <w:b/>
                <w:bCs/>
                <w:color w:val="000000"/>
                <w:sz w:val="22"/>
              </w:rPr>
              <w:t>Les factures seront établies en un original et une copie et porteront les mentions légales.</w:t>
            </w:r>
          </w:p>
          <w:p w:rsidR="00F31169" w:rsidRDefault="00F31169">
            <w:pPr>
              <w:pStyle w:val="Corpsdetexte"/>
              <w:rPr>
                <w:rFonts w:ascii="Comic Sans MS" w:hAnsi="Comic Sans MS"/>
                <w:bCs/>
                <w:i/>
                <w:sz w:val="18"/>
                <w:szCs w:val="18"/>
              </w:rPr>
            </w:pPr>
            <w:r>
              <w:rPr>
                <w:rFonts w:ascii="Comic Sans MS" w:hAnsi="Comic Sans MS"/>
                <w:bCs/>
                <w:i/>
                <w:color w:val="000000"/>
                <w:sz w:val="18"/>
                <w:szCs w:val="18"/>
              </w:rPr>
              <w:t>Cf. circulaire 2005 022 du 2/2/2005 précisant le dispositif à la règlementation du paiement après service fait</w:t>
            </w:r>
            <w:r>
              <w:rPr>
                <w:rFonts w:ascii="Comic Sans MS" w:hAnsi="Comic Sans MS"/>
                <w:bCs/>
                <w:i/>
                <w:sz w:val="18"/>
                <w:szCs w:val="18"/>
              </w:rPr>
              <w:t xml:space="preserve"> </w:t>
            </w:r>
          </w:p>
        </w:tc>
      </w:tr>
    </w:tbl>
    <w:p w:rsidR="00F31169" w:rsidRDefault="00F31169"/>
    <w:tbl>
      <w:tblPr>
        <w:tblW w:w="0" w:type="auto"/>
        <w:tblInd w:w="-110"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left w:w="70" w:type="dxa"/>
          <w:right w:w="70" w:type="dxa"/>
        </w:tblCellMar>
        <w:tblLook w:val="0000" w:firstRow="0" w:lastRow="0" w:firstColumn="0" w:lastColumn="0" w:noHBand="0" w:noVBand="0"/>
      </w:tblPr>
      <w:tblGrid>
        <w:gridCol w:w="10440"/>
      </w:tblGrid>
      <w:tr w:rsidR="00F31169">
        <w:tc>
          <w:tcPr>
            <w:tcW w:w="10440" w:type="dxa"/>
          </w:tcPr>
          <w:p w:rsidR="00F31169" w:rsidRDefault="00F31169">
            <w:pPr>
              <w:pStyle w:val="Titre2"/>
              <w:rPr>
                <w:color w:val="008080"/>
                <w:sz w:val="26"/>
                <w:szCs w:val="26"/>
              </w:rPr>
            </w:pPr>
            <w:r>
              <w:rPr>
                <w:color w:val="008080"/>
                <w:sz w:val="26"/>
                <w:szCs w:val="26"/>
              </w:rPr>
              <w:t>Présentation des offres</w:t>
            </w:r>
          </w:p>
        </w:tc>
      </w:tr>
      <w:tr w:rsidR="00F31169">
        <w:trPr>
          <w:trHeight w:val="718"/>
        </w:trPr>
        <w:tc>
          <w:tcPr>
            <w:tcW w:w="10440" w:type="dxa"/>
          </w:tcPr>
          <w:p w:rsidR="00F31169" w:rsidRDefault="00F31169">
            <w:pPr>
              <w:jc w:val="both"/>
              <w:rPr>
                <w:rFonts w:ascii="Comic Sans MS" w:hAnsi="Comic Sans MS"/>
                <w:sz w:val="22"/>
                <w:szCs w:val="22"/>
              </w:rPr>
            </w:pPr>
            <w:r>
              <w:rPr>
                <w:rFonts w:ascii="Comic Sans MS" w:hAnsi="Comic Sans MS"/>
                <w:b/>
                <w:sz w:val="22"/>
                <w:szCs w:val="22"/>
              </w:rPr>
              <w:t>Dossier en langue française qui devra contenir</w:t>
            </w:r>
            <w:r>
              <w:rPr>
                <w:rFonts w:ascii="Comic Sans MS" w:hAnsi="Comic Sans MS"/>
                <w:sz w:val="22"/>
                <w:szCs w:val="22"/>
              </w:rPr>
              <w:t> :</w:t>
            </w:r>
          </w:p>
          <w:p w:rsidR="00F31169" w:rsidRDefault="00F31169">
            <w:pPr>
              <w:jc w:val="both"/>
              <w:rPr>
                <w:rFonts w:ascii="Comic Sans MS" w:hAnsi="Comic Sans MS"/>
                <w:sz w:val="22"/>
                <w:szCs w:val="22"/>
              </w:rPr>
            </w:pPr>
          </w:p>
          <w:p w:rsidR="00F31169" w:rsidRDefault="003F0954">
            <w:pPr>
              <w:jc w:val="both"/>
              <w:rPr>
                <w:rFonts w:ascii="Comic Sans MS" w:hAnsi="Comic Sans MS"/>
                <w:sz w:val="22"/>
                <w:szCs w:val="22"/>
              </w:rPr>
            </w:pPr>
            <w:r>
              <w:rPr>
                <w:rFonts w:ascii="Comic Sans MS" w:hAnsi="Comic Sans MS"/>
                <w:sz w:val="22"/>
                <w:szCs w:val="22"/>
              </w:rPr>
              <w:t>*</w:t>
            </w:r>
            <w:r w:rsidR="00F31169">
              <w:rPr>
                <w:rFonts w:ascii="Comic Sans MS" w:hAnsi="Comic Sans MS"/>
                <w:b/>
                <w:sz w:val="22"/>
                <w:szCs w:val="22"/>
                <w:u w:val="single"/>
              </w:rPr>
              <w:t>Une offre</w:t>
            </w:r>
            <w:r w:rsidR="00F31169">
              <w:rPr>
                <w:rFonts w:ascii="Comic Sans MS" w:hAnsi="Comic Sans MS"/>
                <w:sz w:val="22"/>
                <w:szCs w:val="22"/>
              </w:rPr>
              <w:t xml:space="preserve"> détaillée spécifiant le prix global du voyage, ainsi que le prix unitaire, présentant un descriptif précis des différentes prestations : le transport y compris les déplacements sur place, l’hébergement, les visites </w:t>
            </w:r>
            <w:proofErr w:type="gramStart"/>
            <w:r w:rsidR="00F31169">
              <w:rPr>
                <w:rFonts w:ascii="Comic Sans MS" w:hAnsi="Comic Sans MS"/>
                <w:sz w:val="22"/>
                <w:szCs w:val="22"/>
              </w:rPr>
              <w:t>guidées,  l’assurance</w:t>
            </w:r>
            <w:proofErr w:type="gramEnd"/>
            <w:r w:rsidR="00F31169">
              <w:rPr>
                <w:rFonts w:ascii="Comic Sans MS" w:hAnsi="Comic Sans MS"/>
                <w:sz w:val="22"/>
                <w:szCs w:val="22"/>
              </w:rPr>
              <w:t xml:space="preserve"> responsabilité civile (RCP) de l’organisateur. </w:t>
            </w:r>
          </w:p>
          <w:p w:rsidR="008139E4" w:rsidRPr="00907627" w:rsidRDefault="00F31169">
            <w:pPr>
              <w:jc w:val="both"/>
              <w:rPr>
                <w:rFonts w:ascii="Comic Sans MS" w:hAnsi="Comic Sans MS"/>
                <w:sz w:val="22"/>
                <w:szCs w:val="22"/>
              </w:rPr>
            </w:pPr>
            <w:r>
              <w:rPr>
                <w:rFonts w:ascii="Comic Sans MS" w:hAnsi="Comic Sans MS"/>
                <w:sz w:val="22"/>
                <w:szCs w:val="22"/>
              </w:rPr>
              <w:t>Les prix par élève et accompagnateurs seront indiqués séparément</w:t>
            </w:r>
            <w:r w:rsidR="00872EDB">
              <w:rPr>
                <w:rFonts w:ascii="Comic Sans MS" w:hAnsi="Comic Sans MS"/>
                <w:sz w:val="22"/>
                <w:szCs w:val="22"/>
              </w:rPr>
              <w:t xml:space="preserve"> </w:t>
            </w:r>
            <w:r w:rsidR="00872EDB" w:rsidRPr="008717F4">
              <w:rPr>
                <w:rFonts w:ascii="Comic Sans MS" w:hAnsi="Comic Sans MS"/>
                <w:color w:val="FF0000"/>
                <w:sz w:val="22"/>
                <w:szCs w:val="22"/>
              </w:rPr>
              <w:t>(attention, il ne doit pas y avoir de gratuité pour les accompagnateurs</w:t>
            </w:r>
            <w:r w:rsidR="008717F4" w:rsidRPr="008717F4">
              <w:rPr>
                <w:rFonts w:ascii="Comic Sans MS" w:hAnsi="Comic Sans MS"/>
                <w:color w:val="FF0000"/>
                <w:sz w:val="22"/>
                <w:szCs w:val="22"/>
              </w:rPr>
              <w:t xml:space="preserve"> ou de tarif préférentiel</w:t>
            </w:r>
            <w:r w:rsidR="00872EDB" w:rsidRPr="008717F4">
              <w:rPr>
                <w:rFonts w:ascii="Comic Sans MS" w:hAnsi="Comic Sans MS"/>
                <w:color w:val="FF0000"/>
                <w:sz w:val="22"/>
                <w:szCs w:val="22"/>
              </w:rPr>
              <w:t xml:space="preserve"> dans le devis</w:t>
            </w:r>
            <w:r w:rsidR="008717F4" w:rsidRPr="008717F4">
              <w:rPr>
                <w:rFonts w:ascii="Comic Sans MS" w:hAnsi="Comic Sans MS"/>
                <w:color w:val="FF0000"/>
                <w:sz w:val="22"/>
                <w:szCs w:val="22"/>
              </w:rPr>
              <w:t>)</w:t>
            </w:r>
            <w:r w:rsidRPr="008717F4">
              <w:rPr>
                <w:rFonts w:ascii="Comic Sans MS" w:hAnsi="Comic Sans MS"/>
                <w:color w:val="FF0000"/>
                <w:sz w:val="22"/>
                <w:szCs w:val="22"/>
              </w:rPr>
              <w:t>.</w:t>
            </w:r>
            <w:r>
              <w:rPr>
                <w:rFonts w:ascii="Comic Sans MS" w:hAnsi="Comic Sans MS"/>
                <w:sz w:val="22"/>
                <w:szCs w:val="22"/>
              </w:rPr>
              <w:t xml:space="preserve"> </w:t>
            </w:r>
          </w:p>
        </w:tc>
      </w:tr>
    </w:tbl>
    <w:p w:rsidR="00F31169" w:rsidRDefault="00F31169"/>
    <w:tbl>
      <w:tblPr>
        <w:tblW w:w="0" w:type="auto"/>
        <w:tblInd w:w="-110"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left w:w="70" w:type="dxa"/>
          <w:right w:w="70" w:type="dxa"/>
        </w:tblCellMar>
        <w:tblLook w:val="0000" w:firstRow="0" w:lastRow="0" w:firstColumn="0" w:lastColumn="0" w:noHBand="0" w:noVBand="0"/>
      </w:tblPr>
      <w:tblGrid>
        <w:gridCol w:w="10440"/>
      </w:tblGrid>
      <w:tr w:rsidR="00F31169">
        <w:tc>
          <w:tcPr>
            <w:tcW w:w="10440" w:type="dxa"/>
          </w:tcPr>
          <w:p w:rsidR="00F31169" w:rsidRDefault="00F31169">
            <w:pPr>
              <w:pStyle w:val="Titre2"/>
              <w:rPr>
                <w:color w:val="008080"/>
                <w:sz w:val="26"/>
                <w:szCs w:val="26"/>
              </w:rPr>
            </w:pPr>
            <w:r>
              <w:rPr>
                <w:color w:val="008080"/>
                <w:sz w:val="26"/>
                <w:szCs w:val="26"/>
              </w:rPr>
              <w:t>Transmission des offres</w:t>
            </w:r>
          </w:p>
        </w:tc>
      </w:tr>
      <w:tr w:rsidR="00F31169">
        <w:tc>
          <w:tcPr>
            <w:tcW w:w="10440" w:type="dxa"/>
          </w:tcPr>
          <w:p w:rsidR="00F31169" w:rsidRDefault="00F31169">
            <w:pPr>
              <w:rPr>
                <w:rFonts w:ascii="Comic Sans MS" w:hAnsi="Comic Sans MS"/>
                <w:b/>
                <w:sz w:val="22"/>
                <w:szCs w:val="22"/>
              </w:rPr>
            </w:pPr>
            <w:r>
              <w:rPr>
                <w:rFonts w:ascii="Comic Sans MS" w:hAnsi="Comic Sans MS"/>
                <w:b/>
                <w:sz w:val="22"/>
                <w:szCs w:val="22"/>
                <w:u w:val="single"/>
              </w:rPr>
              <w:t>Date limite de réception des offres</w:t>
            </w:r>
            <w:r>
              <w:rPr>
                <w:rFonts w:ascii="Comic Sans MS" w:hAnsi="Comic Sans MS"/>
                <w:sz w:val="22"/>
                <w:szCs w:val="22"/>
              </w:rPr>
              <w:t xml:space="preserve"> : </w:t>
            </w:r>
            <w:r w:rsidR="00185EF9">
              <w:rPr>
                <w:rFonts w:ascii="Comic Sans MS" w:hAnsi="Comic Sans MS"/>
                <w:b/>
                <w:sz w:val="22"/>
                <w:szCs w:val="22"/>
              </w:rPr>
              <w:t>mardi 27</w:t>
            </w:r>
            <w:r w:rsidR="001A55AF">
              <w:rPr>
                <w:rFonts w:ascii="Comic Sans MS" w:hAnsi="Comic Sans MS"/>
                <w:b/>
                <w:sz w:val="22"/>
                <w:szCs w:val="22"/>
              </w:rPr>
              <w:t xml:space="preserve"> aout</w:t>
            </w:r>
            <w:r w:rsidR="00EB1837">
              <w:rPr>
                <w:rFonts w:ascii="Comic Sans MS" w:hAnsi="Comic Sans MS"/>
                <w:b/>
                <w:sz w:val="22"/>
                <w:szCs w:val="22"/>
              </w:rPr>
              <w:t xml:space="preserve"> 2019</w:t>
            </w:r>
          </w:p>
          <w:p w:rsidR="00F31169" w:rsidRDefault="00F31169" w:rsidP="002A0268">
            <w:pPr>
              <w:jc w:val="both"/>
            </w:pPr>
            <w:r>
              <w:rPr>
                <w:rFonts w:ascii="Comic Sans MS" w:hAnsi="Comic Sans MS"/>
                <w:b/>
                <w:sz w:val="22"/>
                <w:szCs w:val="22"/>
                <w:u w:val="single"/>
              </w:rPr>
              <w:t>Les offres seront à adresser</w:t>
            </w:r>
            <w:r>
              <w:rPr>
                <w:rFonts w:ascii="Comic Sans MS" w:hAnsi="Comic Sans MS"/>
                <w:b/>
                <w:sz w:val="22"/>
                <w:szCs w:val="22"/>
              </w:rPr>
              <w:t xml:space="preserve"> </w:t>
            </w:r>
            <w:r w:rsidR="00EB1837">
              <w:rPr>
                <w:rFonts w:ascii="Comic Sans MS" w:hAnsi="Comic Sans MS"/>
                <w:b/>
                <w:sz w:val="22"/>
                <w:szCs w:val="22"/>
              </w:rPr>
              <w:t xml:space="preserve">sur le site « site.aji-France.com » et envoyé au collège par courrier </w:t>
            </w:r>
            <w:r>
              <w:rPr>
                <w:rFonts w:ascii="Comic Sans MS" w:hAnsi="Comic Sans MS"/>
                <w:sz w:val="22"/>
                <w:szCs w:val="22"/>
              </w:rPr>
              <w:t xml:space="preserve">sous enveloppe portant la mention </w:t>
            </w:r>
            <w:r>
              <w:rPr>
                <w:rFonts w:ascii="Comic Sans MS" w:hAnsi="Comic Sans MS"/>
                <w:b/>
                <w:sz w:val="22"/>
                <w:szCs w:val="22"/>
              </w:rPr>
              <w:t>« </w:t>
            </w:r>
            <w:r w:rsidR="00F408F2">
              <w:rPr>
                <w:rFonts w:ascii="Comic Sans MS" w:hAnsi="Comic Sans MS"/>
                <w:b/>
                <w:sz w:val="22"/>
                <w:szCs w:val="22"/>
              </w:rPr>
              <w:t>GESTION</w:t>
            </w:r>
            <w:r>
              <w:rPr>
                <w:rFonts w:ascii="Comic Sans MS" w:hAnsi="Comic Sans MS"/>
                <w:b/>
                <w:sz w:val="22"/>
                <w:szCs w:val="22"/>
              </w:rPr>
              <w:t xml:space="preserve"> – </w:t>
            </w:r>
            <w:r w:rsidR="001A55AF">
              <w:rPr>
                <w:rFonts w:ascii="Comic Sans MS" w:hAnsi="Comic Sans MS"/>
                <w:b/>
                <w:sz w:val="22"/>
                <w:szCs w:val="22"/>
              </w:rPr>
              <w:t xml:space="preserve">DEVIS </w:t>
            </w:r>
            <w:r>
              <w:rPr>
                <w:rFonts w:ascii="Comic Sans MS" w:hAnsi="Comic Sans MS"/>
                <w:b/>
                <w:sz w:val="22"/>
                <w:szCs w:val="22"/>
              </w:rPr>
              <w:t xml:space="preserve">Voyage </w:t>
            </w:r>
            <w:r w:rsidR="002A0268">
              <w:rPr>
                <w:rFonts w:ascii="Comic Sans MS" w:hAnsi="Comic Sans MS"/>
                <w:b/>
                <w:sz w:val="22"/>
                <w:szCs w:val="22"/>
              </w:rPr>
              <w:t>catalogne</w:t>
            </w:r>
            <w:r w:rsidR="00EB1837">
              <w:rPr>
                <w:rFonts w:ascii="Comic Sans MS" w:hAnsi="Comic Sans MS"/>
                <w:b/>
                <w:sz w:val="22"/>
                <w:szCs w:val="22"/>
              </w:rPr>
              <w:t> » ou par mail intendant.</w:t>
            </w:r>
            <w:r w:rsidR="000B1D23">
              <w:rPr>
                <w:rFonts w:ascii="Comic Sans MS" w:hAnsi="Comic Sans MS"/>
                <w:b/>
                <w:sz w:val="22"/>
                <w:szCs w:val="22"/>
              </w:rPr>
              <w:t>0693331w@a</w:t>
            </w:r>
            <w:r w:rsidR="00EB1837">
              <w:rPr>
                <w:rFonts w:ascii="Comic Sans MS" w:hAnsi="Comic Sans MS"/>
                <w:b/>
                <w:sz w:val="22"/>
                <w:szCs w:val="22"/>
              </w:rPr>
              <w:t xml:space="preserve">c-lyon.fr </w:t>
            </w:r>
          </w:p>
        </w:tc>
      </w:tr>
    </w:tbl>
    <w:p w:rsidR="00F31169" w:rsidRDefault="00F31169"/>
    <w:tbl>
      <w:tblPr>
        <w:tblW w:w="0" w:type="auto"/>
        <w:tblInd w:w="-110"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left w:w="70" w:type="dxa"/>
          <w:right w:w="70" w:type="dxa"/>
        </w:tblCellMar>
        <w:tblLook w:val="0000" w:firstRow="0" w:lastRow="0" w:firstColumn="0" w:lastColumn="0" w:noHBand="0" w:noVBand="0"/>
      </w:tblPr>
      <w:tblGrid>
        <w:gridCol w:w="10440"/>
      </w:tblGrid>
      <w:tr w:rsidR="00F31169">
        <w:tc>
          <w:tcPr>
            <w:tcW w:w="10440" w:type="dxa"/>
          </w:tcPr>
          <w:p w:rsidR="00F31169" w:rsidRDefault="00F31169">
            <w:pPr>
              <w:jc w:val="center"/>
              <w:rPr>
                <w:b/>
                <w:bCs/>
                <w:color w:val="008080"/>
                <w:sz w:val="26"/>
                <w:szCs w:val="26"/>
              </w:rPr>
            </w:pPr>
            <w:r>
              <w:rPr>
                <w:b/>
                <w:bCs/>
                <w:color w:val="008080"/>
                <w:sz w:val="26"/>
                <w:szCs w:val="26"/>
              </w:rPr>
              <w:t>Assurances et garanties </w:t>
            </w:r>
          </w:p>
        </w:tc>
      </w:tr>
      <w:tr w:rsidR="00F31169">
        <w:tc>
          <w:tcPr>
            <w:tcW w:w="10440" w:type="dxa"/>
          </w:tcPr>
          <w:p w:rsidR="00F31169" w:rsidRDefault="00F31169">
            <w:pPr>
              <w:jc w:val="both"/>
              <w:rPr>
                <w:rFonts w:ascii="Comic Sans MS" w:hAnsi="Comic Sans MS"/>
                <w:sz w:val="22"/>
                <w:szCs w:val="22"/>
              </w:rPr>
            </w:pPr>
            <w:r>
              <w:rPr>
                <w:rFonts w:ascii="Comic Sans MS" w:hAnsi="Comic Sans MS"/>
                <w:sz w:val="22"/>
                <w:szCs w:val="22"/>
              </w:rPr>
              <w:t>La Société justifie d’une assurance tous risques contractée auprès d’une compagnie agréée, la garantissant contre tous les dommages aux personnes et aux bagages, liés à l’exécution de la prestation.</w:t>
            </w:r>
          </w:p>
          <w:p w:rsidR="00F31169" w:rsidRDefault="00F31169">
            <w:pPr>
              <w:jc w:val="both"/>
              <w:rPr>
                <w:rFonts w:ascii="Comic Sans MS" w:hAnsi="Comic Sans MS"/>
                <w:sz w:val="22"/>
                <w:szCs w:val="22"/>
              </w:rPr>
            </w:pPr>
            <w:r>
              <w:rPr>
                <w:rFonts w:ascii="Comic Sans MS" w:hAnsi="Comic Sans MS"/>
                <w:sz w:val="22"/>
                <w:szCs w:val="22"/>
              </w:rPr>
              <w:t>Cette assurance devra garantir notamment les risques suivants :</w:t>
            </w:r>
          </w:p>
          <w:p w:rsidR="00F31169" w:rsidRDefault="00F31169">
            <w:pPr>
              <w:numPr>
                <w:ilvl w:val="0"/>
                <w:numId w:val="5"/>
              </w:numPr>
              <w:jc w:val="both"/>
              <w:rPr>
                <w:rFonts w:ascii="Comic Sans MS" w:hAnsi="Comic Sans MS"/>
                <w:sz w:val="22"/>
                <w:szCs w:val="22"/>
              </w:rPr>
            </w:pPr>
            <w:proofErr w:type="gramStart"/>
            <w:r>
              <w:rPr>
                <w:rFonts w:ascii="Comic Sans MS" w:hAnsi="Comic Sans MS"/>
                <w:sz w:val="22"/>
                <w:szCs w:val="22"/>
              </w:rPr>
              <w:t>assistance</w:t>
            </w:r>
            <w:proofErr w:type="gramEnd"/>
            <w:r>
              <w:rPr>
                <w:rFonts w:ascii="Comic Sans MS" w:hAnsi="Comic Sans MS"/>
                <w:sz w:val="22"/>
                <w:szCs w:val="22"/>
              </w:rPr>
              <w:t xml:space="preserve"> / rapatriement</w:t>
            </w:r>
          </w:p>
          <w:p w:rsidR="00F31169" w:rsidRDefault="00F31169">
            <w:pPr>
              <w:numPr>
                <w:ilvl w:val="0"/>
                <w:numId w:val="5"/>
              </w:numPr>
              <w:jc w:val="both"/>
              <w:rPr>
                <w:rFonts w:ascii="Comic Sans MS" w:hAnsi="Comic Sans MS"/>
                <w:sz w:val="22"/>
                <w:szCs w:val="22"/>
              </w:rPr>
            </w:pPr>
            <w:proofErr w:type="gramStart"/>
            <w:r>
              <w:rPr>
                <w:rFonts w:ascii="Comic Sans MS" w:hAnsi="Comic Sans MS"/>
                <w:sz w:val="22"/>
                <w:szCs w:val="22"/>
              </w:rPr>
              <w:t>annulation</w:t>
            </w:r>
            <w:proofErr w:type="gramEnd"/>
            <w:r>
              <w:rPr>
                <w:rFonts w:ascii="Comic Sans MS" w:hAnsi="Comic Sans MS"/>
                <w:sz w:val="22"/>
                <w:szCs w:val="22"/>
              </w:rPr>
              <w:t xml:space="preserve"> individuelle</w:t>
            </w:r>
          </w:p>
          <w:p w:rsidR="00F31169" w:rsidRDefault="00F31169">
            <w:pPr>
              <w:numPr>
                <w:ilvl w:val="0"/>
                <w:numId w:val="5"/>
              </w:numPr>
              <w:jc w:val="both"/>
              <w:rPr>
                <w:rFonts w:ascii="Comic Sans MS" w:hAnsi="Comic Sans MS"/>
                <w:sz w:val="22"/>
                <w:szCs w:val="22"/>
              </w:rPr>
            </w:pPr>
            <w:proofErr w:type="gramStart"/>
            <w:r>
              <w:rPr>
                <w:rFonts w:ascii="Comic Sans MS" w:hAnsi="Comic Sans MS"/>
                <w:sz w:val="22"/>
                <w:szCs w:val="22"/>
              </w:rPr>
              <w:t>annulation</w:t>
            </w:r>
            <w:proofErr w:type="gramEnd"/>
            <w:r>
              <w:rPr>
                <w:rFonts w:ascii="Comic Sans MS" w:hAnsi="Comic Sans MS"/>
                <w:sz w:val="22"/>
                <w:szCs w:val="22"/>
              </w:rPr>
              <w:t xml:space="preserve"> collective liée à un contexte particulier ou toute circonstance capitale</w:t>
            </w:r>
          </w:p>
          <w:p w:rsidR="003F0954" w:rsidRDefault="00F31169" w:rsidP="003F0954">
            <w:pPr>
              <w:ind w:left="650" w:hanging="650"/>
              <w:jc w:val="both"/>
              <w:rPr>
                <w:rFonts w:ascii="Comic Sans MS" w:hAnsi="Comic Sans MS"/>
                <w:sz w:val="22"/>
                <w:szCs w:val="22"/>
              </w:rPr>
            </w:pPr>
            <w:r>
              <w:rPr>
                <w:rFonts w:ascii="Comic Sans MS" w:hAnsi="Comic Sans MS"/>
                <w:sz w:val="22"/>
                <w:szCs w:val="22"/>
              </w:rPr>
              <w:t xml:space="preserve">      -  assurance couvrant l’intégralité du coût du voyage en cas d’annulation totale par le collège ou           décision des autorités publiques (pandémie…).</w:t>
            </w:r>
          </w:p>
        </w:tc>
      </w:tr>
    </w:tbl>
    <w:p w:rsidR="00F31169" w:rsidRDefault="00F31169" w:rsidP="003F0954">
      <w:pPr>
        <w:jc w:val="both"/>
      </w:pPr>
    </w:p>
    <w:sectPr w:rsidR="00F31169" w:rsidSect="003F0954">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BD" w:rsidRDefault="00925FBD">
      <w:r>
        <w:separator/>
      </w:r>
    </w:p>
  </w:endnote>
  <w:endnote w:type="continuationSeparator" w:id="0">
    <w:p w:rsidR="00925FBD" w:rsidRDefault="0092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BD" w:rsidRDefault="00925F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BD" w:rsidRDefault="00925FBD">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6D5052">
      <w:rPr>
        <w:noProof/>
        <w:sz w:val="20"/>
        <w:szCs w:val="20"/>
      </w:rPr>
      <w:t>1</w:t>
    </w:r>
    <w:r>
      <w:rPr>
        <w:sz w:val="20"/>
        <w:szCs w:val="20"/>
      </w:rPr>
      <w:fldChar w:fldCharType="end"/>
    </w:r>
  </w:p>
  <w:p w:rsidR="00925FBD" w:rsidRDefault="00925F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BD" w:rsidRDefault="00925F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BD" w:rsidRDefault="00925FBD">
      <w:r>
        <w:separator/>
      </w:r>
    </w:p>
  </w:footnote>
  <w:footnote w:type="continuationSeparator" w:id="0">
    <w:p w:rsidR="00925FBD" w:rsidRDefault="0092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BD" w:rsidRDefault="00925F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BD" w:rsidRDefault="00925F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BD" w:rsidRDefault="00925F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E90"/>
    <w:multiLevelType w:val="hybridMultilevel"/>
    <w:tmpl w:val="B848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C2056"/>
    <w:multiLevelType w:val="hybridMultilevel"/>
    <w:tmpl w:val="844E0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6F6A82"/>
    <w:multiLevelType w:val="hybridMultilevel"/>
    <w:tmpl w:val="4E104FEC"/>
    <w:lvl w:ilvl="0" w:tplc="1376E1A0">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D7215"/>
    <w:multiLevelType w:val="hybridMultilevel"/>
    <w:tmpl w:val="E350162A"/>
    <w:lvl w:ilvl="0" w:tplc="8BEA1FFA">
      <w:start w:val="1"/>
      <w:numFmt w:val="decimal"/>
      <w:pStyle w:val="Titre3"/>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8D2F33"/>
    <w:multiLevelType w:val="hybridMultilevel"/>
    <w:tmpl w:val="F292956A"/>
    <w:lvl w:ilvl="0" w:tplc="26AE3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05475F"/>
    <w:multiLevelType w:val="hybridMultilevel"/>
    <w:tmpl w:val="7CC0363A"/>
    <w:lvl w:ilvl="0" w:tplc="26AE3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742EAC"/>
    <w:multiLevelType w:val="hybridMultilevel"/>
    <w:tmpl w:val="67A21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8E0BFE"/>
    <w:multiLevelType w:val="hybridMultilevel"/>
    <w:tmpl w:val="77881C4C"/>
    <w:lvl w:ilvl="0" w:tplc="26AE3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4075D5"/>
    <w:multiLevelType w:val="hybridMultilevel"/>
    <w:tmpl w:val="70F4E47E"/>
    <w:lvl w:ilvl="0" w:tplc="26AE3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7F4D50"/>
    <w:multiLevelType w:val="hybridMultilevel"/>
    <w:tmpl w:val="70FA9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1D14E7"/>
    <w:multiLevelType w:val="hybridMultilevel"/>
    <w:tmpl w:val="AB4044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770000"/>
    <w:multiLevelType w:val="hybridMultilevel"/>
    <w:tmpl w:val="7C846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024F0D"/>
    <w:multiLevelType w:val="hybridMultilevel"/>
    <w:tmpl w:val="B1988E6A"/>
    <w:lvl w:ilvl="0" w:tplc="26AE3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951B93"/>
    <w:multiLevelType w:val="hybridMultilevel"/>
    <w:tmpl w:val="FDE614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66FAD"/>
    <w:multiLevelType w:val="hybridMultilevel"/>
    <w:tmpl w:val="1292A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387DE2"/>
    <w:multiLevelType w:val="multilevel"/>
    <w:tmpl w:val="4256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76110"/>
    <w:multiLevelType w:val="hybridMultilevel"/>
    <w:tmpl w:val="FDE614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76F2E"/>
    <w:multiLevelType w:val="hybridMultilevel"/>
    <w:tmpl w:val="FD40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107250"/>
    <w:multiLevelType w:val="hybridMultilevel"/>
    <w:tmpl w:val="918AC438"/>
    <w:lvl w:ilvl="0" w:tplc="040C0007">
      <w:start w:val="1"/>
      <w:numFmt w:val="bullet"/>
      <w:lvlText w:val=""/>
      <w:lvlJc w:val="left"/>
      <w:pPr>
        <w:tabs>
          <w:tab w:val="num" w:pos="720"/>
        </w:tabs>
        <w:ind w:left="720" w:hanging="360"/>
      </w:pPr>
      <w:rPr>
        <w:rFonts w:ascii="Wingdings" w:hAnsi="Wingdings" w:hint="default"/>
        <w:sz w:val="16"/>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B3745"/>
    <w:multiLevelType w:val="hybridMultilevel"/>
    <w:tmpl w:val="15304EBE"/>
    <w:lvl w:ilvl="0" w:tplc="26AE3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C054E8"/>
    <w:multiLevelType w:val="hybridMultilevel"/>
    <w:tmpl w:val="3B6ACC86"/>
    <w:lvl w:ilvl="0" w:tplc="26AE3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F375A1"/>
    <w:multiLevelType w:val="hybridMultilevel"/>
    <w:tmpl w:val="FE082440"/>
    <w:lvl w:ilvl="0" w:tplc="26AE3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3609CA"/>
    <w:multiLevelType w:val="hybridMultilevel"/>
    <w:tmpl w:val="9C5C0784"/>
    <w:lvl w:ilvl="0" w:tplc="040C0001">
      <w:start w:val="1"/>
      <w:numFmt w:val="bullet"/>
      <w:lvlText w:val=""/>
      <w:lvlJc w:val="left"/>
      <w:pPr>
        <w:tabs>
          <w:tab w:val="num" w:pos="720"/>
        </w:tabs>
        <w:ind w:left="720" w:hanging="360"/>
      </w:pPr>
      <w:rPr>
        <w:rFonts w:ascii="Symbol" w:hAnsi="Symbol" w:hint="default"/>
      </w:rPr>
    </w:lvl>
    <w:lvl w:ilvl="1" w:tplc="040C0011">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3"/>
  </w:num>
  <w:num w:numId="4">
    <w:abstractNumId w:val="22"/>
  </w:num>
  <w:num w:numId="5">
    <w:abstractNumId w:val="2"/>
  </w:num>
  <w:num w:numId="6">
    <w:abstractNumId w:val="1"/>
  </w:num>
  <w:num w:numId="7">
    <w:abstractNumId w:val="10"/>
  </w:num>
  <w:num w:numId="8">
    <w:abstractNumId w:val="10"/>
    <w:lvlOverride w:ilvl="0">
      <w:startOverride w:val="1"/>
    </w:lvlOverride>
  </w:num>
  <w:num w:numId="9">
    <w:abstractNumId w:val="3"/>
  </w:num>
  <w:num w:numId="10">
    <w:abstractNumId w:val="15"/>
  </w:num>
  <w:num w:numId="11">
    <w:abstractNumId w:val="11"/>
  </w:num>
  <w:num w:numId="12">
    <w:abstractNumId w:val="9"/>
  </w:num>
  <w:num w:numId="13">
    <w:abstractNumId w:val="0"/>
  </w:num>
  <w:num w:numId="14">
    <w:abstractNumId w:val="6"/>
  </w:num>
  <w:num w:numId="15">
    <w:abstractNumId w:val="17"/>
  </w:num>
  <w:num w:numId="16">
    <w:abstractNumId w:val="14"/>
  </w:num>
  <w:num w:numId="17">
    <w:abstractNumId w:val="7"/>
  </w:num>
  <w:num w:numId="18">
    <w:abstractNumId w:val="12"/>
  </w:num>
  <w:num w:numId="19">
    <w:abstractNumId w:val="19"/>
  </w:num>
  <w:num w:numId="20">
    <w:abstractNumId w:val="21"/>
  </w:num>
  <w:num w:numId="21">
    <w:abstractNumId w:val="5"/>
  </w:num>
  <w:num w:numId="22">
    <w:abstractNumId w:val="4"/>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09"/>
    <w:rsid w:val="00021D3C"/>
    <w:rsid w:val="00042F69"/>
    <w:rsid w:val="0004716A"/>
    <w:rsid w:val="00072E0A"/>
    <w:rsid w:val="000B1D23"/>
    <w:rsid w:val="001007C3"/>
    <w:rsid w:val="001433B0"/>
    <w:rsid w:val="00160F53"/>
    <w:rsid w:val="0018415A"/>
    <w:rsid w:val="00185EF9"/>
    <w:rsid w:val="001A55AF"/>
    <w:rsid w:val="0022089F"/>
    <w:rsid w:val="002A0268"/>
    <w:rsid w:val="002C6D54"/>
    <w:rsid w:val="002F079C"/>
    <w:rsid w:val="00334D23"/>
    <w:rsid w:val="00356591"/>
    <w:rsid w:val="003D323D"/>
    <w:rsid w:val="003F0954"/>
    <w:rsid w:val="004069BC"/>
    <w:rsid w:val="00434BB6"/>
    <w:rsid w:val="00447C19"/>
    <w:rsid w:val="0046699E"/>
    <w:rsid w:val="004E09FB"/>
    <w:rsid w:val="005000B5"/>
    <w:rsid w:val="00510B06"/>
    <w:rsid w:val="0059072B"/>
    <w:rsid w:val="0064711A"/>
    <w:rsid w:val="006D5052"/>
    <w:rsid w:val="006F47B9"/>
    <w:rsid w:val="00711ABD"/>
    <w:rsid w:val="0073423E"/>
    <w:rsid w:val="007402B8"/>
    <w:rsid w:val="007A1199"/>
    <w:rsid w:val="008139E4"/>
    <w:rsid w:val="00826B1B"/>
    <w:rsid w:val="008717F4"/>
    <w:rsid w:val="00872EDB"/>
    <w:rsid w:val="008970CF"/>
    <w:rsid w:val="00907627"/>
    <w:rsid w:val="00925FBD"/>
    <w:rsid w:val="009300DD"/>
    <w:rsid w:val="00961194"/>
    <w:rsid w:val="00996719"/>
    <w:rsid w:val="009B1D5F"/>
    <w:rsid w:val="00A65822"/>
    <w:rsid w:val="00A915DF"/>
    <w:rsid w:val="00A95EFE"/>
    <w:rsid w:val="00AD1D96"/>
    <w:rsid w:val="00BD4E64"/>
    <w:rsid w:val="00C22587"/>
    <w:rsid w:val="00C70E7C"/>
    <w:rsid w:val="00C729E7"/>
    <w:rsid w:val="00C838F2"/>
    <w:rsid w:val="00C95609"/>
    <w:rsid w:val="00D1746A"/>
    <w:rsid w:val="00D43F0E"/>
    <w:rsid w:val="00DD5FFA"/>
    <w:rsid w:val="00E34F7E"/>
    <w:rsid w:val="00E35DA8"/>
    <w:rsid w:val="00EB1837"/>
    <w:rsid w:val="00F178A1"/>
    <w:rsid w:val="00F21CEB"/>
    <w:rsid w:val="00F31169"/>
    <w:rsid w:val="00F408F2"/>
    <w:rsid w:val="00F43E8E"/>
    <w:rsid w:val="00F51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15B15"/>
  <w15:docId w15:val="{3F608400-19CB-49EF-809D-0D03D022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Trebuchet MS" w:hAnsi="Trebuchet MS"/>
      <w:b/>
      <w:bCs/>
    </w:rPr>
  </w:style>
  <w:style w:type="paragraph" w:styleId="Titre2">
    <w:name w:val="heading 2"/>
    <w:basedOn w:val="Normal"/>
    <w:next w:val="Normal"/>
    <w:qFormat/>
    <w:pPr>
      <w:keepNext/>
      <w:outlineLvl w:val="1"/>
    </w:pPr>
    <w:rPr>
      <w:rFonts w:ascii="Trebuchet MS" w:hAnsi="Trebuchet MS"/>
      <w:sz w:val="48"/>
    </w:rPr>
  </w:style>
  <w:style w:type="paragraph" w:styleId="Titre3">
    <w:name w:val="heading 3"/>
    <w:basedOn w:val="Normal"/>
    <w:next w:val="Normal"/>
    <w:autoRedefine/>
    <w:qFormat/>
    <w:pPr>
      <w:keepNext/>
      <w:numPr>
        <w:numId w:val="9"/>
      </w:numPr>
      <w:suppressAutoHyphens/>
      <w:overflowPunct w:val="0"/>
      <w:autoSpaceDE w:val="0"/>
      <w:spacing w:before="160" w:after="120"/>
      <w:ind w:left="714" w:hanging="357"/>
      <w:textAlignment w:val="baseline"/>
      <w:outlineLvl w:val="2"/>
    </w:pPr>
    <w:rPr>
      <w:rFonts w:ascii="Comic Sans MS" w:hAnsi="Comic Sans MS"/>
      <w:b/>
      <w:sz w:val="22"/>
      <w:szCs w:val="20"/>
      <w:u w:val="single"/>
      <w:lang w:eastAsia="ar-SA"/>
    </w:rPr>
  </w:style>
  <w:style w:type="paragraph" w:styleId="Titre4">
    <w:name w:val="heading 4"/>
    <w:basedOn w:val="Normal"/>
    <w:next w:val="Normal"/>
    <w:qFormat/>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rebuchet MS" w:hAnsi="Trebuchet MS"/>
      <w:sz w:val="36"/>
    </w:rPr>
  </w:style>
  <w:style w:type="paragraph" w:styleId="Sous-titre">
    <w:name w:val="Subtitle"/>
    <w:basedOn w:val="Normal"/>
    <w:qFormat/>
    <w:pPr>
      <w:jc w:val="center"/>
    </w:pPr>
    <w:rPr>
      <w:rFonts w:ascii="Trebuchet MS" w:hAnsi="Trebuchet MS"/>
      <w:sz w:val="28"/>
    </w:rPr>
  </w:style>
  <w:style w:type="paragraph" w:styleId="Corpsdetexte">
    <w:name w:val="Body Text"/>
    <w:basedOn w:val="Normal"/>
    <w:semiHidden/>
    <w:pPr>
      <w:jc w:val="both"/>
    </w:pPr>
    <w:rPr>
      <w:rFonts w:ascii="Trebuchet MS" w:hAnsi="Trebuchet MS"/>
    </w:rPr>
  </w:style>
  <w:style w:type="paragraph" w:styleId="Corpsdetexte2">
    <w:name w:val="Body Text 2"/>
    <w:basedOn w:val="Normal"/>
    <w:semiHidden/>
    <w:pPr>
      <w:jc w:val="center"/>
    </w:pPr>
    <w:rPr>
      <w:rFonts w:ascii="Trebuchet MS" w:hAnsi="Trebuchet MS"/>
      <w:sz w:val="52"/>
    </w:rPr>
  </w:style>
  <w:style w:type="character" w:styleId="Lienhypertexte">
    <w:name w:val="Hyperlink"/>
    <w:semiHidden/>
    <w:rPr>
      <w:color w:val="0000FF"/>
      <w:u w:val="single"/>
    </w:rPr>
  </w:style>
  <w:style w:type="paragraph" w:styleId="NormalWeb">
    <w:name w:val="Normal (Web)"/>
    <w:basedOn w:val="Normal"/>
    <w:uiPriority w:val="99"/>
    <w:semiHidden/>
    <w:unhideWhenUsed/>
    <w:pPr>
      <w:spacing w:before="100" w:beforeAutospacing="1" w:after="119"/>
    </w:pPr>
  </w:style>
  <w:style w:type="paragraph" w:styleId="En-tte">
    <w:name w:val="header"/>
    <w:basedOn w:val="Normal"/>
    <w:semiHidden/>
    <w:unhideWhenUsed/>
    <w:pPr>
      <w:tabs>
        <w:tab w:val="center" w:pos="4536"/>
        <w:tab w:val="right" w:pos="9072"/>
      </w:tabs>
    </w:pPr>
  </w:style>
  <w:style w:type="character" w:customStyle="1" w:styleId="En-tteCar">
    <w:name w:val="En-tête Car"/>
    <w:rPr>
      <w:sz w:val="24"/>
      <w:szCs w:val="24"/>
    </w:rPr>
  </w:style>
  <w:style w:type="paragraph" w:styleId="Pieddepage">
    <w:name w:val="footer"/>
    <w:basedOn w:val="Normal"/>
    <w:semiHidden/>
    <w:unhideWhenUsed/>
    <w:pPr>
      <w:tabs>
        <w:tab w:val="center" w:pos="4536"/>
        <w:tab w:val="right" w:pos="9072"/>
      </w:tabs>
    </w:pPr>
  </w:style>
  <w:style w:type="character" w:customStyle="1" w:styleId="PieddepageCar">
    <w:name w:val="Pied de page Car"/>
    <w:rPr>
      <w:sz w:val="24"/>
      <w:szCs w:val="24"/>
    </w:rPr>
  </w:style>
  <w:style w:type="character" w:styleId="lev">
    <w:name w:val="Strong"/>
    <w:uiPriority w:val="22"/>
    <w:qFormat/>
    <w:rsid w:val="00996719"/>
    <w:rPr>
      <w:b/>
      <w:bCs/>
    </w:rPr>
  </w:style>
  <w:style w:type="paragraph" w:customStyle="1" w:styleId="Textbody">
    <w:name w:val="Text body"/>
    <w:basedOn w:val="Normal"/>
    <w:rsid w:val="00356591"/>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StrongEmphasis">
    <w:name w:val="Strong Emphasis"/>
    <w:rsid w:val="00356591"/>
    <w:rPr>
      <w:b/>
      <w:bCs/>
    </w:rPr>
  </w:style>
  <w:style w:type="paragraph" w:customStyle="1" w:styleId="Standard">
    <w:name w:val="Standard"/>
    <w:rsid w:val="0059072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2A0268"/>
    <w:pPr>
      <w:widowControl w:val="0"/>
      <w:suppressLineNumbers/>
    </w:pPr>
    <w:rPr>
      <w:rFonts w:ascii="Times New Roman" w:eastAsia="Arial Unicode MS" w:hAnsi="Times New Roman"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1523">
      <w:bodyDiv w:val="1"/>
      <w:marLeft w:val="0"/>
      <w:marRight w:val="0"/>
      <w:marTop w:val="0"/>
      <w:marBottom w:val="0"/>
      <w:divBdr>
        <w:top w:val="none" w:sz="0" w:space="0" w:color="auto"/>
        <w:left w:val="none" w:sz="0" w:space="0" w:color="auto"/>
        <w:bottom w:val="none" w:sz="0" w:space="0" w:color="auto"/>
        <w:right w:val="none" w:sz="0" w:space="0" w:color="auto"/>
      </w:divBdr>
    </w:div>
    <w:div w:id="1621305158">
      <w:bodyDiv w:val="1"/>
      <w:marLeft w:val="0"/>
      <w:marRight w:val="0"/>
      <w:marTop w:val="0"/>
      <w:marBottom w:val="0"/>
      <w:divBdr>
        <w:top w:val="none" w:sz="0" w:space="0" w:color="auto"/>
        <w:left w:val="none" w:sz="0" w:space="0" w:color="auto"/>
        <w:bottom w:val="none" w:sz="0" w:space="0" w:color="auto"/>
        <w:right w:val="none" w:sz="0" w:space="0" w:color="auto"/>
      </w:divBdr>
    </w:div>
    <w:div w:id="16760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endant.0693331w@ac-lyon.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1248</Words>
  <Characters>6869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Voyage en Grande-Bretagne du 9 au 15 avril 2006</vt:lpstr>
    </vt:vector>
  </TitlesOfParts>
  <Company>Collège Louis LEPRINCE RINGUET</Company>
  <LinksUpToDate>false</LinksUpToDate>
  <CharactersWithSpaces>8101</CharactersWithSpaces>
  <SharedDoc>false</SharedDoc>
  <HLinks>
    <vt:vector size="6" baseType="variant">
      <vt:variant>
        <vt:i4>7536665</vt:i4>
      </vt:variant>
      <vt:variant>
        <vt:i4>0</vt:i4>
      </vt:variant>
      <vt:variant>
        <vt:i4>0</vt:i4>
      </vt:variant>
      <vt:variant>
        <vt:i4>5</vt:i4>
      </vt:variant>
      <vt:variant>
        <vt:lpwstr>mailto:Intendant.0693331w@ac-lyon.fr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Voyage en Grande-Bretagne du 9 au 15 avril 2006</dc:title>
  <dc:creator>ntrabet</dc:creator>
  <cp:lastModifiedBy>ntrabet</cp:lastModifiedBy>
  <cp:revision>3</cp:revision>
  <cp:lastPrinted>2012-06-22T13:28:00Z</cp:lastPrinted>
  <dcterms:created xsi:type="dcterms:W3CDTF">2019-06-27T13:43:00Z</dcterms:created>
  <dcterms:modified xsi:type="dcterms:W3CDTF">2019-06-27T13:45:00Z</dcterms:modified>
</cp:coreProperties>
</file>