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83" w:rsidRDefault="00550E83" w:rsidP="00550E83">
      <w:pPr>
        <w:jc w:val="center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845EF0" w:rsidRPr="00550E83" w:rsidRDefault="00550E83" w:rsidP="00550E83">
      <w:pPr>
        <w:jc w:val="center"/>
        <w:rPr>
          <w:b/>
          <w:sz w:val="28"/>
        </w:rPr>
      </w:pPr>
      <w:r w:rsidRPr="00550E83">
        <w:rPr>
          <w:b/>
          <w:sz w:val="28"/>
        </w:rPr>
        <w:t>MAPA matériels pédagogiques BAC système numérique</w:t>
      </w:r>
    </w:p>
    <w:p w:rsidR="00550E83" w:rsidRPr="00550E83" w:rsidRDefault="00550E83" w:rsidP="00550E83">
      <w:pPr>
        <w:jc w:val="center"/>
        <w:rPr>
          <w:b/>
          <w:sz w:val="28"/>
        </w:rPr>
      </w:pPr>
      <w:r w:rsidRPr="00550E83">
        <w:rPr>
          <w:b/>
          <w:sz w:val="28"/>
        </w:rPr>
        <w:t>Descriptif des lots</w:t>
      </w:r>
    </w:p>
    <w:p w:rsidR="00550E83" w:rsidRDefault="00550E83">
      <w:r>
        <w:pict>
          <v:rect id="_x0000_i1025" style="width:0;height:1.5pt" o:hralign="center" o:hrstd="t" o:hr="t" fillcolor="#a0a0a0" stroked="f"/>
        </w:pict>
      </w:r>
    </w:p>
    <w:p w:rsidR="00550E83" w:rsidRDefault="00550E83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550E83" w:rsidRPr="000A2A0F" w:rsidTr="009428A4">
        <w:tc>
          <w:tcPr>
            <w:tcW w:w="9212" w:type="dxa"/>
            <w:gridSpan w:val="2"/>
          </w:tcPr>
          <w:p w:rsidR="00550E83" w:rsidRPr="000A2A0F" w:rsidRDefault="00550E83" w:rsidP="009428A4">
            <w:pPr>
              <w:jc w:val="center"/>
              <w:rPr>
                <w:b/>
                <w:color w:val="FF0000"/>
                <w:sz w:val="24"/>
              </w:rPr>
            </w:pPr>
            <w:r w:rsidRPr="000A2A0F">
              <w:rPr>
                <w:b/>
                <w:color w:val="FF0000"/>
                <w:sz w:val="24"/>
              </w:rPr>
              <w:t>Lot radar DOPPLER</w:t>
            </w:r>
          </w:p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Objectif</w:t>
            </w:r>
          </w:p>
        </w:tc>
        <w:tc>
          <w:tcPr>
            <w:tcW w:w="7403" w:type="dxa"/>
          </w:tcPr>
          <w:p w:rsidR="00550E83" w:rsidRDefault="00550E83" w:rsidP="00550E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Eléments permettant  de concevoir  un radar routier et effectuer les paramétrages</w:t>
            </w:r>
          </w:p>
          <w:p w:rsidR="00550E83" w:rsidRDefault="00550E83" w:rsidP="009428A4"/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Descriptif technique</w:t>
            </w:r>
          </w:p>
        </w:tc>
        <w:tc>
          <w:tcPr>
            <w:tcW w:w="7403" w:type="dxa"/>
          </w:tcPr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r>
              <w:t>Fréquence 24GHz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r>
              <w:t>PIRE 20dBm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Icc</w:t>
            </w:r>
            <w:proofErr w:type="spellEnd"/>
            <w:r>
              <w:t xml:space="preserve"> (</w:t>
            </w:r>
            <w:proofErr w:type="spellStart"/>
            <w:r>
              <w:t>moy</w:t>
            </w:r>
            <w:proofErr w:type="spellEnd"/>
            <w:r>
              <w:t>.) 28mA @ 12V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Icc</w:t>
            </w:r>
            <w:proofErr w:type="spellEnd"/>
            <w:r>
              <w:t xml:space="preserve"> (max) 90mA @ 12V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r>
              <w:t>Distance de détection d'un VL 120m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r>
              <w:t>Ouverture d'antenne 18 x 32 degrés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r>
              <w:t>Sortie RS232 (RS485 / UART en option)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2"/>
              </w:numPr>
            </w:pPr>
            <w:r>
              <w:t>3 sorties TOR</w:t>
            </w:r>
          </w:p>
        </w:tc>
      </w:tr>
    </w:tbl>
    <w:p w:rsidR="00550E83" w:rsidRDefault="00550E83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550E83" w:rsidRPr="000A2A0F" w:rsidTr="009428A4">
        <w:tc>
          <w:tcPr>
            <w:tcW w:w="9212" w:type="dxa"/>
            <w:gridSpan w:val="2"/>
          </w:tcPr>
          <w:p w:rsidR="00550E83" w:rsidRPr="000A2A0F" w:rsidRDefault="00550E83" w:rsidP="009428A4">
            <w:pPr>
              <w:jc w:val="center"/>
              <w:rPr>
                <w:b/>
                <w:color w:val="FF0000"/>
                <w:sz w:val="24"/>
              </w:rPr>
            </w:pPr>
            <w:r w:rsidRPr="000A2A0F">
              <w:rPr>
                <w:b/>
                <w:color w:val="FF0000"/>
                <w:sz w:val="24"/>
              </w:rPr>
              <w:t>Lot capteur de vitesse</w:t>
            </w:r>
          </w:p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Objectif</w:t>
            </w:r>
          </w:p>
        </w:tc>
        <w:tc>
          <w:tcPr>
            <w:tcW w:w="7403" w:type="dxa"/>
          </w:tcPr>
          <w:p w:rsidR="00550E83" w:rsidRDefault="00550E83" w:rsidP="00550E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Eléments permettant  de concevoir  un radar routier et effectuer les paramétrages</w:t>
            </w:r>
          </w:p>
          <w:p w:rsidR="00550E83" w:rsidRDefault="00550E83" w:rsidP="009428A4"/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Descriptif technique</w:t>
            </w:r>
          </w:p>
        </w:tc>
        <w:tc>
          <w:tcPr>
            <w:tcW w:w="7403" w:type="dxa"/>
          </w:tcPr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Fréquence: 24.15 à 24.25 GHz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Détection de sens partant et arrivant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Gamme de vitesse 5 km/h à 200 km/h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Précision 1 km/h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Mesure de vitesse 150m (voiture)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Sortie série RS232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9 à 30V</w:t>
            </w:r>
          </w:p>
          <w:p w:rsidR="00550E83" w:rsidRDefault="00550E83" w:rsidP="00550E83">
            <w:pPr>
              <w:pStyle w:val="Paragraphedeliste"/>
              <w:numPr>
                <w:ilvl w:val="0"/>
                <w:numId w:val="1"/>
              </w:numPr>
            </w:pPr>
            <w:r>
              <w:t>80mA@12V</w:t>
            </w:r>
          </w:p>
        </w:tc>
      </w:tr>
    </w:tbl>
    <w:p w:rsidR="00550E83" w:rsidRDefault="00550E83"/>
    <w:p w:rsidR="00550E83" w:rsidRDefault="00550E83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550E83" w:rsidRPr="000A2A0F" w:rsidTr="009428A4">
        <w:tc>
          <w:tcPr>
            <w:tcW w:w="9212" w:type="dxa"/>
            <w:gridSpan w:val="2"/>
          </w:tcPr>
          <w:p w:rsidR="00550E83" w:rsidRPr="000A2A0F" w:rsidRDefault="00550E83" w:rsidP="00550E83">
            <w:pPr>
              <w:jc w:val="center"/>
              <w:rPr>
                <w:b/>
                <w:color w:val="FF0000"/>
                <w:sz w:val="24"/>
              </w:rPr>
            </w:pPr>
            <w:r w:rsidRPr="000A2A0F">
              <w:rPr>
                <w:b/>
                <w:color w:val="FF0000"/>
                <w:sz w:val="24"/>
              </w:rPr>
              <w:t>Lot : système de tri de pièces par RFID</w:t>
            </w:r>
          </w:p>
        </w:tc>
      </w:tr>
      <w:tr w:rsidR="00550E83" w:rsidTr="00550E83">
        <w:tc>
          <w:tcPr>
            <w:tcW w:w="1809" w:type="dxa"/>
          </w:tcPr>
          <w:p w:rsidR="00550E83" w:rsidRPr="000A2A0F" w:rsidRDefault="00550E83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Objectif</w:t>
            </w:r>
          </w:p>
        </w:tc>
        <w:tc>
          <w:tcPr>
            <w:tcW w:w="7403" w:type="dxa"/>
          </w:tcPr>
          <w:p w:rsidR="009428A4" w:rsidRDefault="00550E83" w:rsidP="00550E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Système permettant d'étudier une application de traçabilité sur une installation industrielle avec comme composants d'identification sans fil RFID</w:t>
            </w:r>
            <w:r>
              <w:rPr>
                <w:rFonts w:ascii="Calibri" w:hAnsi="Calibri"/>
              </w:rPr>
              <w:br/>
              <w:t>Système disposant d'une supervision embarquée.</w:t>
            </w:r>
            <w:r>
              <w:rPr>
                <w:rFonts w:ascii="Calibri" w:hAnsi="Calibri"/>
              </w:rPr>
              <w:br/>
              <w:t>Système ouvert au développement ou à la modification de ses modes de fonctionnement.</w:t>
            </w:r>
          </w:p>
          <w:p w:rsidR="00550E83" w:rsidRPr="009428A4" w:rsidRDefault="00550E83" w:rsidP="00550E83">
            <w:pPr>
              <w:rPr>
                <w:rFonts w:ascii="Calibri" w:hAnsi="Calibri"/>
                <w:b/>
              </w:rPr>
            </w:pPr>
            <w:r w:rsidRPr="009428A4">
              <w:rPr>
                <w:rFonts w:ascii="Calibri" w:hAnsi="Calibri"/>
                <w:b/>
              </w:rPr>
              <w:t xml:space="preserve">Documents pédagogiques </w:t>
            </w:r>
            <w:r w:rsidR="009428A4" w:rsidRPr="009428A4">
              <w:rPr>
                <w:rFonts w:ascii="Calibri" w:hAnsi="Calibri"/>
                <w:b/>
              </w:rPr>
              <w:t>à fournir.</w:t>
            </w:r>
          </w:p>
          <w:p w:rsidR="00550E83" w:rsidRDefault="00550E83"/>
        </w:tc>
      </w:tr>
      <w:tr w:rsidR="00550E83" w:rsidTr="00550E83">
        <w:tc>
          <w:tcPr>
            <w:tcW w:w="1809" w:type="dxa"/>
          </w:tcPr>
          <w:p w:rsidR="00550E83" w:rsidRPr="000A2A0F" w:rsidRDefault="00550E83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Descriptif technique</w:t>
            </w:r>
          </w:p>
        </w:tc>
        <w:tc>
          <w:tcPr>
            <w:tcW w:w="7403" w:type="dxa"/>
          </w:tcPr>
          <w:p w:rsidR="00550E83" w:rsidRDefault="00550E83" w:rsidP="00550E83">
            <w:r>
              <w:t>Système de tri pneumatique</w:t>
            </w:r>
          </w:p>
          <w:p w:rsidR="00550E83" w:rsidRDefault="00550E83" w:rsidP="00550E83">
            <w:r>
              <w:t>Automate Schneider M221 Ethernet</w:t>
            </w:r>
          </w:p>
          <w:p w:rsidR="00550E83" w:rsidRDefault="00550E83" w:rsidP="00550E83">
            <w:r>
              <w:t>Afficheur tactile Schneider STU855 Ethernet avec serveur WEB</w:t>
            </w:r>
          </w:p>
        </w:tc>
      </w:tr>
    </w:tbl>
    <w:p w:rsidR="00550E83" w:rsidRDefault="00550E83"/>
    <w:p w:rsidR="00550E83" w:rsidRDefault="00550E83">
      <w:r>
        <w:br w:type="page"/>
      </w:r>
    </w:p>
    <w:p w:rsidR="00550E83" w:rsidRDefault="00550E83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550E83" w:rsidRPr="000A2A0F" w:rsidTr="009428A4">
        <w:tc>
          <w:tcPr>
            <w:tcW w:w="9212" w:type="dxa"/>
            <w:gridSpan w:val="2"/>
          </w:tcPr>
          <w:p w:rsidR="00550E83" w:rsidRPr="000A2A0F" w:rsidRDefault="00550E83" w:rsidP="009428A4">
            <w:pPr>
              <w:jc w:val="center"/>
              <w:rPr>
                <w:b/>
                <w:color w:val="FF0000"/>
                <w:sz w:val="24"/>
              </w:rPr>
            </w:pPr>
            <w:r w:rsidRPr="000A2A0F">
              <w:rPr>
                <w:b/>
                <w:color w:val="FF0000"/>
                <w:sz w:val="24"/>
              </w:rPr>
              <w:t>Lot Espace Trottoir Avec Plaque Telecom</w:t>
            </w:r>
          </w:p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Objectif</w:t>
            </w:r>
          </w:p>
        </w:tc>
        <w:tc>
          <w:tcPr>
            <w:tcW w:w="7403" w:type="dxa"/>
          </w:tcPr>
          <w:p w:rsidR="00CF14D1" w:rsidRDefault="00550E83" w:rsidP="00550E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Eléments nécessaires pour simuler le raccordement d'un immeuble à la fibre optique avec tous les composants de sécurité pour respecter les règles en vigueur pour les travaux sur la voix publique.</w:t>
            </w:r>
          </w:p>
          <w:p w:rsidR="00550E83" w:rsidRPr="00CF14D1" w:rsidRDefault="009428A4" w:rsidP="00550E8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Documents pédagogiques à fournir</w:t>
            </w:r>
          </w:p>
          <w:p w:rsidR="00550E83" w:rsidRDefault="00550E83" w:rsidP="00550E83">
            <w:pPr>
              <w:jc w:val="both"/>
            </w:pPr>
          </w:p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Descriptif technique</w:t>
            </w:r>
          </w:p>
        </w:tc>
        <w:tc>
          <w:tcPr>
            <w:tcW w:w="7403" w:type="dxa"/>
          </w:tcPr>
          <w:p w:rsidR="00550E83" w:rsidRDefault="00550E83" w:rsidP="00CF14D1">
            <w:pPr>
              <w:jc w:val="both"/>
            </w:pPr>
            <w:r>
              <w:t>Espace trottoir avec BPEO, balisage voirie, établi pliant et consommable</w:t>
            </w:r>
          </w:p>
          <w:p w:rsidR="00CF14D1" w:rsidRDefault="00550E83" w:rsidP="00CF14D1">
            <w:pPr>
              <w:jc w:val="both"/>
            </w:pPr>
            <w:r>
              <w:t>Cet espace trottoir vient en complément d’un panneau colonne montante</w:t>
            </w:r>
            <w:r w:rsidR="00CF14D1">
              <w:t>.</w:t>
            </w:r>
          </w:p>
          <w:p w:rsidR="00550E83" w:rsidRDefault="00CF14D1" w:rsidP="00CF14D1">
            <w:pPr>
              <w:jc w:val="both"/>
            </w:pPr>
            <w:r>
              <w:t>I</w:t>
            </w:r>
            <w:r w:rsidR="00550E83">
              <w:t>l permet de réaliser une jonction souterraine en amont d’une colonne montante.</w:t>
            </w:r>
          </w:p>
          <w:p w:rsidR="00550E83" w:rsidRDefault="00550E83" w:rsidP="00CF14D1">
            <w:pPr>
              <w:jc w:val="both"/>
            </w:pPr>
            <w:r>
              <w:t>La mise en situation permet également d’aborder les règles de sécurité en vigueur pour des travaux sur la voix publique.</w:t>
            </w:r>
          </w:p>
          <w:p w:rsidR="00550E83" w:rsidRDefault="00550E83" w:rsidP="00CF14D1">
            <w:pPr>
              <w:jc w:val="both"/>
            </w:pPr>
            <w:r>
              <w:t>comprenant :</w:t>
            </w:r>
          </w:p>
          <w:p w:rsidR="00550E83" w:rsidRDefault="00550E83" w:rsidP="00CF14D1">
            <w:pPr>
              <w:jc w:val="both"/>
            </w:pPr>
            <w:r>
              <w:t>- Une structure avec chambre de tirage de dimension, en aluminium livrée montée</w:t>
            </w:r>
          </w:p>
          <w:p w:rsidR="00550E83" w:rsidRDefault="00550E83" w:rsidP="00CF14D1">
            <w:pPr>
              <w:jc w:val="both"/>
            </w:pPr>
            <w:r>
              <w:t>- 1 Boite de jonction 3M BPEO T1 avec kits d’étanchéité</w:t>
            </w:r>
          </w:p>
          <w:p w:rsidR="00550E83" w:rsidRDefault="00550E83" w:rsidP="00CF14D1">
            <w:pPr>
              <w:jc w:val="both"/>
            </w:pPr>
            <w:r>
              <w:t>- 2 Cassettes de 12 épissures</w:t>
            </w:r>
          </w:p>
          <w:p w:rsidR="00550E83" w:rsidRDefault="00550E83" w:rsidP="00CF14D1">
            <w:pPr>
              <w:jc w:val="both"/>
            </w:pPr>
            <w:r>
              <w:t>- 1 Outil d’ouverture de câble standard diam. 6 à 28mm</w:t>
            </w:r>
          </w:p>
          <w:p w:rsidR="00550E83" w:rsidRDefault="00550E83" w:rsidP="00CF14D1">
            <w:pPr>
              <w:jc w:val="both"/>
            </w:pPr>
            <w:r>
              <w:t>- 2 Clés de levage</w:t>
            </w:r>
          </w:p>
          <w:p w:rsidR="00550E83" w:rsidRDefault="00550E83" w:rsidP="00CF14D1">
            <w:pPr>
              <w:jc w:val="both"/>
            </w:pPr>
            <w:r>
              <w:t>- 2 Cônes de signalisation souple</w:t>
            </w:r>
          </w:p>
          <w:p w:rsidR="00550E83" w:rsidRDefault="00550E83" w:rsidP="00CF14D1">
            <w:pPr>
              <w:jc w:val="both"/>
            </w:pPr>
            <w:r>
              <w:t>- 1 Garde-fou en aluminium</w:t>
            </w:r>
          </w:p>
          <w:p w:rsidR="00550E83" w:rsidRDefault="00550E83" w:rsidP="00CF14D1">
            <w:pPr>
              <w:jc w:val="both"/>
            </w:pPr>
            <w:r>
              <w:t>- 1 Établi de chantier pliable</w:t>
            </w:r>
          </w:p>
          <w:p w:rsidR="00550E83" w:rsidRDefault="00550E83" w:rsidP="00CF14D1">
            <w:pPr>
              <w:jc w:val="both"/>
            </w:pPr>
            <w:r>
              <w:t>- 100m de câble 24 fibres monomode G652D</w:t>
            </w:r>
          </w:p>
          <w:p w:rsidR="00550E83" w:rsidRDefault="00550E83" w:rsidP="00CF14D1">
            <w:pPr>
              <w:jc w:val="both"/>
            </w:pPr>
            <w:r>
              <w:t>- 100m de câble 12 fibres monomode G652D</w:t>
            </w:r>
          </w:p>
        </w:tc>
      </w:tr>
    </w:tbl>
    <w:p w:rsidR="00550E83" w:rsidRDefault="00550E83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550E83" w:rsidRPr="000A2A0F" w:rsidTr="009428A4">
        <w:tc>
          <w:tcPr>
            <w:tcW w:w="9212" w:type="dxa"/>
            <w:gridSpan w:val="2"/>
          </w:tcPr>
          <w:p w:rsidR="00550E83" w:rsidRPr="000A2A0F" w:rsidRDefault="006D75CE" w:rsidP="006D75CE">
            <w:pPr>
              <w:jc w:val="center"/>
              <w:rPr>
                <w:b/>
                <w:color w:val="FF0000"/>
                <w:sz w:val="24"/>
              </w:rPr>
            </w:pPr>
            <w:r w:rsidRPr="000A2A0F">
              <w:rPr>
                <w:b/>
                <w:color w:val="FF0000"/>
                <w:sz w:val="24"/>
              </w:rPr>
              <w:t>Lot Analyseur de câbles 500 MHz - DSX 600</w:t>
            </w:r>
          </w:p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Objectif</w:t>
            </w:r>
          </w:p>
        </w:tc>
        <w:tc>
          <w:tcPr>
            <w:tcW w:w="7403" w:type="dxa"/>
          </w:tcPr>
          <w:p w:rsidR="006D75CE" w:rsidRDefault="006D75CE" w:rsidP="006D75CE">
            <w:pPr>
              <w:spacing w:after="240"/>
              <w:rPr>
                <w:rFonts w:ascii="Arial" w:hAnsi="Arial" w:cs="Arial"/>
                <w:color w:val="393A41"/>
                <w:sz w:val="20"/>
                <w:szCs w:val="20"/>
              </w:rPr>
            </w:pPr>
            <w:r>
              <w:rPr>
                <w:rFonts w:ascii="Arial" w:hAnsi="Arial" w:cs="Arial"/>
                <w:color w:val="393A41"/>
                <w:sz w:val="20"/>
                <w:szCs w:val="20"/>
              </w:rPr>
              <w:t>Appareil de mesure effectuant l'intégralité des opérations de certification pour le câblage cuivre structuré  à paires torsadées jusqu'à la Cat. 6A : paramétrage, test, dépannage et génération d'un rapport des résultats à l'attention du client.</w:t>
            </w:r>
          </w:p>
          <w:p w:rsidR="006D75CE" w:rsidRDefault="006D75CE" w:rsidP="006D75CE">
            <w:pPr>
              <w:spacing w:after="240"/>
              <w:rPr>
                <w:rFonts w:ascii="Arial" w:hAnsi="Arial" w:cs="Arial"/>
                <w:color w:val="393A41"/>
                <w:sz w:val="20"/>
                <w:szCs w:val="20"/>
              </w:rPr>
            </w:pPr>
            <w:r>
              <w:rPr>
                <w:rFonts w:ascii="Arial" w:hAnsi="Arial" w:cs="Arial"/>
                <w:color w:val="393A41"/>
                <w:sz w:val="20"/>
                <w:szCs w:val="20"/>
              </w:rPr>
              <w:t>Interface homme/machine</w:t>
            </w:r>
          </w:p>
          <w:p w:rsidR="00550E83" w:rsidRDefault="00550E83" w:rsidP="009428A4"/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Descriptif technique</w:t>
            </w:r>
          </w:p>
        </w:tc>
        <w:tc>
          <w:tcPr>
            <w:tcW w:w="7403" w:type="dxa"/>
          </w:tcPr>
          <w:p w:rsidR="00550E83" w:rsidRDefault="006D75CE" w:rsidP="006D75CE">
            <w:r w:rsidRPr="006D75CE">
              <w:rPr>
                <w:b/>
                <w:sz w:val="24"/>
              </w:rPr>
              <w:t>500 MHz - DSX 600</w:t>
            </w:r>
          </w:p>
        </w:tc>
      </w:tr>
    </w:tbl>
    <w:p w:rsidR="00550E83" w:rsidRDefault="00550E83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6D75CE" w:rsidRPr="000A2A0F" w:rsidTr="009428A4">
        <w:tc>
          <w:tcPr>
            <w:tcW w:w="9212" w:type="dxa"/>
            <w:gridSpan w:val="2"/>
          </w:tcPr>
          <w:p w:rsidR="006D75CE" w:rsidRPr="000A2A0F" w:rsidRDefault="006D75CE" w:rsidP="009428A4">
            <w:pPr>
              <w:jc w:val="center"/>
              <w:rPr>
                <w:b/>
                <w:color w:val="FF0000"/>
                <w:sz w:val="24"/>
              </w:rPr>
            </w:pPr>
            <w:r w:rsidRPr="000A2A0F">
              <w:rPr>
                <w:b/>
                <w:color w:val="FF0000"/>
                <w:sz w:val="24"/>
              </w:rPr>
              <w:t xml:space="preserve">Lot réflectomètre double </w:t>
            </w:r>
            <w:r w:rsidR="00CF14D1" w:rsidRPr="000A2A0F">
              <w:rPr>
                <w:b/>
                <w:color w:val="FF0000"/>
                <w:sz w:val="24"/>
              </w:rPr>
              <w:t>longueur</w:t>
            </w:r>
            <w:r w:rsidRPr="000A2A0F">
              <w:rPr>
                <w:b/>
                <w:color w:val="FF0000"/>
                <w:sz w:val="24"/>
              </w:rPr>
              <w:t xml:space="preserve"> d’onde</w:t>
            </w:r>
          </w:p>
        </w:tc>
      </w:tr>
      <w:tr w:rsidR="006D75CE" w:rsidTr="009428A4">
        <w:tc>
          <w:tcPr>
            <w:tcW w:w="1809" w:type="dxa"/>
          </w:tcPr>
          <w:p w:rsidR="006D75CE" w:rsidRPr="000A2A0F" w:rsidRDefault="006D75CE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Objectif</w:t>
            </w:r>
          </w:p>
        </w:tc>
        <w:tc>
          <w:tcPr>
            <w:tcW w:w="7403" w:type="dxa"/>
          </w:tcPr>
          <w:p w:rsidR="006D75CE" w:rsidRDefault="006D75CE" w:rsidP="006D75CE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Appareil portatif conçu pour les différents types d’interventions tels que l’installation, le raccordement, la mise en service et le dépannage des liens fibre optique effectués par les techniciens.</w:t>
            </w:r>
            <w:r>
              <w:rPr>
                <w:rFonts w:ascii="Calibri" w:hAnsi="Calibri"/>
              </w:rPr>
              <w:br/>
              <w:t>Fonctionnant aux 2 longueurs d'ondes du FFTH : 1310 nm et 1550 nm</w:t>
            </w:r>
            <w:r>
              <w:rPr>
                <w:rFonts w:ascii="Calibri" w:hAnsi="Calibri"/>
              </w:rPr>
              <w:br/>
              <w:t>Réflectomètre permettant la certification des réseaux optiques FFTH.</w:t>
            </w:r>
            <w:r>
              <w:rPr>
                <w:rFonts w:ascii="Calibri" w:hAnsi="Calibri"/>
              </w:rPr>
              <w:br/>
            </w:r>
          </w:p>
          <w:p w:rsidR="006D75CE" w:rsidRDefault="006D75CE" w:rsidP="006D75CE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Aspect pédagogique : </w:t>
            </w:r>
            <w:r w:rsidR="00CF14D1">
              <w:rPr>
                <w:rFonts w:ascii="Calibri" w:hAnsi="Calibri"/>
              </w:rPr>
              <w:t>vidéo</w:t>
            </w:r>
            <w:r>
              <w:rPr>
                <w:rFonts w:ascii="Calibri" w:hAnsi="Calibri"/>
              </w:rPr>
              <w:t xml:space="preserve"> sur l'utilisation </w:t>
            </w:r>
            <w:r w:rsidR="00CF14D1">
              <w:rPr>
                <w:rFonts w:ascii="Calibri" w:hAnsi="Calibri"/>
              </w:rPr>
              <w:t>de différentes</w:t>
            </w:r>
            <w:r>
              <w:rPr>
                <w:rFonts w:ascii="Calibri" w:hAnsi="Calibri"/>
              </w:rPr>
              <w:t xml:space="preserve"> fonctionnalités et l'interprétation des résultats de mesures</w:t>
            </w:r>
          </w:p>
          <w:p w:rsidR="006D75CE" w:rsidRDefault="006D75CE" w:rsidP="009428A4"/>
        </w:tc>
      </w:tr>
      <w:tr w:rsidR="006D75CE" w:rsidTr="009428A4">
        <w:tc>
          <w:tcPr>
            <w:tcW w:w="1809" w:type="dxa"/>
          </w:tcPr>
          <w:p w:rsidR="006D75CE" w:rsidRPr="000A2A0F" w:rsidRDefault="006D75CE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Descriptif technique</w:t>
            </w:r>
          </w:p>
        </w:tc>
        <w:tc>
          <w:tcPr>
            <w:tcW w:w="7403" w:type="dxa"/>
          </w:tcPr>
          <w:p w:rsidR="006D75CE" w:rsidRDefault="00CF14D1" w:rsidP="009428A4">
            <w:r>
              <w:t>SMART OTDR VIVAVI-JDSU 1310 -1550 nm</w:t>
            </w:r>
            <w:r>
              <w:br/>
              <w:t xml:space="preserve">OPTION </w:t>
            </w:r>
            <w:proofErr w:type="spellStart"/>
            <w:r>
              <w:t>WiFi</w:t>
            </w:r>
            <w:proofErr w:type="spellEnd"/>
            <w:r>
              <w:t xml:space="preserve"> INCLUSE</w:t>
            </w:r>
            <w:r>
              <w:br/>
              <w:t>POCHETTE DE TRANSPORT ANTICHOC</w:t>
            </w:r>
            <w:r>
              <w:br/>
              <w:t>BOBINE AMORCE 500 M SC/APC EN BOITIER ABS ANTICHOC</w:t>
            </w:r>
          </w:p>
        </w:tc>
      </w:tr>
    </w:tbl>
    <w:p w:rsidR="00CF14D1" w:rsidRDefault="00CF14D1">
      <w:r>
        <w:br w:type="page"/>
      </w:r>
    </w:p>
    <w:p w:rsidR="006D75CE" w:rsidRDefault="006D75CE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550E83" w:rsidRPr="000A2A0F" w:rsidTr="009428A4">
        <w:tc>
          <w:tcPr>
            <w:tcW w:w="9212" w:type="dxa"/>
            <w:gridSpan w:val="2"/>
          </w:tcPr>
          <w:p w:rsidR="00550E83" w:rsidRPr="000A2A0F" w:rsidRDefault="006D75CE" w:rsidP="009428A4">
            <w:pPr>
              <w:jc w:val="center"/>
              <w:rPr>
                <w:b/>
                <w:color w:val="FF0000"/>
                <w:sz w:val="24"/>
              </w:rPr>
            </w:pPr>
            <w:r w:rsidRPr="000A2A0F">
              <w:rPr>
                <w:b/>
                <w:color w:val="FF0000"/>
                <w:sz w:val="24"/>
              </w:rPr>
              <w:t>Lot maquette habitacle</w:t>
            </w:r>
          </w:p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Objectif</w:t>
            </w:r>
          </w:p>
        </w:tc>
        <w:tc>
          <w:tcPr>
            <w:tcW w:w="7403" w:type="dxa"/>
          </w:tcPr>
          <w:p w:rsidR="006D75CE" w:rsidRDefault="006D75CE" w:rsidP="006D75CE">
            <w:pPr>
              <w:rPr>
                <w:rFonts w:ascii="Calibri" w:hAnsi="Calibri"/>
              </w:rPr>
            </w:pPr>
            <w:r w:rsidRPr="006D75CE">
              <w:rPr>
                <w:rFonts w:ascii="Calibri" w:hAnsi="Calibri"/>
                <w:b/>
                <w:sz w:val="24"/>
              </w:rPr>
              <w:t xml:space="preserve">Système </w:t>
            </w:r>
            <w:proofErr w:type="spellStart"/>
            <w:r w:rsidRPr="006D75CE">
              <w:rPr>
                <w:rFonts w:ascii="Calibri" w:hAnsi="Calibri"/>
                <w:b/>
                <w:sz w:val="24"/>
              </w:rPr>
              <w:t>didactisé</w:t>
            </w:r>
            <w:proofErr w:type="spellEnd"/>
            <w:r w:rsidRPr="006D75CE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</w:rPr>
              <w:t xml:space="preserve">ayant pour support l'environnement habitacle d'un véhicule. Il est destiné à la mise ne œuvre et à l'étude des bus CAN de terrain automobiles ainsi qu'à la programmation des calculateurs. </w:t>
            </w:r>
          </w:p>
          <w:p w:rsidR="00550E83" w:rsidRDefault="00550E83" w:rsidP="009428A4"/>
        </w:tc>
      </w:tr>
      <w:tr w:rsidR="00550E83" w:rsidTr="009428A4">
        <w:tc>
          <w:tcPr>
            <w:tcW w:w="1809" w:type="dxa"/>
          </w:tcPr>
          <w:p w:rsidR="00550E83" w:rsidRPr="000A2A0F" w:rsidRDefault="00550E83" w:rsidP="009428A4">
            <w:pPr>
              <w:rPr>
                <w:b/>
                <w:sz w:val="24"/>
              </w:rPr>
            </w:pPr>
            <w:r w:rsidRPr="000A2A0F">
              <w:rPr>
                <w:b/>
                <w:sz w:val="24"/>
              </w:rPr>
              <w:t>Descriptif technique</w:t>
            </w:r>
          </w:p>
        </w:tc>
        <w:tc>
          <w:tcPr>
            <w:tcW w:w="7403" w:type="dxa"/>
          </w:tcPr>
          <w:p w:rsidR="00CF14D1" w:rsidRDefault="00CF14D1" w:rsidP="00CF14D1">
            <w:pPr>
              <w:pStyle w:val="Paragraphedeliste"/>
              <w:numPr>
                <w:ilvl w:val="0"/>
                <w:numId w:val="3"/>
              </w:numPr>
            </w:pPr>
            <w:r>
              <w:t>calculateur programmable en C, combiné CAN, composants réels, réseaux CAN HS/LS, VAN.</w:t>
            </w:r>
          </w:p>
          <w:p w:rsidR="00550E83" w:rsidRDefault="00CF14D1" w:rsidP="00CF14D1">
            <w:pPr>
              <w:pStyle w:val="Paragraphedeliste"/>
              <w:numPr>
                <w:ilvl w:val="0"/>
                <w:numId w:val="3"/>
              </w:numPr>
            </w:pPr>
            <w:r>
              <w:t>Boîte à Pannes 54 voies pour système DE-1134</w:t>
            </w:r>
          </w:p>
        </w:tc>
      </w:tr>
    </w:tbl>
    <w:p w:rsidR="00550E83" w:rsidRDefault="00550E83"/>
    <w:sectPr w:rsidR="00550E83" w:rsidSect="00CF14D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556"/>
    <w:multiLevelType w:val="hybridMultilevel"/>
    <w:tmpl w:val="714CD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31D07"/>
    <w:multiLevelType w:val="hybridMultilevel"/>
    <w:tmpl w:val="759C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A603B"/>
    <w:multiLevelType w:val="hybridMultilevel"/>
    <w:tmpl w:val="ED9E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E83"/>
    <w:rsid w:val="000A2A0F"/>
    <w:rsid w:val="002673B9"/>
    <w:rsid w:val="00550E83"/>
    <w:rsid w:val="006D75CE"/>
    <w:rsid w:val="00845EF0"/>
    <w:rsid w:val="009428A4"/>
    <w:rsid w:val="00C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2019-06-18T14:44:00Z</dcterms:created>
  <dcterms:modified xsi:type="dcterms:W3CDTF">2019-06-18T15:34:00Z</dcterms:modified>
</cp:coreProperties>
</file>