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69" w:rsidRDefault="00F3116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CAHIER DES CHARGES POUR </w:t>
      </w:r>
      <w:r w:rsidR="00951E09">
        <w:rPr>
          <w:b/>
          <w:sz w:val="32"/>
          <w:u w:val="single"/>
        </w:rPr>
        <w:t>SEJOUR SKI ET MONTAGNE</w:t>
      </w:r>
    </w:p>
    <w:p w:rsidR="00F31169" w:rsidRDefault="00F31169">
      <w:pPr>
        <w:jc w:val="center"/>
        <w:rPr>
          <w:b/>
          <w:sz w:val="32"/>
          <w:u w:val="single"/>
        </w:rPr>
      </w:pPr>
    </w:p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31169">
        <w:tc>
          <w:tcPr>
            <w:tcW w:w="10440" w:type="dxa"/>
          </w:tcPr>
          <w:p w:rsidR="00F31169" w:rsidRDefault="00F31169">
            <w:pPr>
              <w:pStyle w:val="Titre4"/>
              <w:rPr>
                <w:color w:val="008080"/>
                <w:sz w:val="26"/>
                <w:szCs w:val="26"/>
              </w:rPr>
            </w:pPr>
            <w:r>
              <w:rPr>
                <w:sz w:val="26"/>
              </w:rPr>
              <w:t>Dépositaire de l’offre</w:t>
            </w:r>
          </w:p>
        </w:tc>
      </w:tr>
      <w:tr w:rsidR="00F31169">
        <w:trPr>
          <w:trHeight w:val="2668"/>
        </w:trPr>
        <w:tc>
          <w:tcPr>
            <w:tcW w:w="10440" w:type="dxa"/>
          </w:tcPr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Établissement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COLLEGE LOUIS LEPRINCE-RINGUET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 RUE LOUIS REY BP 220 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69744 GENAS CEDEX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Pouvoir adjudicateur :</w:t>
            </w:r>
            <w:proofErr w:type="gramStart"/>
            <w:r w:rsidR="007E5D51">
              <w:rPr>
                <w:rFonts w:ascii="Arial" w:hAnsi="Arial" w:cs="Arial"/>
                <w:b/>
                <w:sz w:val="22"/>
                <w:szCs w:val="22"/>
              </w:rPr>
              <w:t>C.DERGHAM</w:t>
            </w:r>
            <w:proofErr w:type="gramEnd"/>
            <w:r w:rsidR="007E5D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A1199">
              <w:rPr>
                <w:rFonts w:ascii="Arial" w:hAnsi="Arial" w:cs="Arial"/>
                <w:b/>
                <w:sz w:val="22"/>
                <w:szCs w:val="22"/>
              </w:rPr>
              <w:t>, Principal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Nelly TRABET, Gestionnaire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Tél.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04.78.40.61.92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 : </w:t>
            </w:r>
            <w:r>
              <w:rPr>
                <w:rFonts w:ascii="Arial" w:hAnsi="Arial" w:cs="Arial"/>
                <w:b/>
                <w:sz w:val="22"/>
                <w:szCs w:val="22"/>
              </w:rPr>
              <w:t>04.72.47.23.89</w:t>
            </w:r>
          </w:p>
          <w:p w:rsidR="00F31169" w:rsidRDefault="00F31169">
            <w:pPr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 : </w:t>
            </w:r>
            <w:hyperlink r:id="rId7" w:history="1">
              <w:r>
                <w:rPr>
                  <w:rStyle w:val="Lienhypertexte"/>
                  <w:rFonts w:ascii="Arial" w:hAnsi="Arial" w:cs="Arial"/>
                  <w:b/>
                  <w:bCs/>
                  <w:sz w:val="22"/>
                  <w:szCs w:val="22"/>
                </w:rPr>
                <w:t>Intendant.0693331w@ac-lyon.fr</w:t>
              </w:r>
            </w:hyperlink>
          </w:p>
          <w:p w:rsidR="00F31169" w:rsidRDefault="00F31169" w:rsidP="003C6B6F">
            <w:pPr>
              <w:spacing w:line="288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Agent comptable 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C6B6F">
              <w:rPr>
                <w:rFonts w:ascii="Arial" w:hAnsi="Arial" w:cs="Arial"/>
                <w:b/>
                <w:bCs/>
                <w:sz w:val="22"/>
                <w:szCs w:val="22"/>
              </w:rPr>
              <w:t>Bernard GASQUET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</w:tbl>
    <w:p w:rsidR="00F31169" w:rsidRDefault="00F31169">
      <w:pPr>
        <w:pStyle w:val="Titre3"/>
      </w:pPr>
      <w:r>
        <w:t>Participants</w:t>
      </w:r>
    </w:p>
    <w:p w:rsidR="00996719" w:rsidRDefault="00961194" w:rsidP="00996719">
      <w:pPr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305030">
        <w:rPr>
          <w:rFonts w:ascii="Comic Sans MS" w:hAnsi="Comic Sans MS"/>
          <w:sz w:val="22"/>
          <w:szCs w:val="22"/>
        </w:rPr>
        <w:t>5</w:t>
      </w:r>
      <w:r w:rsidR="00C95609" w:rsidRPr="00996719">
        <w:rPr>
          <w:rFonts w:ascii="Comic Sans MS" w:hAnsi="Comic Sans MS"/>
          <w:sz w:val="22"/>
          <w:szCs w:val="22"/>
        </w:rPr>
        <w:t xml:space="preserve"> élèves </w:t>
      </w:r>
      <w:r w:rsidR="00F31169" w:rsidRPr="00996719">
        <w:rPr>
          <w:rFonts w:ascii="Comic Sans MS" w:hAnsi="Comic Sans MS"/>
          <w:sz w:val="22"/>
          <w:szCs w:val="22"/>
        </w:rPr>
        <w:t xml:space="preserve"> </w:t>
      </w:r>
    </w:p>
    <w:p w:rsidR="00F31169" w:rsidRPr="00996719" w:rsidRDefault="00305030" w:rsidP="00996719">
      <w:pPr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F31169" w:rsidRPr="00996719">
        <w:rPr>
          <w:rFonts w:ascii="Comic Sans MS" w:hAnsi="Comic Sans MS"/>
          <w:sz w:val="22"/>
          <w:szCs w:val="22"/>
        </w:rPr>
        <w:t xml:space="preserve"> professeurs</w:t>
      </w:r>
    </w:p>
    <w:p w:rsidR="00F31169" w:rsidRPr="00BA5FE5" w:rsidRDefault="00F31169">
      <w:pPr>
        <w:jc w:val="both"/>
        <w:rPr>
          <w:b/>
          <w:sz w:val="26"/>
          <w:szCs w:val="26"/>
        </w:rPr>
      </w:pPr>
      <w:r w:rsidRPr="00926E23">
        <w:rPr>
          <w:b/>
        </w:rPr>
        <w:t>Assurance ann</w:t>
      </w:r>
      <w:r w:rsidR="00926E23" w:rsidRPr="00926E23">
        <w:rPr>
          <w:b/>
        </w:rPr>
        <w:t>ulation groupe + individuelle à</w:t>
      </w:r>
      <w:r w:rsidRPr="00926E23">
        <w:rPr>
          <w:b/>
        </w:rPr>
        <w:t xml:space="preserve"> </w:t>
      </w:r>
      <w:r w:rsidR="00926E23" w:rsidRPr="00926E23">
        <w:rPr>
          <w:b/>
        </w:rPr>
        <w:t>préciser si le centre d’accueil offre cette prestation</w:t>
      </w:r>
      <w:r w:rsidR="00926E23">
        <w:rPr>
          <w:b/>
          <w:sz w:val="26"/>
          <w:szCs w:val="26"/>
        </w:rPr>
        <w:t>.</w:t>
      </w:r>
    </w:p>
    <w:p w:rsidR="00BD4E64" w:rsidRPr="00510B06" w:rsidRDefault="00BD4E64" w:rsidP="00510B06">
      <w:pPr>
        <w:jc w:val="both"/>
        <w:rPr>
          <w:szCs w:val="600"/>
        </w:rPr>
      </w:pPr>
    </w:p>
    <w:p w:rsidR="00F31169" w:rsidRDefault="00F31169">
      <w:pPr>
        <w:pStyle w:val="Titre3"/>
      </w:pPr>
      <w:r>
        <w:t xml:space="preserve">Programme : </w:t>
      </w:r>
    </w:p>
    <w:p w:rsidR="00305030" w:rsidRDefault="00305030" w:rsidP="00305030">
      <w:pPr>
        <w:pStyle w:val="NormalWeb"/>
        <w:spacing w:after="0"/>
      </w:pPr>
      <w:r>
        <w:rPr>
          <w:u w:val="single"/>
        </w:rPr>
        <w:t>Projet ski et Montagne</w:t>
      </w:r>
    </w:p>
    <w:p w:rsidR="007E5D51" w:rsidRDefault="00305030" w:rsidP="00305030">
      <w:pPr>
        <w:pStyle w:val="NormalWeb"/>
        <w:spacing w:after="0"/>
        <w:rPr>
          <w:b/>
        </w:rPr>
      </w:pPr>
      <w:r w:rsidRPr="00305030">
        <w:rPr>
          <w:b/>
          <w:color w:val="800000"/>
        </w:rPr>
        <w:t>Période</w:t>
      </w:r>
      <w:r w:rsidR="003C6B6F">
        <w:rPr>
          <w:b/>
        </w:rPr>
        <w:t> : du 20</w:t>
      </w:r>
      <w:r w:rsidRPr="00305030">
        <w:rPr>
          <w:b/>
        </w:rPr>
        <w:t xml:space="preserve"> </w:t>
      </w:r>
      <w:proofErr w:type="gramStart"/>
      <w:r w:rsidRPr="00305030">
        <w:rPr>
          <w:b/>
        </w:rPr>
        <w:t xml:space="preserve">au </w:t>
      </w:r>
      <w:r w:rsidR="003C6B6F">
        <w:rPr>
          <w:b/>
        </w:rPr>
        <w:t xml:space="preserve"> 24</w:t>
      </w:r>
      <w:proofErr w:type="gramEnd"/>
      <w:r w:rsidR="003C6B6F">
        <w:rPr>
          <w:b/>
        </w:rPr>
        <w:t>/01/2020</w:t>
      </w:r>
      <w:r w:rsidR="007E5D51">
        <w:rPr>
          <w:b/>
        </w:rPr>
        <w:t xml:space="preserve"> </w:t>
      </w:r>
    </w:p>
    <w:p w:rsidR="00305030" w:rsidRDefault="00305030" w:rsidP="00305030">
      <w:pPr>
        <w:pStyle w:val="NormalWeb"/>
        <w:spacing w:after="0"/>
      </w:pPr>
      <w:r>
        <w:rPr>
          <w:color w:val="800000"/>
        </w:rPr>
        <w:t>Station</w:t>
      </w:r>
      <w:r>
        <w:t xml:space="preserve"> : </w:t>
      </w:r>
      <w:r w:rsidR="003C6B6F">
        <w:t xml:space="preserve">Les </w:t>
      </w:r>
      <w:proofErr w:type="spellStart"/>
      <w:r w:rsidR="003C6B6F">
        <w:t>Carroz</w:t>
      </w:r>
      <w:proofErr w:type="spellEnd"/>
      <w:r w:rsidR="003C6B6F">
        <w:t xml:space="preserve"> d’arraches</w:t>
      </w:r>
    </w:p>
    <w:p w:rsidR="00305030" w:rsidRDefault="00305030" w:rsidP="00305030">
      <w:pPr>
        <w:pStyle w:val="NormalWeb"/>
        <w:spacing w:after="0"/>
      </w:pPr>
      <w:r>
        <w:rPr>
          <w:color w:val="800000"/>
        </w:rPr>
        <w:t>Centre d’hébergement</w:t>
      </w:r>
      <w:r w:rsidR="003C6B6F">
        <w:t xml:space="preserve"> : </w:t>
      </w:r>
    </w:p>
    <w:p w:rsidR="00305030" w:rsidRDefault="00305030" w:rsidP="00305030">
      <w:pPr>
        <w:pStyle w:val="NormalWeb"/>
        <w:spacing w:before="0" w:beforeAutospacing="0" w:after="0"/>
      </w:pPr>
      <w:r>
        <w:t>2 salles de classes</w:t>
      </w:r>
    </w:p>
    <w:p w:rsidR="00305030" w:rsidRDefault="00305030" w:rsidP="00305030">
      <w:pPr>
        <w:pStyle w:val="NormalWeb"/>
        <w:spacing w:before="0" w:beforeAutospacing="0" w:after="0"/>
      </w:pPr>
      <w:proofErr w:type="gramStart"/>
      <w:r>
        <w:t>chambres</w:t>
      </w:r>
      <w:proofErr w:type="gramEnd"/>
      <w:r>
        <w:t xml:space="preserve"> de 4 à 8 personnes</w:t>
      </w:r>
    </w:p>
    <w:p w:rsidR="00305030" w:rsidRDefault="00305030" w:rsidP="00305030">
      <w:pPr>
        <w:pStyle w:val="NormalWeb"/>
        <w:spacing w:before="0" w:beforeAutospacing="0" w:after="0"/>
      </w:pPr>
      <w:r>
        <w:t xml:space="preserve">Proche des </w:t>
      </w:r>
      <w:r w:rsidR="003C6B6F">
        <w:t>télécabines (accès</w:t>
      </w:r>
      <w:r>
        <w:t xml:space="preserve"> à pied)</w:t>
      </w:r>
    </w:p>
    <w:p w:rsidR="00305030" w:rsidRDefault="00305030" w:rsidP="00305030">
      <w:pPr>
        <w:pStyle w:val="NormalWeb"/>
        <w:spacing w:before="0" w:beforeAutospacing="0" w:after="0"/>
        <w:rPr>
          <w:color w:val="800000"/>
        </w:rPr>
      </w:pPr>
    </w:p>
    <w:p w:rsidR="00305030" w:rsidRDefault="00305030" w:rsidP="00305030">
      <w:pPr>
        <w:pStyle w:val="NormalWeb"/>
        <w:spacing w:before="0" w:beforeAutospacing="0" w:after="0"/>
      </w:pPr>
      <w:r>
        <w:rPr>
          <w:color w:val="800000"/>
        </w:rPr>
        <w:t>Activités</w:t>
      </w:r>
      <w:r w:rsidR="00BA5FE5">
        <w:t> : une première demi-</w:t>
      </w:r>
      <w:r>
        <w:t>journée randonnée raquettes</w:t>
      </w:r>
    </w:p>
    <w:p w:rsidR="00305030" w:rsidRDefault="003C6B6F" w:rsidP="00305030">
      <w:pPr>
        <w:pStyle w:val="NormalWeb"/>
        <w:spacing w:before="0" w:beforeAutospacing="0" w:after="0"/>
      </w:pPr>
      <w:r>
        <w:t xml:space="preserve">                  </w:t>
      </w:r>
      <w:r w:rsidR="00305030">
        <w:t>4 jours de ski alpin</w:t>
      </w:r>
    </w:p>
    <w:p w:rsidR="00305030" w:rsidRDefault="00305030" w:rsidP="00305030">
      <w:pPr>
        <w:pStyle w:val="NormalWeb"/>
        <w:spacing w:before="0" w:beforeAutospacing="0" w:after="0"/>
      </w:pPr>
    </w:p>
    <w:p w:rsidR="00305030" w:rsidRDefault="00305030" w:rsidP="00305030">
      <w:pPr>
        <w:pStyle w:val="NormalWeb"/>
        <w:spacing w:before="0" w:beforeAutospacing="0" w:after="0"/>
      </w:pPr>
      <w:r>
        <w:rPr>
          <w:color w:val="800000"/>
        </w:rPr>
        <w:t>Encadrement </w:t>
      </w:r>
      <w:r>
        <w:t xml:space="preserve">: Moniteurs diplômés </w:t>
      </w:r>
      <w:r w:rsidR="003C6B6F">
        <w:t>d’Etat pour sortie en raquettes et ski</w:t>
      </w:r>
    </w:p>
    <w:p w:rsidR="00305030" w:rsidRDefault="00305030" w:rsidP="00305030">
      <w:pPr>
        <w:pStyle w:val="NormalWeb"/>
        <w:spacing w:before="0" w:beforeAutospacing="0" w:after="0"/>
      </w:pPr>
      <w:r>
        <w:t>Disponibilité des moniteurs ski </w:t>
      </w:r>
      <w:r w:rsidR="003C6B6F">
        <w:t>alpin ESI 5h par jour</w:t>
      </w:r>
    </w:p>
    <w:p w:rsidR="003C6B6F" w:rsidRDefault="003C6B6F" w:rsidP="003C6B6F">
      <w:pPr>
        <w:pStyle w:val="Standard"/>
        <w:rPr>
          <w:rFonts w:hint="eastAsia"/>
        </w:rPr>
      </w:pPr>
      <w:r>
        <w:t>4 moniteurs raquettes</w:t>
      </w:r>
    </w:p>
    <w:p w:rsidR="003C6B6F" w:rsidRDefault="003C6B6F" w:rsidP="003C6B6F">
      <w:pPr>
        <w:pStyle w:val="Standard"/>
        <w:rPr>
          <w:rFonts w:hint="eastAsia"/>
        </w:rPr>
      </w:pPr>
      <w:r>
        <w:t>5 moniteurs ski</w:t>
      </w:r>
    </w:p>
    <w:p w:rsidR="003C6B6F" w:rsidRDefault="003C6B6F" w:rsidP="003C6B6F">
      <w:pPr>
        <w:pStyle w:val="Standard"/>
        <w:rPr>
          <w:rFonts w:hint="eastAsia"/>
        </w:rPr>
      </w:pPr>
      <w:r>
        <w:t>19h de cours de ski</w:t>
      </w:r>
    </w:p>
    <w:p w:rsidR="003C6B6F" w:rsidRDefault="003C6B6F" w:rsidP="00305030">
      <w:pPr>
        <w:pStyle w:val="NormalWeb"/>
        <w:spacing w:before="0" w:beforeAutospacing="0" w:after="0"/>
      </w:pPr>
    </w:p>
    <w:p w:rsidR="003C6B6F" w:rsidRDefault="00305030" w:rsidP="003C6B6F">
      <w:pPr>
        <w:pStyle w:val="Standard"/>
        <w:rPr>
          <w:rFonts w:hint="eastAsia"/>
        </w:rPr>
      </w:pPr>
      <w:r>
        <w:rPr>
          <w:color w:val="800000"/>
        </w:rPr>
        <w:t>Repas</w:t>
      </w:r>
      <w:r>
        <w:t xml:space="preserve"> : </w:t>
      </w:r>
      <w:r w:rsidR="003C6B6F">
        <w:t>Matins : déjeuner au centre</w:t>
      </w:r>
    </w:p>
    <w:p w:rsidR="003C6B6F" w:rsidRDefault="003C6B6F" w:rsidP="003C6B6F">
      <w:pPr>
        <w:pStyle w:val="Standard"/>
        <w:rPr>
          <w:rFonts w:hint="eastAsia"/>
        </w:rPr>
      </w:pPr>
      <w:r>
        <w:tab/>
      </w:r>
      <w:proofErr w:type="gramStart"/>
      <w:r>
        <w:t>midis</w:t>
      </w:r>
      <w:proofErr w:type="gramEnd"/>
      <w:r>
        <w:t> : repas froids</w:t>
      </w:r>
    </w:p>
    <w:p w:rsidR="003C6B6F" w:rsidRDefault="003C6B6F" w:rsidP="003C6B6F">
      <w:pPr>
        <w:pStyle w:val="Standard"/>
        <w:rPr>
          <w:rFonts w:hint="eastAsia"/>
        </w:rPr>
      </w:pPr>
      <w:r>
        <w:tab/>
      </w:r>
      <w:proofErr w:type="gramStart"/>
      <w:r>
        <w:t>soirs</w:t>
      </w:r>
      <w:proofErr w:type="gramEnd"/>
      <w:r>
        <w:t> : à l’hébergement</w:t>
      </w:r>
    </w:p>
    <w:p w:rsidR="003C6B6F" w:rsidRDefault="003C6B6F" w:rsidP="003C6B6F">
      <w:pPr>
        <w:pStyle w:val="Standard"/>
        <w:rPr>
          <w:rFonts w:hint="eastAsia"/>
        </w:rPr>
      </w:pPr>
    </w:p>
    <w:p w:rsidR="00BD4E64" w:rsidRPr="00BD4E64" w:rsidRDefault="00BD4E64" w:rsidP="00BD4E64">
      <w:pPr>
        <w:rPr>
          <w:lang w:eastAsia="ar-SA"/>
        </w:rPr>
      </w:pPr>
    </w:p>
    <w:tbl>
      <w:tblPr>
        <w:tblW w:w="10440" w:type="dxa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31169">
        <w:tc>
          <w:tcPr>
            <w:tcW w:w="10440" w:type="dxa"/>
          </w:tcPr>
          <w:p w:rsidR="00F31169" w:rsidRDefault="00F31169">
            <w:pPr>
              <w:pStyle w:val="Corpsdetexte"/>
              <w:jc w:val="center"/>
              <w:rPr>
                <w:b/>
                <w:color w:val="008080"/>
                <w:sz w:val="26"/>
                <w:szCs w:val="26"/>
              </w:rPr>
            </w:pPr>
            <w:r>
              <w:rPr>
                <w:b/>
                <w:color w:val="008080"/>
                <w:sz w:val="26"/>
                <w:szCs w:val="26"/>
              </w:rPr>
              <w:t>Modalités de financement</w:t>
            </w:r>
          </w:p>
        </w:tc>
      </w:tr>
      <w:tr w:rsidR="00F31169">
        <w:tc>
          <w:tcPr>
            <w:tcW w:w="10440" w:type="dxa"/>
          </w:tcPr>
          <w:p w:rsidR="00F31169" w:rsidRDefault="00F31169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Acompte à la commande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 xml:space="preserve"> </w:t>
            </w:r>
            <w:r w:rsidR="005000B5">
              <w:rPr>
                <w:rFonts w:ascii="Comic Sans MS" w:hAnsi="Comic Sans MS"/>
                <w:b/>
                <w:bCs/>
                <w:color w:val="000000"/>
                <w:sz w:val="22"/>
              </w:rPr>
              <w:t>après ré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ception de la facture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 xml:space="preserve">par virement bancaire </w:t>
            </w:r>
            <w:r>
              <w:rPr>
                <w:rFonts w:ascii="Comic Sans MS" w:hAnsi="Comic Sans MS"/>
                <w:bCs/>
                <w:color w:val="000000"/>
                <w:sz w:val="22"/>
              </w:rPr>
              <w:t>(RIB à fournir avec la facture)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.</w:t>
            </w:r>
          </w:p>
          <w:p w:rsidR="00F31169" w:rsidRDefault="00F31169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En aucun cas les acomptes avant service fait ne pourront dépasser 70 % du montant global de la prestation.</w:t>
            </w:r>
          </w:p>
          <w:p w:rsidR="00F31169" w:rsidRDefault="00F31169">
            <w:pPr>
              <w:pStyle w:val="Corpsdetexte"/>
              <w:rPr>
                <w:rFonts w:ascii="Comic Sans MS" w:hAnsi="Comic Sans MS"/>
                <w:b/>
                <w:bCs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Le solde sera réglé après réception de l’ensemble des documents per</w:t>
            </w:r>
            <w:r w:rsidR="009F6241">
              <w:rPr>
                <w:rFonts w:ascii="Comic Sans MS" w:hAnsi="Comic Sans MS"/>
                <w:b/>
                <w:bCs/>
                <w:color w:val="000000"/>
                <w:sz w:val="22"/>
              </w:rPr>
              <w:t>mettant la réalisation du séjour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.</w:t>
            </w:r>
          </w:p>
          <w:p w:rsidR="00F31169" w:rsidRDefault="00F31169">
            <w:pPr>
              <w:pStyle w:val="Corpsdetexte"/>
              <w:rPr>
                <w:bCs/>
                <w:strike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•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2"/>
              </w:rPr>
              <w:t>Les factures seront établies en un original et une copie et porteront les mentions légales.</w:t>
            </w:r>
          </w:p>
          <w:p w:rsidR="00F31169" w:rsidRDefault="00F31169">
            <w:pPr>
              <w:pStyle w:val="Corpsdetexte"/>
              <w:rPr>
                <w:rFonts w:ascii="Comic Sans MS" w:hAnsi="Comic Sans MS"/>
                <w:bCs/>
                <w:i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/>
                <w:color w:val="000000"/>
                <w:sz w:val="18"/>
                <w:szCs w:val="18"/>
              </w:rPr>
              <w:t>Cf. circulaire 2005 022 du 2/2/2005 précisant le dispositif à la règlementation du paiement après service fait</w:t>
            </w:r>
            <w:r>
              <w:rPr>
                <w:rFonts w:ascii="Comic Sans MS" w:hAnsi="Comic Sans MS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F31169" w:rsidRDefault="00F31169"/>
    <w:tbl>
      <w:tblPr>
        <w:tblW w:w="0" w:type="auto"/>
        <w:tblInd w:w="-110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12" w:space="0" w:color="008080"/>
          <w:insideV w:val="single" w:sz="1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F31169">
        <w:tc>
          <w:tcPr>
            <w:tcW w:w="10440" w:type="dxa"/>
          </w:tcPr>
          <w:p w:rsidR="00F31169" w:rsidRDefault="00F31169">
            <w:pPr>
              <w:pStyle w:val="Titre2"/>
              <w:rPr>
                <w:color w:val="008080"/>
                <w:sz w:val="26"/>
                <w:szCs w:val="26"/>
              </w:rPr>
            </w:pPr>
            <w:r>
              <w:rPr>
                <w:color w:val="008080"/>
                <w:sz w:val="26"/>
                <w:szCs w:val="26"/>
              </w:rPr>
              <w:t>Transmission des offres</w:t>
            </w:r>
          </w:p>
        </w:tc>
      </w:tr>
      <w:tr w:rsidR="00F31169">
        <w:tc>
          <w:tcPr>
            <w:tcW w:w="10440" w:type="dxa"/>
          </w:tcPr>
          <w:p w:rsidR="00F31169" w:rsidRDefault="00F31169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Date limite de réception des offres</w:t>
            </w:r>
            <w:r>
              <w:rPr>
                <w:rFonts w:ascii="Comic Sans MS" w:hAnsi="Comic Sans MS"/>
                <w:sz w:val="22"/>
                <w:szCs w:val="22"/>
              </w:rPr>
              <w:t xml:space="preserve"> : </w:t>
            </w:r>
            <w:r w:rsidR="000747DF">
              <w:rPr>
                <w:rFonts w:ascii="Comic Sans MS" w:hAnsi="Comic Sans MS"/>
                <w:b/>
                <w:sz w:val="22"/>
                <w:szCs w:val="22"/>
              </w:rPr>
              <w:t xml:space="preserve">mercredi </w:t>
            </w:r>
            <w:r w:rsidR="003C6B6F">
              <w:rPr>
                <w:rFonts w:ascii="Comic Sans MS" w:hAnsi="Comic Sans MS"/>
                <w:b/>
                <w:sz w:val="22"/>
                <w:szCs w:val="22"/>
              </w:rPr>
              <w:t>10 juillet 2019</w:t>
            </w:r>
          </w:p>
          <w:p w:rsidR="00F31169" w:rsidRPr="009F6241" w:rsidRDefault="003C6B6F" w:rsidP="003C6B6F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Le</w:t>
            </w:r>
            <w:r w:rsidR="009F6241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s offres seront mis sur </w:t>
            </w:r>
            <w:proofErr w:type="gramStart"/>
            <w:r w:rsidR="009F6241" w:rsidRPr="009F6241">
              <w:rPr>
                <w:b/>
                <w:color w:val="525252"/>
              </w:rPr>
              <w:t>site.aji-france.com</w:t>
            </w:r>
            <w:r w:rsidR="009F6241">
              <w:rPr>
                <w:rStyle w:val="tri"/>
                <w:color w:val="525252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et</w:t>
            </w:r>
            <w:proofErr w:type="gramEnd"/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envoyé au collège par courrier ou par courriel : </w:t>
            </w:r>
            <w:r w:rsidRPr="009F6241">
              <w:rPr>
                <w:rFonts w:ascii="Comic Sans MS" w:hAnsi="Comic Sans MS"/>
                <w:b/>
                <w:sz w:val="22"/>
                <w:szCs w:val="22"/>
              </w:rPr>
              <w:t>intendant.0693331w@ac-lyon.fr</w:t>
            </w:r>
            <w:bookmarkStart w:id="0" w:name="_GoBack"/>
            <w:bookmarkEnd w:id="0"/>
          </w:p>
          <w:p w:rsidR="003C6B6F" w:rsidRDefault="003C6B6F" w:rsidP="003C6B6F">
            <w:pPr>
              <w:jc w:val="both"/>
            </w:pPr>
          </w:p>
        </w:tc>
      </w:tr>
    </w:tbl>
    <w:p w:rsidR="00F31169" w:rsidRDefault="00F31169"/>
    <w:sectPr w:rsidR="00F31169" w:rsidSect="003F09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FBD" w:rsidRDefault="00925FBD">
      <w:r>
        <w:separator/>
      </w:r>
    </w:p>
  </w:endnote>
  <w:endnote w:type="continuationSeparator" w:id="0">
    <w:p w:rsidR="00925FBD" w:rsidRDefault="0092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925F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925FBD"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9F624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25FBD" w:rsidRDefault="00925F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925F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FBD" w:rsidRDefault="00925FBD">
      <w:r>
        <w:separator/>
      </w:r>
    </w:p>
  </w:footnote>
  <w:footnote w:type="continuationSeparator" w:id="0">
    <w:p w:rsidR="00925FBD" w:rsidRDefault="0092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925F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925F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BD" w:rsidRDefault="00925F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E90"/>
    <w:multiLevelType w:val="hybridMultilevel"/>
    <w:tmpl w:val="B8481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056"/>
    <w:multiLevelType w:val="hybridMultilevel"/>
    <w:tmpl w:val="844E0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A82"/>
    <w:multiLevelType w:val="hybridMultilevel"/>
    <w:tmpl w:val="4E104FEC"/>
    <w:lvl w:ilvl="0" w:tplc="1376E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215"/>
    <w:multiLevelType w:val="hybridMultilevel"/>
    <w:tmpl w:val="E350162A"/>
    <w:lvl w:ilvl="0" w:tplc="8BEA1FFA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2F33"/>
    <w:multiLevelType w:val="hybridMultilevel"/>
    <w:tmpl w:val="F292956A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475F"/>
    <w:multiLevelType w:val="hybridMultilevel"/>
    <w:tmpl w:val="7CC0363A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2EAC"/>
    <w:multiLevelType w:val="hybridMultilevel"/>
    <w:tmpl w:val="67A21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E0BFE"/>
    <w:multiLevelType w:val="hybridMultilevel"/>
    <w:tmpl w:val="77881C4C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075D5"/>
    <w:multiLevelType w:val="hybridMultilevel"/>
    <w:tmpl w:val="70F4E47E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F4D50"/>
    <w:multiLevelType w:val="hybridMultilevel"/>
    <w:tmpl w:val="70FA9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D14E7"/>
    <w:multiLevelType w:val="hybridMultilevel"/>
    <w:tmpl w:val="AB4044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70000"/>
    <w:multiLevelType w:val="hybridMultilevel"/>
    <w:tmpl w:val="7C846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24F0D"/>
    <w:multiLevelType w:val="hybridMultilevel"/>
    <w:tmpl w:val="B1988E6A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51B93"/>
    <w:multiLevelType w:val="hybridMultilevel"/>
    <w:tmpl w:val="FDE614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66FAD"/>
    <w:multiLevelType w:val="hybridMultilevel"/>
    <w:tmpl w:val="1292A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87DE2"/>
    <w:multiLevelType w:val="multilevel"/>
    <w:tmpl w:val="425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176110"/>
    <w:multiLevelType w:val="hybridMultilevel"/>
    <w:tmpl w:val="FDE6140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76F2E"/>
    <w:multiLevelType w:val="hybridMultilevel"/>
    <w:tmpl w:val="FD402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07250"/>
    <w:multiLevelType w:val="hybridMultilevel"/>
    <w:tmpl w:val="918AC43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B3745"/>
    <w:multiLevelType w:val="hybridMultilevel"/>
    <w:tmpl w:val="15304EBE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054E8"/>
    <w:multiLevelType w:val="hybridMultilevel"/>
    <w:tmpl w:val="3B6ACC86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375A1"/>
    <w:multiLevelType w:val="hybridMultilevel"/>
    <w:tmpl w:val="FE082440"/>
    <w:lvl w:ilvl="0" w:tplc="26AE36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609CA"/>
    <w:multiLevelType w:val="hybridMultilevel"/>
    <w:tmpl w:val="9C5C07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2"/>
  </w:num>
  <w:num w:numId="5">
    <w:abstractNumId w:val="2"/>
  </w:num>
  <w:num w:numId="6">
    <w:abstractNumId w:val="1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0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12"/>
  </w:num>
  <w:num w:numId="19">
    <w:abstractNumId w:val="19"/>
  </w:num>
  <w:num w:numId="20">
    <w:abstractNumId w:val="21"/>
  </w:num>
  <w:num w:numId="21">
    <w:abstractNumId w:val="5"/>
  </w:num>
  <w:num w:numId="22">
    <w:abstractNumId w:val="4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09"/>
    <w:rsid w:val="00042F69"/>
    <w:rsid w:val="000610DD"/>
    <w:rsid w:val="000747DF"/>
    <w:rsid w:val="001007C3"/>
    <w:rsid w:val="001433B0"/>
    <w:rsid w:val="0018415A"/>
    <w:rsid w:val="00215018"/>
    <w:rsid w:val="0022089F"/>
    <w:rsid w:val="002C6D54"/>
    <w:rsid w:val="002F079C"/>
    <w:rsid w:val="00305030"/>
    <w:rsid w:val="00357307"/>
    <w:rsid w:val="003C6B6F"/>
    <w:rsid w:val="003D323D"/>
    <w:rsid w:val="003E7371"/>
    <w:rsid w:val="003F0954"/>
    <w:rsid w:val="004069BC"/>
    <w:rsid w:val="00434BB6"/>
    <w:rsid w:val="00447C19"/>
    <w:rsid w:val="0046699E"/>
    <w:rsid w:val="004E09FB"/>
    <w:rsid w:val="005000B5"/>
    <w:rsid w:val="00510B06"/>
    <w:rsid w:val="0064711A"/>
    <w:rsid w:val="006F47B9"/>
    <w:rsid w:val="00711ABD"/>
    <w:rsid w:val="0073423E"/>
    <w:rsid w:val="007402B8"/>
    <w:rsid w:val="00751A6D"/>
    <w:rsid w:val="007A1199"/>
    <w:rsid w:val="007E5D51"/>
    <w:rsid w:val="008139E4"/>
    <w:rsid w:val="00826B1B"/>
    <w:rsid w:val="008717F4"/>
    <w:rsid w:val="00872EDB"/>
    <w:rsid w:val="008970CF"/>
    <w:rsid w:val="00925FBD"/>
    <w:rsid w:val="00926E23"/>
    <w:rsid w:val="009300DD"/>
    <w:rsid w:val="00951E09"/>
    <w:rsid w:val="00961194"/>
    <w:rsid w:val="00996719"/>
    <w:rsid w:val="009B1D5F"/>
    <w:rsid w:val="009F6241"/>
    <w:rsid w:val="00A65066"/>
    <w:rsid w:val="00A65822"/>
    <w:rsid w:val="00A915DF"/>
    <w:rsid w:val="00A95EFE"/>
    <w:rsid w:val="00AD1D96"/>
    <w:rsid w:val="00BA5FE5"/>
    <w:rsid w:val="00BD4E64"/>
    <w:rsid w:val="00C22587"/>
    <w:rsid w:val="00C729E7"/>
    <w:rsid w:val="00C838F2"/>
    <w:rsid w:val="00C95609"/>
    <w:rsid w:val="00D1746A"/>
    <w:rsid w:val="00D43F0E"/>
    <w:rsid w:val="00E34F7E"/>
    <w:rsid w:val="00E35DA8"/>
    <w:rsid w:val="00F21CEB"/>
    <w:rsid w:val="00F31169"/>
    <w:rsid w:val="00F408F2"/>
    <w:rsid w:val="00F43E8E"/>
    <w:rsid w:val="00F51BA0"/>
    <w:rsid w:val="00F62A31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B4AED"/>
  <w15:docId w15:val="{649765AD-CB0B-4812-9779-30FA71D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Trebuchet MS" w:hAnsi="Trebuchet MS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sz w:val="48"/>
    </w:rPr>
  </w:style>
  <w:style w:type="paragraph" w:styleId="Titre3">
    <w:name w:val="heading 3"/>
    <w:basedOn w:val="Normal"/>
    <w:next w:val="Normal"/>
    <w:autoRedefine/>
    <w:qFormat/>
    <w:pPr>
      <w:keepNext/>
      <w:numPr>
        <w:numId w:val="9"/>
      </w:numPr>
      <w:suppressAutoHyphens/>
      <w:overflowPunct w:val="0"/>
      <w:autoSpaceDE w:val="0"/>
      <w:spacing w:before="160" w:after="120"/>
      <w:ind w:left="714" w:hanging="357"/>
      <w:textAlignment w:val="baseline"/>
      <w:outlineLvl w:val="2"/>
    </w:pPr>
    <w:rPr>
      <w:rFonts w:ascii="Comic Sans MS" w:hAnsi="Comic Sans MS"/>
      <w:b/>
      <w:sz w:val="22"/>
      <w:szCs w:val="20"/>
      <w:u w:val="single"/>
      <w:lang w:eastAsia="ar-SA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sz w:val="36"/>
    </w:rPr>
  </w:style>
  <w:style w:type="paragraph" w:styleId="Sous-titre">
    <w:name w:val="Subtitle"/>
    <w:basedOn w:val="Normal"/>
    <w:qFormat/>
    <w:pPr>
      <w:jc w:val="center"/>
    </w:pPr>
    <w:rPr>
      <w:rFonts w:ascii="Trebuchet MS" w:hAnsi="Trebuchet MS"/>
      <w:sz w:val="28"/>
    </w:rPr>
  </w:style>
  <w:style w:type="paragraph" w:styleId="Corpsdetexte">
    <w:name w:val="Body Text"/>
    <w:basedOn w:val="Normal"/>
    <w:semiHidden/>
    <w:pPr>
      <w:jc w:val="both"/>
    </w:pPr>
    <w:rPr>
      <w:rFonts w:ascii="Trebuchet MS" w:hAnsi="Trebuchet MS"/>
    </w:rPr>
  </w:style>
  <w:style w:type="paragraph" w:styleId="Corpsdetexte2">
    <w:name w:val="Body Text 2"/>
    <w:basedOn w:val="Normal"/>
    <w:semiHidden/>
    <w:pPr>
      <w:jc w:val="center"/>
    </w:pPr>
    <w:rPr>
      <w:rFonts w:ascii="Trebuchet MS" w:hAnsi="Trebuchet MS"/>
      <w:sz w:val="5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19"/>
    </w:pPr>
  </w:style>
  <w:style w:type="paragraph" w:styleId="En-tt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4"/>
      <w:szCs w:val="24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4"/>
      <w:szCs w:val="24"/>
    </w:rPr>
  </w:style>
  <w:style w:type="character" w:styleId="lev">
    <w:name w:val="Strong"/>
    <w:uiPriority w:val="22"/>
    <w:qFormat/>
    <w:rsid w:val="00996719"/>
    <w:rPr>
      <w:b/>
      <w:bCs/>
    </w:rPr>
  </w:style>
  <w:style w:type="paragraph" w:customStyle="1" w:styleId="Standard">
    <w:name w:val="Standard"/>
    <w:rsid w:val="003C6B6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tri">
    <w:name w:val="tri"/>
    <w:basedOn w:val="Policepardfaut"/>
    <w:rsid w:val="009F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endant.0693331w@ac-lyon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Voyage en Grande-Bretagne du 9 au 15 avril 2006</vt:lpstr>
    </vt:vector>
  </TitlesOfParts>
  <Company>Collège Louis LEPRINCE RINGUET</Company>
  <LinksUpToDate>false</LinksUpToDate>
  <CharactersWithSpaces>1916</CharactersWithSpaces>
  <SharedDoc>false</SharedDoc>
  <HLinks>
    <vt:vector size="6" baseType="variant">
      <vt:variant>
        <vt:i4>7536665</vt:i4>
      </vt:variant>
      <vt:variant>
        <vt:i4>0</vt:i4>
      </vt:variant>
      <vt:variant>
        <vt:i4>0</vt:i4>
      </vt:variant>
      <vt:variant>
        <vt:i4>5</vt:i4>
      </vt:variant>
      <vt:variant>
        <vt:lpwstr>mailto:Intendant.0693331w@ac-lyon.fr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 en Grande-Bretagne du 9 au 15 avril 2006</dc:title>
  <dc:creator>ntrabet</dc:creator>
  <cp:lastModifiedBy>ntrabet</cp:lastModifiedBy>
  <cp:revision>4</cp:revision>
  <cp:lastPrinted>2016-09-01T13:24:00Z</cp:lastPrinted>
  <dcterms:created xsi:type="dcterms:W3CDTF">2019-06-13T13:21:00Z</dcterms:created>
  <dcterms:modified xsi:type="dcterms:W3CDTF">2019-06-13T13:35:00Z</dcterms:modified>
</cp:coreProperties>
</file>