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7A" w:rsidRPr="00132659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 xml:space="preserve">1- Identification de la personne publique et </w:t>
      </w:r>
      <w:r w:rsid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 xml:space="preserve">du </w:t>
      </w: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pouvoir adjudicateur</w:t>
      </w:r>
      <w:r w:rsid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 :</w:t>
      </w: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Dénomination et adresse de l’établissement et du service acheteur</w:t>
      </w: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Collège Henry de Montherlant</w:t>
      </w: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125 rue de Paris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60 530 Neuilly en Thelle</w:t>
      </w:r>
    </w:p>
    <w:p w:rsidR="008C7F77" w:rsidRDefault="008C7F77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Signataire du marché : M. Fabrice Jolly, Principal du collège (ordonnateur)</w:t>
      </w:r>
    </w:p>
    <w:p w:rsidR="008C7F77" w:rsidRPr="002C247A" w:rsidRDefault="008C7F77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Comptable assignataire : M. Sylvain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agent comptable du lycée Jean Rostand </w:t>
      </w:r>
    </w:p>
    <w:p w:rsidR="002C247A" w:rsidRPr="002C247A" w:rsidRDefault="003A324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Affaire suivie par la</w:t>
      </w:r>
      <w:r w:rsidR="002C247A"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Gestionna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ire du c</w:t>
      </w:r>
      <w:r w:rsid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ollège :</w:t>
      </w:r>
      <w:r w:rsidR="002C247A"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Courriel : </w:t>
      </w:r>
      <w:hyperlink r:id="rId5" w:history="1">
        <w:r w:rsidR="002C247A" w:rsidRPr="007D34AD">
          <w:rPr>
            <w:rStyle w:val="Lienhypertext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fr-FR"/>
          </w:rPr>
          <w:t>gest.0601847g@ac-amiens.fr</w:t>
        </w:r>
      </w:hyperlink>
      <w:r w:rsidR="002C247A"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132659" w:rsidRPr="002C247A" w:rsidRDefault="00132659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132659" w:rsidRDefault="00D44662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2-</w:t>
      </w:r>
      <w:r w:rsidR="002C247A"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Objet du marché :</w:t>
      </w:r>
    </w:p>
    <w:p w:rsidR="000633C5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marché</w:t>
      </w:r>
      <w:r w:rsidR="0013265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passé selon une procédure adaptée,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 pour but de trouver un prestataire dans le domaine des voyages scolaires.</w:t>
      </w:r>
      <w:r w:rsidR="003D4B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2C247A" w:rsidRDefault="003D4BBF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hAnsi="Arial" w:cs="Arial"/>
          <w:color w:val="000000"/>
          <w:sz w:val="18"/>
          <w:szCs w:val="18"/>
        </w:rPr>
        <w:t>Le candidat doit être titulaire d’une licence de voya</w:t>
      </w:r>
      <w:r w:rsidR="000633C5">
        <w:rPr>
          <w:rFonts w:ascii="Arial" w:hAnsi="Arial" w:cs="Arial"/>
          <w:color w:val="000000"/>
          <w:sz w:val="18"/>
          <w:szCs w:val="18"/>
        </w:rPr>
        <w:t>ge ou d’un agrément de tourisme. Il doit justifier de sa capacité professionnelle, technique et financière ainsi que de sa situation juridique, fiscale et sociale (type DUME, DC1 …).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32659" w:rsidRPr="002C247A" w:rsidRDefault="00132659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132659" w:rsidRDefault="00D44662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3-</w:t>
      </w:r>
      <w:r w:rsidR="002C247A"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Descriptif</w:t>
      </w:r>
      <w:r w:rsidR="00361092"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 xml:space="preserve"> du voyage</w:t>
      </w:r>
      <w:r w:rsidR="002C247A"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 :</w:t>
      </w:r>
    </w:p>
    <w:p w:rsidR="002C247A" w:rsidRPr="002C247A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3D4BBF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D4BBF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Séjour</w:t>
      </w:r>
      <w:r w:rsidR="00A37A5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</w:t>
      </w:r>
      <w:r w:rsidR="00A0787D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culturel à Venise en Italie</w:t>
      </w:r>
      <w:r w:rsidR="000B7EDF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du 29 mars au 4 avril </w:t>
      </w:r>
      <w:r w:rsidR="005E70B7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2020</w:t>
      </w:r>
      <w:r w:rsidR="008533A1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pour 49</w:t>
      </w:r>
      <w:r w:rsidR="00BB551A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élèves </w:t>
      </w:r>
      <w:r w:rsidR="00326F98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de 4ème </w:t>
      </w:r>
      <w:r w:rsidR="00BB551A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et 4 accompagnateurs.</w:t>
      </w:r>
    </w:p>
    <w:p w:rsidR="008533A1" w:rsidRPr="002F773B" w:rsidRDefault="003A324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</w:pPr>
      <w:r w:rsidRPr="003D4BBF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Héber</w:t>
      </w:r>
      <w:r w:rsidR="00B86604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gement </w:t>
      </w:r>
      <w:r w:rsidR="000B7EDF" w:rsidRPr="002F773B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en auberge de jeunesse ou hôtel avec chambre individuelle pour les accompagnateurs.</w:t>
      </w:r>
    </w:p>
    <w:p w:rsidR="002C247A" w:rsidRDefault="008533A1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</w:pPr>
      <w:r w:rsidRPr="002F773B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T</w:t>
      </w:r>
      <w:r w:rsidR="001A5FDC" w:rsidRPr="002F773B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>ransport en</w:t>
      </w:r>
      <w:r w:rsidR="00A37A58" w:rsidRPr="002F773B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bus</w:t>
      </w:r>
      <w:r w:rsidR="000B7EDF" w:rsidRPr="002F773B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ou en avion.</w:t>
      </w:r>
    </w:p>
    <w:p w:rsidR="00132659" w:rsidRPr="003D4BBF" w:rsidRDefault="00132659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3D4BBF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A5FDC" w:rsidRPr="00132659" w:rsidRDefault="00D44662" w:rsidP="00361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fr-FR"/>
        </w:rPr>
      </w:pPr>
      <w:r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4-</w:t>
      </w:r>
      <w:r w:rsidR="001A5FDC"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Programme </w:t>
      </w:r>
      <w:r w:rsidR="00361092"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du séjour</w:t>
      </w:r>
      <w:r w:rsidR="001A5FDC"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:</w:t>
      </w:r>
    </w:p>
    <w:p w:rsidR="002C247A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:rsidR="00BB551A" w:rsidRDefault="001A5FDC" w:rsidP="00BB55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551A">
        <w:rPr>
          <w:rFonts w:ascii="Arial" w:hAnsi="Arial" w:cs="Arial"/>
          <w:sz w:val="18"/>
          <w:szCs w:val="18"/>
        </w:rPr>
        <w:t xml:space="preserve">JOUR 1 : </w:t>
      </w:r>
      <w:r w:rsidR="00BB551A">
        <w:rPr>
          <w:rFonts w:ascii="Arial" w:hAnsi="Arial" w:cs="Arial"/>
          <w:sz w:val="18"/>
          <w:szCs w:val="18"/>
        </w:rPr>
        <w:t xml:space="preserve">Dimanche : Trajet </w:t>
      </w:r>
      <w:proofErr w:type="gramStart"/>
      <w:r w:rsidR="00361092">
        <w:rPr>
          <w:rFonts w:ascii="Arial" w:hAnsi="Arial" w:cs="Arial"/>
          <w:sz w:val="18"/>
          <w:szCs w:val="18"/>
        </w:rPr>
        <w:t>aller</w:t>
      </w:r>
      <w:proofErr w:type="gramEnd"/>
      <w:r w:rsidR="00361092">
        <w:rPr>
          <w:rFonts w:ascii="Arial" w:hAnsi="Arial" w:cs="Arial"/>
          <w:sz w:val="18"/>
          <w:szCs w:val="18"/>
        </w:rPr>
        <w:t xml:space="preserve"> </w:t>
      </w:r>
      <w:r w:rsidR="00BB551A">
        <w:rPr>
          <w:rFonts w:ascii="Arial" w:hAnsi="Arial" w:cs="Arial"/>
          <w:sz w:val="18"/>
          <w:szCs w:val="18"/>
        </w:rPr>
        <w:t>en bus au départ du collège</w:t>
      </w:r>
      <w:r w:rsidR="00B86604">
        <w:rPr>
          <w:rFonts w:ascii="Arial" w:hAnsi="Arial" w:cs="Arial"/>
          <w:sz w:val="18"/>
          <w:szCs w:val="18"/>
        </w:rPr>
        <w:t>.</w:t>
      </w:r>
    </w:p>
    <w:p w:rsidR="00C701A3" w:rsidRPr="00C701A3" w:rsidRDefault="00A37A58" w:rsidP="00C701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701A3">
        <w:rPr>
          <w:rFonts w:ascii="Arial" w:hAnsi="Arial" w:cs="Arial"/>
          <w:sz w:val="18"/>
          <w:szCs w:val="18"/>
        </w:rPr>
        <w:t>JOUR</w:t>
      </w:r>
      <w:r w:rsidR="00D91521" w:rsidRPr="00C701A3">
        <w:rPr>
          <w:rFonts w:ascii="Arial" w:hAnsi="Arial" w:cs="Arial"/>
          <w:sz w:val="18"/>
          <w:szCs w:val="18"/>
        </w:rPr>
        <w:t xml:space="preserve"> 2</w:t>
      </w:r>
      <w:r w:rsidRPr="00C701A3">
        <w:rPr>
          <w:rFonts w:ascii="Arial" w:hAnsi="Arial" w:cs="Arial"/>
          <w:sz w:val="18"/>
          <w:szCs w:val="18"/>
        </w:rPr>
        <w:t xml:space="preserve"> : </w:t>
      </w:r>
      <w:r w:rsidR="00BB551A">
        <w:rPr>
          <w:rFonts w:ascii="Arial" w:hAnsi="Arial" w:cs="Arial"/>
          <w:sz w:val="18"/>
          <w:szCs w:val="18"/>
        </w:rPr>
        <w:t>Lundi :</w:t>
      </w:r>
      <w:r w:rsidR="005E70B7">
        <w:rPr>
          <w:rFonts w:ascii="Arial" w:hAnsi="Arial" w:cs="Arial"/>
          <w:sz w:val="18"/>
          <w:szCs w:val="18"/>
        </w:rPr>
        <w:t xml:space="preserve"> </w:t>
      </w:r>
      <w:r w:rsidR="00B86604">
        <w:rPr>
          <w:rFonts w:ascii="Arial" w:hAnsi="Arial" w:cs="Arial"/>
          <w:sz w:val="18"/>
          <w:szCs w:val="18"/>
        </w:rPr>
        <w:t>Visites</w:t>
      </w:r>
    </w:p>
    <w:p w:rsidR="005E70B7" w:rsidRDefault="00A37A58" w:rsidP="00C43C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E70B7">
        <w:rPr>
          <w:rFonts w:ascii="Arial" w:hAnsi="Arial" w:cs="Arial"/>
          <w:sz w:val="18"/>
          <w:szCs w:val="18"/>
        </w:rPr>
        <w:t xml:space="preserve">JOUR 3 : </w:t>
      </w:r>
      <w:r w:rsidR="00BB551A" w:rsidRPr="005E70B7">
        <w:rPr>
          <w:rFonts w:ascii="Arial" w:hAnsi="Arial" w:cs="Arial"/>
          <w:sz w:val="18"/>
          <w:szCs w:val="18"/>
        </w:rPr>
        <w:t xml:space="preserve">Mardi : </w:t>
      </w:r>
      <w:r w:rsidR="00B86604">
        <w:rPr>
          <w:rFonts w:ascii="Arial" w:hAnsi="Arial" w:cs="Arial"/>
          <w:sz w:val="18"/>
          <w:szCs w:val="18"/>
        </w:rPr>
        <w:t>Visites</w:t>
      </w:r>
    </w:p>
    <w:p w:rsidR="00C701A3" w:rsidRPr="005E70B7" w:rsidRDefault="00C701A3" w:rsidP="00C43C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E70B7">
        <w:rPr>
          <w:rFonts w:ascii="Arial" w:hAnsi="Arial" w:cs="Arial"/>
          <w:sz w:val="18"/>
          <w:szCs w:val="18"/>
        </w:rPr>
        <w:t xml:space="preserve">JOUR 4 : </w:t>
      </w:r>
      <w:r w:rsidR="008533A1" w:rsidRPr="005E70B7">
        <w:rPr>
          <w:rFonts w:ascii="Arial" w:hAnsi="Arial" w:cs="Arial"/>
          <w:sz w:val="18"/>
          <w:szCs w:val="18"/>
        </w:rPr>
        <w:t xml:space="preserve">Mercredi : </w:t>
      </w:r>
      <w:r w:rsidR="00B86604">
        <w:rPr>
          <w:rFonts w:ascii="Arial" w:hAnsi="Arial" w:cs="Arial"/>
          <w:sz w:val="18"/>
          <w:szCs w:val="18"/>
        </w:rPr>
        <w:t>Visites</w:t>
      </w:r>
    </w:p>
    <w:p w:rsidR="00B86604" w:rsidRDefault="00C701A3" w:rsidP="00A021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86604">
        <w:rPr>
          <w:rFonts w:ascii="Arial" w:hAnsi="Arial" w:cs="Arial"/>
          <w:sz w:val="18"/>
          <w:szCs w:val="18"/>
        </w:rPr>
        <w:t>JOUR 5</w:t>
      </w:r>
      <w:r w:rsidR="001A5FDC" w:rsidRPr="00B86604">
        <w:rPr>
          <w:rFonts w:ascii="Arial" w:hAnsi="Arial" w:cs="Arial"/>
          <w:sz w:val="18"/>
          <w:szCs w:val="18"/>
        </w:rPr>
        <w:t xml:space="preserve"> : </w:t>
      </w:r>
      <w:r w:rsidR="00BB551A" w:rsidRPr="00B86604">
        <w:rPr>
          <w:rFonts w:ascii="Arial" w:hAnsi="Arial" w:cs="Arial"/>
          <w:sz w:val="18"/>
          <w:szCs w:val="18"/>
        </w:rPr>
        <w:t xml:space="preserve">Jeudi : </w:t>
      </w:r>
      <w:r w:rsidR="00B86604">
        <w:rPr>
          <w:rFonts w:ascii="Arial" w:hAnsi="Arial" w:cs="Arial"/>
          <w:sz w:val="18"/>
          <w:szCs w:val="18"/>
        </w:rPr>
        <w:t>Visites</w:t>
      </w:r>
    </w:p>
    <w:p w:rsidR="001D42E8" w:rsidRPr="00B86604" w:rsidRDefault="001D42E8" w:rsidP="00A021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86604">
        <w:rPr>
          <w:rFonts w:ascii="Arial" w:hAnsi="Arial" w:cs="Arial"/>
          <w:sz w:val="18"/>
          <w:szCs w:val="18"/>
        </w:rPr>
        <w:t>JOUR 6 : Vendredi :</w:t>
      </w:r>
      <w:r w:rsidR="00B86604">
        <w:rPr>
          <w:rFonts w:ascii="Arial" w:hAnsi="Arial" w:cs="Arial"/>
          <w:sz w:val="18"/>
          <w:szCs w:val="18"/>
        </w:rPr>
        <w:t xml:space="preserve"> Visites</w:t>
      </w:r>
    </w:p>
    <w:p w:rsidR="00B86604" w:rsidRDefault="00B86604" w:rsidP="00C701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JOUR 7 : Samedi : Trajet retour en bus p</w:t>
      </w:r>
      <w:r w:rsidR="00CC5B31">
        <w:rPr>
          <w:rFonts w:ascii="Arial" w:hAnsi="Arial" w:cs="Arial"/>
          <w:sz w:val="18"/>
          <w:szCs w:val="18"/>
        </w:rPr>
        <w:t>our un retour</w:t>
      </w:r>
      <w:bookmarkStart w:id="0" w:name="_GoBack"/>
      <w:bookmarkEnd w:id="0"/>
      <w:r w:rsidR="00DA7DFE">
        <w:rPr>
          <w:rFonts w:ascii="Arial" w:hAnsi="Arial" w:cs="Arial"/>
          <w:sz w:val="18"/>
          <w:szCs w:val="18"/>
        </w:rPr>
        <w:t xml:space="preserve"> au collège</w:t>
      </w:r>
      <w:r>
        <w:rPr>
          <w:rFonts w:ascii="Arial" w:hAnsi="Arial" w:cs="Arial"/>
          <w:sz w:val="18"/>
          <w:szCs w:val="18"/>
        </w:rPr>
        <w:t>.</w:t>
      </w:r>
    </w:p>
    <w:p w:rsidR="00B86604" w:rsidRDefault="00B86604" w:rsidP="00B8660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Devront être prévues les visites suivantes :</w:t>
      </w:r>
    </w:p>
    <w:p w:rsidR="00B86604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de la place et basilique Saint Marc</w:t>
      </w:r>
    </w:p>
    <w:p w:rsidR="00B86604" w:rsidRDefault="00B86604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</w:t>
      </w:r>
      <w:r w:rsidR="000B7EDF">
        <w:rPr>
          <w:rFonts w:ascii="Arial" w:hAnsi="Arial" w:cs="Arial"/>
          <w:sz w:val="18"/>
          <w:szCs w:val="18"/>
        </w:rPr>
        <w:t xml:space="preserve">e </w:t>
      </w:r>
      <w:r w:rsidR="00DA7DFE">
        <w:rPr>
          <w:rFonts w:ascii="Arial" w:hAnsi="Arial" w:cs="Arial"/>
          <w:sz w:val="18"/>
          <w:szCs w:val="18"/>
        </w:rPr>
        <w:t xml:space="preserve">guidée </w:t>
      </w:r>
      <w:r w:rsidR="000B7EDF">
        <w:rPr>
          <w:rFonts w:ascii="Arial" w:hAnsi="Arial" w:cs="Arial"/>
          <w:sz w:val="18"/>
          <w:szCs w:val="18"/>
        </w:rPr>
        <w:t>du Palais des Doges</w:t>
      </w:r>
    </w:p>
    <w:p w:rsidR="00B86604" w:rsidRDefault="00B86604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="000B7EDF">
        <w:rPr>
          <w:rFonts w:ascii="Arial" w:hAnsi="Arial" w:cs="Arial"/>
          <w:sz w:val="18"/>
          <w:szCs w:val="18"/>
        </w:rPr>
        <w:t>site du Pont des Soupirs</w:t>
      </w:r>
    </w:p>
    <w:p w:rsidR="00B86604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du Pont du Rialto</w:t>
      </w:r>
    </w:p>
    <w:p w:rsidR="00B86604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Visite de Santa Maria </w:t>
      </w:r>
      <w:proofErr w:type="spellStart"/>
      <w:r>
        <w:rPr>
          <w:rFonts w:ascii="Arial" w:hAnsi="Arial" w:cs="Arial"/>
          <w:sz w:val="18"/>
          <w:szCs w:val="18"/>
        </w:rPr>
        <w:t>Della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Salute</w:t>
      </w:r>
      <w:proofErr w:type="spellEnd"/>
    </w:p>
    <w:p w:rsidR="00B86604" w:rsidRDefault="00B86604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</w:t>
      </w:r>
      <w:r w:rsidR="000B7EDF">
        <w:rPr>
          <w:rFonts w:ascii="Arial" w:hAnsi="Arial" w:cs="Arial"/>
          <w:sz w:val="18"/>
          <w:szCs w:val="18"/>
        </w:rPr>
        <w:t xml:space="preserve">site du théâtre de la </w:t>
      </w:r>
      <w:proofErr w:type="spellStart"/>
      <w:r w:rsidR="000B7EDF">
        <w:rPr>
          <w:rFonts w:ascii="Arial" w:hAnsi="Arial" w:cs="Arial"/>
          <w:sz w:val="18"/>
          <w:szCs w:val="18"/>
        </w:rPr>
        <w:t>Fenice</w:t>
      </w:r>
      <w:proofErr w:type="spellEnd"/>
    </w:p>
    <w:p w:rsidR="00B86604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de la Maison d’Or</w:t>
      </w:r>
    </w:p>
    <w:p w:rsidR="000B7EDF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Visite des iles de Murano et </w:t>
      </w:r>
      <w:proofErr w:type="spellStart"/>
      <w:r>
        <w:rPr>
          <w:rFonts w:ascii="Arial" w:hAnsi="Arial" w:cs="Arial"/>
          <w:sz w:val="18"/>
          <w:szCs w:val="18"/>
        </w:rPr>
        <w:t>Burano</w:t>
      </w:r>
      <w:proofErr w:type="spellEnd"/>
    </w:p>
    <w:p w:rsidR="000B7EDF" w:rsidRDefault="000B7EDF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de V</w:t>
      </w:r>
      <w:r w:rsidR="00670133">
        <w:rPr>
          <w:rFonts w:ascii="Arial" w:hAnsi="Arial" w:cs="Arial"/>
          <w:sz w:val="18"/>
          <w:szCs w:val="18"/>
        </w:rPr>
        <w:t>isite de Vérone</w:t>
      </w:r>
    </w:p>
    <w:p w:rsidR="00670133" w:rsidRDefault="00670133" w:rsidP="00B86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de l’église Saint Vital à Ravenne</w:t>
      </w:r>
    </w:p>
    <w:p w:rsidR="00DA7DFE" w:rsidRDefault="00DA7DFE" w:rsidP="00DA7DFE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DA7DFE" w:rsidRPr="00DA7DFE" w:rsidRDefault="00DA7DFE" w:rsidP="00DA7D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Proposer une option pour une promenade en gondole</w:t>
      </w:r>
    </w:p>
    <w:p w:rsidR="00670133" w:rsidRDefault="00670133" w:rsidP="00670133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132659" w:rsidRPr="00C701A3" w:rsidRDefault="00132659" w:rsidP="00132659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8058A" w:rsidRPr="002C247A" w:rsidRDefault="00E8058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132659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5- Date limite des offres et modalités de transmission</w:t>
      </w:r>
      <w:r w:rsidRPr="00132659">
        <w:rPr>
          <w:rFonts w:ascii="Arial" w:eastAsia="Times New Roman" w:hAnsi="Arial" w:cs="Arial"/>
          <w:b/>
          <w:color w:val="000000"/>
          <w:u w:val="single"/>
          <w:lang w:eastAsia="fr-FR"/>
        </w:rPr>
        <w:t> :</w:t>
      </w:r>
    </w:p>
    <w:p w:rsidR="002C247A" w:rsidRPr="002C247A" w:rsidRDefault="000633C5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L’offre devra être rédigée en langue française et exprimée en euro. Elle doit être valable 6 mois.</w:t>
      </w:r>
    </w:p>
    <w:p w:rsidR="000633C5" w:rsidRDefault="000633C5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969E0" w:rsidRPr="002C247A" w:rsidRDefault="00B969E0" w:rsidP="00B96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L’offre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devra être transmise en une seule fois sur la plateforme de publication des marchés pub</w:t>
      </w:r>
      <w:r w:rsidR="002F773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lics de l’AJI au plus tard le 23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juin 2019 : https://mapa.aji-france.com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documents devront être signés par une personne habilitée à engager juridiquement l’entreprise.</w:t>
      </w:r>
    </w:p>
    <w:p w:rsidR="00132659" w:rsidRDefault="00132659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817D1" w:rsidRPr="002C247A" w:rsidRDefault="009817D1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132659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lastRenderedPageBreak/>
        <w:t>6- Contenu de l’offre :</w:t>
      </w:r>
    </w:p>
    <w:p w:rsidR="002C247A" w:rsidRPr="00B433A1" w:rsidRDefault="002C247A" w:rsidP="00B433A1">
      <w:pPr>
        <w:pStyle w:val="Paragraphedeliste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Programme du séjour</w:t>
      </w:r>
    </w:p>
    <w:p w:rsidR="002C247A" w:rsidRPr="00B433A1" w:rsidRDefault="002C247A" w:rsidP="00B433A1">
      <w:pPr>
        <w:pStyle w:val="Paragraphedeliste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Contrat du séjour</w:t>
      </w:r>
    </w:p>
    <w:p w:rsidR="00361092" w:rsidRPr="00B433A1" w:rsidRDefault="00361092" w:rsidP="00361092">
      <w:pPr>
        <w:pStyle w:val="Paragraphedeliste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 prix doit </w:t>
      </w:r>
      <w:r w:rsidR="000633C5"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être ferme et définitif. Il doit </w:t>
      </w:r>
      <w:r w:rsidR="00B433A1"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se décomposer de la manière suivante : prix HT, la TVA ainsi que le</w:t>
      </w:r>
      <w:r w:rsid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prix TTC. Le prix global du séjour et le prix unitaire par part</w:t>
      </w:r>
      <w:r w:rsidR="00D4466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icipant doivent apparaitre. Le prix</w:t>
      </w:r>
      <w:r w:rsidRP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doit comprendre toutes les prestations :</w:t>
      </w:r>
    </w:p>
    <w:p w:rsidR="00361092" w:rsidRPr="002C247A" w:rsidRDefault="00361092" w:rsidP="00286685">
      <w:pPr>
        <w:shd w:val="clear" w:color="auto" w:fill="FFFFFF"/>
        <w:spacing w:before="150" w:after="0" w:line="240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      Frais d’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hébergement</w:t>
      </w:r>
      <w:r w:rsidR="00DA7D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 : </w:t>
      </w:r>
      <w:r w:rsidR="00B86604" w:rsidRPr="002F773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</w:t>
      </w:r>
      <w:r w:rsidR="00670133" w:rsidRPr="002F773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ension complète du lundi midi</w:t>
      </w:r>
      <w:r w:rsidR="00DA7D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au samedi</w:t>
      </w:r>
      <w:r w:rsidRPr="002F773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DA7D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midi </w:t>
      </w:r>
      <w:r w:rsidRPr="002F773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inclus</w:t>
      </w:r>
      <w:r w:rsidR="00DA7D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si retour en soirée sinon samedi matin (pension complète à adapter si transport en avion)</w:t>
      </w:r>
      <w:r w:rsidR="0028668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="00286685" w:rsidRPr="0028668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28668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Attention, aucune caution ne devra être exigée pour l’hébergement.</w:t>
      </w:r>
    </w:p>
    <w:p w:rsidR="00361092" w:rsidRDefault="00361092" w:rsidP="00B433A1">
      <w:pPr>
        <w:shd w:val="clear" w:color="auto" w:fill="FFFFFF"/>
        <w:spacing w:before="150"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      Frais de visites et activités</w:t>
      </w:r>
      <w:r w:rsid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(le prestataire devra payer</w:t>
      </w:r>
      <w:r w:rsidR="0013265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directement</w:t>
      </w:r>
      <w:r w:rsid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toutes les entrées)</w:t>
      </w:r>
    </w:p>
    <w:p w:rsidR="00361092" w:rsidRDefault="00361092" w:rsidP="00B433A1">
      <w:pPr>
        <w:shd w:val="clear" w:color="auto" w:fill="FFFFFF"/>
        <w:spacing w:before="150"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      Frais de transport</w:t>
      </w:r>
    </w:p>
    <w:p w:rsidR="00860BDA" w:rsidRDefault="00860BDA" w:rsidP="00860BD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  <w:t>Ce prix étant susceptibles de varier en fonction de l’effectif réel, les conditions de révision seront précisées.</w:t>
      </w:r>
    </w:p>
    <w:p w:rsidR="00361092" w:rsidRDefault="00361092" w:rsidP="00361092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Merci d’indiquer les coûts des différentes a</w:t>
      </w:r>
      <w:r w:rsidRPr="00E8058A">
        <w:rPr>
          <w:rStyle w:val="lev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ssurance</w:t>
      </w:r>
      <w:r>
        <w:rPr>
          <w:rStyle w:val="lev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s</w:t>
      </w:r>
      <w:r w:rsidRPr="00E8058A">
        <w:rPr>
          <w:rStyle w:val="lev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annulation proposées, notamment l’assurance annulation « attentat ».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2C247A" w:rsidRPr="002C247A" w:rsidRDefault="00361092" w:rsidP="00B433A1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Aucune gratuité ne devra apparaître sur l’offre.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S’il y a lieu, les frais annexes éventuels doivent être mentionnés. Aucun frais ne pourra être facturé s’il n’est pas précisé sur l’offre.</w:t>
      </w:r>
    </w:p>
    <w:p w:rsidR="003D4BBF" w:rsidRPr="003D4BBF" w:rsidRDefault="003D4BBF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3D4BBF">
        <w:rPr>
          <w:rStyle w:val="lev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L’offre devra être suffisamment précise et détaillée pour permettre une évaluation de la qualité d’hébergement, des services et des transports proposés.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offres non conformes seront éliminées.</w:t>
      </w:r>
    </w:p>
    <w:p w:rsidR="00132659" w:rsidRDefault="00132659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817D1" w:rsidRPr="002C247A" w:rsidRDefault="009817D1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C247A" w:rsidRPr="00132659" w:rsidRDefault="002C247A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7- Critères de jugement des offres :</w:t>
      </w:r>
    </w:p>
    <w:p w:rsidR="00361092" w:rsidRDefault="00361092" w:rsidP="002C2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fr-FR"/>
        </w:rPr>
      </w:pP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L’offre économiquement la</w:t>
      </w:r>
      <w:r w:rsidR="00B433A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plus avantageuse sera retenue  mais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le choix sera effectué selon la pondération suivante :</w:t>
      </w: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50% = qualité du service et respect du cahier des charges</w:t>
      </w:r>
    </w:p>
    <w:p w:rsidR="002C247A" w:rsidRP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50% = prix</w:t>
      </w:r>
    </w:p>
    <w:p w:rsidR="002C247A" w:rsidRDefault="002C247A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tous renseignements compléme</w:t>
      </w:r>
      <w:r w:rsidR="003A324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ntaires, merci de contacter la</w:t>
      </w:r>
      <w:r w:rsidR="009817D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g</w:t>
      </w:r>
      <w:r w:rsidRPr="002C24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estionnaire au</w:t>
      </w:r>
      <w:r w:rsidR="009817D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03 44 26 67 64.</w:t>
      </w:r>
    </w:p>
    <w:p w:rsidR="00132659" w:rsidRPr="002C247A" w:rsidRDefault="00132659" w:rsidP="002C247A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5075BD" w:rsidRDefault="005075BD"/>
    <w:p w:rsidR="00B433A1" w:rsidRPr="00132659" w:rsidRDefault="00B433A1" w:rsidP="00D44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fr-FR"/>
        </w:rPr>
      </w:pP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8-Modalités de paiement :</w:t>
      </w:r>
    </w:p>
    <w:p w:rsidR="00D44662" w:rsidRPr="00D44662" w:rsidRDefault="00D44662" w:rsidP="00D44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</w:p>
    <w:p w:rsidR="00B433A1" w:rsidRPr="00D44662" w:rsidRDefault="00B433A1" w:rsidP="00D44662">
      <w:pPr>
        <w:jc w:val="both"/>
        <w:rPr>
          <w:rFonts w:ascii="Arial" w:hAnsi="Arial" w:cs="Arial"/>
          <w:sz w:val="18"/>
          <w:szCs w:val="18"/>
        </w:rPr>
      </w:pPr>
      <w:r w:rsidRPr="00D44662">
        <w:rPr>
          <w:rFonts w:ascii="Arial" w:hAnsi="Arial" w:cs="Arial"/>
          <w:sz w:val="18"/>
          <w:szCs w:val="18"/>
        </w:rPr>
        <w:t>Le règlement s’effe</w:t>
      </w:r>
      <w:r w:rsidR="00860BDA">
        <w:rPr>
          <w:rFonts w:ascii="Arial" w:hAnsi="Arial" w:cs="Arial"/>
          <w:sz w:val="18"/>
          <w:szCs w:val="18"/>
        </w:rPr>
        <w:t>ctuera par mandat administratif selon les règles de la comptabilité publique.</w:t>
      </w:r>
    </w:p>
    <w:p w:rsidR="00B433A1" w:rsidRPr="00D44662" w:rsidRDefault="00B433A1" w:rsidP="00D44662">
      <w:pPr>
        <w:jc w:val="both"/>
        <w:rPr>
          <w:rFonts w:ascii="Arial" w:hAnsi="Arial" w:cs="Arial"/>
          <w:sz w:val="18"/>
          <w:szCs w:val="18"/>
        </w:rPr>
      </w:pPr>
      <w:r w:rsidRPr="00D44662">
        <w:rPr>
          <w:rFonts w:ascii="Arial" w:hAnsi="Arial" w:cs="Arial"/>
          <w:sz w:val="18"/>
          <w:szCs w:val="18"/>
        </w:rPr>
        <w:t>Le paiement d’un ou plusieurs acomptes sera possible dans la limite de 70% du montant total du séjour sur production de facture.</w:t>
      </w:r>
    </w:p>
    <w:p w:rsidR="00B433A1" w:rsidRDefault="00B433A1" w:rsidP="00D44662">
      <w:pPr>
        <w:jc w:val="both"/>
        <w:rPr>
          <w:rFonts w:ascii="Arial" w:hAnsi="Arial" w:cs="Arial"/>
          <w:sz w:val="18"/>
          <w:szCs w:val="18"/>
        </w:rPr>
      </w:pPr>
      <w:r w:rsidRPr="00D44662">
        <w:rPr>
          <w:rFonts w:ascii="Arial" w:hAnsi="Arial" w:cs="Arial"/>
          <w:sz w:val="18"/>
          <w:szCs w:val="18"/>
        </w:rPr>
        <w:t>Le solde ne sera versé qu’après la réalisation du séjour.</w:t>
      </w:r>
    </w:p>
    <w:p w:rsidR="0087685E" w:rsidRDefault="0087685E" w:rsidP="00D44662">
      <w:pPr>
        <w:jc w:val="both"/>
        <w:rPr>
          <w:rFonts w:ascii="Arial" w:hAnsi="Arial" w:cs="Arial"/>
          <w:sz w:val="18"/>
          <w:szCs w:val="18"/>
        </w:rPr>
      </w:pPr>
    </w:p>
    <w:p w:rsidR="0087685E" w:rsidRDefault="0087685E" w:rsidP="00D4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9-Annulation par le collège</w:t>
      </w:r>
      <w:r w:rsidRPr="0013265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fr-FR"/>
        </w:rPr>
        <w:t> :</w:t>
      </w:r>
    </w:p>
    <w:p w:rsidR="0087685E" w:rsidRDefault="0087685E" w:rsidP="00D4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le collège se trouve dans l’obligation d’annuler le séjour sur demande des autorités administratives (préfecture, rectorat, ministère de l’Education Nationale), toutes les sommes versées seront intégralement remboursées.</w:t>
      </w:r>
    </w:p>
    <w:p w:rsidR="0087685E" w:rsidRPr="00D44662" w:rsidRDefault="0087685E" w:rsidP="00D446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pouvoir adjudicateur pourra résilier le marché s’il apparait que le candidat a produit des informations inexactes quant à sa capacité à soumissionner à l’attribution d’un marché public ; les sommes versées seront restituées.</w:t>
      </w:r>
    </w:p>
    <w:sectPr w:rsidR="0087685E" w:rsidRPr="00D44662" w:rsidSect="0013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94B"/>
    <w:multiLevelType w:val="hybridMultilevel"/>
    <w:tmpl w:val="F5988E8C"/>
    <w:lvl w:ilvl="0" w:tplc="B7D851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6DA"/>
    <w:multiLevelType w:val="hybridMultilevel"/>
    <w:tmpl w:val="456A7166"/>
    <w:lvl w:ilvl="0" w:tplc="37448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F98"/>
    <w:multiLevelType w:val="hybridMultilevel"/>
    <w:tmpl w:val="26CE299A"/>
    <w:lvl w:ilvl="0" w:tplc="349C9846">
      <w:start w:val="4"/>
      <w:numFmt w:val="bullet"/>
      <w:lvlText w:val="%1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1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05D"/>
    <w:multiLevelType w:val="hybridMultilevel"/>
    <w:tmpl w:val="9E90997A"/>
    <w:lvl w:ilvl="0" w:tplc="A060EA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3AEA"/>
    <w:multiLevelType w:val="hybridMultilevel"/>
    <w:tmpl w:val="2E6A1392"/>
    <w:lvl w:ilvl="0" w:tplc="9384CA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B"/>
    <w:rsid w:val="00056D71"/>
    <w:rsid w:val="000633C5"/>
    <w:rsid w:val="000B7EDF"/>
    <w:rsid w:val="00132659"/>
    <w:rsid w:val="001A5FDC"/>
    <w:rsid w:val="001D42E8"/>
    <w:rsid w:val="00250277"/>
    <w:rsid w:val="00286685"/>
    <w:rsid w:val="002B504D"/>
    <w:rsid w:val="002C247A"/>
    <w:rsid w:val="002F773B"/>
    <w:rsid w:val="00326F98"/>
    <w:rsid w:val="00361092"/>
    <w:rsid w:val="003A324A"/>
    <w:rsid w:val="003D4457"/>
    <w:rsid w:val="003D4BBF"/>
    <w:rsid w:val="004747DC"/>
    <w:rsid w:val="005075BD"/>
    <w:rsid w:val="0056142C"/>
    <w:rsid w:val="005E70B7"/>
    <w:rsid w:val="00670133"/>
    <w:rsid w:val="008533A1"/>
    <w:rsid w:val="00860BDA"/>
    <w:rsid w:val="0087685E"/>
    <w:rsid w:val="008C7F77"/>
    <w:rsid w:val="009817D1"/>
    <w:rsid w:val="00A05566"/>
    <w:rsid w:val="00A0787D"/>
    <w:rsid w:val="00A37A58"/>
    <w:rsid w:val="00A936DA"/>
    <w:rsid w:val="00B433A1"/>
    <w:rsid w:val="00B637F9"/>
    <w:rsid w:val="00B86604"/>
    <w:rsid w:val="00B969E0"/>
    <w:rsid w:val="00BB551A"/>
    <w:rsid w:val="00C701A3"/>
    <w:rsid w:val="00CC5B31"/>
    <w:rsid w:val="00CE469B"/>
    <w:rsid w:val="00D3066B"/>
    <w:rsid w:val="00D44662"/>
    <w:rsid w:val="00D91521"/>
    <w:rsid w:val="00DA7DFE"/>
    <w:rsid w:val="00E8058A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E853-6D8E-4C48-B06F-5464B24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7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5FD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058A"/>
    <w:rPr>
      <w:b/>
      <w:bCs/>
    </w:rPr>
  </w:style>
  <w:style w:type="paragraph" w:styleId="NormalWeb">
    <w:name w:val="Normal (Web)"/>
    <w:basedOn w:val="Normal"/>
    <w:uiPriority w:val="99"/>
    <w:unhideWhenUsed/>
    <w:rsid w:val="003D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t.0601847g@ac-amie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48</cp:revision>
  <cp:lastPrinted>2019-06-03T13:19:00Z</cp:lastPrinted>
  <dcterms:created xsi:type="dcterms:W3CDTF">2017-09-25T14:40:00Z</dcterms:created>
  <dcterms:modified xsi:type="dcterms:W3CDTF">2019-06-03T13:19:00Z</dcterms:modified>
</cp:coreProperties>
</file>