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43" w:rsidRDefault="00EB6043" w:rsidP="00EB6043">
      <w:pPr>
        <w:jc w:val="both"/>
        <w:rPr>
          <w:rFonts w:ascii="Arial" w:hAnsi="Arial" w:cs="Arial"/>
          <w:b/>
          <w:sz w:val="24"/>
          <w:u w:val="single"/>
        </w:rPr>
      </w:pPr>
    </w:p>
    <w:p w:rsidR="00EB6043" w:rsidRDefault="00EB6043" w:rsidP="00EB6043">
      <w:pPr>
        <w:jc w:val="both"/>
        <w:rPr>
          <w:rFonts w:ascii="Arial" w:hAnsi="Arial" w:cs="Arial"/>
          <w:b/>
          <w:sz w:val="24"/>
          <w:u w:val="single"/>
        </w:rPr>
      </w:pPr>
    </w:p>
    <w:p w:rsidR="00EB6043" w:rsidRDefault="00EB6043" w:rsidP="00EB6043">
      <w:pPr>
        <w:jc w:val="both"/>
        <w:rPr>
          <w:rFonts w:ascii="Arial" w:hAnsi="Arial" w:cs="Arial"/>
          <w:b/>
          <w:sz w:val="24"/>
          <w:u w:val="single"/>
        </w:rPr>
      </w:pPr>
    </w:p>
    <w:p w:rsidR="00EB6043" w:rsidRDefault="00EB6043" w:rsidP="00EB6043">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EB6043" w:rsidRPr="00EF62D2" w:rsidRDefault="00EB6043" w:rsidP="00EB604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32"/>
          <w:szCs w:val="32"/>
        </w:rPr>
      </w:pPr>
      <w:r w:rsidRPr="00EF62D2">
        <w:rPr>
          <w:rFonts w:ascii="Arial" w:hAnsi="Arial" w:cs="Arial"/>
          <w:sz w:val="32"/>
          <w:szCs w:val="32"/>
        </w:rPr>
        <w:t xml:space="preserve">MARCHE  </w:t>
      </w:r>
      <w:r>
        <w:rPr>
          <w:rFonts w:ascii="Arial" w:hAnsi="Arial" w:cs="Arial"/>
          <w:sz w:val="32"/>
          <w:szCs w:val="32"/>
        </w:rPr>
        <w:t>SIMPLIFIE DE FOURNITURES COURANTES ET DE SERVICES</w:t>
      </w:r>
    </w:p>
    <w:p w:rsidR="00EB6043" w:rsidRDefault="00EB6043" w:rsidP="00EB604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B6043" w:rsidRDefault="00EB6043" w:rsidP="00EB604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sz w:val="32"/>
          <w:szCs w:val="32"/>
        </w:rPr>
        <w:t xml:space="preserve">Achat ou location </w:t>
      </w:r>
      <w:r>
        <w:rPr>
          <w:rFonts w:ascii="Arial" w:hAnsi="Arial" w:cs="Arial"/>
          <w:sz w:val="32"/>
          <w:szCs w:val="32"/>
        </w:rPr>
        <w:br/>
        <w:t xml:space="preserve">et maintenance de </w:t>
      </w:r>
      <w:r w:rsidR="00665D8F">
        <w:rPr>
          <w:rFonts w:ascii="Arial" w:hAnsi="Arial" w:cs="Arial"/>
          <w:sz w:val="32"/>
          <w:szCs w:val="32"/>
        </w:rPr>
        <w:t>quatre</w:t>
      </w:r>
      <w:r>
        <w:rPr>
          <w:rFonts w:ascii="Arial" w:hAnsi="Arial" w:cs="Arial"/>
          <w:sz w:val="32"/>
          <w:szCs w:val="32"/>
        </w:rPr>
        <w:t xml:space="preserve"> photocopieurs numériques noir et blanc</w:t>
      </w:r>
    </w:p>
    <w:p w:rsidR="00EB6043" w:rsidRDefault="00EB6043" w:rsidP="00EB604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B6043" w:rsidRDefault="00EB6043" w:rsidP="00EB6043">
      <w:pPr>
        <w:jc w:val="both"/>
        <w:rPr>
          <w:rFonts w:ascii="Arial" w:hAnsi="Arial" w:cs="Arial"/>
          <w:b/>
          <w:sz w:val="24"/>
          <w:u w:val="single"/>
        </w:rPr>
      </w:pPr>
    </w:p>
    <w:p w:rsidR="00EB6043" w:rsidRDefault="00EB6043" w:rsidP="00EB6043">
      <w:pPr>
        <w:pStyle w:val="Titre5"/>
        <w:rPr>
          <w:lang w:val="fr-CA"/>
        </w:rPr>
      </w:pPr>
    </w:p>
    <w:p w:rsidR="00EB6043" w:rsidRDefault="00EB6043" w:rsidP="00EB6043">
      <w:pPr>
        <w:rPr>
          <w:lang w:val="fr-CA"/>
        </w:rPr>
      </w:pPr>
    </w:p>
    <w:p w:rsidR="00EB6043" w:rsidRDefault="00EB6043" w:rsidP="00EB6043">
      <w:pPr>
        <w:rPr>
          <w:rFonts w:ascii="Arial" w:hAnsi="Arial" w:cs="Arial"/>
        </w:rPr>
      </w:pPr>
    </w:p>
    <w:p w:rsidR="00EB6043" w:rsidRDefault="00EB6043" w:rsidP="00EB6043">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CAHIER  DES  CLAUSES  PARTICULIERES</w:t>
      </w:r>
    </w:p>
    <w:p w:rsidR="00EB6043" w:rsidRDefault="00EB6043" w:rsidP="00EB6043">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p>
    <w:p w:rsidR="00EB6043" w:rsidRDefault="00EB6043" w:rsidP="00EB6043">
      <w:pPr>
        <w:pStyle w:val="Corps"/>
        <w:pBdr>
          <w:top w:val="thinThickSmallGap" w:sz="24" w:space="1" w:color="auto"/>
          <w:left w:val="thinThickSmallGap" w:sz="24" w:space="4" w:color="auto"/>
          <w:bottom w:val="thinThickSmallGap" w:sz="24" w:space="1" w:color="auto"/>
          <w:right w:val="thinThickSmallGap" w:sz="24" w:space="4" w:color="auto"/>
        </w:pBdr>
        <w:jc w:val="center"/>
        <w:rPr>
          <w:rFonts w:ascii="Arial" w:hAnsi="Arial" w:cs="Arial"/>
          <w:b/>
          <w:bCs/>
          <w:color w:val="auto"/>
          <w:sz w:val="28"/>
        </w:rPr>
      </w:pPr>
      <w:r>
        <w:rPr>
          <w:rFonts w:ascii="Arial" w:hAnsi="Arial" w:cs="Arial"/>
          <w:b/>
          <w:bCs/>
          <w:color w:val="auto"/>
          <w:sz w:val="28"/>
        </w:rPr>
        <w:t>C.C.P</w:t>
      </w:r>
    </w:p>
    <w:p w:rsidR="00EB6043" w:rsidRDefault="00EB6043" w:rsidP="00EB6043">
      <w:pPr>
        <w:jc w:val="center"/>
        <w:rPr>
          <w:rFonts w:ascii="Arial" w:hAnsi="Arial" w:cs="Arial"/>
          <w:sz w:val="16"/>
        </w:rPr>
      </w:pPr>
    </w:p>
    <w:p w:rsidR="00EB6043" w:rsidRDefault="00EB6043" w:rsidP="00EB6043">
      <w:pPr>
        <w:jc w:val="center"/>
        <w:rPr>
          <w:rFonts w:ascii="Arial" w:hAnsi="Arial" w:cs="Arial"/>
          <w:b/>
          <w:sz w:val="28"/>
        </w:rPr>
      </w:pPr>
      <w:r>
        <w:rPr>
          <w:rFonts w:ascii="Arial" w:hAnsi="Arial" w:cs="Arial"/>
          <w:b/>
          <w:sz w:val="28"/>
          <w:u w:val="single"/>
        </w:rPr>
        <w:t>Date limite de réception des offres</w:t>
      </w:r>
      <w:r>
        <w:rPr>
          <w:rFonts w:ascii="Arial" w:hAnsi="Arial" w:cs="Arial"/>
          <w:b/>
          <w:sz w:val="28"/>
        </w:rPr>
        <w:t> :</w:t>
      </w:r>
    </w:p>
    <w:p w:rsidR="00EB6043" w:rsidRDefault="00EB6043" w:rsidP="00EB6043">
      <w:pPr>
        <w:jc w:val="center"/>
        <w:rPr>
          <w:rFonts w:ascii="Arial" w:hAnsi="Arial" w:cs="Arial"/>
          <w:b/>
          <w:bCs/>
          <w:i/>
          <w:sz w:val="24"/>
          <w:u w:val="single"/>
        </w:rPr>
      </w:pPr>
      <w:r>
        <w:rPr>
          <w:rFonts w:ascii="Arial" w:hAnsi="Arial" w:cs="Arial"/>
          <w:b/>
          <w:bCs/>
          <w:i/>
          <w:sz w:val="24"/>
          <w:u w:val="single"/>
        </w:rPr>
        <w:t xml:space="preserve">le </w:t>
      </w:r>
      <w:r w:rsidR="00665D8F">
        <w:rPr>
          <w:rFonts w:ascii="Arial" w:hAnsi="Arial" w:cs="Arial"/>
          <w:b/>
          <w:bCs/>
          <w:i/>
          <w:sz w:val="24"/>
          <w:u w:val="single"/>
        </w:rPr>
        <w:t>25</w:t>
      </w:r>
      <w:r>
        <w:rPr>
          <w:rFonts w:ascii="Arial" w:hAnsi="Arial" w:cs="Arial"/>
          <w:b/>
          <w:bCs/>
          <w:i/>
          <w:sz w:val="24"/>
          <w:u w:val="single"/>
        </w:rPr>
        <w:t xml:space="preserve"> </w:t>
      </w:r>
      <w:r w:rsidR="00665D8F">
        <w:rPr>
          <w:rFonts w:ascii="Arial" w:hAnsi="Arial" w:cs="Arial"/>
          <w:b/>
          <w:bCs/>
          <w:i/>
          <w:sz w:val="24"/>
          <w:u w:val="single"/>
        </w:rPr>
        <w:t>mars</w:t>
      </w:r>
      <w:r>
        <w:rPr>
          <w:rFonts w:ascii="Arial" w:hAnsi="Arial" w:cs="Arial"/>
          <w:b/>
          <w:bCs/>
          <w:i/>
          <w:sz w:val="24"/>
          <w:u w:val="single"/>
        </w:rPr>
        <w:t xml:space="preserve"> 201</w:t>
      </w:r>
      <w:r w:rsidR="00665D8F">
        <w:rPr>
          <w:rFonts w:ascii="Arial" w:hAnsi="Arial" w:cs="Arial"/>
          <w:b/>
          <w:bCs/>
          <w:i/>
          <w:sz w:val="24"/>
          <w:u w:val="single"/>
        </w:rPr>
        <w:t>9</w:t>
      </w:r>
      <w:r>
        <w:rPr>
          <w:rFonts w:ascii="Arial" w:hAnsi="Arial" w:cs="Arial"/>
          <w:b/>
          <w:bCs/>
          <w:i/>
          <w:sz w:val="24"/>
          <w:u w:val="single"/>
        </w:rPr>
        <w:t xml:space="preserve"> avant 17h</w:t>
      </w:r>
    </w:p>
    <w:p w:rsidR="00EB6043" w:rsidRDefault="00EB6043" w:rsidP="00EB6043">
      <w:pPr>
        <w:rPr>
          <w:rFonts w:ascii="Arial" w:hAnsi="Arial" w:cs="Arial"/>
          <w:sz w:val="24"/>
        </w:rPr>
      </w:pPr>
    </w:p>
    <w:p w:rsidR="00EB6043" w:rsidRDefault="00EB6043" w:rsidP="00EB6043">
      <w:pPr>
        <w:pStyle w:val="HTMLBody"/>
        <w:tabs>
          <w:tab w:val="left" w:pos="1985"/>
        </w:tabs>
        <w:ind w:right="334"/>
        <w:rPr>
          <w:rFonts w:cs="Arial"/>
          <w:b/>
          <w:sz w:val="24"/>
        </w:rPr>
      </w:pPr>
    </w:p>
    <w:p w:rsidR="00EB6043" w:rsidRDefault="00EB6043" w:rsidP="00EB6043">
      <w:pPr>
        <w:pStyle w:val="HTMLBody"/>
        <w:ind w:right="334"/>
        <w:jc w:val="center"/>
        <w:rPr>
          <w:rFonts w:cs="Arial"/>
          <w:sz w:val="24"/>
        </w:rPr>
      </w:pPr>
      <w:r>
        <w:rPr>
          <w:rFonts w:cs="Arial"/>
          <w:b/>
          <w:sz w:val="24"/>
          <w:u w:val="single"/>
        </w:rPr>
        <w:t>Procédure de consultation</w:t>
      </w:r>
      <w:r>
        <w:rPr>
          <w:rFonts w:cs="Arial"/>
          <w:sz w:val="24"/>
          <w:u w:val="single"/>
        </w:rPr>
        <w:t xml:space="preserve"> </w:t>
      </w:r>
      <w:r>
        <w:rPr>
          <w:rFonts w:cs="Arial"/>
          <w:b/>
          <w:sz w:val="24"/>
          <w:u w:val="single"/>
        </w:rPr>
        <w:t>:</w:t>
      </w:r>
      <w:r>
        <w:rPr>
          <w:rFonts w:cs="Arial"/>
          <w:sz w:val="24"/>
        </w:rPr>
        <w:t xml:space="preserve"> </w:t>
      </w:r>
    </w:p>
    <w:p w:rsidR="00EB6043" w:rsidRDefault="00EB6043" w:rsidP="00EB6043">
      <w:pPr>
        <w:pStyle w:val="HTMLBody"/>
        <w:ind w:right="334"/>
        <w:jc w:val="center"/>
        <w:rPr>
          <w:rFonts w:cs="Arial"/>
          <w:sz w:val="24"/>
        </w:rPr>
      </w:pPr>
    </w:p>
    <w:p w:rsidR="00EB6043" w:rsidRDefault="00EB6043" w:rsidP="00EB6043">
      <w:pPr>
        <w:pStyle w:val="HTMLBody"/>
        <w:ind w:right="334"/>
        <w:jc w:val="center"/>
        <w:rPr>
          <w:rFonts w:cs="Arial"/>
          <w:sz w:val="24"/>
        </w:rPr>
      </w:pPr>
      <w:r>
        <w:rPr>
          <w:rFonts w:cs="Arial"/>
          <w:sz w:val="24"/>
        </w:rPr>
        <w:t>Marché passé selon une procédure adaptée en application</w:t>
      </w:r>
      <w:r w:rsidR="00FF1CC1">
        <w:rPr>
          <w:rFonts w:cs="Arial"/>
          <w:sz w:val="24"/>
        </w:rPr>
        <w:t xml:space="preserve"> de l’article R2123-1 du décret 2018-1075 du 3/12/2018 </w:t>
      </w:r>
    </w:p>
    <w:p w:rsidR="00FF1CC1" w:rsidRDefault="00FF1CC1" w:rsidP="00EB6043">
      <w:pPr>
        <w:pStyle w:val="HTMLBody"/>
        <w:ind w:right="334"/>
        <w:jc w:val="center"/>
        <w:rPr>
          <w:rFonts w:cs="Arial"/>
          <w:sz w:val="24"/>
        </w:rPr>
      </w:pPr>
    </w:p>
    <w:p w:rsidR="00EB6043" w:rsidRDefault="00EB6043" w:rsidP="00EB6043">
      <w:pPr>
        <w:pStyle w:val="HTMLBody"/>
        <w:ind w:right="334"/>
        <w:jc w:val="center"/>
        <w:rPr>
          <w:rFonts w:cs="Arial"/>
          <w:b/>
          <w:sz w:val="24"/>
          <w:u w:val="single"/>
        </w:rPr>
      </w:pPr>
    </w:p>
    <w:p w:rsidR="00EB6043" w:rsidRDefault="00EB6043" w:rsidP="00EB6043">
      <w:pPr>
        <w:pStyle w:val="HTMLBody"/>
        <w:ind w:right="334"/>
        <w:jc w:val="center"/>
        <w:rPr>
          <w:rFonts w:cs="Arial"/>
        </w:rPr>
      </w:pPr>
      <w:r w:rsidRPr="00954EDD">
        <w:rPr>
          <w:b/>
          <w:bCs/>
        </w:rPr>
        <w:t>Le présent C.C.P. fait référence au Cahier des Clauses Administratives Générales Fournitures Courantes et Services (</w:t>
      </w:r>
      <w:r w:rsidRPr="00CD4B87">
        <w:rPr>
          <w:b/>
          <w:bCs/>
        </w:rPr>
        <w:t>Arrêté du 19 janvier 2009 portant approbation du cahier des clauses administratives générales des marchés publics de fournitures courantes et de services</w:t>
      </w:r>
      <w:r>
        <w:rPr>
          <w:b/>
          <w:bCs/>
        </w:rPr>
        <w:t>)</w:t>
      </w:r>
    </w:p>
    <w:p w:rsidR="00EB6043" w:rsidRDefault="00EB6043" w:rsidP="00EB6043">
      <w:pPr>
        <w:pStyle w:val="HTMLBody"/>
        <w:ind w:right="334"/>
        <w:jc w:val="center"/>
        <w:rPr>
          <w:rFonts w:cs="Arial"/>
          <w:sz w:val="24"/>
        </w:rPr>
      </w:pPr>
    </w:p>
    <w:p w:rsidR="00EB6043" w:rsidRDefault="00EB6043" w:rsidP="00EB6043">
      <w:pPr>
        <w:pStyle w:val="HTMLBody"/>
        <w:ind w:right="334"/>
        <w:jc w:val="center"/>
        <w:rPr>
          <w:rFonts w:cs="Arial"/>
          <w:sz w:val="24"/>
        </w:rPr>
      </w:pPr>
    </w:p>
    <w:p w:rsidR="00EB6043" w:rsidRDefault="00EB6043" w:rsidP="00EB6043">
      <w:pPr>
        <w:pStyle w:val="Retraitcorpsdetexte"/>
        <w:jc w:val="center"/>
        <w:rPr>
          <w:rFonts w:ascii="Arial" w:hAnsi="Arial" w:cs="Arial"/>
          <w:bCs/>
          <w:sz w:val="22"/>
        </w:rPr>
      </w:pPr>
      <w:r>
        <w:rPr>
          <w:rFonts w:ascii="Arial" w:hAnsi="Arial" w:cs="Arial"/>
          <w:bCs/>
          <w:sz w:val="22"/>
        </w:rPr>
        <w:t>Le présent C.C.P comporte 1</w:t>
      </w:r>
      <w:r w:rsidR="008210F3">
        <w:rPr>
          <w:rFonts w:ascii="Arial" w:hAnsi="Arial" w:cs="Arial"/>
          <w:bCs/>
          <w:sz w:val="22"/>
        </w:rPr>
        <w:t>4</w:t>
      </w:r>
      <w:r>
        <w:rPr>
          <w:rFonts w:ascii="Arial" w:hAnsi="Arial" w:cs="Arial"/>
          <w:bCs/>
          <w:sz w:val="22"/>
        </w:rPr>
        <w:t xml:space="preserve"> pages numérotées de 1 à 1</w:t>
      </w:r>
      <w:r w:rsidR="008210F3">
        <w:rPr>
          <w:rFonts w:ascii="Arial" w:hAnsi="Arial" w:cs="Arial"/>
          <w:bCs/>
          <w:sz w:val="22"/>
        </w:rPr>
        <w:t>4</w:t>
      </w:r>
      <w:r>
        <w:rPr>
          <w:rFonts w:ascii="Arial" w:hAnsi="Arial" w:cs="Arial"/>
          <w:bCs/>
          <w:sz w:val="22"/>
        </w:rPr>
        <w:t>,</w:t>
      </w:r>
    </w:p>
    <w:p w:rsidR="00EB6043" w:rsidRDefault="00EB6043" w:rsidP="00EB6043">
      <w:pPr>
        <w:pStyle w:val="HTMLBody"/>
        <w:ind w:right="334"/>
        <w:rPr>
          <w:rFonts w:cs="Arial"/>
          <w:sz w:val="24"/>
        </w:rPr>
      </w:pPr>
    </w:p>
    <w:p w:rsidR="00EB6043" w:rsidRDefault="00EB6043" w:rsidP="00EB6043">
      <w:pPr>
        <w:pStyle w:val="HTMLBody"/>
        <w:ind w:right="334"/>
        <w:jc w:val="center"/>
        <w:rPr>
          <w:rFonts w:cs="Arial"/>
          <w:sz w:val="24"/>
        </w:rPr>
      </w:pPr>
    </w:p>
    <w:p w:rsidR="00EB6043" w:rsidRDefault="00EB6043" w:rsidP="00EB6043">
      <w:pPr>
        <w:pStyle w:val="HTMLBody"/>
        <w:ind w:right="334"/>
        <w:jc w:val="center"/>
        <w:rPr>
          <w:rFonts w:cs="Arial"/>
          <w:sz w:val="24"/>
        </w:rPr>
      </w:pPr>
    </w:p>
    <w:p w:rsidR="00EB6043" w:rsidRDefault="00EB6043" w:rsidP="00EB6043">
      <w:pPr>
        <w:pStyle w:val="HTMLBody"/>
        <w:ind w:right="334"/>
        <w:rPr>
          <w:rFonts w:cs="Arial"/>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p>
    <w:p w:rsidR="00EB6043" w:rsidRDefault="00EB6043" w:rsidP="00EB6043">
      <w:pPr>
        <w:pStyle w:val="HTMLBody"/>
        <w:ind w:right="334"/>
        <w:jc w:val="center"/>
        <w:rPr>
          <w:rFonts w:cs="Arial"/>
          <w:b/>
          <w:sz w:val="24"/>
        </w:rPr>
      </w:pPr>
      <w:r>
        <w:rPr>
          <w:rFonts w:cs="Arial"/>
          <w:b/>
          <w:sz w:val="24"/>
        </w:rPr>
        <w:lastRenderedPageBreak/>
        <w:t>CAHIER DES CLAUSES PARTICULIERES</w:t>
      </w:r>
    </w:p>
    <w:p w:rsidR="00EB6043" w:rsidRDefault="00EB6043" w:rsidP="00EB6043">
      <w:pPr>
        <w:pStyle w:val="HTMLBody"/>
        <w:ind w:right="334"/>
        <w:jc w:val="center"/>
        <w:rPr>
          <w:rFonts w:cs="Arial"/>
          <w:sz w:val="24"/>
        </w:rPr>
      </w:pPr>
    </w:p>
    <w:p w:rsidR="00EB6043" w:rsidRPr="00FA2D53" w:rsidRDefault="00EB6043" w:rsidP="00EB6043">
      <w:pPr>
        <w:pStyle w:val="HTMLBody"/>
        <w:ind w:right="334"/>
        <w:jc w:val="center"/>
        <w:rPr>
          <w:rFonts w:cs="Arial"/>
          <w:b/>
          <w:sz w:val="24"/>
        </w:rPr>
      </w:pPr>
      <w:r>
        <w:rPr>
          <w:rFonts w:cs="Arial"/>
          <w:b/>
          <w:sz w:val="24"/>
        </w:rPr>
        <w:t>SOMMAIRE</w:t>
      </w:r>
    </w:p>
    <w:p w:rsidR="00EB6043" w:rsidRDefault="00EB6043" w:rsidP="00462D70">
      <w:pPr>
        <w:pStyle w:val="TM2"/>
        <w:rPr>
          <w:rFonts w:ascii="Times New Roman" w:hAnsi="Times New Roman"/>
          <w:szCs w:val="24"/>
        </w:rPr>
      </w:pPr>
      <w:r>
        <w:fldChar w:fldCharType="begin"/>
      </w:r>
      <w:r>
        <w:instrText xml:space="preserve"> TOC \o "1-3" \h \z \u </w:instrText>
      </w:r>
      <w:r>
        <w:fldChar w:fldCharType="separate"/>
      </w:r>
      <w:hyperlink w:anchor="_Toc276975565" w:history="1">
        <w:r w:rsidRPr="006C0361">
          <w:rPr>
            <w:rStyle w:val="Lienhypertexte"/>
            <w:rFonts w:cs="Arial"/>
          </w:rPr>
          <w:t>ARTICLE 1 – OBJET DU MARCHE- DISPOSITIONS GENERALES</w:t>
        </w:r>
        <w:r>
          <w:rPr>
            <w:webHidden/>
          </w:rPr>
          <w:tab/>
        </w:r>
        <w:r>
          <w:rPr>
            <w:webHidden/>
          </w:rPr>
          <w:fldChar w:fldCharType="begin"/>
        </w:r>
        <w:r>
          <w:rPr>
            <w:webHidden/>
          </w:rPr>
          <w:instrText xml:space="preserve"> PAGEREF _Toc276975565 \h </w:instrText>
        </w:r>
        <w:r>
          <w:rPr>
            <w:webHidden/>
          </w:rPr>
        </w:r>
        <w:r>
          <w:rPr>
            <w:webHidden/>
          </w:rPr>
          <w:fldChar w:fldCharType="separate"/>
        </w:r>
        <w:r w:rsidR="002E75A1">
          <w:rPr>
            <w:webHidden/>
          </w:rPr>
          <w:t>3</w:t>
        </w:r>
        <w:r>
          <w:rPr>
            <w:webHidden/>
          </w:rPr>
          <w:fldChar w:fldCharType="end"/>
        </w:r>
      </w:hyperlink>
    </w:p>
    <w:p w:rsidR="00EB6043" w:rsidRDefault="00D93ABA" w:rsidP="00462D70">
      <w:pPr>
        <w:pStyle w:val="TM2"/>
        <w:rPr>
          <w:rFonts w:ascii="Times New Roman" w:hAnsi="Times New Roman"/>
          <w:szCs w:val="24"/>
        </w:rPr>
      </w:pPr>
      <w:hyperlink w:anchor="_Toc276975566" w:history="1">
        <w:r w:rsidR="00EB6043" w:rsidRPr="006C0361">
          <w:rPr>
            <w:rStyle w:val="Lienhypertexte"/>
            <w:rFonts w:cs="Arial"/>
          </w:rPr>
          <w:t>1.1 – Objet du marché</w:t>
        </w:r>
        <w:r w:rsidR="00EB6043">
          <w:rPr>
            <w:webHidden/>
          </w:rPr>
          <w:tab/>
        </w:r>
        <w:r w:rsidR="00EB6043">
          <w:rPr>
            <w:webHidden/>
          </w:rPr>
          <w:fldChar w:fldCharType="begin"/>
        </w:r>
        <w:r w:rsidR="00EB6043">
          <w:rPr>
            <w:webHidden/>
          </w:rPr>
          <w:instrText xml:space="preserve"> PAGEREF _Toc276975566 \h </w:instrText>
        </w:r>
        <w:r w:rsidR="00EB6043">
          <w:rPr>
            <w:webHidden/>
          </w:rPr>
        </w:r>
        <w:r w:rsidR="00EB6043">
          <w:rPr>
            <w:webHidden/>
          </w:rPr>
          <w:fldChar w:fldCharType="separate"/>
        </w:r>
        <w:r w:rsidR="002E75A1">
          <w:rPr>
            <w:webHidden/>
          </w:rPr>
          <w:t>3</w:t>
        </w:r>
        <w:r w:rsidR="00EB6043">
          <w:rPr>
            <w:webHidden/>
          </w:rPr>
          <w:fldChar w:fldCharType="end"/>
        </w:r>
      </w:hyperlink>
    </w:p>
    <w:p w:rsidR="00EB6043" w:rsidRDefault="00D93ABA" w:rsidP="00462D70">
      <w:pPr>
        <w:pStyle w:val="TM2"/>
        <w:rPr>
          <w:rFonts w:ascii="Times New Roman" w:hAnsi="Times New Roman"/>
          <w:szCs w:val="24"/>
        </w:rPr>
      </w:pPr>
      <w:hyperlink w:anchor="_Toc276975567" w:history="1">
        <w:r w:rsidR="00EB6043" w:rsidRPr="006C0361">
          <w:rPr>
            <w:rStyle w:val="Lienhypertexte"/>
            <w:rFonts w:cs="Arial"/>
          </w:rPr>
          <w:t>1.2 – Forme du marché</w:t>
        </w:r>
        <w:r w:rsidR="00EB6043">
          <w:rPr>
            <w:webHidden/>
          </w:rPr>
          <w:tab/>
        </w:r>
        <w:r w:rsidR="00EB6043">
          <w:rPr>
            <w:webHidden/>
          </w:rPr>
          <w:fldChar w:fldCharType="begin"/>
        </w:r>
        <w:r w:rsidR="00EB6043">
          <w:rPr>
            <w:webHidden/>
          </w:rPr>
          <w:instrText xml:space="preserve"> PAGEREF _Toc276975567 \h </w:instrText>
        </w:r>
        <w:r w:rsidR="00EB6043">
          <w:rPr>
            <w:webHidden/>
          </w:rPr>
        </w:r>
        <w:r w:rsidR="00EB6043">
          <w:rPr>
            <w:webHidden/>
          </w:rPr>
          <w:fldChar w:fldCharType="separate"/>
        </w:r>
        <w:r w:rsidR="002E75A1">
          <w:rPr>
            <w:webHidden/>
          </w:rPr>
          <w:t>3</w:t>
        </w:r>
        <w:r w:rsidR="00EB6043">
          <w:rPr>
            <w:webHidden/>
          </w:rPr>
          <w:fldChar w:fldCharType="end"/>
        </w:r>
      </w:hyperlink>
    </w:p>
    <w:p w:rsidR="00EB6043" w:rsidRDefault="00D93ABA" w:rsidP="00462D70">
      <w:pPr>
        <w:pStyle w:val="TM2"/>
        <w:rPr>
          <w:rFonts w:ascii="Times New Roman" w:hAnsi="Times New Roman"/>
          <w:szCs w:val="24"/>
        </w:rPr>
      </w:pPr>
      <w:hyperlink w:anchor="_Toc276975568" w:history="1">
        <w:r w:rsidR="00EB6043" w:rsidRPr="006C0361">
          <w:rPr>
            <w:rStyle w:val="Lienhypertexte"/>
            <w:rFonts w:cs="Arial"/>
          </w:rPr>
          <w:t>1.3 – Délai de validité des offres</w:t>
        </w:r>
        <w:r w:rsidR="00EB6043">
          <w:rPr>
            <w:webHidden/>
          </w:rPr>
          <w:tab/>
        </w:r>
        <w:r w:rsidR="00EB6043">
          <w:rPr>
            <w:webHidden/>
          </w:rPr>
          <w:fldChar w:fldCharType="begin"/>
        </w:r>
        <w:r w:rsidR="00EB6043">
          <w:rPr>
            <w:webHidden/>
          </w:rPr>
          <w:instrText xml:space="preserve"> PAGEREF _Toc276975568 \h </w:instrText>
        </w:r>
        <w:r w:rsidR="00EB6043">
          <w:rPr>
            <w:webHidden/>
          </w:rPr>
        </w:r>
        <w:r w:rsidR="00EB6043">
          <w:rPr>
            <w:webHidden/>
          </w:rPr>
          <w:fldChar w:fldCharType="separate"/>
        </w:r>
        <w:r w:rsidR="002E75A1">
          <w:rPr>
            <w:webHidden/>
          </w:rPr>
          <w:t>3</w:t>
        </w:r>
        <w:r w:rsidR="00EB6043">
          <w:rPr>
            <w:webHidden/>
          </w:rPr>
          <w:fldChar w:fldCharType="end"/>
        </w:r>
      </w:hyperlink>
    </w:p>
    <w:p w:rsidR="00EB6043" w:rsidRDefault="00D93ABA" w:rsidP="00462D70">
      <w:pPr>
        <w:pStyle w:val="TM2"/>
        <w:rPr>
          <w:rFonts w:ascii="Times New Roman" w:hAnsi="Times New Roman"/>
          <w:szCs w:val="24"/>
        </w:rPr>
      </w:pPr>
      <w:hyperlink w:anchor="_Toc276975569" w:history="1">
        <w:r w:rsidR="00EB6043" w:rsidRPr="006C0361">
          <w:rPr>
            <w:rStyle w:val="Lienhypertexte"/>
            <w:rFonts w:cs="Arial"/>
          </w:rPr>
          <w:t>ARTICLE 2 – DECOMPOSITION EN LOTS</w:t>
        </w:r>
        <w:r w:rsidR="00EB6043">
          <w:rPr>
            <w:webHidden/>
          </w:rPr>
          <w:tab/>
        </w:r>
        <w:r w:rsidR="00EB6043">
          <w:rPr>
            <w:webHidden/>
          </w:rPr>
          <w:fldChar w:fldCharType="begin"/>
        </w:r>
        <w:r w:rsidR="00EB6043">
          <w:rPr>
            <w:webHidden/>
          </w:rPr>
          <w:instrText xml:space="preserve"> PAGEREF _Toc276975569 \h </w:instrText>
        </w:r>
        <w:r w:rsidR="00EB6043">
          <w:rPr>
            <w:webHidden/>
          </w:rPr>
        </w:r>
        <w:r w:rsidR="00EB6043">
          <w:rPr>
            <w:webHidden/>
          </w:rPr>
          <w:fldChar w:fldCharType="separate"/>
        </w:r>
        <w:r w:rsidR="002E75A1">
          <w:rPr>
            <w:webHidden/>
          </w:rPr>
          <w:t>3</w:t>
        </w:r>
        <w:r w:rsidR="00EB6043">
          <w:rPr>
            <w:webHidden/>
          </w:rPr>
          <w:fldChar w:fldCharType="end"/>
        </w:r>
      </w:hyperlink>
    </w:p>
    <w:p w:rsidR="00EB6043" w:rsidRDefault="00D93ABA" w:rsidP="00462D70">
      <w:pPr>
        <w:pStyle w:val="TM2"/>
        <w:rPr>
          <w:rFonts w:ascii="Times New Roman" w:hAnsi="Times New Roman"/>
          <w:szCs w:val="24"/>
        </w:rPr>
      </w:pPr>
      <w:hyperlink w:anchor="_Toc276975570" w:history="1">
        <w:r w:rsidR="00EB6043" w:rsidRPr="006C0361">
          <w:rPr>
            <w:rStyle w:val="Lienhypertexte"/>
            <w:rFonts w:cs="Arial"/>
          </w:rPr>
          <w:t>ARTICLE 3 – DUREE DU MARCHE</w:t>
        </w:r>
        <w:r w:rsidR="00EB6043">
          <w:rPr>
            <w:webHidden/>
          </w:rPr>
          <w:tab/>
        </w:r>
        <w:r w:rsidR="00EB6043">
          <w:rPr>
            <w:webHidden/>
          </w:rPr>
          <w:fldChar w:fldCharType="begin"/>
        </w:r>
        <w:r w:rsidR="00EB6043">
          <w:rPr>
            <w:webHidden/>
          </w:rPr>
          <w:instrText xml:space="preserve"> PAGEREF _Toc276975570 \h </w:instrText>
        </w:r>
        <w:r w:rsidR="00EB6043">
          <w:rPr>
            <w:webHidden/>
          </w:rPr>
        </w:r>
        <w:r w:rsidR="00EB6043">
          <w:rPr>
            <w:webHidden/>
          </w:rPr>
          <w:fldChar w:fldCharType="separate"/>
        </w:r>
        <w:r w:rsidR="002E75A1">
          <w:rPr>
            <w:webHidden/>
          </w:rPr>
          <w:t>3</w:t>
        </w:r>
        <w:r w:rsidR="00EB6043">
          <w:rPr>
            <w:webHidden/>
          </w:rPr>
          <w:fldChar w:fldCharType="end"/>
        </w:r>
      </w:hyperlink>
    </w:p>
    <w:p w:rsidR="00EB6043" w:rsidRDefault="00D93ABA" w:rsidP="00EB6043">
      <w:pPr>
        <w:pStyle w:val="TM1"/>
        <w:tabs>
          <w:tab w:val="right" w:leader="dot" w:pos="9394"/>
        </w:tabs>
        <w:rPr>
          <w:b w:val="0"/>
          <w:caps w:val="0"/>
          <w:noProof/>
          <w:szCs w:val="24"/>
        </w:rPr>
      </w:pPr>
      <w:hyperlink w:anchor="_Toc276975571" w:history="1">
        <w:r w:rsidR="00EB6043" w:rsidRPr="006C0361">
          <w:rPr>
            <w:rStyle w:val="Lienhypertexte"/>
            <w:rFonts w:ascii="Arial" w:hAnsi="Arial" w:cs="Arial"/>
            <w:noProof/>
          </w:rPr>
          <w:t>ARTICLE 4 – DESCRIPTION DU CONTEXTE</w:t>
        </w:r>
        <w:r w:rsidR="00EB6043">
          <w:rPr>
            <w:noProof/>
            <w:webHidden/>
          </w:rPr>
          <w:tab/>
        </w:r>
        <w:r w:rsidR="002E75A1">
          <w:rPr>
            <w:noProof/>
            <w:webHidden/>
          </w:rPr>
          <w:t>3</w:t>
        </w:r>
      </w:hyperlink>
    </w:p>
    <w:p w:rsidR="00EB6043" w:rsidRDefault="00D93ABA" w:rsidP="00462D70">
      <w:pPr>
        <w:pStyle w:val="TM2"/>
        <w:rPr>
          <w:rFonts w:ascii="Times New Roman" w:hAnsi="Times New Roman"/>
          <w:szCs w:val="24"/>
        </w:rPr>
      </w:pPr>
      <w:hyperlink w:anchor="_Toc276975572" w:history="1">
        <w:r w:rsidR="00EB6043" w:rsidRPr="006C0361">
          <w:rPr>
            <w:rStyle w:val="Lienhypertexte"/>
            <w:rFonts w:cs="Arial"/>
          </w:rPr>
          <w:t>4.1 – Description de</w:t>
        </w:r>
        <w:r w:rsidR="008210F3">
          <w:rPr>
            <w:rStyle w:val="Lienhypertexte"/>
            <w:rFonts w:cs="Arial"/>
          </w:rPr>
          <w:t>s</w:t>
        </w:r>
        <w:r w:rsidR="00EB6043" w:rsidRPr="006C0361">
          <w:rPr>
            <w:rStyle w:val="Lienhypertexte"/>
            <w:rFonts w:cs="Arial"/>
          </w:rPr>
          <w:t xml:space="preserve"> acquisition</w:t>
        </w:r>
        <w:r w:rsidR="008210F3">
          <w:rPr>
            <w:rStyle w:val="Lienhypertexte"/>
            <w:rFonts w:cs="Arial"/>
          </w:rPr>
          <w:t>s/locations</w:t>
        </w:r>
        <w:r w:rsidR="00EB6043" w:rsidRPr="006C0361">
          <w:rPr>
            <w:rStyle w:val="Lienhypertexte"/>
            <w:rFonts w:cs="Arial"/>
          </w:rPr>
          <w:t xml:space="preserve"> souhaitée</w:t>
        </w:r>
        <w:r w:rsidR="008210F3">
          <w:rPr>
            <w:rStyle w:val="Lienhypertexte"/>
            <w:rFonts w:cs="Arial"/>
          </w:rPr>
          <w:t>s</w:t>
        </w:r>
        <w:r w:rsidR="00EB6043">
          <w:rPr>
            <w:webHidden/>
          </w:rPr>
          <w:tab/>
        </w:r>
        <w:r w:rsidR="00EB6043">
          <w:rPr>
            <w:webHidden/>
          </w:rPr>
          <w:fldChar w:fldCharType="begin"/>
        </w:r>
        <w:r w:rsidR="00EB6043">
          <w:rPr>
            <w:webHidden/>
          </w:rPr>
          <w:instrText xml:space="preserve"> PAGEREF _Toc276975572 \h </w:instrText>
        </w:r>
        <w:r w:rsidR="00EB6043">
          <w:rPr>
            <w:webHidden/>
          </w:rPr>
        </w:r>
        <w:r w:rsidR="00EB6043">
          <w:rPr>
            <w:webHidden/>
          </w:rPr>
          <w:fldChar w:fldCharType="separate"/>
        </w:r>
        <w:r w:rsidR="002E75A1">
          <w:rPr>
            <w:webHidden/>
          </w:rPr>
          <w:t>4</w:t>
        </w:r>
        <w:r w:rsidR="00EB6043">
          <w:rPr>
            <w:webHidden/>
          </w:rPr>
          <w:fldChar w:fldCharType="end"/>
        </w:r>
      </w:hyperlink>
    </w:p>
    <w:p w:rsidR="00EB6043" w:rsidRDefault="00D93ABA" w:rsidP="00462D70">
      <w:pPr>
        <w:pStyle w:val="TM2"/>
        <w:rPr>
          <w:rFonts w:ascii="Times New Roman" w:hAnsi="Times New Roman"/>
          <w:szCs w:val="24"/>
        </w:rPr>
      </w:pPr>
      <w:hyperlink w:anchor="_Toc276975573" w:history="1">
        <w:r w:rsidR="00EB6043" w:rsidRPr="006C0361">
          <w:rPr>
            <w:rStyle w:val="Lienhypertexte"/>
            <w:rFonts w:cs="Arial"/>
          </w:rPr>
          <w:t>4.2 – Variantes :</w:t>
        </w:r>
        <w:r w:rsidR="00EB6043">
          <w:rPr>
            <w:webHidden/>
          </w:rPr>
          <w:tab/>
        </w:r>
        <w:r w:rsidR="00EB6043">
          <w:rPr>
            <w:webHidden/>
          </w:rPr>
          <w:fldChar w:fldCharType="begin"/>
        </w:r>
        <w:r w:rsidR="00EB6043">
          <w:rPr>
            <w:webHidden/>
          </w:rPr>
          <w:instrText xml:space="preserve"> PAGEREF _Toc276975573 \h </w:instrText>
        </w:r>
        <w:r w:rsidR="00EB6043">
          <w:rPr>
            <w:webHidden/>
          </w:rPr>
        </w:r>
        <w:r w:rsidR="00EB6043">
          <w:rPr>
            <w:webHidden/>
          </w:rPr>
          <w:fldChar w:fldCharType="separate"/>
        </w:r>
        <w:r w:rsidR="002E75A1">
          <w:rPr>
            <w:webHidden/>
          </w:rPr>
          <w:t>6</w:t>
        </w:r>
        <w:r w:rsidR="00EB6043">
          <w:rPr>
            <w:webHidden/>
          </w:rPr>
          <w:fldChar w:fldCharType="end"/>
        </w:r>
      </w:hyperlink>
    </w:p>
    <w:p w:rsidR="00EB6043" w:rsidRDefault="00D93ABA" w:rsidP="00462D70">
      <w:pPr>
        <w:pStyle w:val="TM2"/>
        <w:rPr>
          <w:rFonts w:ascii="Times New Roman" w:hAnsi="Times New Roman"/>
          <w:szCs w:val="24"/>
        </w:rPr>
      </w:pPr>
      <w:hyperlink w:anchor="_Toc276975574" w:history="1">
        <w:r w:rsidR="00EB6043" w:rsidRPr="006C0361">
          <w:rPr>
            <w:rStyle w:val="Lienhypertexte"/>
            <w:rFonts w:cs="Arial"/>
          </w:rPr>
          <w:t>ARTICLE 5- DELAI DE LIVRAISON</w:t>
        </w:r>
        <w:r w:rsidR="00EB6043">
          <w:rPr>
            <w:webHidden/>
          </w:rPr>
          <w:tab/>
        </w:r>
        <w:r w:rsidR="00EB6043">
          <w:rPr>
            <w:webHidden/>
          </w:rPr>
          <w:fldChar w:fldCharType="begin"/>
        </w:r>
        <w:r w:rsidR="00EB6043">
          <w:rPr>
            <w:webHidden/>
          </w:rPr>
          <w:instrText xml:space="preserve"> PAGEREF _Toc276975574 \h </w:instrText>
        </w:r>
        <w:r w:rsidR="00EB6043">
          <w:rPr>
            <w:webHidden/>
          </w:rPr>
        </w:r>
        <w:r w:rsidR="00EB6043">
          <w:rPr>
            <w:webHidden/>
          </w:rPr>
          <w:fldChar w:fldCharType="separate"/>
        </w:r>
        <w:r w:rsidR="002E75A1">
          <w:rPr>
            <w:webHidden/>
          </w:rPr>
          <w:t>6</w:t>
        </w:r>
        <w:r w:rsidR="00EB6043">
          <w:rPr>
            <w:webHidden/>
          </w:rPr>
          <w:fldChar w:fldCharType="end"/>
        </w:r>
      </w:hyperlink>
    </w:p>
    <w:p w:rsidR="00EB6043" w:rsidRDefault="00D93ABA" w:rsidP="00462D70">
      <w:pPr>
        <w:pStyle w:val="TM2"/>
        <w:rPr>
          <w:rFonts w:ascii="Times New Roman" w:hAnsi="Times New Roman"/>
          <w:szCs w:val="24"/>
        </w:rPr>
      </w:pPr>
      <w:hyperlink w:anchor="_Toc276975575" w:history="1">
        <w:r w:rsidR="00EB6043" w:rsidRPr="006C0361">
          <w:rPr>
            <w:rStyle w:val="Lienhypertexte"/>
            <w:rFonts w:cs="Arial"/>
          </w:rPr>
          <w:t>ARTICLE 6- CONTENU ET PRESENTATION DES OFFRES</w:t>
        </w:r>
        <w:r w:rsidR="00EB6043">
          <w:rPr>
            <w:webHidden/>
          </w:rPr>
          <w:tab/>
        </w:r>
        <w:r w:rsidR="00EB6043">
          <w:rPr>
            <w:webHidden/>
          </w:rPr>
          <w:fldChar w:fldCharType="begin"/>
        </w:r>
        <w:r w:rsidR="00EB6043">
          <w:rPr>
            <w:webHidden/>
          </w:rPr>
          <w:instrText xml:space="preserve"> PAGEREF _Toc276975575 \h </w:instrText>
        </w:r>
        <w:r w:rsidR="00EB6043">
          <w:rPr>
            <w:webHidden/>
          </w:rPr>
        </w:r>
        <w:r w:rsidR="00EB6043">
          <w:rPr>
            <w:webHidden/>
          </w:rPr>
          <w:fldChar w:fldCharType="separate"/>
        </w:r>
        <w:r w:rsidR="002E75A1">
          <w:rPr>
            <w:webHidden/>
          </w:rPr>
          <w:t>6</w:t>
        </w:r>
        <w:r w:rsidR="00EB6043">
          <w:rPr>
            <w:webHidden/>
          </w:rPr>
          <w:fldChar w:fldCharType="end"/>
        </w:r>
      </w:hyperlink>
    </w:p>
    <w:p w:rsidR="00EB6043" w:rsidRDefault="00D93ABA" w:rsidP="00EB6043">
      <w:pPr>
        <w:pStyle w:val="TM1"/>
        <w:tabs>
          <w:tab w:val="right" w:leader="dot" w:pos="9394"/>
        </w:tabs>
        <w:rPr>
          <w:b w:val="0"/>
          <w:caps w:val="0"/>
          <w:noProof/>
          <w:szCs w:val="24"/>
        </w:rPr>
      </w:pPr>
      <w:hyperlink w:anchor="_Toc276975576" w:history="1">
        <w:r w:rsidR="00EB6043" w:rsidRPr="006C0361">
          <w:rPr>
            <w:rStyle w:val="Lienhypertexte"/>
            <w:rFonts w:ascii="Arial" w:hAnsi="Arial" w:cs="Arial"/>
            <w:noProof/>
          </w:rPr>
          <w:t>ARTICLE 7 – DOCUMENTS CONTRACTUELS</w:t>
        </w:r>
        <w:r w:rsidR="00EB6043">
          <w:rPr>
            <w:noProof/>
            <w:webHidden/>
          </w:rPr>
          <w:tab/>
        </w:r>
        <w:r w:rsidR="00EB6043">
          <w:rPr>
            <w:noProof/>
            <w:webHidden/>
          </w:rPr>
          <w:fldChar w:fldCharType="begin"/>
        </w:r>
        <w:r w:rsidR="00EB6043">
          <w:rPr>
            <w:noProof/>
            <w:webHidden/>
          </w:rPr>
          <w:instrText xml:space="preserve"> PAGEREF _Toc276975576 \h </w:instrText>
        </w:r>
        <w:r w:rsidR="00EB6043">
          <w:rPr>
            <w:noProof/>
            <w:webHidden/>
          </w:rPr>
        </w:r>
        <w:r w:rsidR="00EB6043">
          <w:rPr>
            <w:noProof/>
            <w:webHidden/>
          </w:rPr>
          <w:fldChar w:fldCharType="separate"/>
        </w:r>
        <w:r w:rsidR="002E75A1">
          <w:rPr>
            <w:noProof/>
            <w:webHidden/>
          </w:rPr>
          <w:t>8</w:t>
        </w:r>
        <w:r w:rsidR="00EB6043">
          <w:rPr>
            <w:noProof/>
            <w:webHidden/>
          </w:rPr>
          <w:fldChar w:fldCharType="end"/>
        </w:r>
      </w:hyperlink>
    </w:p>
    <w:p w:rsidR="00EB6043" w:rsidRDefault="00D93ABA" w:rsidP="00EB6043">
      <w:pPr>
        <w:pStyle w:val="TM1"/>
        <w:tabs>
          <w:tab w:val="right" w:leader="dot" w:pos="9394"/>
        </w:tabs>
        <w:rPr>
          <w:b w:val="0"/>
          <w:caps w:val="0"/>
          <w:noProof/>
          <w:szCs w:val="24"/>
        </w:rPr>
      </w:pPr>
      <w:hyperlink w:anchor="_Toc276975577" w:history="1">
        <w:r w:rsidR="00EB6043" w:rsidRPr="006C0361">
          <w:rPr>
            <w:rStyle w:val="Lienhypertexte"/>
            <w:rFonts w:ascii="Arial" w:hAnsi="Arial"/>
            <w:noProof/>
          </w:rPr>
          <w:t>Article 8 – Condition d’envoi des offres</w:t>
        </w:r>
        <w:r w:rsidR="00EB6043">
          <w:rPr>
            <w:noProof/>
            <w:webHidden/>
          </w:rPr>
          <w:tab/>
        </w:r>
        <w:r w:rsidR="00EB6043">
          <w:rPr>
            <w:noProof/>
            <w:webHidden/>
          </w:rPr>
          <w:fldChar w:fldCharType="begin"/>
        </w:r>
        <w:r w:rsidR="00EB6043">
          <w:rPr>
            <w:noProof/>
            <w:webHidden/>
          </w:rPr>
          <w:instrText xml:space="preserve"> PAGEREF _Toc276975577 \h </w:instrText>
        </w:r>
        <w:r w:rsidR="00EB6043">
          <w:rPr>
            <w:noProof/>
            <w:webHidden/>
          </w:rPr>
        </w:r>
        <w:r w:rsidR="00EB6043">
          <w:rPr>
            <w:noProof/>
            <w:webHidden/>
          </w:rPr>
          <w:fldChar w:fldCharType="separate"/>
        </w:r>
        <w:r w:rsidR="002E75A1">
          <w:rPr>
            <w:noProof/>
            <w:webHidden/>
          </w:rPr>
          <w:t>8</w:t>
        </w:r>
        <w:r w:rsidR="00EB6043">
          <w:rPr>
            <w:noProof/>
            <w:webHidden/>
          </w:rPr>
          <w:fldChar w:fldCharType="end"/>
        </w:r>
      </w:hyperlink>
    </w:p>
    <w:p w:rsidR="00EB6043" w:rsidRDefault="00D93ABA" w:rsidP="00EB6043">
      <w:pPr>
        <w:pStyle w:val="TM1"/>
        <w:tabs>
          <w:tab w:val="right" w:leader="dot" w:pos="9394"/>
        </w:tabs>
        <w:rPr>
          <w:b w:val="0"/>
          <w:caps w:val="0"/>
          <w:noProof/>
          <w:szCs w:val="24"/>
        </w:rPr>
      </w:pPr>
      <w:hyperlink w:anchor="_Toc276975578" w:history="1">
        <w:r w:rsidR="00EB6043" w:rsidRPr="006C0361">
          <w:rPr>
            <w:rStyle w:val="Lienhypertexte"/>
            <w:rFonts w:ascii="Arial" w:hAnsi="Arial"/>
            <w:noProof/>
          </w:rPr>
          <w:t>Article 9 – Ouverture des plis et jugement des offres</w:t>
        </w:r>
        <w:r w:rsidR="00EB6043">
          <w:rPr>
            <w:noProof/>
            <w:webHidden/>
          </w:rPr>
          <w:tab/>
        </w:r>
        <w:r w:rsidR="00EB6043">
          <w:rPr>
            <w:noProof/>
            <w:webHidden/>
          </w:rPr>
          <w:fldChar w:fldCharType="begin"/>
        </w:r>
        <w:r w:rsidR="00EB6043">
          <w:rPr>
            <w:noProof/>
            <w:webHidden/>
          </w:rPr>
          <w:instrText xml:space="preserve"> PAGEREF _Toc276975578 \h </w:instrText>
        </w:r>
        <w:r w:rsidR="00EB6043">
          <w:rPr>
            <w:noProof/>
            <w:webHidden/>
          </w:rPr>
        </w:r>
        <w:r w:rsidR="00EB6043">
          <w:rPr>
            <w:noProof/>
            <w:webHidden/>
          </w:rPr>
          <w:fldChar w:fldCharType="separate"/>
        </w:r>
        <w:r w:rsidR="002E75A1">
          <w:rPr>
            <w:noProof/>
            <w:webHidden/>
          </w:rPr>
          <w:t>8</w:t>
        </w:r>
        <w:r w:rsidR="00EB6043">
          <w:rPr>
            <w:noProof/>
            <w:webHidden/>
          </w:rPr>
          <w:fldChar w:fldCharType="end"/>
        </w:r>
      </w:hyperlink>
    </w:p>
    <w:p w:rsidR="00EB6043" w:rsidRDefault="00D93ABA" w:rsidP="00EB6043">
      <w:pPr>
        <w:pStyle w:val="TM1"/>
        <w:tabs>
          <w:tab w:val="right" w:leader="dot" w:pos="9394"/>
        </w:tabs>
        <w:rPr>
          <w:b w:val="0"/>
          <w:caps w:val="0"/>
          <w:noProof/>
          <w:szCs w:val="24"/>
        </w:rPr>
      </w:pPr>
      <w:hyperlink w:anchor="_Toc276975579" w:history="1">
        <w:r w:rsidR="00EB6043" w:rsidRPr="006C0361">
          <w:rPr>
            <w:rStyle w:val="Lienhypertexte"/>
            <w:rFonts w:ascii="Arial" w:hAnsi="Arial"/>
            <w:noProof/>
          </w:rPr>
          <w:t>Article 10 – Renseignements complémentaires</w:t>
        </w:r>
        <w:r w:rsidR="00EB6043">
          <w:rPr>
            <w:noProof/>
            <w:webHidden/>
          </w:rPr>
          <w:tab/>
        </w:r>
        <w:r w:rsidR="00EB6043">
          <w:rPr>
            <w:noProof/>
            <w:webHidden/>
          </w:rPr>
          <w:fldChar w:fldCharType="begin"/>
        </w:r>
        <w:r w:rsidR="00EB6043">
          <w:rPr>
            <w:noProof/>
            <w:webHidden/>
          </w:rPr>
          <w:instrText xml:space="preserve"> PAGEREF _Toc276975579 \h </w:instrText>
        </w:r>
        <w:r w:rsidR="00EB6043">
          <w:rPr>
            <w:noProof/>
            <w:webHidden/>
          </w:rPr>
        </w:r>
        <w:r w:rsidR="00EB6043">
          <w:rPr>
            <w:noProof/>
            <w:webHidden/>
          </w:rPr>
          <w:fldChar w:fldCharType="separate"/>
        </w:r>
        <w:r w:rsidR="002E75A1">
          <w:rPr>
            <w:noProof/>
            <w:webHidden/>
          </w:rPr>
          <w:t>9</w:t>
        </w:r>
        <w:r w:rsidR="00EB6043">
          <w:rPr>
            <w:noProof/>
            <w:webHidden/>
          </w:rPr>
          <w:fldChar w:fldCharType="end"/>
        </w:r>
      </w:hyperlink>
    </w:p>
    <w:p w:rsidR="00EB6043" w:rsidRDefault="00D93ABA" w:rsidP="00EB6043">
      <w:pPr>
        <w:pStyle w:val="TM1"/>
        <w:tabs>
          <w:tab w:val="right" w:leader="dot" w:pos="9394"/>
        </w:tabs>
        <w:rPr>
          <w:b w:val="0"/>
          <w:caps w:val="0"/>
          <w:noProof/>
          <w:szCs w:val="24"/>
        </w:rPr>
      </w:pPr>
      <w:hyperlink w:anchor="_Toc276975580" w:history="1">
        <w:r w:rsidR="00EB6043" w:rsidRPr="006C0361">
          <w:rPr>
            <w:rStyle w:val="Lienhypertexte"/>
            <w:rFonts w:ascii="Arial" w:hAnsi="Arial" w:cs="Arial"/>
            <w:noProof/>
          </w:rPr>
          <w:t>ARTICLE 11 – DETERMINATION DES PRIX</w:t>
        </w:r>
        <w:r w:rsidR="00EB6043">
          <w:rPr>
            <w:noProof/>
            <w:webHidden/>
          </w:rPr>
          <w:tab/>
        </w:r>
        <w:r w:rsidR="00EB6043">
          <w:rPr>
            <w:noProof/>
            <w:webHidden/>
          </w:rPr>
          <w:fldChar w:fldCharType="begin"/>
        </w:r>
        <w:r w:rsidR="00EB6043">
          <w:rPr>
            <w:noProof/>
            <w:webHidden/>
          </w:rPr>
          <w:instrText xml:space="preserve"> PAGEREF _Toc276975580 \h </w:instrText>
        </w:r>
        <w:r w:rsidR="00EB6043">
          <w:rPr>
            <w:noProof/>
            <w:webHidden/>
          </w:rPr>
        </w:r>
        <w:r w:rsidR="00EB6043">
          <w:rPr>
            <w:noProof/>
            <w:webHidden/>
          </w:rPr>
          <w:fldChar w:fldCharType="separate"/>
        </w:r>
        <w:r w:rsidR="002E75A1">
          <w:rPr>
            <w:noProof/>
            <w:webHidden/>
          </w:rPr>
          <w:t>10</w:t>
        </w:r>
        <w:r w:rsidR="00EB6043">
          <w:rPr>
            <w:noProof/>
            <w:webHidden/>
          </w:rPr>
          <w:fldChar w:fldCharType="end"/>
        </w:r>
      </w:hyperlink>
    </w:p>
    <w:p w:rsidR="00EB6043" w:rsidRDefault="00D93ABA" w:rsidP="00462D70">
      <w:pPr>
        <w:pStyle w:val="TM2"/>
        <w:rPr>
          <w:rFonts w:ascii="Times New Roman" w:hAnsi="Times New Roman"/>
          <w:szCs w:val="24"/>
        </w:rPr>
      </w:pPr>
      <w:hyperlink w:anchor="_Toc276975581" w:history="1">
        <w:r w:rsidR="00EB6043" w:rsidRPr="006C0361">
          <w:rPr>
            <w:rStyle w:val="Lienhypertexte"/>
            <w:rFonts w:cs="Arial"/>
            <w:iCs/>
          </w:rPr>
          <w:t>11.1 - Forme de prix</w:t>
        </w:r>
        <w:r w:rsidR="00EB6043">
          <w:rPr>
            <w:webHidden/>
          </w:rPr>
          <w:tab/>
        </w:r>
        <w:r w:rsidR="00EB6043">
          <w:rPr>
            <w:webHidden/>
          </w:rPr>
          <w:fldChar w:fldCharType="begin"/>
        </w:r>
        <w:r w:rsidR="00EB6043">
          <w:rPr>
            <w:webHidden/>
          </w:rPr>
          <w:instrText xml:space="preserve"> PAGEREF _Toc276975581 \h </w:instrText>
        </w:r>
        <w:r w:rsidR="00EB6043">
          <w:rPr>
            <w:webHidden/>
          </w:rPr>
        </w:r>
        <w:r w:rsidR="00EB6043">
          <w:rPr>
            <w:webHidden/>
          </w:rPr>
          <w:fldChar w:fldCharType="separate"/>
        </w:r>
        <w:r w:rsidR="002E75A1">
          <w:rPr>
            <w:webHidden/>
          </w:rPr>
          <w:t>10</w:t>
        </w:r>
        <w:r w:rsidR="00EB6043">
          <w:rPr>
            <w:webHidden/>
          </w:rPr>
          <w:fldChar w:fldCharType="end"/>
        </w:r>
      </w:hyperlink>
    </w:p>
    <w:p w:rsidR="00EB6043" w:rsidRDefault="00D93ABA" w:rsidP="00462D70">
      <w:pPr>
        <w:pStyle w:val="TM2"/>
      </w:pPr>
      <w:hyperlink w:anchor="_Toc276975582" w:history="1">
        <w:r w:rsidR="00EB6043" w:rsidRPr="006C0361">
          <w:rPr>
            <w:rStyle w:val="Lienhypertexte"/>
            <w:rFonts w:cs="Arial"/>
            <w:iCs/>
          </w:rPr>
          <w:t>11.2 – Prix de règlement</w:t>
        </w:r>
        <w:r w:rsidR="00EB6043">
          <w:rPr>
            <w:webHidden/>
          </w:rPr>
          <w:tab/>
        </w:r>
        <w:r w:rsidR="00EB6043">
          <w:rPr>
            <w:webHidden/>
          </w:rPr>
          <w:fldChar w:fldCharType="begin"/>
        </w:r>
        <w:r w:rsidR="00EB6043">
          <w:rPr>
            <w:webHidden/>
          </w:rPr>
          <w:instrText xml:space="preserve"> PAGEREF _Toc276975582 \h </w:instrText>
        </w:r>
        <w:r w:rsidR="00EB6043">
          <w:rPr>
            <w:webHidden/>
          </w:rPr>
        </w:r>
        <w:r w:rsidR="00EB6043">
          <w:rPr>
            <w:webHidden/>
          </w:rPr>
          <w:fldChar w:fldCharType="separate"/>
        </w:r>
        <w:r w:rsidR="002E75A1">
          <w:rPr>
            <w:webHidden/>
          </w:rPr>
          <w:t>10</w:t>
        </w:r>
        <w:r w:rsidR="00EB6043">
          <w:rPr>
            <w:webHidden/>
          </w:rPr>
          <w:fldChar w:fldCharType="end"/>
        </w:r>
      </w:hyperlink>
    </w:p>
    <w:p w:rsidR="00462D70" w:rsidRPr="00083D84" w:rsidRDefault="00462D70" w:rsidP="00083D84">
      <w:pPr>
        <w:pStyle w:val="TM2"/>
        <w:tabs>
          <w:tab w:val="clear" w:pos="1701"/>
          <w:tab w:val="left" w:pos="709"/>
        </w:tabs>
        <w:rPr>
          <w:rStyle w:val="Lienhypertexte"/>
          <w:rFonts w:cs="Arial"/>
          <w:iCs/>
          <w:color w:val="auto"/>
          <w:u w:val="none"/>
        </w:rPr>
      </w:pPr>
      <w:r w:rsidRPr="00083D84">
        <w:rPr>
          <w:rStyle w:val="Lienhypertexte"/>
          <w:rFonts w:cs="Arial"/>
          <w:iCs/>
          <w:color w:val="auto"/>
          <w:u w:val="none"/>
        </w:rPr>
        <w:tab/>
        <w:t>11.2.1 Prix de vente du matériel</w:t>
      </w:r>
      <w:r w:rsidRPr="00083D84">
        <w:rPr>
          <w:rStyle w:val="Lienhypertexte"/>
          <w:rFonts w:cs="Arial"/>
          <w:iCs/>
          <w:color w:val="auto"/>
          <w:u w:val="none"/>
        </w:rPr>
        <w:tab/>
      </w:r>
      <w:r w:rsidR="002E75A1">
        <w:rPr>
          <w:rStyle w:val="Lienhypertexte"/>
          <w:rFonts w:cs="Arial"/>
          <w:iCs/>
          <w:color w:val="auto"/>
          <w:u w:val="none"/>
        </w:rPr>
        <w:t>10</w:t>
      </w:r>
    </w:p>
    <w:p w:rsidR="00083D84" w:rsidRPr="00083D84" w:rsidRDefault="00083D84" w:rsidP="00083D84">
      <w:pPr>
        <w:pStyle w:val="TM2"/>
        <w:tabs>
          <w:tab w:val="clear" w:pos="1701"/>
          <w:tab w:val="left" w:pos="709"/>
        </w:tabs>
        <w:rPr>
          <w:rStyle w:val="Lienhypertexte"/>
          <w:rFonts w:cs="Arial"/>
          <w:iCs/>
          <w:color w:val="auto"/>
          <w:u w:val="none"/>
        </w:rPr>
      </w:pPr>
      <w:r w:rsidRPr="00083D84">
        <w:rPr>
          <w:rStyle w:val="Lienhypertexte"/>
          <w:rFonts w:cs="Arial"/>
          <w:iCs/>
          <w:color w:val="auto"/>
          <w:u w:val="none"/>
        </w:rPr>
        <w:tab/>
        <w:t>11.2.2 Prix de la location du matériel</w:t>
      </w:r>
      <w:r w:rsidRPr="00083D84">
        <w:rPr>
          <w:rStyle w:val="Lienhypertexte"/>
          <w:rFonts w:cs="Arial"/>
          <w:iCs/>
          <w:color w:val="auto"/>
          <w:u w:val="none"/>
        </w:rPr>
        <w:tab/>
      </w:r>
      <w:r w:rsidR="002E75A1">
        <w:rPr>
          <w:rStyle w:val="Lienhypertexte"/>
          <w:rFonts w:cs="Arial"/>
          <w:iCs/>
          <w:color w:val="auto"/>
          <w:u w:val="none"/>
        </w:rPr>
        <w:t>10</w:t>
      </w:r>
    </w:p>
    <w:p w:rsidR="00083D84" w:rsidRPr="00083D84" w:rsidRDefault="00083D84" w:rsidP="00083D84">
      <w:pPr>
        <w:pStyle w:val="TM2"/>
        <w:tabs>
          <w:tab w:val="clear" w:pos="1701"/>
          <w:tab w:val="left" w:pos="709"/>
        </w:tabs>
        <w:rPr>
          <w:rStyle w:val="Lienhypertexte"/>
          <w:rFonts w:cs="Arial"/>
          <w:iCs/>
          <w:color w:val="auto"/>
          <w:u w:val="none"/>
        </w:rPr>
      </w:pPr>
      <w:r w:rsidRPr="00083D84">
        <w:rPr>
          <w:rStyle w:val="Lienhypertexte"/>
          <w:rFonts w:cs="Arial"/>
          <w:iCs/>
          <w:color w:val="auto"/>
          <w:u w:val="none"/>
        </w:rPr>
        <w:tab/>
        <w:t>11.2.3 Prix de la maintenance</w:t>
      </w:r>
      <w:r w:rsidRPr="00083D84">
        <w:rPr>
          <w:rStyle w:val="Lienhypertexte"/>
          <w:rFonts w:cs="Arial"/>
          <w:iCs/>
          <w:color w:val="auto"/>
          <w:u w:val="none"/>
        </w:rPr>
        <w:tab/>
      </w:r>
      <w:r w:rsidR="002E75A1">
        <w:rPr>
          <w:rStyle w:val="Lienhypertexte"/>
          <w:rFonts w:cs="Arial"/>
          <w:iCs/>
          <w:color w:val="auto"/>
          <w:u w:val="none"/>
        </w:rPr>
        <w:t>10</w:t>
      </w:r>
    </w:p>
    <w:p w:rsidR="00EB6043" w:rsidRPr="00462D70" w:rsidRDefault="00D93ABA" w:rsidP="00462D70">
      <w:pPr>
        <w:pStyle w:val="TM2"/>
        <w:rPr>
          <w:rStyle w:val="Lienhypertexte"/>
          <w:rFonts w:cs="Arial"/>
          <w:iCs/>
        </w:rPr>
      </w:pPr>
      <w:hyperlink w:anchor="_Toc276975583" w:history="1">
        <w:r w:rsidR="00EB6043" w:rsidRPr="00462D70">
          <w:rPr>
            <w:rStyle w:val="Lienhypertexte"/>
            <w:rFonts w:cs="Arial"/>
            <w:iCs/>
          </w:rPr>
          <w:t>ARTICLE 12 – CONDITIONS D’EXECUTION OU DE LIVRAISON</w:t>
        </w:r>
        <w:r w:rsidR="00EB6043" w:rsidRPr="00462D70">
          <w:rPr>
            <w:rStyle w:val="Lienhypertexte"/>
            <w:rFonts w:cs="Arial"/>
            <w:iCs/>
            <w:webHidden/>
          </w:rPr>
          <w:tab/>
        </w:r>
        <w:r w:rsidR="00EB6043" w:rsidRPr="00462D70">
          <w:rPr>
            <w:rStyle w:val="Lienhypertexte"/>
            <w:rFonts w:cs="Arial"/>
            <w:iCs/>
            <w:webHidden/>
          </w:rPr>
          <w:fldChar w:fldCharType="begin"/>
        </w:r>
        <w:r w:rsidR="00EB6043" w:rsidRPr="00462D70">
          <w:rPr>
            <w:rStyle w:val="Lienhypertexte"/>
            <w:rFonts w:cs="Arial"/>
            <w:iCs/>
            <w:webHidden/>
          </w:rPr>
          <w:instrText xml:space="preserve"> PAGEREF _Toc276975583 \h </w:instrText>
        </w:r>
        <w:r w:rsidR="00EB6043" w:rsidRPr="00462D70">
          <w:rPr>
            <w:rStyle w:val="Lienhypertexte"/>
            <w:rFonts w:cs="Arial"/>
            <w:iCs/>
            <w:webHidden/>
          </w:rPr>
        </w:r>
        <w:r w:rsidR="00EB6043" w:rsidRPr="00462D70">
          <w:rPr>
            <w:rStyle w:val="Lienhypertexte"/>
            <w:rFonts w:cs="Arial"/>
            <w:iCs/>
            <w:webHidden/>
          </w:rPr>
          <w:fldChar w:fldCharType="separate"/>
        </w:r>
        <w:r w:rsidR="002E75A1">
          <w:rPr>
            <w:rStyle w:val="Lienhypertexte"/>
            <w:rFonts w:cs="Arial"/>
            <w:iCs/>
            <w:webHidden/>
          </w:rPr>
          <w:t>11</w:t>
        </w:r>
        <w:r w:rsidR="00EB6043" w:rsidRPr="00462D70">
          <w:rPr>
            <w:rStyle w:val="Lienhypertexte"/>
            <w:rFonts w:cs="Arial"/>
            <w:iCs/>
            <w:webHidden/>
          </w:rPr>
          <w:fldChar w:fldCharType="end"/>
        </w:r>
      </w:hyperlink>
    </w:p>
    <w:p w:rsidR="00EB6043" w:rsidRDefault="00D93ABA" w:rsidP="00462D70">
      <w:pPr>
        <w:pStyle w:val="TM2"/>
        <w:rPr>
          <w:rFonts w:ascii="Times New Roman" w:hAnsi="Times New Roman"/>
          <w:szCs w:val="24"/>
        </w:rPr>
      </w:pPr>
      <w:hyperlink w:anchor="_Toc276975584" w:history="1">
        <w:r w:rsidR="00EB6043" w:rsidRPr="006C0361">
          <w:rPr>
            <w:rStyle w:val="Lienhypertexte"/>
            <w:rFonts w:cs="Arial"/>
          </w:rPr>
          <w:t>12.1 – Livraison</w:t>
        </w:r>
        <w:r w:rsidR="00EB6043">
          <w:rPr>
            <w:webHidden/>
          </w:rPr>
          <w:tab/>
        </w:r>
        <w:r w:rsidR="00EB6043">
          <w:rPr>
            <w:webHidden/>
          </w:rPr>
          <w:fldChar w:fldCharType="begin"/>
        </w:r>
        <w:r w:rsidR="00EB6043">
          <w:rPr>
            <w:webHidden/>
          </w:rPr>
          <w:instrText xml:space="preserve"> PAGEREF _Toc276975584 \h </w:instrText>
        </w:r>
        <w:r w:rsidR="00EB6043">
          <w:rPr>
            <w:webHidden/>
          </w:rPr>
        </w:r>
        <w:r w:rsidR="00EB6043">
          <w:rPr>
            <w:webHidden/>
          </w:rPr>
          <w:fldChar w:fldCharType="separate"/>
        </w:r>
        <w:r w:rsidR="002E75A1">
          <w:rPr>
            <w:webHidden/>
          </w:rPr>
          <w:t>11</w:t>
        </w:r>
        <w:r w:rsidR="00EB6043">
          <w:rPr>
            <w:webHidden/>
          </w:rPr>
          <w:fldChar w:fldCharType="end"/>
        </w:r>
      </w:hyperlink>
    </w:p>
    <w:p w:rsidR="00EB6043" w:rsidRDefault="00D93ABA" w:rsidP="00462D70">
      <w:pPr>
        <w:pStyle w:val="TM2"/>
        <w:rPr>
          <w:rFonts w:ascii="Times New Roman" w:hAnsi="Times New Roman"/>
          <w:szCs w:val="24"/>
        </w:rPr>
      </w:pPr>
      <w:hyperlink w:anchor="_Toc276975585" w:history="1">
        <w:r w:rsidR="00EB6043" w:rsidRPr="006C0361">
          <w:rPr>
            <w:rStyle w:val="Lienhypertexte"/>
            <w:rFonts w:cs="Arial"/>
          </w:rPr>
          <w:t>12.2 – Installation</w:t>
        </w:r>
        <w:r w:rsidR="00EB6043">
          <w:rPr>
            <w:webHidden/>
          </w:rPr>
          <w:tab/>
        </w:r>
        <w:r w:rsidR="00EB6043">
          <w:rPr>
            <w:webHidden/>
          </w:rPr>
          <w:fldChar w:fldCharType="begin"/>
        </w:r>
        <w:r w:rsidR="00EB6043">
          <w:rPr>
            <w:webHidden/>
          </w:rPr>
          <w:instrText xml:space="preserve"> PAGEREF _Toc276975585 \h </w:instrText>
        </w:r>
        <w:r w:rsidR="00EB6043">
          <w:rPr>
            <w:webHidden/>
          </w:rPr>
        </w:r>
        <w:r w:rsidR="00EB6043">
          <w:rPr>
            <w:webHidden/>
          </w:rPr>
          <w:fldChar w:fldCharType="separate"/>
        </w:r>
        <w:r w:rsidR="002E75A1">
          <w:rPr>
            <w:webHidden/>
          </w:rPr>
          <w:t>11</w:t>
        </w:r>
        <w:r w:rsidR="00EB6043">
          <w:rPr>
            <w:webHidden/>
          </w:rPr>
          <w:fldChar w:fldCharType="end"/>
        </w:r>
      </w:hyperlink>
    </w:p>
    <w:p w:rsidR="00EB6043" w:rsidRDefault="00D93ABA" w:rsidP="00462D70">
      <w:pPr>
        <w:pStyle w:val="TM2"/>
        <w:rPr>
          <w:rFonts w:ascii="Times New Roman" w:hAnsi="Times New Roman"/>
          <w:szCs w:val="24"/>
        </w:rPr>
      </w:pPr>
      <w:hyperlink w:anchor="_Toc276975586" w:history="1">
        <w:r w:rsidR="00EB6043" w:rsidRPr="006C0361">
          <w:rPr>
            <w:rStyle w:val="Lienhypertexte"/>
            <w:rFonts w:cs="Arial"/>
          </w:rPr>
          <w:t>12.3 – Vérification et admission</w:t>
        </w:r>
        <w:r w:rsidR="00EB6043">
          <w:rPr>
            <w:webHidden/>
          </w:rPr>
          <w:tab/>
        </w:r>
        <w:r w:rsidR="00EB6043">
          <w:rPr>
            <w:webHidden/>
          </w:rPr>
          <w:fldChar w:fldCharType="begin"/>
        </w:r>
        <w:r w:rsidR="00EB6043">
          <w:rPr>
            <w:webHidden/>
          </w:rPr>
          <w:instrText xml:space="preserve"> PAGEREF _Toc276975586 \h </w:instrText>
        </w:r>
        <w:r w:rsidR="00EB6043">
          <w:rPr>
            <w:webHidden/>
          </w:rPr>
        </w:r>
        <w:r w:rsidR="00EB6043">
          <w:rPr>
            <w:webHidden/>
          </w:rPr>
          <w:fldChar w:fldCharType="separate"/>
        </w:r>
        <w:r w:rsidR="002E75A1">
          <w:rPr>
            <w:webHidden/>
          </w:rPr>
          <w:t>11</w:t>
        </w:r>
        <w:r w:rsidR="00EB6043">
          <w:rPr>
            <w:webHidden/>
          </w:rPr>
          <w:fldChar w:fldCharType="end"/>
        </w:r>
      </w:hyperlink>
    </w:p>
    <w:p w:rsidR="00EB6043" w:rsidRDefault="00D93ABA" w:rsidP="00462D70">
      <w:pPr>
        <w:pStyle w:val="TM2"/>
        <w:rPr>
          <w:rFonts w:ascii="Times New Roman" w:hAnsi="Times New Roman"/>
          <w:szCs w:val="24"/>
        </w:rPr>
      </w:pPr>
      <w:hyperlink w:anchor="_Toc276975587" w:history="1">
        <w:r w:rsidR="00EB6043" w:rsidRPr="006C0361">
          <w:rPr>
            <w:rStyle w:val="Lienhypertexte"/>
            <w:bCs/>
          </w:rPr>
          <w:t>12.4 – Maintenance et dépannage</w:t>
        </w:r>
        <w:r w:rsidR="00EB6043">
          <w:rPr>
            <w:webHidden/>
          </w:rPr>
          <w:tab/>
        </w:r>
        <w:r w:rsidR="00EB6043">
          <w:rPr>
            <w:webHidden/>
          </w:rPr>
          <w:fldChar w:fldCharType="begin"/>
        </w:r>
        <w:r w:rsidR="00EB6043">
          <w:rPr>
            <w:webHidden/>
          </w:rPr>
          <w:instrText xml:space="preserve"> PAGEREF _Toc276975587 \h </w:instrText>
        </w:r>
        <w:r w:rsidR="00EB6043">
          <w:rPr>
            <w:webHidden/>
          </w:rPr>
        </w:r>
        <w:r w:rsidR="00EB6043">
          <w:rPr>
            <w:webHidden/>
          </w:rPr>
          <w:fldChar w:fldCharType="separate"/>
        </w:r>
        <w:r w:rsidR="002E75A1">
          <w:rPr>
            <w:webHidden/>
          </w:rPr>
          <w:t>11</w:t>
        </w:r>
        <w:r w:rsidR="00EB6043">
          <w:rPr>
            <w:webHidden/>
          </w:rPr>
          <w:fldChar w:fldCharType="end"/>
        </w:r>
      </w:hyperlink>
    </w:p>
    <w:p w:rsidR="00EB6043" w:rsidRDefault="00D93ABA" w:rsidP="00462D70">
      <w:pPr>
        <w:pStyle w:val="TM2"/>
        <w:rPr>
          <w:rFonts w:ascii="Times New Roman" w:hAnsi="Times New Roman"/>
          <w:szCs w:val="24"/>
        </w:rPr>
      </w:pPr>
      <w:hyperlink w:anchor="_Toc276975588" w:history="1">
        <w:r w:rsidR="00EB6043" w:rsidRPr="006C0361">
          <w:rPr>
            <w:rStyle w:val="Lienhypertexte"/>
            <w:bCs/>
          </w:rPr>
          <w:t>12.5 – Fourniture des pièces</w:t>
        </w:r>
        <w:r w:rsidR="00EB6043">
          <w:rPr>
            <w:webHidden/>
          </w:rPr>
          <w:tab/>
        </w:r>
        <w:r w:rsidR="00EB6043">
          <w:rPr>
            <w:webHidden/>
          </w:rPr>
          <w:fldChar w:fldCharType="begin"/>
        </w:r>
        <w:r w:rsidR="00EB6043">
          <w:rPr>
            <w:webHidden/>
          </w:rPr>
          <w:instrText xml:space="preserve"> PAGEREF _Toc276975588 \h </w:instrText>
        </w:r>
        <w:r w:rsidR="00EB6043">
          <w:rPr>
            <w:webHidden/>
          </w:rPr>
        </w:r>
        <w:r w:rsidR="00EB6043">
          <w:rPr>
            <w:webHidden/>
          </w:rPr>
          <w:fldChar w:fldCharType="separate"/>
        </w:r>
        <w:r w:rsidR="002E75A1">
          <w:rPr>
            <w:webHidden/>
          </w:rPr>
          <w:t>12</w:t>
        </w:r>
        <w:r w:rsidR="00EB6043">
          <w:rPr>
            <w:webHidden/>
          </w:rPr>
          <w:fldChar w:fldCharType="end"/>
        </w:r>
      </w:hyperlink>
    </w:p>
    <w:p w:rsidR="00EB6043" w:rsidRDefault="00D93ABA" w:rsidP="00462D70">
      <w:pPr>
        <w:pStyle w:val="TM2"/>
        <w:rPr>
          <w:rFonts w:ascii="Times New Roman" w:hAnsi="Times New Roman"/>
          <w:szCs w:val="24"/>
        </w:rPr>
      </w:pPr>
      <w:hyperlink w:anchor="_Toc276975589" w:history="1">
        <w:r w:rsidR="00EB6043" w:rsidRPr="006C0361">
          <w:rPr>
            <w:rStyle w:val="Lienhypertexte"/>
            <w:bCs/>
          </w:rPr>
          <w:t>12.6 – Fourniture de consommables</w:t>
        </w:r>
        <w:r w:rsidR="00EB6043">
          <w:rPr>
            <w:webHidden/>
          </w:rPr>
          <w:tab/>
        </w:r>
        <w:r w:rsidR="00EB6043">
          <w:rPr>
            <w:webHidden/>
          </w:rPr>
          <w:fldChar w:fldCharType="begin"/>
        </w:r>
        <w:r w:rsidR="00EB6043">
          <w:rPr>
            <w:webHidden/>
          </w:rPr>
          <w:instrText xml:space="preserve"> PAGEREF _Toc276975589 \h </w:instrText>
        </w:r>
        <w:r w:rsidR="00EB6043">
          <w:rPr>
            <w:webHidden/>
          </w:rPr>
        </w:r>
        <w:r w:rsidR="00EB6043">
          <w:rPr>
            <w:webHidden/>
          </w:rPr>
          <w:fldChar w:fldCharType="separate"/>
        </w:r>
        <w:r w:rsidR="002E75A1">
          <w:rPr>
            <w:webHidden/>
          </w:rPr>
          <w:t>12</w:t>
        </w:r>
        <w:r w:rsidR="00EB6043">
          <w:rPr>
            <w:webHidden/>
          </w:rPr>
          <w:fldChar w:fldCharType="end"/>
        </w:r>
      </w:hyperlink>
    </w:p>
    <w:p w:rsidR="00EB6043" w:rsidRDefault="00D93ABA" w:rsidP="00462D70">
      <w:pPr>
        <w:pStyle w:val="TM2"/>
        <w:rPr>
          <w:rFonts w:ascii="Times New Roman" w:hAnsi="Times New Roman"/>
          <w:szCs w:val="24"/>
        </w:rPr>
      </w:pPr>
      <w:hyperlink w:anchor="_Toc276975591" w:history="1">
        <w:r w:rsidR="00EB6043" w:rsidRPr="006C0361">
          <w:rPr>
            <w:rStyle w:val="Lienhypertexte"/>
            <w:bCs/>
          </w:rPr>
          <w:t>ARTICLE 13 – DEPLACEMENT DE MATERIEL</w:t>
        </w:r>
        <w:r w:rsidR="00EB6043">
          <w:rPr>
            <w:webHidden/>
          </w:rPr>
          <w:tab/>
        </w:r>
        <w:r w:rsidR="00EB6043">
          <w:rPr>
            <w:webHidden/>
          </w:rPr>
          <w:fldChar w:fldCharType="begin"/>
        </w:r>
        <w:r w:rsidR="00EB6043">
          <w:rPr>
            <w:webHidden/>
          </w:rPr>
          <w:instrText xml:space="preserve"> PAGEREF _Toc276975591 \h </w:instrText>
        </w:r>
        <w:r w:rsidR="00EB6043">
          <w:rPr>
            <w:webHidden/>
          </w:rPr>
        </w:r>
        <w:r w:rsidR="00EB6043">
          <w:rPr>
            <w:webHidden/>
          </w:rPr>
          <w:fldChar w:fldCharType="separate"/>
        </w:r>
        <w:r w:rsidR="002E75A1">
          <w:rPr>
            <w:webHidden/>
          </w:rPr>
          <w:t>12</w:t>
        </w:r>
        <w:r w:rsidR="00EB6043">
          <w:rPr>
            <w:webHidden/>
          </w:rPr>
          <w:fldChar w:fldCharType="end"/>
        </w:r>
      </w:hyperlink>
    </w:p>
    <w:p w:rsidR="00EB6043" w:rsidRDefault="00D93ABA" w:rsidP="00EB6043">
      <w:pPr>
        <w:pStyle w:val="TM1"/>
        <w:tabs>
          <w:tab w:val="right" w:leader="dot" w:pos="9394"/>
        </w:tabs>
        <w:rPr>
          <w:b w:val="0"/>
          <w:caps w:val="0"/>
          <w:noProof/>
          <w:szCs w:val="24"/>
        </w:rPr>
      </w:pPr>
      <w:hyperlink w:anchor="_Toc276975592" w:history="1">
        <w:r w:rsidR="00EB6043" w:rsidRPr="006C0361">
          <w:rPr>
            <w:rStyle w:val="Lienhypertexte"/>
            <w:rFonts w:ascii="Arial" w:hAnsi="Arial" w:cs="Arial"/>
            <w:noProof/>
          </w:rPr>
          <w:t>ARTICLE 14 – GARANTIES</w:t>
        </w:r>
        <w:r w:rsidR="00EB6043">
          <w:rPr>
            <w:noProof/>
            <w:webHidden/>
          </w:rPr>
          <w:tab/>
        </w:r>
        <w:r w:rsidR="00EB6043">
          <w:rPr>
            <w:noProof/>
            <w:webHidden/>
          </w:rPr>
          <w:fldChar w:fldCharType="begin"/>
        </w:r>
        <w:r w:rsidR="00EB6043">
          <w:rPr>
            <w:noProof/>
            <w:webHidden/>
          </w:rPr>
          <w:instrText xml:space="preserve"> PAGEREF _Toc276975592 \h </w:instrText>
        </w:r>
        <w:r w:rsidR="00EB6043">
          <w:rPr>
            <w:noProof/>
            <w:webHidden/>
          </w:rPr>
        </w:r>
        <w:r w:rsidR="00EB6043">
          <w:rPr>
            <w:noProof/>
            <w:webHidden/>
          </w:rPr>
          <w:fldChar w:fldCharType="separate"/>
        </w:r>
        <w:r w:rsidR="002E75A1">
          <w:rPr>
            <w:noProof/>
            <w:webHidden/>
          </w:rPr>
          <w:t>12</w:t>
        </w:r>
        <w:r w:rsidR="00EB6043">
          <w:rPr>
            <w:noProof/>
            <w:webHidden/>
          </w:rPr>
          <w:fldChar w:fldCharType="end"/>
        </w:r>
      </w:hyperlink>
    </w:p>
    <w:p w:rsidR="00EB6043" w:rsidRDefault="00D93ABA" w:rsidP="00462D70">
      <w:pPr>
        <w:pStyle w:val="TM2"/>
        <w:rPr>
          <w:rFonts w:ascii="Times New Roman" w:hAnsi="Times New Roman"/>
          <w:szCs w:val="24"/>
        </w:rPr>
      </w:pPr>
      <w:hyperlink w:anchor="_Toc276975593" w:history="1">
        <w:r w:rsidR="00EB6043" w:rsidRPr="006C0361">
          <w:rPr>
            <w:rStyle w:val="Lienhypertexte"/>
            <w:rFonts w:cs="Arial"/>
          </w:rPr>
          <w:t>14.1 – Garanties techniques</w:t>
        </w:r>
        <w:r w:rsidR="00EB6043">
          <w:rPr>
            <w:webHidden/>
          </w:rPr>
          <w:tab/>
        </w:r>
        <w:r w:rsidR="00EB6043">
          <w:rPr>
            <w:webHidden/>
          </w:rPr>
          <w:fldChar w:fldCharType="begin"/>
        </w:r>
        <w:r w:rsidR="00EB6043">
          <w:rPr>
            <w:webHidden/>
          </w:rPr>
          <w:instrText xml:space="preserve"> PAGEREF _Toc276975593 \h </w:instrText>
        </w:r>
        <w:r w:rsidR="00EB6043">
          <w:rPr>
            <w:webHidden/>
          </w:rPr>
        </w:r>
        <w:r w:rsidR="00EB6043">
          <w:rPr>
            <w:webHidden/>
          </w:rPr>
          <w:fldChar w:fldCharType="separate"/>
        </w:r>
        <w:r w:rsidR="002E75A1">
          <w:rPr>
            <w:webHidden/>
          </w:rPr>
          <w:t>12</w:t>
        </w:r>
        <w:r w:rsidR="00EB6043">
          <w:rPr>
            <w:webHidden/>
          </w:rPr>
          <w:fldChar w:fldCharType="end"/>
        </w:r>
      </w:hyperlink>
    </w:p>
    <w:p w:rsidR="00EB6043" w:rsidRDefault="00D93ABA" w:rsidP="00462D70">
      <w:pPr>
        <w:pStyle w:val="TM2"/>
        <w:rPr>
          <w:rFonts w:ascii="Times New Roman" w:hAnsi="Times New Roman"/>
          <w:szCs w:val="24"/>
        </w:rPr>
      </w:pPr>
      <w:hyperlink w:anchor="_Toc276975594" w:history="1">
        <w:r w:rsidR="00EB6043" w:rsidRPr="006C0361">
          <w:rPr>
            <w:rStyle w:val="Lienhypertexte"/>
            <w:rFonts w:cs="Arial"/>
          </w:rPr>
          <w:t>14.2 – Assurances</w:t>
        </w:r>
        <w:r w:rsidR="00EB6043">
          <w:rPr>
            <w:webHidden/>
          </w:rPr>
          <w:tab/>
        </w:r>
        <w:r w:rsidR="00EB6043">
          <w:rPr>
            <w:webHidden/>
          </w:rPr>
          <w:fldChar w:fldCharType="begin"/>
        </w:r>
        <w:r w:rsidR="00EB6043">
          <w:rPr>
            <w:webHidden/>
          </w:rPr>
          <w:instrText xml:space="preserve"> PAGEREF _Toc276975594 \h </w:instrText>
        </w:r>
        <w:r w:rsidR="00EB6043">
          <w:rPr>
            <w:webHidden/>
          </w:rPr>
        </w:r>
        <w:r w:rsidR="00EB6043">
          <w:rPr>
            <w:webHidden/>
          </w:rPr>
          <w:fldChar w:fldCharType="separate"/>
        </w:r>
        <w:r w:rsidR="002E75A1">
          <w:rPr>
            <w:webHidden/>
          </w:rPr>
          <w:t>12</w:t>
        </w:r>
        <w:r w:rsidR="00EB6043">
          <w:rPr>
            <w:webHidden/>
          </w:rPr>
          <w:fldChar w:fldCharType="end"/>
        </w:r>
      </w:hyperlink>
    </w:p>
    <w:p w:rsidR="00EB6043" w:rsidRDefault="00D93ABA" w:rsidP="00EB6043">
      <w:pPr>
        <w:pStyle w:val="TM1"/>
        <w:tabs>
          <w:tab w:val="right" w:leader="dot" w:pos="9394"/>
        </w:tabs>
        <w:rPr>
          <w:b w:val="0"/>
          <w:caps w:val="0"/>
          <w:noProof/>
          <w:szCs w:val="24"/>
        </w:rPr>
      </w:pPr>
      <w:hyperlink w:anchor="_Toc276975595" w:history="1">
        <w:r w:rsidR="00EB6043" w:rsidRPr="006C0361">
          <w:rPr>
            <w:rStyle w:val="Lienhypertexte"/>
            <w:rFonts w:ascii="Arial" w:hAnsi="Arial" w:cs="Arial"/>
            <w:noProof/>
          </w:rPr>
          <w:t>ARTICLE 15 – DOCUMENTATION ET FORMATION</w:t>
        </w:r>
        <w:r w:rsidR="00EB6043">
          <w:rPr>
            <w:noProof/>
            <w:webHidden/>
          </w:rPr>
          <w:tab/>
        </w:r>
        <w:r w:rsidR="00EB6043">
          <w:rPr>
            <w:noProof/>
            <w:webHidden/>
          </w:rPr>
          <w:fldChar w:fldCharType="begin"/>
        </w:r>
        <w:r w:rsidR="00EB6043">
          <w:rPr>
            <w:noProof/>
            <w:webHidden/>
          </w:rPr>
          <w:instrText xml:space="preserve"> PAGEREF _Toc276975595 \h </w:instrText>
        </w:r>
        <w:r w:rsidR="00EB6043">
          <w:rPr>
            <w:noProof/>
            <w:webHidden/>
          </w:rPr>
        </w:r>
        <w:r w:rsidR="00EB6043">
          <w:rPr>
            <w:noProof/>
            <w:webHidden/>
          </w:rPr>
          <w:fldChar w:fldCharType="separate"/>
        </w:r>
        <w:r w:rsidR="002E75A1">
          <w:rPr>
            <w:noProof/>
            <w:webHidden/>
          </w:rPr>
          <w:t>12</w:t>
        </w:r>
        <w:r w:rsidR="00EB6043">
          <w:rPr>
            <w:noProof/>
            <w:webHidden/>
          </w:rPr>
          <w:fldChar w:fldCharType="end"/>
        </w:r>
      </w:hyperlink>
    </w:p>
    <w:p w:rsidR="00EB6043" w:rsidRDefault="00D93ABA" w:rsidP="00462D70">
      <w:pPr>
        <w:pStyle w:val="TM2"/>
        <w:rPr>
          <w:rFonts w:ascii="Times New Roman" w:hAnsi="Times New Roman"/>
          <w:szCs w:val="24"/>
        </w:rPr>
      </w:pPr>
      <w:hyperlink w:anchor="_Toc276975596" w:history="1">
        <w:r w:rsidR="00EB6043" w:rsidRPr="006C0361">
          <w:rPr>
            <w:rStyle w:val="Lienhypertexte"/>
            <w:rFonts w:cs="Arial"/>
          </w:rPr>
          <w:t>ARTICLE 16 – DELAIS D’EXECUTION - PENALITES POUR RETARD</w:t>
        </w:r>
        <w:r w:rsidR="00EB6043">
          <w:rPr>
            <w:webHidden/>
          </w:rPr>
          <w:tab/>
        </w:r>
        <w:r w:rsidR="00EB6043">
          <w:rPr>
            <w:webHidden/>
          </w:rPr>
          <w:fldChar w:fldCharType="begin"/>
        </w:r>
        <w:r w:rsidR="00EB6043">
          <w:rPr>
            <w:webHidden/>
          </w:rPr>
          <w:instrText xml:space="preserve"> PAGEREF _Toc276975596 \h </w:instrText>
        </w:r>
        <w:r w:rsidR="00EB6043">
          <w:rPr>
            <w:webHidden/>
          </w:rPr>
        </w:r>
        <w:r w:rsidR="00EB6043">
          <w:rPr>
            <w:webHidden/>
          </w:rPr>
          <w:fldChar w:fldCharType="separate"/>
        </w:r>
        <w:r w:rsidR="002E75A1">
          <w:rPr>
            <w:webHidden/>
          </w:rPr>
          <w:t>13</w:t>
        </w:r>
        <w:r w:rsidR="00EB6043">
          <w:rPr>
            <w:webHidden/>
          </w:rPr>
          <w:fldChar w:fldCharType="end"/>
        </w:r>
      </w:hyperlink>
    </w:p>
    <w:p w:rsidR="00EB6043" w:rsidRDefault="00D93ABA" w:rsidP="00462D70">
      <w:pPr>
        <w:pStyle w:val="TM2"/>
        <w:rPr>
          <w:rFonts w:ascii="Times New Roman" w:hAnsi="Times New Roman"/>
          <w:szCs w:val="24"/>
        </w:rPr>
      </w:pPr>
      <w:hyperlink w:anchor="_Toc276975597" w:history="1">
        <w:r w:rsidR="00EB6043" w:rsidRPr="006C0361">
          <w:rPr>
            <w:rStyle w:val="Lienhypertexte"/>
            <w:bCs/>
          </w:rPr>
          <w:t>16.1- Délai de livraison</w:t>
        </w:r>
        <w:r w:rsidR="00462D70">
          <w:rPr>
            <w:rStyle w:val="Lienhypertexte"/>
            <w:bCs/>
          </w:rPr>
          <w:t xml:space="preserve"> – clause pénale</w:t>
        </w:r>
        <w:r w:rsidR="00EB6043">
          <w:rPr>
            <w:webHidden/>
          </w:rPr>
          <w:tab/>
        </w:r>
        <w:r w:rsidR="00EB6043">
          <w:rPr>
            <w:webHidden/>
          </w:rPr>
          <w:fldChar w:fldCharType="begin"/>
        </w:r>
        <w:r w:rsidR="00EB6043">
          <w:rPr>
            <w:webHidden/>
          </w:rPr>
          <w:instrText xml:space="preserve"> PAGEREF _Toc276975597 \h </w:instrText>
        </w:r>
        <w:r w:rsidR="00EB6043">
          <w:rPr>
            <w:webHidden/>
          </w:rPr>
        </w:r>
        <w:r w:rsidR="00EB6043">
          <w:rPr>
            <w:webHidden/>
          </w:rPr>
          <w:fldChar w:fldCharType="separate"/>
        </w:r>
        <w:r w:rsidR="002E75A1">
          <w:rPr>
            <w:webHidden/>
          </w:rPr>
          <w:t>13</w:t>
        </w:r>
        <w:r w:rsidR="00EB6043">
          <w:rPr>
            <w:webHidden/>
          </w:rPr>
          <w:fldChar w:fldCharType="end"/>
        </w:r>
      </w:hyperlink>
    </w:p>
    <w:p w:rsidR="00EB6043" w:rsidRDefault="00D93ABA" w:rsidP="00462D70">
      <w:pPr>
        <w:pStyle w:val="TM2"/>
        <w:rPr>
          <w:rFonts w:ascii="Times New Roman" w:hAnsi="Times New Roman"/>
          <w:szCs w:val="24"/>
        </w:rPr>
      </w:pPr>
      <w:hyperlink w:anchor="_Toc276975598" w:history="1">
        <w:r w:rsidR="00EB6043" w:rsidRPr="006C0361">
          <w:rPr>
            <w:rStyle w:val="Lienhypertexte"/>
            <w:bCs/>
          </w:rPr>
          <w:t>16.2 – Délai d’intervention</w:t>
        </w:r>
        <w:r w:rsidR="00462D70">
          <w:rPr>
            <w:rStyle w:val="Lienhypertexte"/>
            <w:bCs/>
          </w:rPr>
          <w:t xml:space="preserve"> – clause pénale</w:t>
        </w:r>
        <w:r w:rsidR="00EB6043">
          <w:rPr>
            <w:webHidden/>
          </w:rPr>
          <w:tab/>
        </w:r>
        <w:r w:rsidR="00EB6043">
          <w:rPr>
            <w:webHidden/>
          </w:rPr>
          <w:fldChar w:fldCharType="begin"/>
        </w:r>
        <w:r w:rsidR="00EB6043">
          <w:rPr>
            <w:webHidden/>
          </w:rPr>
          <w:instrText xml:space="preserve"> PAGEREF _Toc276975598 \h </w:instrText>
        </w:r>
        <w:r w:rsidR="00EB6043">
          <w:rPr>
            <w:webHidden/>
          </w:rPr>
        </w:r>
        <w:r w:rsidR="00EB6043">
          <w:rPr>
            <w:webHidden/>
          </w:rPr>
          <w:fldChar w:fldCharType="separate"/>
        </w:r>
        <w:r w:rsidR="002E75A1">
          <w:rPr>
            <w:webHidden/>
          </w:rPr>
          <w:t>13</w:t>
        </w:r>
        <w:r w:rsidR="00EB6043">
          <w:rPr>
            <w:webHidden/>
          </w:rPr>
          <w:fldChar w:fldCharType="end"/>
        </w:r>
      </w:hyperlink>
    </w:p>
    <w:p w:rsidR="00EB6043" w:rsidRDefault="00D93ABA" w:rsidP="00EB6043">
      <w:pPr>
        <w:pStyle w:val="TM1"/>
        <w:tabs>
          <w:tab w:val="right" w:leader="dot" w:pos="9394"/>
        </w:tabs>
        <w:rPr>
          <w:b w:val="0"/>
          <w:caps w:val="0"/>
          <w:noProof/>
          <w:szCs w:val="24"/>
        </w:rPr>
      </w:pPr>
      <w:hyperlink w:anchor="_Toc276975599" w:history="1">
        <w:r w:rsidR="00EB6043" w:rsidRPr="006C0361">
          <w:rPr>
            <w:rStyle w:val="Lienhypertexte"/>
            <w:rFonts w:ascii="Arial" w:hAnsi="Arial" w:cs="Arial"/>
            <w:noProof/>
          </w:rPr>
          <w:t>ARTICLE 17– DELAI DE PAIEMENT ET INTERETS MORATOIRES</w:t>
        </w:r>
        <w:r w:rsidR="00EB6043">
          <w:rPr>
            <w:noProof/>
            <w:webHidden/>
          </w:rPr>
          <w:tab/>
        </w:r>
        <w:r w:rsidR="00EB6043">
          <w:rPr>
            <w:noProof/>
            <w:webHidden/>
          </w:rPr>
          <w:fldChar w:fldCharType="begin"/>
        </w:r>
        <w:r w:rsidR="00EB6043">
          <w:rPr>
            <w:noProof/>
            <w:webHidden/>
          </w:rPr>
          <w:instrText xml:space="preserve"> PAGEREF _Toc276975599 \h </w:instrText>
        </w:r>
        <w:r w:rsidR="00EB6043">
          <w:rPr>
            <w:noProof/>
            <w:webHidden/>
          </w:rPr>
        </w:r>
        <w:r w:rsidR="00EB6043">
          <w:rPr>
            <w:noProof/>
            <w:webHidden/>
          </w:rPr>
          <w:fldChar w:fldCharType="separate"/>
        </w:r>
        <w:r w:rsidR="002E75A1">
          <w:rPr>
            <w:noProof/>
            <w:webHidden/>
          </w:rPr>
          <w:t>13</w:t>
        </w:r>
        <w:r w:rsidR="00EB6043">
          <w:rPr>
            <w:noProof/>
            <w:webHidden/>
          </w:rPr>
          <w:fldChar w:fldCharType="end"/>
        </w:r>
      </w:hyperlink>
    </w:p>
    <w:p w:rsidR="00EB6043" w:rsidRDefault="00D93ABA" w:rsidP="00EB6043">
      <w:pPr>
        <w:pStyle w:val="TM1"/>
        <w:tabs>
          <w:tab w:val="right" w:leader="dot" w:pos="9394"/>
        </w:tabs>
        <w:rPr>
          <w:b w:val="0"/>
          <w:caps w:val="0"/>
          <w:noProof/>
          <w:szCs w:val="24"/>
        </w:rPr>
      </w:pPr>
      <w:hyperlink w:anchor="_Toc276975600" w:history="1">
        <w:r w:rsidR="00EB6043" w:rsidRPr="006C0361">
          <w:rPr>
            <w:rStyle w:val="Lienhypertexte"/>
            <w:rFonts w:ascii="Arial" w:hAnsi="Arial" w:cs="Arial"/>
            <w:noProof/>
          </w:rPr>
          <w:t>ARTICLE 18 – AVANCE</w:t>
        </w:r>
        <w:r w:rsidR="00EB6043">
          <w:rPr>
            <w:noProof/>
            <w:webHidden/>
          </w:rPr>
          <w:tab/>
        </w:r>
        <w:r w:rsidR="00EB6043">
          <w:rPr>
            <w:noProof/>
            <w:webHidden/>
          </w:rPr>
          <w:fldChar w:fldCharType="begin"/>
        </w:r>
        <w:r w:rsidR="00EB6043">
          <w:rPr>
            <w:noProof/>
            <w:webHidden/>
          </w:rPr>
          <w:instrText xml:space="preserve"> PAGEREF _Toc276975600 \h </w:instrText>
        </w:r>
        <w:r w:rsidR="00EB6043">
          <w:rPr>
            <w:noProof/>
            <w:webHidden/>
          </w:rPr>
        </w:r>
        <w:r w:rsidR="00EB6043">
          <w:rPr>
            <w:noProof/>
            <w:webHidden/>
          </w:rPr>
          <w:fldChar w:fldCharType="separate"/>
        </w:r>
        <w:r w:rsidR="002E75A1">
          <w:rPr>
            <w:noProof/>
            <w:webHidden/>
          </w:rPr>
          <w:t>14</w:t>
        </w:r>
        <w:r w:rsidR="00EB6043">
          <w:rPr>
            <w:noProof/>
            <w:webHidden/>
          </w:rPr>
          <w:fldChar w:fldCharType="end"/>
        </w:r>
      </w:hyperlink>
    </w:p>
    <w:p w:rsidR="00EB6043" w:rsidRDefault="00D93ABA" w:rsidP="00EB6043">
      <w:pPr>
        <w:pStyle w:val="TM1"/>
        <w:tabs>
          <w:tab w:val="right" w:leader="dot" w:pos="9394"/>
        </w:tabs>
        <w:rPr>
          <w:b w:val="0"/>
          <w:caps w:val="0"/>
          <w:noProof/>
          <w:szCs w:val="24"/>
        </w:rPr>
      </w:pPr>
      <w:hyperlink w:anchor="_Toc276975601" w:history="1">
        <w:r w:rsidR="00EB6043" w:rsidRPr="006C0361">
          <w:rPr>
            <w:rStyle w:val="Lienhypertexte"/>
            <w:rFonts w:ascii="Arial" w:hAnsi="Arial" w:cs="Arial"/>
            <w:noProof/>
          </w:rPr>
          <w:t>ARTICLE 19 – CESSION ET NANTISSEMENT DE CREANCES</w:t>
        </w:r>
        <w:r w:rsidR="00EB6043">
          <w:rPr>
            <w:noProof/>
            <w:webHidden/>
          </w:rPr>
          <w:tab/>
        </w:r>
        <w:r w:rsidR="00EB6043">
          <w:rPr>
            <w:noProof/>
            <w:webHidden/>
          </w:rPr>
          <w:fldChar w:fldCharType="begin"/>
        </w:r>
        <w:r w:rsidR="00EB6043">
          <w:rPr>
            <w:noProof/>
            <w:webHidden/>
          </w:rPr>
          <w:instrText xml:space="preserve"> PAGEREF _Toc276975601 \h </w:instrText>
        </w:r>
        <w:r w:rsidR="00EB6043">
          <w:rPr>
            <w:noProof/>
            <w:webHidden/>
          </w:rPr>
        </w:r>
        <w:r w:rsidR="00EB6043">
          <w:rPr>
            <w:noProof/>
            <w:webHidden/>
          </w:rPr>
          <w:fldChar w:fldCharType="separate"/>
        </w:r>
        <w:r w:rsidR="002E75A1">
          <w:rPr>
            <w:noProof/>
            <w:webHidden/>
          </w:rPr>
          <w:t>14</w:t>
        </w:r>
        <w:r w:rsidR="00EB6043">
          <w:rPr>
            <w:noProof/>
            <w:webHidden/>
          </w:rPr>
          <w:fldChar w:fldCharType="end"/>
        </w:r>
      </w:hyperlink>
    </w:p>
    <w:p w:rsidR="00EB6043" w:rsidRDefault="00D93ABA" w:rsidP="00EB6043">
      <w:pPr>
        <w:pStyle w:val="TM1"/>
        <w:tabs>
          <w:tab w:val="right" w:leader="dot" w:pos="9394"/>
        </w:tabs>
        <w:rPr>
          <w:b w:val="0"/>
          <w:caps w:val="0"/>
          <w:noProof/>
          <w:szCs w:val="24"/>
        </w:rPr>
      </w:pPr>
      <w:hyperlink w:anchor="_Toc276975602" w:history="1">
        <w:r w:rsidR="00EB6043" w:rsidRPr="006C0361">
          <w:rPr>
            <w:rStyle w:val="Lienhypertexte"/>
            <w:rFonts w:ascii="Arial" w:hAnsi="Arial" w:cs="Arial"/>
            <w:noProof/>
          </w:rPr>
          <w:t>ARTICLE DERNIER – DEROGATION AU CCAG</w:t>
        </w:r>
        <w:r w:rsidR="00EB6043">
          <w:rPr>
            <w:noProof/>
            <w:webHidden/>
          </w:rPr>
          <w:tab/>
        </w:r>
        <w:r w:rsidR="00EB6043">
          <w:rPr>
            <w:noProof/>
            <w:webHidden/>
          </w:rPr>
          <w:fldChar w:fldCharType="begin"/>
        </w:r>
        <w:r w:rsidR="00EB6043">
          <w:rPr>
            <w:noProof/>
            <w:webHidden/>
          </w:rPr>
          <w:instrText xml:space="preserve"> PAGEREF _Toc276975602 \h </w:instrText>
        </w:r>
        <w:r w:rsidR="00EB6043">
          <w:rPr>
            <w:noProof/>
            <w:webHidden/>
          </w:rPr>
        </w:r>
        <w:r w:rsidR="00EB6043">
          <w:rPr>
            <w:noProof/>
            <w:webHidden/>
          </w:rPr>
          <w:fldChar w:fldCharType="separate"/>
        </w:r>
        <w:r w:rsidR="002E75A1">
          <w:rPr>
            <w:noProof/>
            <w:webHidden/>
          </w:rPr>
          <w:t>14</w:t>
        </w:r>
        <w:r w:rsidR="00EB6043">
          <w:rPr>
            <w:noProof/>
            <w:webHidden/>
          </w:rPr>
          <w:fldChar w:fldCharType="end"/>
        </w:r>
      </w:hyperlink>
    </w:p>
    <w:p w:rsidR="00EB6043" w:rsidRPr="00AC550A" w:rsidRDefault="00EB6043" w:rsidP="00EB6043">
      <w:pPr>
        <w:pStyle w:val="Titre2"/>
        <w:rPr>
          <w:rFonts w:ascii="Arial" w:hAnsi="Arial" w:cs="Arial"/>
          <w:b w:val="0"/>
          <w:szCs w:val="24"/>
        </w:rPr>
      </w:pPr>
      <w:r>
        <w:fldChar w:fldCharType="end"/>
      </w:r>
      <w:r>
        <w:br w:type="page"/>
      </w:r>
      <w:bookmarkStart w:id="0" w:name="_Toc86216533"/>
      <w:bookmarkStart w:id="1" w:name="_Toc107395558"/>
      <w:bookmarkStart w:id="2" w:name="_Toc107883546"/>
      <w:bookmarkStart w:id="3" w:name="_Toc107891040"/>
      <w:bookmarkStart w:id="4" w:name="_Toc276975565"/>
      <w:r w:rsidRPr="00E6482E">
        <w:rPr>
          <w:rFonts w:ascii="Arial" w:hAnsi="Arial" w:cs="Arial"/>
          <w:u w:val="none"/>
        </w:rPr>
        <w:lastRenderedPageBreak/>
        <w:t>ARTICLE 1 – OBJET DU MARCHE- DISPOSITIONS GENERALES</w:t>
      </w:r>
      <w:bookmarkEnd w:id="0"/>
      <w:bookmarkEnd w:id="1"/>
      <w:bookmarkEnd w:id="2"/>
      <w:bookmarkEnd w:id="3"/>
      <w:bookmarkEnd w:id="4"/>
    </w:p>
    <w:p w:rsidR="00EB6043" w:rsidRDefault="00EB6043" w:rsidP="00EB6043">
      <w:pPr>
        <w:pStyle w:val="Titre2"/>
        <w:rPr>
          <w:rFonts w:ascii="Arial" w:hAnsi="Arial" w:cs="Arial"/>
        </w:rPr>
      </w:pPr>
      <w:bookmarkStart w:id="5" w:name="_Toc86216534"/>
      <w:bookmarkStart w:id="6" w:name="_Toc107395559"/>
      <w:bookmarkStart w:id="7" w:name="_Toc107883547"/>
      <w:bookmarkStart w:id="8" w:name="_Toc107891041"/>
      <w:bookmarkStart w:id="9" w:name="_Toc276975566"/>
    </w:p>
    <w:p w:rsidR="00EB6043" w:rsidRDefault="00EB6043" w:rsidP="00EB6043">
      <w:pPr>
        <w:pStyle w:val="Titre2"/>
        <w:rPr>
          <w:rFonts w:ascii="Arial" w:hAnsi="Arial" w:cs="Arial"/>
        </w:rPr>
      </w:pPr>
      <w:r>
        <w:rPr>
          <w:rFonts w:ascii="Arial" w:hAnsi="Arial" w:cs="Arial"/>
        </w:rPr>
        <w:t>1.1 – Objet du marché</w:t>
      </w:r>
      <w:bookmarkEnd w:id="5"/>
      <w:bookmarkEnd w:id="6"/>
      <w:bookmarkEnd w:id="7"/>
      <w:bookmarkEnd w:id="8"/>
      <w:bookmarkEnd w:id="9"/>
    </w:p>
    <w:p w:rsidR="00EB6043" w:rsidRDefault="00EB6043" w:rsidP="00EB6043">
      <w:pPr>
        <w:pStyle w:val="Corpsdetexte"/>
        <w:rPr>
          <w:rFonts w:ascii="Arial" w:hAnsi="Arial" w:cs="Arial"/>
          <w:sz w:val="24"/>
        </w:rPr>
      </w:pPr>
    </w:p>
    <w:p w:rsidR="00EB6043" w:rsidRDefault="00EB6043" w:rsidP="00EB6043">
      <w:pPr>
        <w:jc w:val="both"/>
        <w:rPr>
          <w:rFonts w:ascii="Arial" w:hAnsi="Arial" w:cs="Arial"/>
          <w:sz w:val="24"/>
        </w:rPr>
      </w:pPr>
      <w:r>
        <w:rPr>
          <w:rFonts w:ascii="Arial" w:hAnsi="Arial" w:cs="Arial"/>
          <w:sz w:val="24"/>
        </w:rPr>
        <w:t xml:space="preserve">Le marché a pour objet l’acquisition ou la location sur cinq ans de </w:t>
      </w:r>
      <w:r w:rsidR="00FF1CC1">
        <w:rPr>
          <w:rFonts w:ascii="Arial" w:hAnsi="Arial" w:cs="Arial"/>
          <w:sz w:val="24"/>
        </w:rPr>
        <w:t>quatre</w:t>
      </w:r>
      <w:r>
        <w:rPr>
          <w:rFonts w:ascii="Arial" w:hAnsi="Arial" w:cs="Arial"/>
          <w:sz w:val="24"/>
        </w:rPr>
        <w:t xml:space="preserve"> photocopieurs pour les besoins de reprographie du Lycée</w:t>
      </w:r>
      <w:r w:rsidR="00971393">
        <w:rPr>
          <w:rFonts w:ascii="Arial" w:hAnsi="Arial" w:cs="Arial"/>
          <w:sz w:val="24"/>
        </w:rPr>
        <w:t xml:space="preserve"> auquel s’ajoute</w:t>
      </w:r>
      <w:r w:rsidR="00971393" w:rsidRPr="00971393">
        <w:rPr>
          <w:rFonts w:ascii="Arial" w:hAnsi="Arial" w:cs="Arial"/>
          <w:sz w:val="24"/>
        </w:rPr>
        <w:t xml:space="preserve"> la maintenance</w:t>
      </w:r>
      <w:r w:rsidR="00971393">
        <w:rPr>
          <w:rFonts w:ascii="Arial" w:hAnsi="Arial" w:cs="Arial"/>
          <w:sz w:val="24"/>
        </w:rPr>
        <w:t xml:space="preserve"> sur une période de cinq ans</w:t>
      </w:r>
      <w:r>
        <w:rPr>
          <w:rFonts w:ascii="Arial" w:hAnsi="Arial" w:cs="Arial"/>
          <w:sz w:val="24"/>
        </w:rPr>
        <w:t xml:space="preserve">. Les candidats devront proposer des photocopieurs numériques noir et blanc. Les photocopieurs proposés devront être neuf. </w:t>
      </w:r>
    </w:p>
    <w:p w:rsidR="00EB6043" w:rsidRDefault="00EB6043" w:rsidP="00EB6043">
      <w:pPr>
        <w:pStyle w:val="Titre2"/>
        <w:rPr>
          <w:rFonts w:ascii="Arial" w:hAnsi="Arial" w:cs="Arial"/>
        </w:rPr>
      </w:pPr>
      <w:bookmarkStart w:id="10" w:name="_Toc86216535"/>
      <w:bookmarkStart w:id="11" w:name="_Toc107395560"/>
      <w:bookmarkStart w:id="12" w:name="_Toc107883548"/>
      <w:bookmarkStart w:id="13" w:name="_Toc107891042"/>
      <w:bookmarkStart w:id="14" w:name="_Toc276975567"/>
      <w:r>
        <w:rPr>
          <w:rFonts w:ascii="Arial" w:hAnsi="Arial" w:cs="Arial"/>
        </w:rPr>
        <w:t>1.2 – Forme du marché</w:t>
      </w:r>
      <w:bookmarkEnd w:id="10"/>
      <w:bookmarkEnd w:id="11"/>
      <w:bookmarkEnd w:id="12"/>
      <w:bookmarkEnd w:id="13"/>
      <w:bookmarkEnd w:id="14"/>
    </w:p>
    <w:p w:rsidR="00EB6043" w:rsidRDefault="00EB6043" w:rsidP="00EB6043">
      <w:pPr>
        <w:pStyle w:val="HTMLBody"/>
        <w:ind w:right="334" w:firstLine="284"/>
        <w:rPr>
          <w:rFonts w:cs="Arial"/>
          <w:sz w:val="24"/>
        </w:rPr>
      </w:pPr>
    </w:p>
    <w:p w:rsidR="00EB6043" w:rsidRDefault="00EB6043" w:rsidP="00FF1CC1">
      <w:pPr>
        <w:pStyle w:val="HTMLBody"/>
        <w:ind w:right="334" w:firstLine="708"/>
        <w:jc w:val="both"/>
        <w:rPr>
          <w:rFonts w:cs="Arial"/>
          <w:b/>
        </w:rPr>
      </w:pPr>
      <w:r>
        <w:rPr>
          <w:rFonts w:cs="Arial"/>
          <w:sz w:val="24"/>
        </w:rPr>
        <w:t xml:space="preserve">Marché passé selon une procédure adaptée </w:t>
      </w:r>
      <w:r w:rsidR="00FF1CC1">
        <w:rPr>
          <w:rFonts w:cs="Arial"/>
          <w:sz w:val="24"/>
        </w:rPr>
        <w:t>en application de l’article R2123-1 du décret 2018-1075 du 3/12/2018</w:t>
      </w:r>
    </w:p>
    <w:p w:rsidR="00FF1CC1" w:rsidRDefault="00FF1CC1" w:rsidP="00EB6043">
      <w:pPr>
        <w:pStyle w:val="Titre2"/>
        <w:rPr>
          <w:rFonts w:ascii="Arial" w:hAnsi="Arial" w:cs="Arial"/>
        </w:rPr>
      </w:pPr>
      <w:bookmarkStart w:id="15" w:name="_Toc276975568"/>
    </w:p>
    <w:p w:rsidR="00EB6043" w:rsidRPr="00E6482E" w:rsidRDefault="00EB6043" w:rsidP="00EB6043">
      <w:pPr>
        <w:pStyle w:val="Titre2"/>
        <w:rPr>
          <w:rFonts w:ascii="Arial" w:hAnsi="Arial" w:cs="Arial"/>
        </w:rPr>
      </w:pPr>
      <w:r w:rsidRPr="00E6482E">
        <w:rPr>
          <w:rFonts w:ascii="Arial" w:hAnsi="Arial" w:cs="Arial"/>
        </w:rPr>
        <w:t>1.3 – Délai de validité des offres</w:t>
      </w:r>
      <w:bookmarkEnd w:id="15"/>
    </w:p>
    <w:p w:rsidR="00EB6043" w:rsidRDefault="00EB6043" w:rsidP="00EB6043"/>
    <w:p w:rsidR="00EB6043" w:rsidRPr="00B6789C" w:rsidRDefault="00EB6043" w:rsidP="00EB6043">
      <w:pPr>
        <w:pStyle w:val="HTMLBody"/>
        <w:ind w:right="334" w:firstLine="708"/>
        <w:jc w:val="both"/>
        <w:rPr>
          <w:rFonts w:cs="Arial"/>
          <w:sz w:val="24"/>
        </w:rPr>
      </w:pPr>
      <w:r w:rsidRPr="00B6789C">
        <w:rPr>
          <w:rFonts w:cs="Arial"/>
          <w:sz w:val="24"/>
        </w:rPr>
        <w:t>Le délai de va</w:t>
      </w:r>
      <w:r>
        <w:rPr>
          <w:rFonts w:cs="Arial"/>
          <w:sz w:val="24"/>
        </w:rPr>
        <w:t xml:space="preserve">lidité des offres est fixé à 120 jours (cent vingt </w:t>
      </w:r>
      <w:r w:rsidRPr="00B6789C">
        <w:rPr>
          <w:rFonts w:cs="Arial"/>
          <w:sz w:val="24"/>
        </w:rPr>
        <w:t>jours) à compter de la date limite de remise des offres.</w:t>
      </w:r>
    </w:p>
    <w:p w:rsidR="00EB6043" w:rsidRDefault="00EB6043" w:rsidP="00EB6043">
      <w:pPr>
        <w:pStyle w:val="Titre1"/>
        <w:rPr>
          <w:rFonts w:cs="Arial"/>
          <w:b/>
          <w:bCs/>
          <w:u w:val="single"/>
        </w:rPr>
      </w:pPr>
    </w:p>
    <w:p w:rsidR="00EB6043" w:rsidRPr="00E92982" w:rsidRDefault="00EB6043" w:rsidP="00EB6043">
      <w:pPr>
        <w:pStyle w:val="Titre2"/>
        <w:rPr>
          <w:rFonts w:ascii="Arial" w:hAnsi="Arial" w:cs="Arial"/>
          <w:u w:val="none"/>
        </w:rPr>
      </w:pPr>
      <w:bookmarkStart w:id="16" w:name="_Toc276975569"/>
      <w:r>
        <w:rPr>
          <w:rFonts w:ascii="Arial" w:hAnsi="Arial" w:cs="Arial"/>
          <w:u w:val="none"/>
        </w:rPr>
        <w:t xml:space="preserve">ARTICLE 2 – </w:t>
      </w:r>
      <w:r w:rsidRPr="00E92982">
        <w:rPr>
          <w:rFonts w:ascii="Arial" w:hAnsi="Arial" w:cs="Arial"/>
        </w:rPr>
        <w:t>DECOMPOSITION EN LOTS</w:t>
      </w:r>
      <w:bookmarkEnd w:id="16"/>
    </w:p>
    <w:p w:rsidR="00EB6043" w:rsidRDefault="00EB6043" w:rsidP="00EB6043">
      <w:pPr>
        <w:pStyle w:val="HTMLBody"/>
        <w:ind w:right="334" w:firstLine="708"/>
        <w:jc w:val="both"/>
        <w:rPr>
          <w:rFonts w:cs="Arial"/>
          <w:sz w:val="24"/>
        </w:rPr>
      </w:pPr>
    </w:p>
    <w:p w:rsidR="00EB6043" w:rsidRPr="00EB6043" w:rsidRDefault="00EB6043" w:rsidP="00EB6043">
      <w:pPr>
        <w:rPr>
          <w:rFonts w:ascii="Arial" w:hAnsi="Arial" w:cs="Arial"/>
          <w:snapToGrid w:val="0"/>
          <w:sz w:val="24"/>
        </w:rPr>
      </w:pPr>
      <w:r>
        <w:rPr>
          <w:rFonts w:ascii="Arial" w:hAnsi="Arial" w:cs="Arial"/>
          <w:snapToGrid w:val="0"/>
          <w:sz w:val="24"/>
        </w:rPr>
        <w:t>Il y a un lot unique référençant les propositions de remplacements des copieurs actuels.</w:t>
      </w:r>
    </w:p>
    <w:p w:rsidR="008210F3" w:rsidRDefault="008210F3" w:rsidP="00EB6043">
      <w:pPr>
        <w:rPr>
          <w:rFonts w:ascii="Arial" w:hAnsi="Arial" w:cs="Arial"/>
          <w:snapToGrid w:val="0"/>
          <w:sz w:val="24"/>
        </w:rPr>
      </w:pPr>
    </w:p>
    <w:p w:rsidR="00EB6043" w:rsidRPr="00EB6043" w:rsidRDefault="00EB6043" w:rsidP="00EB6043">
      <w:pPr>
        <w:rPr>
          <w:rFonts w:ascii="Arial" w:hAnsi="Arial" w:cs="Arial"/>
          <w:snapToGrid w:val="0"/>
          <w:sz w:val="24"/>
        </w:rPr>
      </w:pPr>
      <w:r w:rsidRPr="00EB6043">
        <w:rPr>
          <w:rFonts w:ascii="Arial" w:hAnsi="Arial" w:cs="Arial"/>
          <w:snapToGrid w:val="0"/>
          <w:sz w:val="24"/>
        </w:rPr>
        <w:t>Ces matériels sont les suivants :</w:t>
      </w:r>
    </w:p>
    <w:p w:rsidR="00EB6043" w:rsidRPr="00EB6043" w:rsidRDefault="00EB6043" w:rsidP="00EB6043">
      <w:pPr>
        <w:rPr>
          <w:rFonts w:ascii="Arial" w:hAnsi="Arial" w:cs="Arial"/>
          <w:snapToGrid w:val="0"/>
          <w:sz w:val="24"/>
        </w:rPr>
      </w:pPr>
      <w:r w:rsidRPr="008210F3">
        <w:rPr>
          <w:rFonts w:ascii="Arial" w:hAnsi="Arial" w:cs="Arial"/>
          <w:b/>
          <w:snapToGrid w:val="0"/>
          <w:sz w:val="24"/>
        </w:rPr>
        <w:t xml:space="preserve">Référence </w:t>
      </w:r>
      <w:r w:rsidR="00FF1CC1">
        <w:rPr>
          <w:rFonts w:ascii="Arial" w:hAnsi="Arial" w:cs="Arial"/>
          <w:b/>
          <w:snapToGrid w:val="0"/>
          <w:sz w:val="24"/>
        </w:rPr>
        <w:t>PR</w:t>
      </w:r>
      <w:r w:rsidRPr="00EB6043">
        <w:rPr>
          <w:rFonts w:ascii="Arial" w:hAnsi="Arial" w:cs="Arial"/>
          <w:snapToGrid w:val="0"/>
          <w:sz w:val="24"/>
        </w:rPr>
        <w:t xml:space="preserve">- un copieur en salle de </w:t>
      </w:r>
      <w:r w:rsidR="00FF1CC1">
        <w:rPr>
          <w:rFonts w:ascii="Arial" w:hAnsi="Arial" w:cs="Arial"/>
          <w:snapToGrid w:val="0"/>
          <w:sz w:val="24"/>
        </w:rPr>
        <w:t xml:space="preserve">reprographie des professeurs </w:t>
      </w:r>
    </w:p>
    <w:p w:rsidR="00EB6043" w:rsidRPr="00EB6043" w:rsidRDefault="00EB6043" w:rsidP="00EB6043">
      <w:pPr>
        <w:rPr>
          <w:rFonts w:ascii="Arial" w:hAnsi="Arial" w:cs="Arial"/>
          <w:snapToGrid w:val="0"/>
          <w:sz w:val="24"/>
        </w:rPr>
      </w:pPr>
      <w:r w:rsidRPr="008210F3">
        <w:rPr>
          <w:rFonts w:ascii="Arial" w:hAnsi="Arial" w:cs="Arial"/>
          <w:b/>
          <w:snapToGrid w:val="0"/>
          <w:sz w:val="24"/>
        </w:rPr>
        <w:t xml:space="preserve">Référence </w:t>
      </w:r>
      <w:r w:rsidR="00D93ABA">
        <w:rPr>
          <w:rFonts w:ascii="Arial" w:hAnsi="Arial" w:cs="Arial"/>
          <w:b/>
          <w:snapToGrid w:val="0"/>
          <w:sz w:val="24"/>
        </w:rPr>
        <w:t>PHY</w:t>
      </w:r>
      <w:r w:rsidRPr="00EB6043">
        <w:rPr>
          <w:rFonts w:ascii="Arial" w:hAnsi="Arial" w:cs="Arial"/>
          <w:snapToGrid w:val="0"/>
          <w:sz w:val="24"/>
        </w:rPr>
        <w:t xml:space="preserve">- un copieur en salle </w:t>
      </w:r>
      <w:r w:rsidR="00D93ABA">
        <w:rPr>
          <w:rFonts w:ascii="Arial" w:hAnsi="Arial" w:cs="Arial"/>
          <w:snapToGrid w:val="0"/>
          <w:sz w:val="24"/>
        </w:rPr>
        <w:t>physique</w:t>
      </w:r>
      <w:r w:rsidRPr="00EB6043">
        <w:rPr>
          <w:rFonts w:ascii="Arial" w:hAnsi="Arial" w:cs="Arial"/>
          <w:snapToGrid w:val="0"/>
          <w:sz w:val="24"/>
        </w:rPr>
        <w:t xml:space="preserve"> dite salle </w:t>
      </w:r>
      <w:r w:rsidR="00D93ABA">
        <w:rPr>
          <w:rFonts w:ascii="Arial" w:hAnsi="Arial" w:cs="Arial"/>
          <w:snapToGrid w:val="0"/>
          <w:sz w:val="24"/>
        </w:rPr>
        <w:t>22</w:t>
      </w:r>
    </w:p>
    <w:p w:rsidR="00EB6043" w:rsidRDefault="00EB6043" w:rsidP="00EB6043">
      <w:pPr>
        <w:rPr>
          <w:rFonts w:ascii="Arial" w:hAnsi="Arial" w:cs="Arial"/>
          <w:snapToGrid w:val="0"/>
          <w:sz w:val="24"/>
        </w:rPr>
      </w:pPr>
      <w:r w:rsidRPr="008210F3">
        <w:rPr>
          <w:rFonts w:ascii="Arial" w:hAnsi="Arial" w:cs="Arial"/>
          <w:b/>
          <w:snapToGrid w:val="0"/>
          <w:sz w:val="24"/>
        </w:rPr>
        <w:t xml:space="preserve">Référence </w:t>
      </w:r>
      <w:r w:rsidR="00971393" w:rsidRPr="008210F3">
        <w:rPr>
          <w:rFonts w:ascii="Arial" w:hAnsi="Arial" w:cs="Arial"/>
          <w:b/>
          <w:snapToGrid w:val="0"/>
          <w:sz w:val="24"/>
        </w:rPr>
        <w:t>INT</w:t>
      </w:r>
      <w:r w:rsidRPr="00EB6043">
        <w:rPr>
          <w:rFonts w:ascii="Arial" w:hAnsi="Arial" w:cs="Arial"/>
          <w:snapToGrid w:val="0"/>
          <w:sz w:val="24"/>
        </w:rPr>
        <w:t>- un copieur à l’Intendance – Agence comptable</w:t>
      </w:r>
    </w:p>
    <w:p w:rsidR="00705430" w:rsidRPr="00705430" w:rsidRDefault="00705430" w:rsidP="00705430">
      <w:pPr>
        <w:rPr>
          <w:rFonts w:ascii="Arial" w:hAnsi="Arial" w:cs="Arial"/>
          <w:snapToGrid w:val="0"/>
          <w:sz w:val="24"/>
        </w:rPr>
      </w:pPr>
      <w:r w:rsidRPr="008210F3">
        <w:rPr>
          <w:rFonts w:ascii="Arial" w:hAnsi="Arial" w:cs="Arial"/>
          <w:b/>
          <w:snapToGrid w:val="0"/>
          <w:sz w:val="24"/>
        </w:rPr>
        <w:t xml:space="preserve">Référence </w:t>
      </w:r>
      <w:r>
        <w:rPr>
          <w:rFonts w:ascii="Arial" w:hAnsi="Arial" w:cs="Arial"/>
          <w:b/>
          <w:snapToGrid w:val="0"/>
          <w:sz w:val="24"/>
        </w:rPr>
        <w:t xml:space="preserve">LANG </w:t>
      </w:r>
      <w:r w:rsidRPr="00705430">
        <w:rPr>
          <w:rFonts w:ascii="Arial" w:hAnsi="Arial" w:cs="Arial"/>
          <w:snapToGrid w:val="0"/>
          <w:sz w:val="24"/>
        </w:rPr>
        <w:t>–un copieur en laboratoire de langue</w:t>
      </w:r>
    </w:p>
    <w:p w:rsidR="00EB6043" w:rsidRDefault="00EB6043" w:rsidP="00EB6043">
      <w:pPr>
        <w:rPr>
          <w:rFonts w:ascii="Arial" w:hAnsi="Arial" w:cs="Arial"/>
          <w:snapToGrid w:val="0"/>
          <w:sz w:val="24"/>
        </w:rPr>
      </w:pPr>
    </w:p>
    <w:p w:rsidR="008210F3" w:rsidRDefault="008210F3" w:rsidP="00EB6043">
      <w:pPr>
        <w:rPr>
          <w:rFonts w:ascii="Arial" w:hAnsi="Arial" w:cs="Arial"/>
          <w:snapToGrid w:val="0"/>
          <w:sz w:val="24"/>
        </w:rPr>
      </w:pPr>
    </w:p>
    <w:p w:rsidR="00EB6043" w:rsidRDefault="00EB6043" w:rsidP="00EB6043">
      <w:pPr>
        <w:rPr>
          <w:rFonts w:ascii="Arial" w:hAnsi="Arial" w:cs="Arial"/>
        </w:rPr>
      </w:pPr>
      <w:r w:rsidRPr="00EB6043">
        <w:rPr>
          <w:rFonts w:ascii="Arial" w:hAnsi="Arial" w:cs="Arial"/>
          <w:snapToGrid w:val="0"/>
          <w:sz w:val="24"/>
        </w:rPr>
        <w:t xml:space="preserve">Pour les réponses des fournisseurs, les références </w:t>
      </w:r>
      <w:r w:rsidR="008210F3">
        <w:rPr>
          <w:rFonts w:ascii="Arial" w:hAnsi="Arial" w:cs="Arial"/>
          <w:snapToGrid w:val="0"/>
          <w:sz w:val="24"/>
        </w:rPr>
        <w:t>ci-dessus</w:t>
      </w:r>
      <w:r w:rsidR="008210F3" w:rsidRPr="00EB6043">
        <w:rPr>
          <w:rFonts w:ascii="Arial" w:hAnsi="Arial" w:cs="Arial"/>
          <w:snapToGrid w:val="0"/>
          <w:sz w:val="24"/>
        </w:rPr>
        <w:t xml:space="preserve"> </w:t>
      </w:r>
      <w:r w:rsidR="008210F3">
        <w:rPr>
          <w:rFonts w:ascii="Arial" w:hAnsi="Arial" w:cs="Arial"/>
          <w:snapToGrid w:val="0"/>
          <w:sz w:val="24"/>
        </w:rPr>
        <w:t xml:space="preserve"> </w:t>
      </w:r>
      <w:r w:rsidRPr="00EB6043">
        <w:rPr>
          <w:rFonts w:ascii="Arial" w:hAnsi="Arial" w:cs="Arial"/>
          <w:snapToGrid w:val="0"/>
          <w:sz w:val="24"/>
        </w:rPr>
        <w:t>devront toujours être</w:t>
      </w:r>
      <w:r w:rsidR="00971393">
        <w:rPr>
          <w:rFonts w:ascii="Arial" w:hAnsi="Arial" w:cs="Arial"/>
          <w:snapToGrid w:val="0"/>
          <w:sz w:val="24"/>
        </w:rPr>
        <w:t xml:space="preserve"> m</w:t>
      </w:r>
      <w:r w:rsidRPr="00EB6043">
        <w:rPr>
          <w:rFonts w:ascii="Arial" w:hAnsi="Arial" w:cs="Arial"/>
          <w:snapToGrid w:val="0"/>
          <w:sz w:val="24"/>
        </w:rPr>
        <w:t>entionnées.</w:t>
      </w:r>
    </w:p>
    <w:p w:rsidR="00EB6043" w:rsidRDefault="00EB6043" w:rsidP="00EB6043">
      <w:pPr>
        <w:rPr>
          <w:rFonts w:ascii="Arial" w:hAnsi="Arial" w:cs="Arial"/>
        </w:rPr>
      </w:pPr>
    </w:p>
    <w:p w:rsidR="00EB6043" w:rsidRPr="00E6482E" w:rsidRDefault="00EB6043" w:rsidP="00EB6043">
      <w:pPr>
        <w:pStyle w:val="Titre2"/>
        <w:rPr>
          <w:rFonts w:ascii="Arial" w:hAnsi="Arial" w:cs="Arial"/>
          <w:u w:val="none"/>
        </w:rPr>
      </w:pPr>
    </w:p>
    <w:p w:rsidR="00EB6043" w:rsidRPr="00E6482E" w:rsidRDefault="00EB6043" w:rsidP="00EB6043">
      <w:pPr>
        <w:pStyle w:val="Titre2"/>
        <w:rPr>
          <w:rFonts w:ascii="Arial" w:hAnsi="Arial" w:cs="Arial"/>
          <w:u w:val="none"/>
        </w:rPr>
      </w:pPr>
      <w:bookmarkStart w:id="17" w:name="_Toc276975570"/>
      <w:r w:rsidRPr="00E6482E">
        <w:rPr>
          <w:rFonts w:ascii="Arial" w:hAnsi="Arial" w:cs="Arial"/>
          <w:u w:val="none"/>
        </w:rPr>
        <w:t>ARTICLE 3 – DUREE DU MARCHE</w:t>
      </w:r>
      <w:bookmarkEnd w:id="17"/>
    </w:p>
    <w:p w:rsidR="00EB6043" w:rsidRDefault="00EB6043" w:rsidP="00EB6043">
      <w:pPr>
        <w:pStyle w:val="HTMLBody"/>
        <w:ind w:right="334" w:firstLine="708"/>
        <w:jc w:val="both"/>
        <w:rPr>
          <w:rFonts w:cs="Arial"/>
          <w:sz w:val="24"/>
        </w:rPr>
      </w:pPr>
      <w:r>
        <w:rPr>
          <w:rFonts w:cs="Arial"/>
          <w:sz w:val="24"/>
        </w:rPr>
        <w:t>La durée totale du marché de location et de maintenance est de 5 ans.</w:t>
      </w:r>
    </w:p>
    <w:p w:rsidR="00EB6043" w:rsidRDefault="00EB6043" w:rsidP="00EB6043">
      <w:pPr>
        <w:pStyle w:val="HTMLBody"/>
        <w:ind w:right="334" w:firstLine="708"/>
        <w:jc w:val="both"/>
        <w:rPr>
          <w:rFonts w:cs="Arial"/>
          <w:sz w:val="24"/>
        </w:rPr>
      </w:pPr>
    </w:p>
    <w:p w:rsidR="00EB6043" w:rsidRDefault="00EB6043" w:rsidP="003E0696">
      <w:pPr>
        <w:pStyle w:val="HTMLBody"/>
        <w:ind w:right="334" w:firstLine="708"/>
        <w:jc w:val="both"/>
      </w:pPr>
      <w:r>
        <w:rPr>
          <w:rFonts w:cs="Arial"/>
          <w:sz w:val="24"/>
        </w:rPr>
        <w:t>En cas d’acquisition, la durée du contrat de maintenance est de 5 ans</w:t>
      </w:r>
      <w:r w:rsidR="003E0696">
        <w:rPr>
          <w:rFonts w:cs="Arial"/>
          <w:sz w:val="24"/>
        </w:rPr>
        <w:t xml:space="preserve">. Il est expressément prévu qu’à la clôture de cette période, le contrat de maintenance annuel peut être prolongé par période de 12 mois sous les mêmes conditions, dans la limite maximum de </w:t>
      </w:r>
      <w:r w:rsidR="00971393">
        <w:rPr>
          <w:rFonts w:cs="Arial"/>
          <w:sz w:val="24"/>
        </w:rPr>
        <w:t>deux renouvellements (</w:t>
      </w:r>
      <w:r w:rsidR="003E0696">
        <w:rPr>
          <w:rFonts w:cs="Arial"/>
          <w:sz w:val="24"/>
        </w:rPr>
        <w:t xml:space="preserve">total </w:t>
      </w:r>
      <w:r w:rsidR="00971393">
        <w:rPr>
          <w:rFonts w:cs="Arial"/>
          <w:sz w:val="24"/>
        </w:rPr>
        <w:t>+3</w:t>
      </w:r>
      <w:r w:rsidR="003E0696">
        <w:rPr>
          <w:rFonts w:cs="Arial"/>
          <w:sz w:val="24"/>
        </w:rPr>
        <w:t xml:space="preserve"> ans ) </w:t>
      </w:r>
    </w:p>
    <w:p w:rsidR="00EB6043" w:rsidRPr="00B6789C" w:rsidRDefault="00EB6043" w:rsidP="00EB6043"/>
    <w:p w:rsidR="00EB6043" w:rsidRDefault="00EB6043" w:rsidP="00EB6043">
      <w:pPr>
        <w:pStyle w:val="Titre1"/>
        <w:rPr>
          <w:rFonts w:ascii="Arial" w:hAnsi="Arial" w:cs="Arial"/>
          <w:b/>
          <w:u w:val="single"/>
        </w:rPr>
      </w:pPr>
      <w:bookmarkStart w:id="18" w:name="_Toc86216536"/>
      <w:bookmarkStart w:id="19" w:name="_Toc107395561"/>
      <w:bookmarkStart w:id="20" w:name="_Toc107883549"/>
      <w:bookmarkStart w:id="21" w:name="_Toc107891043"/>
      <w:bookmarkStart w:id="22" w:name="_Toc276975571"/>
      <w:r>
        <w:rPr>
          <w:rFonts w:ascii="Arial" w:hAnsi="Arial" w:cs="Arial"/>
          <w:b/>
        </w:rPr>
        <w:t xml:space="preserve">ARTICLE 4 – </w:t>
      </w:r>
      <w:r>
        <w:rPr>
          <w:rFonts w:ascii="Arial" w:hAnsi="Arial" w:cs="Arial"/>
          <w:b/>
          <w:u w:val="single"/>
        </w:rPr>
        <w:t>DESCRIPTION DU CONTEXTE</w:t>
      </w:r>
      <w:bookmarkEnd w:id="18"/>
      <w:bookmarkEnd w:id="19"/>
      <w:bookmarkEnd w:id="20"/>
      <w:bookmarkEnd w:id="21"/>
      <w:bookmarkEnd w:id="22"/>
    </w:p>
    <w:p w:rsidR="00EB6043" w:rsidRDefault="00EB6043" w:rsidP="00EB6043">
      <w:pPr>
        <w:pStyle w:val="Corpsdetexte"/>
        <w:jc w:val="both"/>
      </w:pPr>
    </w:p>
    <w:p w:rsidR="00EB6043" w:rsidRDefault="00EB6043" w:rsidP="00EB6043">
      <w:pPr>
        <w:pStyle w:val="Titre2"/>
        <w:rPr>
          <w:rFonts w:ascii="Arial" w:hAnsi="Arial" w:cs="Arial"/>
        </w:rPr>
      </w:pPr>
      <w:bookmarkStart w:id="23" w:name="_Toc107883550"/>
      <w:bookmarkStart w:id="24" w:name="_Toc107891044"/>
      <w:bookmarkStart w:id="25" w:name="_Toc276975572"/>
      <w:r>
        <w:rPr>
          <w:rFonts w:ascii="Arial" w:hAnsi="Arial" w:cs="Arial"/>
        </w:rPr>
        <w:t>4.1 – Description de</w:t>
      </w:r>
      <w:r w:rsidR="008210F3">
        <w:rPr>
          <w:rFonts w:ascii="Arial" w:hAnsi="Arial" w:cs="Arial"/>
        </w:rPr>
        <w:t>s</w:t>
      </w:r>
      <w:r>
        <w:rPr>
          <w:rFonts w:ascii="Arial" w:hAnsi="Arial" w:cs="Arial"/>
        </w:rPr>
        <w:t xml:space="preserve"> acquisition</w:t>
      </w:r>
      <w:r w:rsidR="008210F3">
        <w:rPr>
          <w:rFonts w:ascii="Arial" w:hAnsi="Arial" w:cs="Arial"/>
        </w:rPr>
        <w:t>s/locations</w:t>
      </w:r>
      <w:r>
        <w:rPr>
          <w:rFonts w:ascii="Arial" w:hAnsi="Arial" w:cs="Arial"/>
        </w:rPr>
        <w:t xml:space="preserve"> souhaitée</w:t>
      </w:r>
      <w:bookmarkEnd w:id="23"/>
      <w:bookmarkEnd w:id="24"/>
      <w:bookmarkEnd w:id="25"/>
      <w:r w:rsidR="008210F3">
        <w:rPr>
          <w:rFonts w:ascii="Arial" w:hAnsi="Arial" w:cs="Arial"/>
        </w:rPr>
        <w:t>s</w:t>
      </w:r>
    </w:p>
    <w:p w:rsidR="00EB6043" w:rsidRDefault="00EB6043" w:rsidP="00EB6043">
      <w:pPr>
        <w:pStyle w:val="Corps"/>
        <w:ind w:right="-767"/>
        <w:rPr>
          <w:rFonts w:ascii="Arial" w:hAnsi="Arial" w:cs="Arial"/>
          <w:b/>
          <w:color w:val="auto"/>
          <w:u w:val="single"/>
        </w:rPr>
      </w:pPr>
    </w:p>
    <w:p w:rsidR="00EB6043" w:rsidRDefault="003E0696" w:rsidP="00EB6043">
      <w:pPr>
        <w:jc w:val="both"/>
        <w:rPr>
          <w:rFonts w:ascii="Arial" w:hAnsi="Arial" w:cs="Arial"/>
          <w:sz w:val="24"/>
        </w:rPr>
      </w:pPr>
      <w:r>
        <w:rPr>
          <w:rFonts w:ascii="Arial" w:hAnsi="Arial" w:cs="Arial"/>
          <w:sz w:val="24"/>
        </w:rPr>
        <w:t>Caractéristiques des matériels</w:t>
      </w:r>
      <w:r w:rsidR="00EB6043">
        <w:rPr>
          <w:rFonts w:ascii="Arial" w:hAnsi="Arial" w:cs="Arial"/>
          <w:sz w:val="24"/>
        </w:rPr>
        <w:t> :</w:t>
      </w:r>
    </w:p>
    <w:p w:rsidR="00D93ABA" w:rsidRDefault="00D93ABA">
      <w:pPr>
        <w:spacing w:after="200" w:line="276" w:lineRule="auto"/>
        <w:rPr>
          <w:rFonts w:ascii="Arial" w:hAnsi="Arial" w:cs="Arial"/>
          <w:sz w:val="24"/>
        </w:rPr>
      </w:pPr>
      <w:r>
        <w:rPr>
          <w:rFonts w:ascii="Arial" w:hAnsi="Arial" w:cs="Arial"/>
          <w:sz w:val="24"/>
        </w:rPr>
        <w:br w:type="page"/>
      </w:r>
    </w:p>
    <w:p w:rsidR="00EB6043" w:rsidRDefault="00EB6043" w:rsidP="00EB6043">
      <w:pPr>
        <w:jc w:val="both"/>
        <w:rPr>
          <w:rFonts w:ascii="Arial" w:hAnsi="Arial" w:cs="Arial"/>
          <w:sz w:val="24"/>
        </w:rPr>
      </w:pPr>
    </w:p>
    <w:p w:rsidR="00EB6043" w:rsidRPr="00EF62D2" w:rsidRDefault="00EB6043" w:rsidP="00EB6043">
      <w:pPr>
        <w:jc w:val="both"/>
        <w:rPr>
          <w:rFonts w:ascii="Arial" w:hAnsi="Arial" w:cs="Arial"/>
          <w:b/>
          <w:bCs/>
          <w:sz w:val="24"/>
        </w:rPr>
      </w:pPr>
      <w:r w:rsidRPr="00EF62D2">
        <w:rPr>
          <w:rFonts w:ascii="Arial" w:hAnsi="Arial" w:cs="Arial"/>
          <w:b/>
          <w:bCs/>
          <w:sz w:val="24"/>
        </w:rPr>
        <w:t>Caractéristiques techniques</w:t>
      </w:r>
      <w:r>
        <w:rPr>
          <w:rFonts w:ascii="Arial" w:hAnsi="Arial" w:cs="Arial"/>
          <w:b/>
          <w:bCs/>
          <w:sz w:val="24"/>
        </w:rPr>
        <w:t xml:space="preserve"> minimum</w:t>
      </w:r>
      <w:r w:rsidRPr="00EF62D2">
        <w:rPr>
          <w:rFonts w:ascii="Arial" w:hAnsi="Arial" w:cs="Arial"/>
          <w:b/>
          <w:bCs/>
          <w:sz w:val="24"/>
        </w:rPr>
        <w:t> :</w:t>
      </w:r>
    </w:p>
    <w:p w:rsidR="00EB6043" w:rsidRDefault="003E0696" w:rsidP="00EB6043">
      <w:pPr>
        <w:pStyle w:val="Corps"/>
        <w:numPr>
          <w:ilvl w:val="0"/>
          <w:numId w:val="4"/>
        </w:numPr>
        <w:ind w:right="-2"/>
        <w:rPr>
          <w:rFonts w:ascii="Arial" w:hAnsi="Arial" w:cs="Arial"/>
          <w:bCs/>
          <w:color w:val="auto"/>
        </w:rPr>
      </w:pPr>
      <w:r>
        <w:rPr>
          <w:rFonts w:ascii="Arial" w:hAnsi="Arial" w:cs="Arial"/>
          <w:bCs/>
          <w:color w:val="auto"/>
        </w:rPr>
        <w:t xml:space="preserve">Référence </w:t>
      </w:r>
      <w:r w:rsidR="00705430">
        <w:rPr>
          <w:rFonts w:ascii="Arial" w:hAnsi="Arial" w:cs="Arial"/>
          <w:bCs/>
          <w:color w:val="auto"/>
        </w:rPr>
        <w:t>PR</w:t>
      </w:r>
      <w:r w:rsidR="00CA27C4">
        <w:rPr>
          <w:rFonts w:ascii="Arial" w:hAnsi="Arial" w:cs="Arial"/>
          <w:bCs/>
          <w:color w:val="auto"/>
        </w:rPr>
        <w:t xml:space="preserve"> </w:t>
      </w:r>
      <w:r w:rsidR="00EB6043">
        <w:rPr>
          <w:rFonts w:ascii="Arial" w:hAnsi="Arial" w:cs="Arial"/>
          <w:bCs/>
          <w:color w:val="auto"/>
        </w:rPr>
        <w:t xml:space="preserve">Copieur numérique NB (environ </w:t>
      </w:r>
      <w:r w:rsidR="00C05688">
        <w:rPr>
          <w:rFonts w:ascii="Arial" w:hAnsi="Arial" w:cs="Arial"/>
          <w:bCs/>
          <w:color w:val="auto"/>
        </w:rPr>
        <w:t>5</w:t>
      </w:r>
      <w:r w:rsidR="00EB6043">
        <w:rPr>
          <w:rFonts w:ascii="Arial" w:hAnsi="Arial" w:cs="Arial"/>
          <w:bCs/>
          <w:color w:val="auto"/>
        </w:rPr>
        <w:t xml:space="preserve">0 pages/minute). </w:t>
      </w:r>
    </w:p>
    <w:p w:rsidR="00EB6043" w:rsidRDefault="00EB6043" w:rsidP="00EB6043">
      <w:pPr>
        <w:pStyle w:val="Corps"/>
        <w:ind w:right="-2" w:firstLine="708"/>
        <w:rPr>
          <w:rFonts w:ascii="Arial" w:hAnsi="Arial" w:cs="Arial"/>
          <w:bCs/>
          <w:color w:val="auto"/>
        </w:rPr>
      </w:pPr>
      <w:r>
        <w:rPr>
          <w:rFonts w:ascii="Arial" w:hAnsi="Arial" w:cs="Arial"/>
          <w:bCs/>
          <w:color w:val="auto"/>
        </w:rPr>
        <w:t>Format A4  A3</w:t>
      </w:r>
    </w:p>
    <w:p w:rsidR="00EB6043" w:rsidRDefault="00EB6043" w:rsidP="00EB6043">
      <w:pPr>
        <w:pStyle w:val="Corps"/>
        <w:ind w:right="-2" w:firstLine="708"/>
        <w:rPr>
          <w:rFonts w:ascii="Arial" w:hAnsi="Arial" w:cs="Arial"/>
          <w:bCs/>
          <w:color w:val="auto"/>
        </w:rPr>
      </w:pPr>
      <w:r>
        <w:rPr>
          <w:rFonts w:ascii="Arial" w:hAnsi="Arial" w:cs="Arial"/>
          <w:bCs/>
          <w:color w:val="auto"/>
        </w:rPr>
        <w:t xml:space="preserve">Réalisation de documents sur papier + ou – </w:t>
      </w:r>
      <w:smartTag w:uri="urn:schemas-microsoft-com:office:smarttags" w:element="metricconverter">
        <w:smartTagPr>
          <w:attr w:name="ProductID" w:val="80 grammes"/>
        </w:smartTagPr>
        <w:r>
          <w:rPr>
            <w:rFonts w:ascii="Arial" w:hAnsi="Arial" w:cs="Arial"/>
            <w:bCs/>
            <w:color w:val="auto"/>
          </w:rPr>
          <w:t>80 grammes</w:t>
        </w:r>
      </w:smartTag>
    </w:p>
    <w:p w:rsidR="00EB6043" w:rsidRDefault="00EB6043" w:rsidP="00CA27C4">
      <w:pPr>
        <w:pStyle w:val="Corps"/>
        <w:ind w:left="709" w:right="-2" w:hanging="1"/>
        <w:rPr>
          <w:rFonts w:ascii="Arial" w:hAnsi="Arial" w:cs="Arial"/>
          <w:bCs/>
          <w:color w:val="auto"/>
        </w:rPr>
      </w:pPr>
      <w:r>
        <w:rPr>
          <w:rFonts w:ascii="Arial" w:hAnsi="Arial" w:cs="Arial"/>
          <w:bCs/>
          <w:color w:val="auto"/>
        </w:rPr>
        <w:t xml:space="preserve">Capacités stockage papier: </w:t>
      </w:r>
      <w:r w:rsidR="00C05688">
        <w:rPr>
          <w:rFonts w:ascii="Arial" w:hAnsi="Arial" w:cs="Arial"/>
          <w:bCs/>
          <w:color w:val="auto"/>
        </w:rPr>
        <w:t>1bac A3 – 1 bac A4R – 1 bac A4 grande capacité</w:t>
      </w:r>
      <w:r w:rsidR="00CA27C4">
        <w:rPr>
          <w:rFonts w:ascii="Arial" w:hAnsi="Arial" w:cs="Arial"/>
          <w:bCs/>
          <w:color w:val="auto"/>
        </w:rPr>
        <w:t xml:space="preserve"> pour une capacité totale minimum de 3000</w:t>
      </w:r>
    </w:p>
    <w:p w:rsidR="00EB6043" w:rsidRDefault="00EB6043" w:rsidP="00EB6043">
      <w:pPr>
        <w:pStyle w:val="Corps"/>
        <w:ind w:right="-2" w:firstLine="708"/>
        <w:rPr>
          <w:rFonts w:ascii="Arial" w:hAnsi="Arial" w:cs="Arial"/>
          <w:bCs/>
          <w:color w:val="auto"/>
        </w:rPr>
      </w:pPr>
      <w:r>
        <w:rPr>
          <w:rFonts w:ascii="Arial" w:hAnsi="Arial" w:cs="Arial"/>
          <w:bCs/>
          <w:color w:val="auto"/>
        </w:rPr>
        <w:t>Chargeur de documents</w:t>
      </w:r>
    </w:p>
    <w:p w:rsidR="00EB6043" w:rsidRDefault="00EB6043" w:rsidP="00EB6043">
      <w:pPr>
        <w:pStyle w:val="Corps"/>
        <w:ind w:right="-2" w:firstLine="708"/>
        <w:rPr>
          <w:rFonts w:ascii="Arial" w:hAnsi="Arial" w:cs="Arial"/>
          <w:bCs/>
          <w:color w:val="auto"/>
        </w:rPr>
      </w:pPr>
      <w:r>
        <w:rPr>
          <w:rFonts w:ascii="Arial" w:hAnsi="Arial" w:cs="Arial"/>
          <w:bCs/>
          <w:color w:val="auto"/>
        </w:rPr>
        <w:t>Réalisation de transparents - couverture</w:t>
      </w:r>
    </w:p>
    <w:p w:rsidR="00EB6043" w:rsidRDefault="00EB6043" w:rsidP="00EB6043">
      <w:pPr>
        <w:pStyle w:val="Corps"/>
        <w:ind w:left="708" w:right="-2"/>
        <w:rPr>
          <w:rFonts w:ascii="Arial" w:hAnsi="Arial" w:cs="Arial"/>
          <w:bCs/>
          <w:color w:val="auto"/>
        </w:rPr>
      </w:pPr>
      <w:r w:rsidRPr="00583E1A">
        <w:rPr>
          <w:rFonts w:ascii="Arial" w:hAnsi="Arial" w:cs="Arial"/>
          <w:bCs/>
          <w:color w:val="auto"/>
        </w:rPr>
        <w:t>Recto</w:t>
      </w:r>
      <w:r>
        <w:rPr>
          <w:rFonts w:ascii="Arial" w:hAnsi="Arial" w:cs="Arial"/>
          <w:bCs/>
          <w:color w:val="auto"/>
        </w:rPr>
        <w:t xml:space="preserve"> verso automatique </w:t>
      </w:r>
    </w:p>
    <w:p w:rsidR="00EB6043" w:rsidRDefault="00EB6043" w:rsidP="00EB6043">
      <w:pPr>
        <w:pStyle w:val="Corps"/>
        <w:ind w:left="708" w:right="-2"/>
        <w:rPr>
          <w:rFonts w:ascii="Arial" w:hAnsi="Arial" w:cs="Arial"/>
          <w:bCs/>
          <w:color w:val="auto"/>
        </w:rPr>
      </w:pPr>
      <w:r>
        <w:rPr>
          <w:rFonts w:ascii="Arial" w:hAnsi="Arial" w:cs="Arial"/>
          <w:bCs/>
          <w:color w:val="auto"/>
        </w:rPr>
        <w:t>Disque dur</w:t>
      </w:r>
    </w:p>
    <w:p w:rsidR="00EB6043" w:rsidRDefault="00EB6043" w:rsidP="00EB6043">
      <w:pPr>
        <w:pStyle w:val="Corps"/>
        <w:ind w:left="708" w:right="-2"/>
        <w:rPr>
          <w:rFonts w:ascii="Arial" w:hAnsi="Arial" w:cs="Arial"/>
          <w:bCs/>
          <w:color w:val="auto"/>
        </w:rPr>
      </w:pPr>
      <w:r>
        <w:rPr>
          <w:rFonts w:ascii="Arial" w:hAnsi="Arial" w:cs="Arial"/>
          <w:bCs/>
          <w:color w:val="auto"/>
        </w:rPr>
        <w:t xml:space="preserve">Carte réseau </w:t>
      </w:r>
    </w:p>
    <w:p w:rsidR="00EB6043" w:rsidRPr="00583E1A" w:rsidRDefault="00EB6043" w:rsidP="00EB6043">
      <w:pPr>
        <w:pStyle w:val="Corps"/>
        <w:ind w:left="708" w:right="-2"/>
        <w:rPr>
          <w:rFonts w:ascii="Arial" w:hAnsi="Arial" w:cs="Arial"/>
          <w:bCs/>
          <w:color w:val="auto"/>
        </w:rPr>
      </w:pPr>
      <w:r>
        <w:rPr>
          <w:rFonts w:ascii="Arial" w:hAnsi="Arial" w:cs="Arial"/>
          <w:bCs/>
          <w:color w:val="auto"/>
        </w:rPr>
        <w:t>Scan couleurs vers e-mail</w:t>
      </w:r>
      <w:r w:rsidR="00C05688">
        <w:rPr>
          <w:rFonts w:ascii="Arial" w:hAnsi="Arial" w:cs="Arial"/>
          <w:bCs/>
          <w:color w:val="auto"/>
        </w:rPr>
        <w:t xml:space="preserve"> ou clé USB </w:t>
      </w:r>
      <w:r w:rsidR="00D93ABA">
        <w:rPr>
          <w:rFonts w:ascii="Arial" w:hAnsi="Arial" w:cs="Arial"/>
          <w:bCs/>
          <w:color w:val="auto"/>
        </w:rPr>
        <w:t>gratuit</w:t>
      </w:r>
    </w:p>
    <w:p w:rsidR="00EB6043" w:rsidRDefault="00EB6043" w:rsidP="00EB6043">
      <w:pPr>
        <w:pStyle w:val="Corps"/>
        <w:ind w:left="708" w:right="-2"/>
        <w:rPr>
          <w:rFonts w:ascii="Arial" w:hAnsi="Arial" w:cs="Arial"/>
          <w:bCs/>
          <w:color w:val="auto"/>
        </w:rPr>
      </w:pPr>
      <w:r>
        <w:rPr>
          <w:rFonts w:ascii="Arial" w:hAnsi="Arial" w:cs="Arial"/>
          <w:bCs/>
          <w:color w:val="auto"/>
        </w:rPr>
        <w:t xml:space="preserve">Codes copies : </w:t>
      </w:r>
      <w:r w:rsidR="00C05688">
        <w:rPr>
          <w:rFonts w:ascii="Arial" w:hAnsi="Arial" w:cs="Arial"/>
          <w:bCs/>
          <w:color w:val="auto"/>
        </w:rPr>
        <w:t>10</w:t>
      </w:r>
      <w:r>
        <w:rPr>
          <w:rFonts w:ascii="Arial" w:hAnsi="Arial" w:cs="Arial"/>
          <w:bCs/>
          <w:color w:val="auto"/>
        </w:rPr>
        <w:t>0 au minimum</w:t>
      </w:r>
    </w:p>
    <w:p w:rsidR="00D93ABA" w:rsidRDefault="00D93ABA" w:rsidP="00D93ABA">
      <w:pPr>
        <w:pStyle w:val="Corps"/>
        <w:ind w:left="708" w:right="-2"/>
        <w:rPr>
          <w:rFonts w:ascii="Arial" w:hAnsi="Arial" w:cs="Arial"/>
          <w:bCs/>
          <w:color w:val="auto"/>
        </w:rPr>
      </w:pPr>
      <w:r w:rsidRPr="00971393">
        <w:rPr>
          <w:rFonts w:ascii="Arial" w:hAnsi="Arial" w:cs="Arial"/>
          <w:bCs/>
          <w:color w:val="auto"/>
        </w:rPr>
        <w:t>Quantité réalisées par an (moyenne sur les 5 dernières années)</w:t>
      </w:r>
      <w:r>
        <w:rPr>
          <w:rFonts w:ascii="Arial" w:hAnsi="Arial" w:cs="Arial"/>
          <w:bCs/>
          <w:color w:val="auto"/>
        </w:rPr>
        <w:t> :228417</w:t>
      </w:r>
      <w:r w:rsidRPr="00971393">
        <w:rPr>
          <w:rFonts w:ascii="Arial" w:hAnsi="Arial" w:cs="Arial"/>
          <w:bCs/>
          <w:color w:val="auto"/>
        </w:rPr>
        <w:t xml:space="preserve"> </w:t>
      </w:r>
      <w:r>
        <w:rPr>
          <w:rFonts w:ascii="Arial" w:hAnsi="Arial" w:cs="Arial"/>
          <w:bCs/>
          <w:color w:val="auto"/>
        </w:rPr>
        <w:t>copie</w:t>
      </w:r>
      <w:r w:rsidRPr="00971393">
        <w:rPr>
          <w:rFonts w:ascii="Arial" w:hAnsi="Arial" w:cs="Arial"/>
          <w:bCs/>
          <w:color w:val="auto"/>
        </w:rPr>
        <w:t>s</w:t>
      </w:r>
      <w:r>
        <w:rPr>
          <w:rFonts w:ascii="Arial" w:hAnsi="Arial" w:cs="Arial"/>
          <w:bCs/>
          <w:color w:val="auto"/>
        </w:rPr>
        <w:t xml:space="preserve"> et </w:t>
      </w:r>
      <w:r w:rsidR="00FE32B2">
        <w:rPr>
          <w:rFonts w:ascii="Arial" w:hAnsi="Arial" w:cs="Arial"/>
          <w:bCs/>
          <w:color w:val="auto"/>
        </w:rPr>
        <w:t>67846</w:t>
      </w:r>
      <w:r>
        <w:rPr>
          <w:rFonts w:ascii="Arial" w:hAnsi="Arial" w:cs="Arial"/>
          <w:bCs/>
          <w:color w:val="auto"/>
        </w:rPr>
        <w:t xml:space="preserve"> impression</w:t>
      </w:r>
    </w:p>
    <w:p w:rsidR="00A079E7" w:rsidRDefault="00A079E7" w:rsidP="00EB6043">
      <w:pPr>
        <w:pStyle w:val="Corps"/>
        <w:ind w:left="708" w:right="-2"/>
        <w:rPr>
          <w:rFonts w:ascii="Arial" w:hAnsi="Arial" w:cs="Arial"/>
          <w:bCs/>
          <w:color w:val="auto"/>
        </w:rPr>
      </w:pPr>
    </w:p>
    <w:p w:rsidR="00C05688" w:rsidRDefault="00C05688" w:rsidP="00C05688">
      <w:pPr>
        <w:pStyle w:val="Corps"/>
        <w:numPr>
          <w:ilvl w:val="0"/>
          <w:numId w:val="4"/>
        </w:numPr>
        <w:ind w:right="-2"/>
        <w:rPr>
          <w:rFonts w:ascii="Arial" w:hAnsi="Arial" w:cs="Arial"/>
          <w:bCs/>
          <w:color w:val="auto"/>
        </w:rPr>
      </w:pPr>
      <w:r w:rsidRPr="00D93ABA">
        <w:rPr>
          <w:rFonts w:ascii="Arial" w:hAnsi="Arial" w:cs="Arial"/>
          <w:b/>
          <w:bCs/>
          <w:color w:val="auto"/>
        </w:rPr>
        <w:t xml:space="preserve">Référence </w:t>
      </w:r>
      <w:r w:rsidR="00D93ABA" w:rsidRPr="00D93ABA">
        <w:rPr>
          <w:rFonts w:ascii="Arial" w:hAnsi="Arial" w:cs="Arial"/>
          <w:b/>
          <w:bCs/>
          <w:color w:val="auto"/>
        </w:rPr>
        <w:t>PHY</w:t>
      </w:r>
      <w:r w:rsidR="00D93ABA">
        <w:rPr>
          <w:rFonts w:ascii="Arial" w:hAnsi="Arial" w:cs="Arial"/>
          <w:bCs/>
          <w:color w:val="auto"/>
        </w:rPr>
        <w:t xml:space="preserve"> </w:t>
      </w:r>
      <w:r>
        <w:rPr>
          <w:rFonts w:ascii="Arial" w:hAnsi="Arial" w:cs="Arial"/>
          <w:bCs/>
          <w:color w:val="auto"/>
        </w:rPr>
        <w:t xml:space="preserve">Copieur numérique NB (environ 50 pages/minute). </w:t>
      </w:r>
    </w:p>
    <w:p w:rsidR="00C05688" w:rsidRDefault="00C05688" w:rsidP="00C05688">
      <w:pPr>
        <w:pStyle w:val="Corps"/>
        <w:ind w:right="-2" w:firstLine="708"/>
        <w:rPr>
          <w:rFonts w:ascii="Arial" w:hAnsi="Arial" w:cs="Arial"/>
          <w:bCs/>
          <w:color w:val="auto"/>
        </w:rPr>
      </w:pPr>
      <w:r>
        <w:rPr>
          <w:rFonts w:ascii="Arial" w:hAnsi="Arial" w:cs="Arial"/>
          <w:bCs/>
          <w:color w:val="auto"/>
        </w:rPr>
        <w:t>Format A4  A3</w:t>
      </w:r>
    </w:p>
    <w:p w:rsidR="00C05688" w:rsidRDefault="00C05688" w:rsidP="00C05688">
      <w:pPr>
        <w:pStyle w:val="Corps"/>
        <w:ind w:right="-2" w:firstLine="708"/>
        <w:rPr>
          <w:rFonts w:ascii="Arial" w:hAnsi="Arial" w:cs="Arial"/>
          <w:bCs/>
          <w:color w:val="auto"/>
        </w:rPr>
      </w:pPr>
      <w:r>
        <w:rPr>
          <w:rFonts w:ascii="Arial" w:hAnsi="Arial" w:cs="Arial"/>
          <w:bCs/>
          <w:color w:val="auto"/>
        </w:rPr>
        <w:t xml:space="preserve">Réalisation de documents sur papier + ou – </w:t>
      </w:r>
      <w:smartTag w:uri="urn:schemas-microsoft-com:office:smarttags" w:element="metricconverter">
        <w:smartTagPr>
          <w:attr w:name="ProductID" w:val="80 grammes"/>
        </w:smartTagPr>
        <w:r>
          <w:rPr>
            <w:rFonts w:ascii="Arial" w:hAnsi="Arial" w:cs="Arial"/>
            <w:bCs/>
            <w:color w:val="auto"/>
          </w:rPr>
          <w:t>80 grammes</w:t>
        </w:r>
      </w:smartTag>
    </w:p>
    <w:p w:rsidR="00CA27C4" w:rsidRDefault="00CA27C4" w:rsidP="00CA27C4">
      <w:pPr>
        <w:pStyle w:val="Corps"/>
        <w:ind w:left="709" w:right="-2" w:hanging="1"/>
        <w:rPr>
          <w:rFonts w:ascii="Arial" w:hAnsi="Arial" w:cs="Arial"/>
          <w:bCs/>
          <w:color w:val="auto"/>
        </w:rPr>
      </w:pPr>
      <w:r>
        <w:rPr>
          <w:rFonts w:ascii="Arial" w:hAnsi="Arial" w:cs="Arial"/>
          <w:bCs/>
          <w:color w:val="auto"/>
        </w:rPr>
        <w:t>Capacités stockage papier: 1bac A3 – 1 bac A4R – 1 bac A4 grande capacité pour une capacité totale minimum de 3000</w:t>
      </w:r>
    </w:p>
    <w:p w:rsidR="00C05688" w:rsidRDefault="00C05688" w:rsidP="00C05688">
      <w:pPr>
        <w:pStyle w:val="Corps"/>
        <w:ind w:right="-2" w:firstLine="708"/>
        <w:rPr>
          <w:rFonts w:ascii="Arial" w:hAnsi="Arial" w:cs="Arial"/>
          <w:bCs/>
          <w:color w:val="auto"/>
        </w:rPr>
      </w:pPr>
      <w:r>
        <w:rPr>
          <w:rFonts w:ascii="Arial" w:hAnsi="Arial" w:cs="Arial"/>
          <w:bCs/>
          <w:color w:val="auto"/>
        </w:rPr>
        <w:t>Chargeur de documents</w:t>
      </w:r>
    </w:p>
    <w:p w:rsidR="00C05688" w:rsidRDefault="00C05688" w:rsidP="00C05688">
      <w:pPr>
        <w:pStyle w:val="Corps"/>
        <w:ind w:right="-2" w:firstLine="708"/>
        <w:rPr>
          <w:rFonts w:ascii="Arial" w:hAnsi="Arial" w:cs="Arial"/>
          <w:bCs/>
          <w:color w:val="auto"/>
        </w:rPr>
      </w:pPr>
      <w:r>
        <w:rPr>
          <w:rFonts w:ascii="Arial" w:hAnsi="Arial" w:cs="Arial"/>
          <w:bCs/>
          <w:color w:val="auto"/>
        </w:rPr>
        <w:t>Réalisation de transparents - couverture</w:t>
      </w:r>
    </w:p>
    <w:p w:rsidR="00C05688" w:rsidRDefault="00C05688" w:rsidP="00C05688">
      <w:pPr>
        <w:pStyle w:val="Corps"/>
        <w:ind w:left="708" w:right="-2"/>
        <w:rPr>
          <w:rFonts w:ascii="Arial" w:hAnsi="Arial" w:cs="Arial"/>
          <w:bCs/>
          <w:color w:val="auto"/>
        </w:rPr>
      </w:pPr>
      <w:r w:rsidRPr="00583E1A">
        <w:rPr>
          <w:rFonts w:ascii="Arial" w:hAnsi="Arial" w:cs="Arial"/>
          <w:bCs/>
          <w:color w:val="auto"/>
        </w:rPr>
        <w:t>Recto</w:t>
      </w:r>
      <w:r>
        <w:rPr>
          <w:rFonts w:ascii="Arial" w:hAnsi="Arial" w:cs="Arial"/>
          <w:bCs/>
          <w:color w:val="auto"/>
        </w:rPr>
        <w:t xml:space="preserve"> verso automatique </w:t>
      </w:r>
    </w:p>
    <w:p w:rsidR="00C05688" w:rsidRDefault="00C05688" w:rsidP="00C05688">
      <w:pPr>
        <w:pStyle w:val="Corps"/>
        <w:ind w:left="708" w:right="-2"/>
        <w:rPr>
          <w:rFonts w:ascii="Arial" w:hAnsi="Arial" w:cs="Arial"/>
          <w:bCs/>
          <w:color w:val="auto"/>
        </w:rPr>
      </w:pPr>
      <w:r>
        <w:rPr>
          <w:rFonts w:ascii="Arial" w:hAnsi="Arial" w:cs="Arial"/>
          <w:bCs/>
          <w:color w:val="auto"/>
        </w:rPr>
        <w:t>Disque dur</w:t>
      </w:r>
    </w:p>
    <w:p w:rsidR="00C05688" w:rsidRDefault="00C05688" w:rsidP="00C05688">
      <w:pPr>
        <w:pStyle w:val="Corps"/>
        <w:ind w:left="708" w:right="-2"/>
        <w:rPr>
          <w:rFonts w:ascii="Arial" w:hAnsi="Arial" w:cs="Arial"/>
          <w:bCs/>
          <w:color w:val="auto"/>
        </w:rPr>
      </w:pPr>
      <w:r>
        <w:rPr>
          <w:rFonts w:ascii="Arial" w:hAnsi="Arial" w:cs="Arial"/>
          <w:bCs/>
          <w:color w:val="auto"/>
        </w:rPr>
        <w:t xml:space="preserve">Carte réseau </w:t>
      </w:r>
    </w:p>
    <w:p w:rsidR="00C05688" w:rsidRPr="00583E1A" w:rsidRDefault="00C05688" w:rsidP="00C05688">
      <w:pPr>
        <w:pStyle w:val="Corps"/>
        <w:ind w:left="708" w:right="-2"/>
        <w:rPr>
          <w:rFonts w:ascii="Arial" w:hAnsi="Arial" w:cs="Arial"/>
          <w:bCs/>
          <w:color w:val="auto"/>
        </w:rPr>
      </w:pPr>
      <w:r>
        <w:rPr>
          <w:rFonts w:ascii="Arial" w:hAnsi="Arial" w:cs="Arial"/>
          <w:bCs/>
          <w:color w:val="auto"/>
        </w:rPr>
        <w:t xml:space="preserve">Scan couleurs vers e-mail </w:t>
      </w:r>
      <w:r w:rsidRPr="00C05688">
        <w:rPr>
          <w:rFonts w:ascii="Arial" w:hAnsi="Arial" w:cs="Arial"/>
          <w:bCs/>
          <w:color w:val="auto"/>
        </w:rPr>
        <w:t>ou clé USB</w:t>
      </w:r>
      <w:r w:rsidR="00FE32B2">
        <w:rPr>
          <w:rFonts w:ascii="Arial" w:hAnsi="Arial" w:cs="Arial"/>
          <w:bCs/>
          <w:color w:val="auto"/>
        </w:rPr>
        <w:t xml:space="preserve"> gratuit</w:t>
      </w:r>
    </w:p>
    <w:p w:rsidR="00A079E7" w:rsidRDefault="00C05688" w:rsidP="00C05688">
      <w:pPr>
        <w:pStyle w:val="Corps"/>
        <w:ind w:left="708" w:right="-2"/>
        <w:rPr>
          <w:rFonts w:ascii="Arial" w:hAnsi="Arial" w:cs="Arial"/>
          <w:bCs/>
          <w:color w:val="auto"/>
        </w:rPr>
      </w:pPr>
      <w:r>
        <w:rPr>
          <w:rFonts w:ascii="Arial" w:hAnsi="Arial" w:cs="Arial"/>
          <w:bCs/>
          <w:color w:val="auto"/>
        </w:rPr>
        <w:t xml:space="preserve">Codes copies : </w:t>
      </w:r>
      <w:r w:rsidR="00FE32B2">
        <w:rPr>
          <w:rFonts w:ascii="Arial" w:hAnsi="Arial" w:cs="Arial"/>
          <w:bCs/>
          <w:color w:val="auto"/>
        </w:rPr>
        <w:t>100</w:t>
      </w:r>
      <w:r>
        <w:rPr>
          <w:rFonts w:ascii="Arial" w:hAnsi="Arial" w:cs="Arial"/>
          <w:bCs/>
          <w:color w:val="auto"/>
        </w:rPr>
        <w:t xml:space="preserve"> au minimum</w:t>
      </w:r>
    </w:p>
    <w:p w:rsidR="00D93ABA" w:rsidRDefault="00D93ABA" w:rsidP="00D93ABA">
      <w:pPr>
        <w:pStyle w:val="Corps"/>
        <w:ind w:left="708" w:right="-2"/>
        <w:rPr>
          <w:rFonts w:ascii="Arial" w:hAnsi="Arial" w:cs="Arial"/>
          <w:bCs/>
          <w:color w:val="auto"/>
        </w:rPr>
      </w:pPr>
      <w:r w:rsidRPr="00971393">
        <w:rPr>
          <w:rFonts w:ascii="Arial" w:hAnsi="Arial" w:cs="Arial"/>
          <w:bCs/>
          <w:color w:val="auto"/>
        </w:rPr>
        <w:t>Quantité réalisées par an (moyenne sur les 5 dernières années)</w:t>
      </w:r>
      <w:r>
        <w:rPr>
          <w:rFonts w:ascii="Arial" w:hAnsi="Arial" w:cs="Arial"/>
          <w:bCs/>
          <w:color w:val="auto"/>
        </w:rPr>
        <w:t> :120594</w:t>
      </w:r>
      <w:r w:rsidRPr="00971393">
        <w:rPr>
          <w:rFonts w:ascii="Arial" w:hAnsi="Arial" w:cs="Arial"/>
          <w:bCs/>
          <w:color w:val="auto"/>
        </w:rPr>
        <w:t xml:space="preserve"> </w:t>
      </w:r>
      <w:r>
        <w:rPr>
          <w:rFonts w:ascii="Arial" w:hAnsi="Arial" w:cs="Arial"/>
          <w:bCs/>
          <w:color w:val="auto"/>
        </w:rPr>
        <w:t>copie</w:t>
      </w:r>
      <w:r w:rsidRPr="00971393">
        <w:rPr>
          <w:rFonts w:ascii="Arial" w:hAnsi="Arial" w:cs="Arial"/>
          <w:bCs/>
          <w:color w:val="auto"/>
        </w:rPr>
        <w:t>s</w:t>
      </w:r>
      <w:r>
        <w:rPr>
          <w:rFonts w:ascii="Arial" w:hAnsi="Arial" w:cs="Arial"/>
          <w:bCs/>
          <w:color w:val="auto"/>
        </w:rPr>
        <w:t xml:space="preserve"> et 40689 impression</w:t>
      </w:r>
    </w:p>
    <w:p w:rsidR="00C05688" w:rsidRPr="00C05688" w:rsidRDefault="00C05688" w:rsidP="00C05688">
      <w:pPr>
        <w:pStyle w:val="Corps"/>
        <w:numPr>
          <w:ilvl w:val="0"/>
          <w:numId w:val="4"/>
        </w:numPr>
        <w:ind w:right="-2"/>
        <w:rPr>
          <w:rFonts w:ascii="Arial" w:hAnsi="Arial" w:cs="Arial"/>
          <w:bCs/>
          <w:color w:val="auto"/>
        </w:rPr>
      </w:pPr>
      <w:r w:rsidRPr="00C05688">
        <w:rPr>
          <w:rFonts w:ascii="Arial" w:hAnsi="Arial" w:cs="Arial"/>
          <w:bCs/>
          <w:color w:val="auto"/>
        </w:rPr>
        <w:t xml:space="preserve">Référence </w:t>
      </w:r>
      <w:r w:rsidR="00705430">
        <w:rPr>
          <w:rFonts w:ascii="Arial" w:hAnsi="Arial" w:cs="Arial"/>
          <w:bCs/>
          <w:color w:val="auto"/>
        </w:rPr>
        <w:t>LAB</w:t>
      </w:r>
      <w:r w:rsidRPr="00C05688">
        <w:rPr>
          <w:rFonts w:ascii="Arial" w:hAnsi="Arial" w:cs="Arial"/>
          <w:bCs/>
          <w:color w:val="auto"/>
        </w:rPr>
        <w:t xml:space="preserve"> : Copieur numérique NB (environ </w:t>
      </w:r>
      <w:r w:rsidR="005501FF">
        <w:rPr>
          <w:rFonts w:ascii="Arial" w:hAnsi="Arial" w:cs="Arial"/>
          <w:bCs/>
          <w:color w:val="auto"/>
        </w:rPr>
        <w:t>3</w:t>
      </w:r>
      <w:r w:rsidRPr="00C05688">
        <w:rPr>
          <w:rFonts w:ascii="Arial" w:hAnsi="Arial" w:cs="Arial"/>
          <w:bCs/>
          <w:color w:val="auto"/>
        </w:rPr>
        <w:t xml:space="preserve">0 pages/minute). </w:t>
      </w:r>
    </w:p>
    <w:p w:rsidR="00C05688" w:rsidRPr="00C05688" w:rsidRDefault="00C05688" w:rsidP="00C05688">
      <w:pPr>
        <w:pStyle w:val="Corps"/>
        <w:ind w:left="708" w:right="-2"/>
        <w:rPr>
          <w:rFonts w:ascii="Arial" w:hAnsi="Arial" w:cs="Arial"/>
          <w:bCs/>
          <w:color w:val="auto"/>
        </w:rPr>
      </w:pPr>
      <w:r w:rsidRPr="00C05688">
        <w:rPr>
          <w:rFonts w:ascii="Arial" w:hAnsi="Arial" w:cs="Arial"/>
          <w:bCs/>
          <w:color w:val="auto"/>
        </w:rPr>
        <w:t>Format A4  A3</w:t>
      </w:r>
    </w:p>
    <w:p w:rsidR="00C05688" w:rsidRPr="00C05688" w:rsidRDefault="00C05688" w:rsidP="00C05688">
      <w:pPr>
        <w:pStyle w:val="Corps"/>
        <w:ind w:left="708" w:right="-2"/>
        <w:rPr>
          <w:rFonts w:ascii="Arial" w:hAnsi="Arial" w:cs="Arial"/>
          <w:bCs/>
          <w:color w:val="auto"/>
        </w:rPr>
      </w:pPr>
      <w:r w:rsidRPr="00C05688">
        <w:rPr>
          <w:rFonts w:ascii="Arial" w:hAnsi="Arial" w:cs="Arial"/>
          <w:bCs/>
          <w:color w:val="auto"/>
        </w:rPr>
        <w:t>Réalisation de documents sur papier + ou – 80 grammes</w:t>
      </w:r>
    </w:p>
    <w:p w:rsidR="00C05688" w:rsidRPr="00C05688" w:rsidRDefault="00C05688" w:rsidP="00C05688">
      <w:pPr>
        <w:pStyle w:val="Corps"/>
        <w:ind w:left="708" w:right="-2"/>
        <w:rPr>
          <w:rFonts w:ascii="Arial" w:hAnsi="Arial" w:cs="Arial"/>
          <w:bCs/>
          <w:color w:val="auto"/>
        </w:rPr>
      </w:pPr>
      <w:r w:rsidRPr="00C05688">
        <w:rPr>
          <w:rFonts w:ascii="Arial" w:hAnsi="Arial" w:cs="Arial"/>
          <w:bCs/>
          <w:color w:val="auto"/>
        </w:rPr>
        <w:t>Capacités stockage papier: 1bac A3 – 1 bac A4R – 2 bacs A4</w:t>
      </w:r>
      <w:r w:rsidR="00CA27C4">
        <w:rPr>
          <w:rFonts w:ascii="Arial" w:hAnsi="Arial" w:cs="Arial"/>
          <w:bCs/>
          <w:color w:val="auto"/>
        </w:rPr>
        <w:t xml:space="preserve"> – capacité 2000 feuilles minimum</w:t>
      </w:r>
    </w:p>
    <w:p w:rsidR="00C05688" w:rsidRPr="00C05688" w:rsidRDefault="00C05688" w:rsidP="00C05688">
      <w:pPr>
        <w:pStyle w:val="Corps"/>
        <w:ind w:left="708" w:right="-2"/>
        <w:rPr>
          <w:rFonts w:ascii="Arial" w:hAnsi="Arial" w:cs="Arial"/>
          <w:bCs/>
          <w:color w:val="auto"/>
        </w:rPr>
      </w:pPr>
      <w:r w:rsidRPr="00C05688">
        <w:rPr>
          <w:rFonts w:ascii="Arial" w:hAnsi="Arial" w:cs="Arial"/>
          <w:bCs/>
          <w:color w:val="auto"/>
        </w:rPr>
        <w:t>Chargeur de documents</w:t>
      </w:r>
    </w:p>
    <w:p w:rsidR="00C05688" w:rsidRPr="00C05688" w:rsidRDefault="00C05688" w:rsidP="00C05688">
      <w:pPr>
        <w:pStyle w:val="Corps"/>
        <w:ind w:left="708" w:right="-2"/>
        <w:rPr>
          <w:rFonts w:ascii="Arial" w:hAnsi="Arial" w:cs="Arial"/>
          <w:bCs/>
          <w:color w:val="auto"/>
        </w:rPr>
      </w:pPr>
      <w:r w:rsidRPr="00C05688">
        <w:rPr>
          <w:rFonts w:ascii="Arial" w:hAnsi="Arial" w:cs="Arial"/>
          <w:bCs/>
          <w:color w:val="auto"/>
        </w:rPr>
        <w:t>Réalisation de transparents - couverture</w:t>
      </w:r>
    </w:p>
    <w:p w:rsidR="00C05688" w:rsidRDefault="00C05688" w:rsidP="00C05688">
      <w:pPr>
        <w:pStyle w:val="Corps"/>
        <w:ind w:left="708" w:right="-2"/>
        <w:rPr>
          <w:rFonts w:ascii="Arial" w:hAnsi="Arial" w:cs="Arial"/>
          <w:bCs/>
          <w:color w:val="auto"/>
        </w:rPr>
      </w:pPr>
      <w:r w:rsidRPr="00C05688">
        <w:rPr>
          <w:rFonts w:ascii="Arial" w:hAnsi="Arial" w:cs="Arial"/>
          <w:bCs/>
          <w:color w:val="auto"/>
        </w:rPr>
        <w:t xml:space="preserve">Recto verso automatique </w:t>
      </w:r>
    </w:p>
    <w:p w:rsidR="00705430" w:rsidRPr="00583E1A" w:rsidRDefault="00705430" w:rsidP="00705430">
      <w:pPr>
        <w:pStyle w:val="Corps"/>
        <w:ind w:left="708" w:right="-2"/>
        <w:rPr>
          <w:rFonts w:ascii="Arial" w:hAnsi="Arial" w:cs="Arial"/>
          <w:bCs/>
          <w:color w:val="auto"/>
        </w:rPr>
      </w:pPr>
      <w:r>
        <w:rPr>
          <w:rFonts w:ascii="Arial" w:hAnsi="Arial" w:cs="Arial"/>
          <w:bCs/>
          <w:color w:val="auto"/>
        </w:rPr>
        <w:t xml:space="preserve">Scan couleurs vers e-mail </w:t>
      </w:r>
      <w:r w:rsidRPr="00C05688">
        <w:rPr>
          <w:rFonts w:ascii="Arial" w:hAnsi="Arial" w:cs="Arial"/>
          <w:bCs/>
          <w:color w:val="auto"/>
        </w:rPr>
        <w:t>ou clé USB</w:t>
      </w:r>
      <w:r>
        <w:rPr>
          <w:rFonts w:ascii="Arial" w:hAnsi="Arial" w:cs="Arial"/>
          <w:bCs/>
          <w:color w:val="auto"/>
        </w:rPr>
        <w:t xml:space="preserve"> gratuit</w:t>
      </w:r>
    </w:p>
    <w:p w:rsidR="00EB6043" w:rsidRDefault="00C05688" w:rsidP="00C05688">
      <w:pPr>
        <w:pStyle w:val="Corps"/>
        <w:ind w:left="708" w:right="-2"/>
        <w:rPr>
          <w:rFonts w:ascii="Arial" w:hAnsi="Arial" w:cs="Arial"/>
          <w:bCs/>
          <w:color w:val="auto"/>
        </w:rPr>
      </w:pPr>
      <w:r w:rsidRPr="00C05688">
        <w:rPr>
          <w:rFonts w:ascii="Arial" w:hAnsi="Arial" w:cs="Arial"/>
          <w:bCs/>
          <w:color w:val="auto"/>
        </w:rPr>
        <w:t>Codes copies : 50 au minimum</w:t>
      </w:r>
    </w:p>
    <w:p w:rsidR="00971393" w:rsidRDefault="00971393" w:rsidP="00C05688">
      <w:pPr>
        <w:pStyle w:val="Corps"/>
        <w:ind w:left="708" w:right="-2"/>
        <w:rPr>
          <w:rFonts w:ascii="Arial" w:hAnsi="Arial" w:cs="Arial"/>
          <w:bCs/>
          <w:color w:val="auto"/>
        </w:rPr>
      </w:pPr>
      <w:r w:rsidRPr="00971393">
        <w:rPr>
          <w:rFonts w:ascii="Arial" w:hAnsi="Arial" w:cs="Arial"/>
          <w:bCs/>
          <w:color w:val="auto"/>
        </w:rPr>
        <w:t>Quantité réalisées par an (moyenne sur les 5 dernières années)</w:t>
      </w:r>
      <w:r>
        <w:rPr>
          <w:rFonts w:ascii="Arial" w:hAnsi="Arial" w:cs="Arial"/>
          <w:bCs/>
          <w:color w:val="auto"/>
        </w:rPr>
        <w:t> :</w:t>
      </w:r>
      <w:r w:rsidR="00705430">
        <w:rPr>
          <w:rFonts w:ascii="Arial" w:hAnsi="Arial" w:cs="Arial"/>
          <w:bCs/>
          <w:color w:val="auto"/>
        </w:rPr>
        <w:t>45</w:t>
      </w:r>
      <w:r w:rsidRPr="00971393">
        <w:rPr>
          <w:rFonts w:ascii="Arial" w:hAnsi="Arial" w:cs="Arial"/>
          <w:bCs/>
          <w:color w:val="auto"/>
        </w:rPr>
        <w:t xml:space="preserve">.000 </w:t>
      </w:r>
      <w:r w:rsidR="00705430">
        <w:rPr>
          <w:rFonts w:ascii="Arial" w:hAnsi="Arial" w:cs="Arial"/>
          <w:bCs/>
          <w:color w:val="auto"/>
        </w:rPr>
        <w:t>copie</w:t>
      </w:r>
      <w:r w:rsidRPr="00971393">
        <w:rPr>
          <w:rFonts w:ascii="Arial" w:hAnsi="Arial" w:cs="Arial"/>
          <w:bCs/>
          <w:color w:val="auto"/>
        </w:rPr>
        <w:t>s</w:t>
      </w:r>
      <w:r w:rsidR="00705430">
        <w:rPr>
          <w:rFonts w:ascii="Arial" w:hAnsi="Arial" w:cs="Arial"/>
          <w:bCs/>
          <w:color w:val="auto"/>
        </w:rPr>
        <w:t xml:space="preserve"> et 15080 impression</w:t>
      </w:r>
    </w:p>
    <w:p w:rsidR="005501FF" w:rsidRDefault="005501FF" w:rsidP="005501FF">
      <w:pPr>
        <w:pStyle w:val="Corps"/>
        <w:numPr>
          <w:ilvl w:val="0"/>
          <w:numId w:val="4"/>
        </w:numPr>
        <w:ind w:right="-2"/>
        <w:rPr>
          <w:rFonts w:ascii="Arial" w:hAnsi="Arial" w:cs="Arial"/>
          <w:bCs/>
          <w:color w:val="auto"/>
        </w:rPr>
      </w:pPr>
      <w:r>
        <w:rPr>
          <w:rFonts w:ascii="Arial" w:hAnsi="Arial" w:cs="Arial"/>
          <w:bCs/>
          <w:color w:val="auto"/>
        </w:rPr>
        <w:t xml:space="preserve">Référence </w:t>
      </w:r>
      <w:r w:rsidR="00971393">
        <w:rPr>
          <w:rFonts w:ascii="Arial" w:hAnsi="Arial" w:cs="Arial"/>
          <w:bCs/>
          <w:color w:val="auto"/>
        </w:rPr>
        <w:t>INT</w:t>
      </w:r>
      <w:r>
        <w:rPr>
          <w:rFonts w:ascii="Arial" w:hAnsi="Arial" w:cs="Arial"/>
          <w:bCs/>
          <w:color w:val="auto"/>
        </w:rPr>
        <w:t xml:space="preserve">: Copieur numérique NB (environ 40 pages/minute). </w:t>
      </w:r>
    </w:p>
    <w:p w:rsidR="005501FF" w:rsidRDefault="005501FF" w:rsidP="005501FF">
      <w:pPr>
        <w:pStyle w:val="Corps"/>
        <w:ind w:right="-2" w:firstLine="708"/>
        <w:rPr>
          <w:rFonts w:ascii="Arial" w:hAnsi="Arial" w:cs="Arial"/>
          <w:bCs/>
          <w:color w:val="auto"/>
        </w:rPr>
      </w:pPr>
      <w:r>
        <w:rPr>
          <w:rFonts w:ascii="Arial" w:hAnsi="Arial" w:cs="Arial"/>
          <w:bCs/>
          <w:color w:val="auto"/>
        </w:rPr>
        <w:t>Format A4  A3</w:t>
      </w:r>
    </w:p>
    <w:p w:rsidR="005501FF" w:rsidRDefault="005501FF" w:rsidP="005501FF">
      <w:pPr>
        <w:pStyle w:val="Corps"/>
        <w:ind w:right="-2" w:firstLine="708"/>
        <w:rPr>
          <w:rFonts w:ascii="Arial" w:hAnsi="Arial" w:cs="Arial"/>
          <w:bCs/>
          <w:color w:val="auto"/>
        </w:rPr>
      </w:pPr>
      <w:r>
        <w:rPr>
          <w:rFonts w:ascii="Arial" w:hAnsi="Arial" w:cs="Arial"/>
          <w:bCs/>
          <w:color w:val="auto"/>
        </w:rPr>
        <w:t xml:space="preserve">Réalisation de documents sur papier + ou – </w:t>
      </w:r>
      <w:smartTag w:uri="urn:schemas-microsoft-com:office:smarttags" w:element="metricconverter">
        <w:smartTagPr>
          <w:attr w:name="ProductID" w:val="80 grammes"/>
        </w:smartTagPr>
        <w:r>
          <w:rPr>
            <w:rFonts w:ascii="Arial" w:hAnsi="Arial" w:cs="Arial"/>
            <w:bCs/>
            <w:color w:val="auto"/>
          </w:rPr>
          <w:t>80 grammes</w:t>
        </w:r>
      </w:smartTag>
    </w:p>
    <w:p w:rsidR="005501FF" w:rsidRDefault="005501FF" w:rsidP="00CA27C4">
      <w:pPr>
        <w:pStyle w:val="Corps"/>
        <w:ind w:left="709" w:right="-2"/>
        <w:rPr>
          <w:rFonts w:ascii="Arial" w:hAnsi="Arial" w:cs="Arial"/>
          <w:bCs/>
          <w:color w:val="auto"/>
        </w:rPr>
      </w:pPr>
      <w:r>
        <w:rPr>
          <w:rFonts w:ascii="Arial" w:hAnsi="Arial" w:cs="Arial"/>
          <w:bCs/>
          <w:color w:val="auto"/>
        </w:rPr>
        <w:t xml:space="preserve">Capacités stockage papier: 1bac A3 – 1 bac A4R – </w:t>
      </w:r>
      <w:r w:rsidRPr="00C05688">
        <w:rPr>
          <w:rFonts w:ascii="Arial" w:hAnsi="Arial" w:cs="Arial"/>
          <w:bCs/>
          <w:color w:val="auto"/>
        </w:rPr>
        <w:t>1 bac A4 grande capacité</w:t>
      </w:r>
      <w:r w:rsidR="00CA27C4">
        <w:rPr>
          <w:rFonts w:ascii="Arial" w:hAnsi="Arial" w:cs="Arial"/>
          <w:bCs/>
          <w:color w:val="auto"/>
        </w:rPr>
        <w:t>– capacité 3000 feuilles minimum</w:t>
      </w:r>
    </w:p>
    <w:p w:rsidR="005501FF" w:rsidRDefault="005501FF" w:rsidP="005501FF">
      <w:pPr>
        <w:pStyle w:val="Corps"/>
        <w:ind w:right="-2" w:firstLine="708"/>
        <w:rPr>
          <w:rFonts w:ascii="Arial" w:hAnsi="Arial" w:cs="Arial"/>
          <w:bCs/>
          <w:color w:val="auto"/>
        </w:rPr>
      </w:pPr>
      <w:r>
        <w:rPr>
          <w:rFonts w:ascii="Arial" w:hAnsi="Arial" w:cs="Arial"/>
          <w:bCs/>
          <w:color w:val="auto"/>
        </w:rPr>
        <w:t>Chargeur de documents</w:t>
      </w:r>
    </w:p>
    <w:p w:rsidR="005501FF" w:rsidRDefault="005501FF" w:rsidP="005501FF">
      <w:pPr>
        <w:pStyle w:val="Corps"/>
        <w:ind w:right="-2" w:firstLine="708"/>
        <w:rPr>
          <w:rFonts w:ascii="Arial" w:hAnsi="Arial" w:cs="Arial"/>
          <w:bCs/>
          <w:color w:val="auto"/>
        </w:rPr>
      </w:pPr>
      <w:r>
        <w:rPr>
          <w:rFonts w:ascii="Arial" w:hAnsi="Arial" w:cs="Arial"/>
          <w:bCs/>
          <w:color w:val="auto"/>
        </w:rPr>
        <w:t>Réalisation de transparents - couverture</w:t>
      </w:r>
    </w:p>
    <w:p w:rsidR="005501FF" w:rsidRDefault="005501FF" w:rsidP="005501FF">
      <w:pPr>
        <w:pStyle w:val="Corps"/>
        <w:ind w:left="708" w:right="-2"/>
        <w:rPr>
          <w:rFonts w:ascii="Arial" w:hAnsi="Arial" w:cs="Arial"/>
          <w:bCs/>
          <w:color w:val="auto"/>
        </w:rPr>
      </w:pPr>
      <w:r w:rsidRPr="00583E1A">
        <w:rPr>
          <w:rFonts w:ascii="Arial" w:hAnsi="Arial" w:cs="Arial"/>
          <w:bCs/>
          <w:color w:val="auto"/>
        </w:rPr>
        <w:lastRenderedPageBreak/>
        <w:t>Recto</w:t>
      </w:r>
      <w:r>
        <w:rPr>
          <w:rFonts w:ascii="Arial" w:hAnsi="Arial" w:cs="Arial"/>
          <w:bCs/>
          <w:color w:val="auto"/>
        </w:rPr>
        <w:t xml:space="preserve"> verso automatique </w:t>
      </w:r>
    </w:p>
    <w:p w:rsidR="005501FF" w:rsidRDefault="005501FF" w:rsidP="005501FF">
      <w:pPr>
        <w:pStyle w:val="Corps"/>
        <w:ind w:left="708" w:right="-2"/>
        <w:rPr>
          <w:rFonts w:ascii="Arial" w:hAnsi="Arial" w:cs="Arial"/>
          <w:bCs/>
          <w:color w:val="auto"/>
        </w:rPr>
      </w:pPr>
      <w:r>
        <w:rPr>
          <w:rFonts w:ascii="Arial" w:hAnsi="Arial" w:cs="Arial"/>
          <w:bCs/>
          <w:color w:val="auto"/>
        </w:rPr>
        <w:t>Tri en décalage</w:t>
      </w:r>
    </w:p>
    <w:p w:rsidR="005501FF" w:rsidRDefault="005501FF" w:rsidP="005501FF">
      <w:pPr>
        <w:pStyle w:val="Corps"/>
        <w:ind w:left="708" w:right="-2"/>
        <w:rPr>
          <w:rFonts w:ascii="Arial" w:hAnsi="Arial" w:cs="Arial"/>
          <w:bCs/>
          <w:color w:val="auto"/>
        </w:rPr>
      </w:pPr>
      <w:r>
        <w:rPr>
          <w:rFonts w:ascii="Arial" w:hAnsi="Arial" w:cs="Arial"/>
          <w:bCs/>
          <w:color w:val="auto"/>
        </w:rPr>
        <w:t>Disque dur</w:t>
      </w:r>
    </w:p>
    <w:p w:rsidR="005501FF" w:rsidRDefault="005501FF" w:rsidP="005501FF">
      <w:pPr>
        <w:pStyle w:val="Corps"/>
        <w:ind w:left="708" w:right="-2"/>
        <w:rPr>
          <w:rFonts w:ascii="Arial" w:hAnsi="Arial" w:cs="Arial"/>
          <w:bCs/>
          <w:color w:val="auto"/>
        </w:rPr>
      </w:pPr>
      <w:r>
        <w:rPr>
          <w:rFonts w:ascii="Arial" w:hAnsi="Arial" w:cs="Arial"/>
          <w:bCs/>
          <w:color w:val="auto"/>
        </w:rPr>
        <w:t xml:space="preserve">Carte réseau </w:t>
      </w:r>
    </w:p>
    <w:p w:rsidR="005501FF" w:rsidRPr="00583E1A" w:rsidRDefault="005501FF" w:rsidP="005501FF">
      <w:pPr>
        <w:pStyle w:val="Corps"/>
        <w:ind w:left="708" w:right="-2"/>
        <w:rPr>
          <w:rFonts w:ascii="Arial" w:hAnsi="Arial" w:cs="Arial"/>
          <w:bCs/>
          <w:color w:val="auto"/>
        </w:rPr>
      </w:pPr>
      <w:r>
        <w:rPr>
          <w:rFonts w:ascii="Arial" w:hAnsi="Arial" w:cs="Arial"/>
          <w:bCs/>
          <w:color w:val="auto"/>
        </w:rPr>
        <w:t xml:space="preserve">Scan couleurs vers e-mail, </w:t>
      </w:r>
      <w:r w:rsidRPr="00C05688">
        <w:rPr>
          <w:rFonts w:ascii="Arial" w:hAnsi="Arial" w:cs="Arial"/>
          <w:bCs/>
          <w:color w:val="auto"/>
        </w:rPr>
        <w:t>clé USB</w:t>
      </w:r>
      <w:r>
        <w:rPr>
          <w:rFonts w:ascii="Arial" w:hAnsi="Arial" w:cs="Arial"/>
          <w:bCs/>
          <w:color w:val="auto"/>
        </w:rPr>
        <w:t xml:space="preserve"> ou réseau</w:t>
      </w:r>
      <w:r w:rsidR="00705430">
        <w:rPr>
          <w:rFonts w:ascii="Arial" w:hAnsi="Arial" w:cs="Arial"/>
          <w:bCs/>
          <w:color w:val="auto"/>
        </w:rPr>
        <w:t xml:space="preserve"> gratuit</w:t>
      </w:r>
    </w:p>
    <w:p w:rsidR="005501FF" w:rsidRDefault="005501FF" w:rsidP="005501FF">
      <w:pPr>
        <w:pStyle w:val="Corps"/>
        <w:ind w:left="708" w:right="-2"/>
        <w:rPr>
          <w:rFonts w:ascii="Arial" w:hAnsi="Arial" w:cs="Arial"/>
          <w:bCs/>
          <w:color w:val="auto"/>
        </w:rPr>
      </w:pPr>
      <w:r>
        <w:rPr>
          <w:rFonts w:ascii="Arial" w:hAnsi="Arial" w:cs="Arial"/>
          <w:bCs/>
          <w:color w:val="auto"/>
        </w:rPr>
        <w:t xml:space="preserve">Codes copies : </w:t>
      </w:r>
      <w:r w:rsidR="00705430">
        <w:rPr>
          <w:rFonts w:ascii="Arial" w:hAnsi="Arial" w:cs="Arial"/>
          <w:bCs/>
          <w:color w:val="auto"/>
        </w:rPr>
        <w:t xml:space="preserve">50 </w:t>
      </w:r>
    </w:p>
    <w:p w:rsidR="00CA27C4" w:rsidRDefault="005501FF" w:rsidP="00CA27C4">
      <w:pPr>
        <w:pStyle w:val="Corps"/>
        <w:ind w:left="708" w:right="-2"/>
        <w:rPr>
          <w:rFonts w:ascii="Arial" w:hAnsi="Arial" w:cs="Arial"/>
          <w:bCs/>
          <w:color w:val="auto"/>
        </w:rPr>
      </w:pPr>
      <w:r>
        <w:rPr>
          <w:rFonts w:ascii="Arial" w:hAnsi="Arial" w:cs="Arial"/>
          <w:bCs/>
          <w:color w:val="auto"/>
        </w:rPr>
        <w:t>Carte Fax</w:t>
      </w:r>
      <w:r w:rsidR="00CA27C4">
        <w:rPr>
          <w:rFonts w:ascii="Arial" w:hAnsi="Arial" w:cs="Arial"/>
          <w:bCs/>
          <w:color w:val="auto"/>
        </w:rPr>
        <w:t xml:space="preserve">  avec émission PC réseau ou copieur</w:t>
      </w:r>
    </w:p>
    <w:p w:rsidR="00EB6043" w:rsidRDefault="00CA27C4" w:rsidP="00CA27C4">
      <w:pPr>
        <w:pStyle w:val="Corps"/>
        <w:ind w:left="708" w:right="-2"/>
        <w:rPr>
          <w:rFonts w:ascii="Arial" w:hAnsi="Arial" w:cs="Arial"/>
          <w:bCs/>
          <w:color w:val="auto"/>
        </w:rPr>
      </w:pPr>
      <w:r>
        <w:rPr>
          <w:rFonts w:ascii="Arial" w:hAnsi="Arial" w:cs="Arial"/>
          <w:bCs/>
          <w:color w:val="auto"/>
        </w:rPr>
        <w:t>et réception vers réseau / courrier électronique/ répertoire</w:t>
      </w:r>
    </w:p>
    <w:p w:rsidR="00D93ABA" w:rsidRDefault="00D93ABA" w:rsidP="00D93ABA">
      <w:pPr>
        <w:pStyle w:val="Corps"/>
        <w:ind w:left="708" w:right="-2"/>
        <w:rPr>
          <w:rFonts w:ascii="Arial" w:hAnsi="Arial" w:cs="Arial"/>
          <w:bCs/>
          <w:color w:val="auto"/>
        </w:rPr>
      </w:pPr>
      <w:r w:rsidRPr="00971393">
        <w:rPr>
          <w:rFonts w:ascii="Arial" w:hAnsi="Arial" w:cs="Arial"/>
          <w:bCs/>
          <w:color w:val="auto"/>
        </w:rPr>
        <w:t>Quantité réalisées par an (moyenne sur les 5 dernières années)</w:t>
      </w:r>
      <w:r>
        <w:rPr>
          <w:rFonts w:ascii="Arial" w:hAnsi="Arial" w:cs="Arial"/>
          <w:bCs/>
          <w:color w:val="auto"/>
        </w:rPr>
        <w:t> :20271</w:t>
      </w:r>
      <w:r w:rsidRPr="00971393">
        <w:rPr>
          <w:rFonts w:ascii="Arial" w:hAnsi="Arial" w:cs="Arial"/>
          <w:bCs/>
          <w:color w:val="auto"/>
        </w:rPr>
        <w:t xml:space="preserve"> </w:t>
      </w:r>
      <w:r>
        <w:rPr>
          <w:rFonts w:ascii="Arial" w:hAnsi="Arial" w:cs="Arial"/>
          <w:bCs/>
          <w:color w:val="auto"/>
        </w:rPr>
        <w:t>copie</w:t>
      </w:r>
      <w:r w:rsidRPr="00971393">
        <w:rPr>
          <w:rFonts w:ascii="Arial" w:hAnsi="Arial" w:cs="Arial"/>
          <w:bCs/>
          <w:color w:val="auto"/>
        </w:rPr>
        <w:t>s</w:t>
      </w:r>
      <w:r>
        <w:rPr>
          <w:rFonts w:ascii="Arial" w:hAnsi="Arial" w:cs="Arial"/>
          <w:bCs/>
          <w:color w:val="auto"/>
        </w:rPr>
        <w:t xml:space="preserve"> et 58257 impression,4500 numérisations</w:t>
      </w:r>
      <w:r w:rsidR="00FE32B2">
        <w:rPr>
          <w:rFonts w:ascii="Arial" w:hAnsi="Arial" w:cs="Arial"/>
          <w:bCs/>
          <w:color w:val="auto"/>
        </w:rPr>
        <w:t> ;</w:t>
      </w:r>
      <w:r>
        <w:rPr>
          <w:rFonts w:ascii="Arial" w:hAnsi="Arial" w:cs="Arial"/>
          <w:bCs/>
          <w:color w:val="auto"/>
        </w:rPr>
        <w:t xml:space="preserve"> 750 fax</w:t>
      </w:r>
    </w:p>
    <w:p w:rsidR="00EB6043" w:rsidRPr="00583E1A" w:rsidRDefault="00EB6043" w:rsidP="00EB6043">
      <w:pPr>
        <w:pStyle w:val="Corps"/>
        <w:ind w:left="708" w:right="-2"/>
        <w:rPr>
          <w:rFonts w:ascii="Arial" w:hAnsi="Arial" w:cs="Arial"/>
          <w:bCs/>
          <w:color w:val="auto"/>
        </w:rPr>
      </w:pPr>
    </w:p>
    <w:p w:rsidR="00EB6043" w:rsidRDefault="00EB6043" w:rsidP="00EB6043">
      <w:pPr>
        <w:rPr>
          <w:rFonts w:ascii="Arial" w:hAnsi="Arial" w:cs="Arial"/>
          <w:b/>
          <w:bCs/>
          <w:sz w:val="24"/>
          <w:szCs w:val="24"/>
          <w:u w:val="single"/>
        </w:rPr>
      </w:pPr>
    </w:p>
    <w:p w:rsidR="00EB6043" w:rsidRDefault="00EB6043" w:rsidP="00EB6043">
      <w:pPr>
        <w:pStyle w:val="Retraitcorpsdetexte3"/>
        <w:ind w:firstLine="0"/>
        <w:jc w:val="both"/>
        <w:rPr>
          <w:rFonts w:ascii="Arial" w:hAnsi="Arial" w:cs="Arial"/>
        </w:rPr>
      </w:pPr>
      <w:r>
        <w:rPr>
          <w:rFonts w:ascii="Arial" w:hAnsi="Arial" w:cs="Arial"/>
        </w:rPr>
        <w:t>L</w:t>
      </w:r>
      <w:r w:rsidR="00CA27C4">
        <w:rPr>
          <w:rFonts w:ascii="Arial" w:hAnsi="Arial" w:cs="Arial"/>
        </w:rPr>
        <w:t>e</w:t>
      </w:r>
      <w:r w:rsidRPr="000A4D6A">
        <w:rPr>
          <w:rFonts w:ascii="Arial" w:hAnsi="Arial" w:cs="Arial"/>
        </w:rPr>
        <w:t xml:space="preserve"> phot</w:t>
      </w:r>
      <w:r>
        <w:rPr>
          <w:rFonts w:ascii="Arial" w:hAnsi="Arial" w:cs="Arial"/>
        </w:rPr>
        <w:t>ocopieur</w:t>
      </w:r>
      <w:r w:rsidR="00CA27C4">
        <w:rPr>
          <w:rFonts w:ascii="Arial" w:hAnsi="Arial" w:cs="Arial"/>
        </w:rPr>
        <w:t xml:space="preserve"> </w:t>
      </w:r>
      <w:r w:rsidR="00971393">
        <w:rPr>
          <w:rFonts w:ascii="Arial" w:hAnsi="Arial" w:cs="Arial"/>
        </w:rPr>
        <w:t>INT</w:t>
      </w:r>
      <w:r w:rsidR="00CA27C4">
        <w:rPr>
          <w:rFonts w:ascii="Arial" w:hAnsi="Arial" w:cs="Arial"/>
        </w:rPr>
        <w:t xml:space="preserve"> </w:t>
      </w:r>
      <w:r>
        <w:rPr>
          <w:rFonts w:ascii="Arial" w:hAnsi="Arial" w:cs="Arial"/>
        </w:rPr>
        <w:t>devr</w:t>
      </w:r>
      <w:r w:rsidR="00D93ABA">
        <w:rPr>
          <w:rFonts w:ascii="Arial" w:hAnsi="Arial" w:cs="Arial"/>
        </w:rPr>
        <w:t>a</w:t>
      </w:r>
      <w:r>
        <w:rPr>
          <w:rFonts w:ascii="Arial" w:hAnsi="Arial" w:cs="Arial"/>
        </w:rPr>
        <w:t xml:space="preserve"> être </w:t>
      </w:r>
      <w:r w:rsidR="00CA27C4">
        <w:rPr>
          <w:rFonts w:ascii="Arial" w:hAnsi="Arial" w:cs="Arial"/>
        </w:rPr>
        <w:t>connectés</w:t>
      </w:r>
      <w:r w:rsidRPr="000A4D6A">
        <w:rPr>
          <w:rFonts w:ascii="Arial" w:hAnsi="Arial" w:cs="Arial"/>
        </w:rPr>
        <w:t xml:space="preserve"> au réseau informatique</w:t>
      </w:r>
      <w:r>
        <w:rPr>
          <w:rFonts w:ascii="Arial" w:hAnsi="Arial" w:cs="Arial"/>
        </w:rPr>
        <w:t xml:space="preserve"> </w:t>
      </w:r>
      <w:r w:rsidR="00CA27C4">
        <w:rPr>
          <w:rFonts w:ascii="Arial" w:hAnsi="Arial" w:cs="Arial"/>
        </w:rPr>
        <w:t xml:space="preserve">administratif </w:t>
      </w:r>
      <w:r>
        <w:rPr>
          <w:rFonts w:ascii="Arial" w:hAnsi="Arial" w:cs="Arial"/>
        </w:rPr>
        <w:t>(10 ordinateurs)</w:t>
      </w:r>
      <w:r w:rsidRPr="000A4D6A">
        <w:rPr>
          <w:rFonts w:ascii="Arial" w:hAnsi="Arial" w:cs="Arial"/>
        </w:rPr>
        <w:t>.</w:t>
      </w:r>
      <w:r>
        <w:rPr>
          <w:rFonts w:ascii="Arial" w:hAnsi="Arial" w:cs="Arial"/>
        </w:rPr>
        <w:t xml:space="preserve"> </w:t>
      </w:r>
      <w:r w:rsidR="00CA27C4">
        <w:rPr>
          <w:rFonts w:ascii="Arial" w:hAnsi="Arial" w:cs="Arial"/>
        </w:rPr>
        <w:t xml:space="preserve">Les </w:t>
      </w:r>
      <w:r w:rsidR="00D93ABA">
        <w:rPr>
          <w:rFonts w:ascii="Arial" w:hAnsi="Arial" w:cs="Arial"/>
        </w:rPr>
        <w:t xml:space="preserve">autres </w:t>
      </w:r>
      <w:r w:rsidR="00CA27C4">
        <w:rPr>
          <w:rFonts w:ascii="Arial" w:hAnsi="Arial" w:cs="Arial"/>
        </w:rPr>
        <w:t>photocopieurs devront être connectés</w:t>
      </w:r>
      <w:r w:rsidR="00CA27C4" w:rsidRPr="000A4D6A">
        <w:rPr>
          <w:rFonts w:ascii="Arial" w:hAnsi="Arial" w:cs="Arial"/>
        </w:rPr>
        <w:t xml:space="preserve"> au réseau informatique</w:t>
      </w:r>
      <w:r w:rsidR="00CA27C4">
        <w:rPr>
          <w:rFonts w:ascii="Arial" w:hAnsi="Arial" w:cs="Arial"/>
        </w:rPr>
        <w:t xml:space="preserve"> pédagogique. </w:t>
      </w:r>
      <w:r>
        <w:rPr>
          <w:rFonts w:ascii="Arial" w:hAnsi="Arial" w:cs="Arial"/>
        </w:rPr>
        <w:t xml:space="preserve">La gestion des codes utilisateurs et des comptes de photocopies devra se faire à partir d’un ordinateur de l’établissement (joindre les modalités et les utilitaires nécessaires à l’administration des photocopieurs). Les candidats pourront proposer un système informatique de télémaintenance (notamment pour relever les compteurs à distance). Pour des raisons de sécurité, ce système ne devra  pas transiter par le serveur informatique du </w:t>
      </w:r>
      <w:r w:rsidR="00971393">
        <w:rPr>
          <w:rFonts w:ascii="Arial" w:hAnsi="Arial" w:cs="Arial"/>
        </w:rPr>
        <w:t>lycée</w:t>
      </w:r>
      <w:r>
        <w:rPr>
          <w:rFonts w:ascii="Arial" w:hAnsi="Arial" w:cs="Arial"/>
        </w:rPr>
        <w:t>. La télémaintenance informatique devra garantir que le réseau informatique ne sera pas infecté de l’extérieur par des virus ou des programmes malveillants.</w:t>
      </w:r>
    </w:p>
    <w:p w:rsidR="00EB6043" w:rsidRDefault="00EB6043" w:rsidP="00EB6043">
      <w:pPr>
        <w:pStyle w:val="Retraitcorpsdetexte3"/>
        <w:ind w:firstLine="0"/>
        <w:jc w:val="both"/>
        <w:rPr>
          <w:rFonts w:ascii="Arial" w:hAnsi="Arial" w:cs="Arial"/>
        </w:rPr>
      </w:pPr>
    </w:p>
    <w:p w:rsidR="00EB6043" w:rsidRDefault="00EB6043" w:rsidP="00EB6043">
      <w:pPr>
        <w:pStyle w:val="Retraitcorpsdetexte3"/>
        <w:ind w:firstLine="0"/>
        <w:jc w:val="both"/>
        <w:rPr>
          <w:rFonts w:ascii="Arial" w:hAnsi="Arial" w:cs="Arial"/>
        </w:rPr>
      </w:pPr>
      <w:r>
        <w:rPr>
          <w:rFonts w:ascii="Arial" w:hAnsi="Arial" w:cs="Arial"/>
        </w:rPr>
        <w:t xml:space="preserve">Les candidats devront joindre impérativement </w:t>
      </w:r>
      <w:r w:rsidRPr="008B4E3B">
        <w:rPr>
          <w:rFonts w:ascii="Arial" w:hAnsi="Arial" w:cs="Arial"/>
          <w:b/>
          <w:u w:val="single"/>
        </w:rPr>
        <w:t>les fiches techniques</w:t>
      </w:r>
      <w:r>
        <w:rPr>
          <w:rFonts w:ascii="Arial" w:hAnsi="Arial" w:cs="Arial"/>
        </w:rPr>
        <w:t xml:space="preserve"> des photocopieurs proposés dans leur offre.</w:t>
      </w:r>
    </w:p>
    <w:p w:rsidR="00EB6043" w:rsidRPr="000A4D6A" w:rsidRDefault="00EB6043" w:rsidP="00EB6043">
      <w:pPr>
        <w:pStyle w:val="Retraitcorpsdetexte3"/>
        <w:ind w:firstLine="0"/>
        <w:rPr>
          <w:rFonts w:ascii="Arial" w:hAnsi="Arial" w:cs="Arial"/>
        </w:rPr>
      </w:pPr>
    </w:p>
    <w:p w:rsidR="00EB6043" w:rsidRPr="00027549" w:rsidRDefault="00EB6043" w:rsidP="00EB6043">
      <w:pPr>
        <w:pStyle w:val="Titre2"/>
        <w:rPr>
          <w:rFonts w:ascii="Arial" w:hAnsi="Arial" w:cs="Arial"/>
        </w:rPr>
      </w:pPr>
      <w:bookmarkStart w:id="26" w:name="_Toc276975573"/>
      <w:r w:rsidRPr="00027549">
        <w:rPr>
          <w:rFonts w:ascii="Arial" w:hAnsi="Arial" w:cs="Arial"/>
        </w:rPr>
        <w:t>4.2 – Variantes</w:t>
      </w:r>
      <w:r w:rsidRPr="008B4E3B">
        <w:rPr>
          <w:rFonts w:ascii="Arial" w:hAnsi="Arial" w:cs="Arial"/>
          <w:u w:val="none"/>
        </w:rPr>
        <w:t> :</w:t>
      </w:r>
      <w:bookmarkEnd w:id="26"/>
    </w:p>
    <w:p w:rsidR="00EB6043" w:rsidRPr="00583E1A" w:rsidRDefault="00EB6043" w:rsidP="00EB6043">
      <w:pPr>
        <w:pStyle w:val="Retraitcorpsdetexte3"/>
        <w:ind w:firstLine="0"/>
        <w:rPr>
          <w:rFonts w:ascii="Arial" w:hAnsi="Arial" w:cs="Arial"/>
          <w:b/>
          <w:bCs/>
          <w:u w:val="single"/>
        </w:rPr>
      </w:pPr>
    </w:p>
    <w:p w:rsidR="00EB6043" w:rsidRDefault="00EB6043" w:rsidP="00EB6043">
      <w:pPr>
        <w:jc w:val="both"/>
        <w:rPr>
          <w:rFonts w:ascii="Arial" w:hAnsi="Arial" w:cs="Arial"/>
          <w:sz w:val="24"/>
        </w:rPr>
      </w:pPr>
      <w:r w:rsidRPr="00583E1A">
        <w:rPr>
          <w:rFonts w:ascii="Arial" w:hAnsi="Arial" w:cs="Arial"/>
          <w:sz w:val="24"/>
          <w:szCs w:val="24"/>
        </w:rPr>
        <w:t xml:space="preserve">Les variantes </w:t>
      </w:r>
      <w:r>
        <w:rPr>
          <w:rFonts w:ascii="Arial" w:hAnsi="Arial" w:cs="Arial"/>
          <w:sz w:val="24"/>
          <w:szCs w:val="24"/>
        </w:rPr>
        <w:t xml:space="preserve">sont </w:t>
      </w:r>
      <w:r w:rsidRPr="00583E1A">
        <w:rPr>
          <w:rFonts w:ascii="Arial" w:hAnsi="Arial" w:cs="Arial"/>
          <w:sz w:val="24"/>
          <w:szCs w:val="24"/>
        </w:rPr>
        <w:t>autorisées.</w:t>
      </w:r>
      <w:r>
        <w:t xml:space="preserve"> </w:t>
      </w:r>
      <w:r w:rsidRPr="008C7DD5">
        <w:rPr>
          <w:rFonts w:ascii="Arial" w:hAnsi="Arial" w:cs="Arial"/>
          <w:sz w:val="24"/>
          <w:szCs w:val="24"/>
        </w:rPr>
        <w:t xml:space="preserve">Les candidats devront répondre </w:t>
      </w:r>
      <w:r w:rsidR="00CA27C4">
        <w:rPr>
          <w:rFonts w:ascii="Arial" w:hAnsi="Arial" w:cs="Arial"/>
          <w:sz w:val="24"/>
          <w:szCs w:val="24"/>
        </w:rPr>
        <w:t xml:space="preserve">au minimum </w:t>
      </w:r>
      <w:r w:rsidRPr="008C7DD5">
        <w:rPr>
          <w:rFonts w:ascii="Arial" w:hAnsi="Arial" w:cs="Arial"/>
          <w:sz w:val="24"/>
          <w:szCs w:val="24"/>
        </w:rPr>
        <w:t>à l’offre de base</w:t>
      </w:r>
      <w:r>
        <w:rPr>
          <w:rFonts w:ascii="Arial" w:hAnsi="Arial" w:cs="Arial"/>
          <w:sz w:val="24"/>
          <w:szCs w:val="24"/>
        </w:rPr>
        <w:t xml:space="preserve"> </w:t>
      </w:r>
      <w:r w:rsidR="00CA27C4">
        <w:rPr>
          <w:rFonts w:ascii="Arial" w:hAnsi="Arial" w:cs="Arial"/>
          <w:sz w:val="24"/>
          <w:szCs w:val="24"/>
        </w:rPr>
        <w:t xml:space="preserve">identifiée </w:t>
      </w:r>
      <w:r w:rsidR="00D81AB7">
        <w:rPr>
          <w:rFonts w:ascii="Arial" w:hAnsi="Arial" w:cs="Arial"/>
          <w:sz w:val="24"/>
          <w:szCs w:val="24"/>
        </w:rPr>
        <w:t xml:space="preserve">sous l’appellation </w:t>
      </w:r>
      <w:r w:rsidR="00CA27C4">
        <w:rPr>
          <w:rFonts w:ascii="Arial" w:hAnsi="Arial" w:cs="Arial"/>
          <w:sz w:val="24"/>
          <w:szCs w:val="24"/>
        </w:rPr>
        <w:t xml:space="preserve">« offre de base »  </w:t>
      </w:r>
      <w:r>
        <w:rPr>
          <w:rFonts w:ascii="Arial" w:hAnsi="Arial" w:cs="Arial"/>
          <w:sz w:val="24"/>
          <w:szCs w:val="24"/>
        </w:rPr>
        <w:t xml:space="preserve">et </w:t>
      </w:r>
      <w:r w:rsidR="00CA27C4">
        <w:rPr>
          <w:rFonts w:ascii="Arial" w:hAnsi="Arial" w:cs="Arial"/>
          <w:sz w:val="24"/>
          <w:szCs w:val="24"/>
        </w:rPr>
        <w:t xml:space="preserve">proposé </w:t>
      </w:r>
      <w:r w:rsidR="00D81AB7">
        <w:rPr>
          <w:rFonts w:ascii="Arial" w:hAnsi="Arial" w:cs="Arial"/>
          <w:sz w:val="24"/>
          <w:szCs w:val="24"/>
        </w:rPr>
        <w:t>les</w:t>
      </w:r>
      <w:r>
        <w:rPr>
          <w:rFonts w:ascii="Arial" w:hAnsi="Arial" w:cs="Arial"/>
          <w:sz w:val="24"/>
          <w:szCs w:val="24"/>
        </w:rPr>
        <w:t xml:space="preserve"> variante</w:t>
      </w:r>
      <w:r w:rsidR="00D81AB7">
        <w:rPr>
          <w:rFonts w:ascii="Arial" w:hAnsi="Arial" w:cs="Arial"/>
          <w:sz w:val="24"/>
          <w:szCs w:val="24"/>
        </w:rPr>
        <w:t>s</w:t>
      </w:r>
      <w:r>
        <w:rPr>
          <w:rFonts w:ascii="Arial" w:hAnsi="Arial" w:cs="Arial"/>
          <w:sz w:val="24"/>
          <w:szCs w:val="24"/>
        </w:rPr>
        <w:t xml:space="preserve"> </w:t>
      </w:r>
      <w:r w:rsidR="00D81AB7">
        <w:rPr>
          <w:rFonts w:ascii="Arial" w:hAnsi="Arial" w:cs="Arial"/>
          <w:sz w:val="24"/>
          <w:szCs w:val="24"/>
        </w:rPr>
        <w:t xml:space="preserve"> sous l’intitulé « variante n° X »</w:t>
      </w:r>
    </w:p>
    <w:p w:rsidR="00EB6043" w:rsidRDefault="00D81AB7" w:rsidP="00EB6043">
      <w:pPr>
        <w:ind w:right="-767"/>
        <w:jc w:val="both"/>
        <w:rPr>
          <w:rFonts w:ascii="Arial" w:hAnsi="Arial" w:cs="Arial"/>
          <w:sz w:val="24"/>
        </w:rPr>
      </w:pPr>
      <w:r>
        <w:rPr>
          <w:rFonts w:ascii="Arial" w:hAnsi="Arial" w:cs="Arial"/>
          <w:sz w:val="24"/>
        </w:rPr>
        <w:t>L’établissement n’accepte pas de matériel reconditionné.</w:t>
      </w:r>
    </w:p>
    <w:p w:rsidR="00EB6043" w:rsidRDefault="00EB6043" w:rsidP="00EB6043">
      <w:pPr>
        <w:ind w:right="-767"/>
        <w:jc w:val="both"/>
        <w:rPr>
          <w:rFonts w:ascii="Arial" w:hAnsi="Arial" w:cs="Arial"/>
          <w:sz w:val="24"/>
        </w:rPr>
      </w:pPr>
    </w:p>
    <w:p w:rsidR="002A5510" w:rsidRDefault="002A5510" w:rsidP="00EB6043">
      <w:pPr>
        <w:ind w:right="-767"/>
        <w:jc w:val="both"/>
        <w:rPr>
          <w:rFonts w:ascii="Arial" w:hAnsi="Arial" w:cs="Arial"/>
          <w:sz w:val="24"/>
        </w:rPr>
      </w:pPr>
    </w:p>
    <w:p w:rsidR="00EB6043" w:rsidRPr="00E92982" w:rsidRDefault="00EB6043" w:rsidP="00EB6043">
      <w:pPr>
        <w:pStyle w:val="Titre2"/>
        <w:rPr>
          <w:rFonts w:ascii="Arial" w:hAnsi="Arial" w:cs="Arial"/>
          <w:u w:val="none"/>
        </w:rPr>
      </w:pPr>
      <w:bookmarkStart w:id="27" w:name="_Toc276975574"/>
      <w:r>
        <w:rPr>
          <w:rFonts w:ascii="Arial" w:hAnsi="Arial" w:cs="Arial"/>
          <w:u w:val="none"/>
        </w:rPr>
        <w:t xml:space="preserve">ARTICLE 5- </w:t>
      </w:r>
      <w:r w:rsidRPr="00E92982">
        <w:rPr>
          <w:rFonts w:ascii="Arial" w:hAnsi="Arial" w:cs="Arial"/>
        </w:rPr>
        <w:t>DELAI DE LIVRAISON</w:t>
      </w:r>
      <w:bookmarkEnd w:id="27"/>
    </w:p>
    <w:p w:rsidR="00EB6043" w:rsidRDefault="00EB6043" w:rsidP="00EB6043">
      <w:pPr>
        <w:pStyle w:val="Retraitcorpsdetexte2"/>
        <w:rPr>
          <w:rFonts w:ascii="Arial" w:hAnsi="Arial" w:cs="Arial"/>
        </w:rPr>
      </w:pPr>
    </w:p>
    <w:p w:rsidR="00EB6043" w:rsidRPr="00105AB0" w:rsidRDefault="00EB6043" w:rsidP="00EB6043">
      <w:pPr>
        <w:pStyle w:val="Retraitcorpsdetexte2"/>
        <w:ind w:firstLine="0"/>
        <w:rPr>
          <w:rFonts w:ascii="Arial" w:hAnsi="Arial" w:cs="Arial"/>
        </w:rPr>
      </w:pPr>
      <w:r>
        <w:rPr>
          <w:rFonts w:ascii="Arial" w:hAnsi="Arial" w:cs="Arial"/>
        </w:rPr>
        <w:t>Le matériel devra être installé dans un délai de 3 semaines maximum à partir de la date de notification du marché.</w:t>
      </w:r>
    </w:p>
    <w:p w:rsidR="00EB6043" w:rsidRPr="00EB6043" w:rsidRDefault="00EB6043" w:rsidP="00EB6043">
      <w:pPr>
        <w:jc w:val="center"/>
        <w:rPr>
          <w:rFonts w:ascii="Arial" w:hAnsi="Arial" w:cs="Arial"/>
          <w:sz w:val="24"/>
        </w:rPr>
      </w:pPr>
    </w:p>
    <w:p w:rsidR="00EB6043" w:rsidRDefault="00EB6043" w:rsidP="00EB6043">
      <w:pPr>
        <w:ind w:left="708"/>
        <w:rPr>
          <w:rFonts w:ascii="Arial" w:hAnsi="Arial" w:cs="Arial"/>
          <w:sz w:val="24"/>
        </w:rPr>
      </w:pPr>
    </w:p>
    <w:p w:rsidR="002A5510" w:rsidRPr="00EB6043" w:rsidRDefault="002A5510" w:rsidP="00EB6043">
      <w:pPr>
        <w:ind w:left="708"/>
        <w:rPr>
          <w:rFonts w:ascii="Arial" w:hAnsi="Arial" w:cs="Arial"/>
          <w:sz w:val="24"/>
        </w:rPr>
      </w:pPr>
    </w:p>
    <w:p w:rsidR="00EB6043" w:rsidRPr="00E92982" w:rsidRDefault="00EB6043" w:rsidP="00EB6043">
      <w:pPr>
        <w:pStyle w:val="Titre2"/>
        <w:rPr>
          <w:rFonts w:ascii="Arial" w:hAnsi="Arial" w:cs="Arial"/>
          <w:u w:val="none"/>
        </w:rPr>
      </w:pPr>
      <w:bookmarkStart w:id="28" w:name="_Toc276975575"/>
      <w:r>
        <w:rPr>
          <w:rFonts w:ascii="Arial" w:hAnsi="Arial" w:cs="Arial"/>
          <w:u w:val="none"/>
        </w:rPr>
        <w:t xml:space="preserve">ARTICLE 6- </w:t>
      </w:r>
      <w:r w:rsidRPr="00E92982">
        <w:rPr>
          <w:rFonts w:ascii="Arial" w:hAnsi="Arial" w:cs="Arial"/>
        </w:rPr>
        <w:t>CONTENU ET PRESENTATION DES OFFRES</w:t>
      </w:r>
      <w:bookmarkEnd w:id="28"/>
    </w:p>
    <w:p w:rsidR="00EB6043" w:rsidRDefault="00EB6043" w:rsidP="00EB6043">
      <w:pPr>
        <w:jc w:val="both"/>
        <w:rPr>
          <w:rFonts w:ascii="Arial" w:hAnsi="Arial" w:cs="Arial"/>
          <w:sz w:val="24"/>
        </w:rPr>
      </w:pPr>
    </w:p>
    <w:p w:rsidR="002A5510" w:rsidRDefault="002A5510" w:rsidP="00EB6043">
      <w:pPr>
        <w:jc w:val="both"/>
        <w:rPr>
          <w:rFonts w:ascii="Arial" w:hAnsi="Arial" w:cs="Arial"/>
          <w:sz w:val="24"/>
        </w:rPr>
      </w:pPr>
    </w:p>
    <w:p w:rsidR="00EB6043" w:rsidRDefault="00EB6043" w:rsidP="00EB6043">
      <w:pPr>
        <w:tabs>
          <w:tab w:val="left" w:pos="284"/>
        </w:tabs>
        <w:jc w:val="both"/>
        <w:rPr>
          <w:rFonts w:ascii="Arial" w:hAnsi="Arial" w:cs="Arial"/>
          <w:sz w:val="24"/>
        </w:rPr>
      </w:pPr>
      <w:r>
        <w:rPr>
          <w:rFonts w:ascii="Arial" w:hAnsi="Arial" w:cs="Arial"/>
          <w:sz w:val="24"/>
        </w:rPr>
        <w:tab/>
      </w:r>
      <w:r>
        <w:rPr>
          <w:rFonts w:ascii="Arial" w:hAnsi="Arial" w:cs="Arial"/>
          <w:sz w:val="24"/>
        </w:rPr>
        <w:tab/>
        <w:t>Le dossier de consultation est remis gratuitement aux entreprises.</w:t>
      </w:r>
    </w:p>
    <w:p w:rsidR="00EB6043" w:rsidRDefault="00EB6043" w:rsidP="00EB6043">
      <w:pPr>
        <w:tabs>
          <w:tab w:val="left" w:pos="284"/>
        </w:tabs>
        <w:jc w:val="both"/>
        <w:rPr>
          <w:rFonts w:ascii="Arial" w:hAnsi="Arial" w:cs="Arial"/>
          <w:sz w:val="24"/>
        </w:rPr>
      </w:pPr>
    </w:p>
    <w:p w:rsidR="002A5510" w:rsidRDefault="002A5510" w:rsidP="00EB6043">
      <w:pPr>
        <w:tabs>
          <w:tab w:val="left" w:pos="284"/>
        </w:tabs>
        <w:jc w:val="both"/>
        <w:rPr>
          <w:rFonts w:ascii="Arial" w:hAnsi="Arial" w:cs="Arial"/>
          <w:sz w:val="24"/>
        </w:rPr>
      </w:pPr>
    </w:p>
    <w:p w:rsidR="00EB6043" w:rsidRDefault="00EB6043" w:rsidP="00EB6043">
      <w:pPr>
        <w:tabs>
          <w:tab w:val="left" w:pos="284"/>
        </w:tabs>
        <w:jc w:val="both"/>
        <w:rPr>
          <w:rFonts w:ascii="Arial" w:hAnsi="Arial" w:cs="Arial"/>
          <w:sz w:val="24"/>
        </w:rPr>
      </w:pPr>
      <w:r>
        <w:rPr>
          <w:rFonts w:ascii="Arial" w:hAnsi="Arial" w:cs="Arial"/>
          <w:sz w:val="24"/>
        </w:rPr>
        <w:tab/>
      </w:r>
      <w:r>
        <w:rPr>
          <w:rFonts w:ascii="Arial" w:hAnsi="Arial" w:cs="Arial"/>
          <w:sz w:val="24"/>
        </w:rPr>
        <w:tab/>
        <w:t>Le dossier peut être demandé :</w:t>
      </w:r>
    </w:p>
    <w:p w:rsidR="002A5510" w:rsidRDefault="002A5510" w:rsidP="00EB6043">
      <w:pPr>
        <w:tabs>
          <w:tab w:val="left" w:pos="284"/>
        </w:tabs>
        <w:jc w:val="both"/>
        <w:rPr>
          <w:rFonts w:ascii="Arial" w:hAnsi="Arial" w:cs="Arial"/>
          <w:sz w:val="24"/>
        </w:rPr>
      </w:pPr>
    </w:p>
    <w:p w:rsidR="00EB6043" w:rsidRDefault="00EB6043" w:rsidP="00EB6043">
      <w:pPr>
        <w:numPr>
          <w:ilvl w:val="0"/>
          <w:numId w:val="3"/>
        </w:numPr>
        <w:tabs>
          <w:tab w:val="left" w:pos="284"/>
        </w:tabs>
        <w:jc w:val="both"/>
        <w:rPr>
          <w:rFonts w:ascii="Arial" w:hAnsi="Arial" w:cs="Arial"/>
          <w:sz w:val="24"/>
        </w:rPr>
      </w:pPr>
      <w:r w:rsidRPr="005B50F8">
        <w:rPr>
          <w:rFonts w:ascii="Arial" w:hAnsi="Arial" w:cs="Arial"/>
          <w:sz w:val="24"/>
        </w:rPr>
        <w:t xml:space="preserve">par </w:t>
      </w:r>
      <w:r>
        <w:rPr>
          <w:rFonts w:ascii="Arial" w:hAnsi="Arial" w:cs="Arial"/>
          <w:sz w:val="24"/>
        </w:rPr>
        <w:t>courriel à l’adresse suivante </w:t>
      </w:r>
      <w:hyperlink r:id="rId8" w:history="1">
        <w:r w:rsidR="002A5510" w:rsidRPr="0080706E">
          <w:rPr>
            <w:rStyle w:val="Lienhypertexte"/>
            <w:rFonts w:ascii="Arial" w:hAnsi="Arial" w:cs="Arial"/>
            <w:sz w:val="24"/>
          </w:rPr>
          <w:t>christophe.guerard@ac-poitiers.fr</w:t>
        </w:r>
      </w:hyperlink>
    </w:p>
    <w:p w:rsidR="002A5510" w:rsidRDefault="002A5510" w:rsidP="002A5510">
      <w:pPr>
        <w:tabs>
          <w:tab w:val="left" w:pos="284"/>
        </w:tabs>
        <w:ind w:left="1770"/>
        <w:jc w:val="both"/>
        <w:rPr>
          <w:rFonts w:ascii="Arial" w:hAnsi="Arial" w:cs="Arial"/>
          <w:sz w:val="24"/>
        </w:rPr>
      </w:pPr>
    </w:p>
    <w:p w:rsidR="00EB6043" w:rsidRDefault="00EB6043" w:rsidP="002A5510">
      <w:pPr>
        <w:tabs>
          <w:tab w:val="left" w:pos="1701"/>
        </w:tabs>
        <w:jc w:val="both"/>
        <w:rPr>
          <w:rFonts w:ascii="Arial" w:hAnsi="Arial" w:cs="Arial"/>
          <w:sz w:val="24"/>
        </w:rPr>
      </w:pPr>
      <w:r>
        <w:rPr>
          <w:rFonts w:ascii="Arial" w:hAnsi="Arial" w:cs="Arial"/>
          <w:sz w:val="24"/>
        </w:rPr>
        <w:t xml:space="preserve"> </w:t>
      </w:r>
      <w:r w:rsidR="002A5510">
        <w:rPr>
          <w:rFonts w:ascii="Arial" w:hAnsi="Arial" w:cs="Arial"/>
          <w:sz w:val="24"/>
        </w:rPr>
        <w:tab/>
      </w:r>
      <w:r>
        <w:rPr>
          <w:rFonts w:ascii="Arial" w:hAnsi="Arial" w:cs="Arial"/>
          <w:sz w:val="24"/>
        </w:rPr>
        <w:t xml:space="preserve">Il est également publié sur le site internet </w:t>
      </w:r>
      <w:hyperlink r:id="rId9" w:history="1">
        <w:r w:rsidR="002A5510" w:rsidRPr="0080706E">
          <w:rPr>
            <w:rStyle w:val="Lienhypertexte"/>
            <w:rFonts w:ascii="Arial" w:hAnsi="Arial" w:cs="Arial"/>
            <w:sz w:val="24"/>
          </w:rPr>
          <w:t>www.aji-france.com</w:t>
        </w:r>
      </w:hyperlink>
    </w:p>
    <w:p w:rsidR="002A5510" w:rsidRPr="005B50F8" w:rsidRDefault="002A5510" w:rsidP="002A5510">
      <w:pPr>
        <w:tabs>
          <w:tab w:val="left" w:pos="1701"/>
        </w:tabs>
        <w:jc w:val="both"/>
        <w:rPr>
          <w:rFonts w:ascii="Arial" w:hAnsi="Arial" w:cs="Arial"/>
          <w:sz w:val="24"/>
        </w:rPr>
      </w:pPr>
    </w:p>
    <w:p w:rsidR="00EB6043" w:rsidRDefault="00EB6043" w:rsidP="00EB6043">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Les candidats auront à produire un dossier complet comprenant les pièces suivantes </w:t>
      </w:r>
      <w:r>
        <w:rPr>
          <w:rFonts w:ascii="Arial" w:hAnsi="Arial" w:cs="Arial"/>
          <w:b/>
          <w:sz w:val="24"/>
        </w:rPr>
        <w:t>dûment datées et signées </w:t>
      </w:r>
      <w:r w:rsidR="00FE32B2">
        <w:rPr>
          <w:rFonts w:ascii="Arial" w:hAnsi="Arial" w:cs="Arial"/>
          <w:b/>
          <w:sz w:val="24"/>
        </w:rPr>
        <w:t xml:space="preserve"> ou par DUME</w:t>
      </w:r>
      <w:r>
        <w:rPr>
          <w:rFonts w:ascii="Arial" w:hAnsi="Arial" w:cs="Arial"/>
          <w:sz w:val="24"/>
        </w:rPr>
        <w:t>:</w:t>
      </w:r>
    </w:p>
    <w:p w:rsidR="002A5510" w:rsidRDefault="002A5510" w:rsidP="00EB6043">
      <w:pPr>
        <w:tabs>
          <w:tab w:val="left" w:pos="284"/>
        </w:tabs>
        <w:jc w:val="both"/>
        <w:rPr>
          <w:rFonts w:ascii="Arial" w:hAnsi="Arial" w:cs="Arial"/>
          <w:sz w:val="24"/>
        </w:rPr>
      </w:pPr>
    </w:p>
    <w:p w:rsidR="00EB6043" w:rsidRDefault="00EB6043" w:rsidP="00EB6043">
      <w:pPr>
        <w:numPr>
          <w:ilvl w:val="0"/>
          <w:numId w:val="2"/>
        </w:numPr>
        <w:jc w:val="both"/>
        <w:rPr>
          <w:rFonts w:ascii="Arial" w:hAnsi="Arial" w:cs="Arial"/>
          <w:sz w:val="24"/>
        </w:rPr>
      </w:pPr>
      <w:r>
        <w:rPr>
          <w:rFonts w:ascii="Arial" w:hAnsi="Arial" w:cs="Arial"/>
          <w:sz w:val="24"/>
          <w:u w:val="single"/>
        </w:rPr>
        <w:t>Les actes d’engagement et leurs annexes</w:t>
      </w:r>
      <w:r>
        <w:rPr>
          <w:rFonts w:ascii="Arial" w:hAnsi="Arial" w:cs="Arial"/>
          <w:sz w:val="24"/>
        </w:rPr>
        <w:t xml:space="preserve"> dûment complété(e)s et signé(e)s.</w:t>
      </w:r>
    </w:p>
    <w:p w:rsidR="00EB6043" w:rsidRDefault="00EB6043" w:rsidP="00EB6043">
      <w:pPr>
        <w:pStyle w:val="ret2"/>
        <w:spacing w:before="120" w:after="120"/>
        <w:ind w:right="0" w:firstLine="708"/>
        <w:rPr>
          <w:rFonts w:cs="Arial"/>
          <w:b w:val="0"/>
          <w:sz w:val="24"/>
          <w:u w:val="none"/>
        </w:rPr>
      </w:pPr>
      <w:r>
        <w:rPr>
          <w:rFonts w:cs="Arial"/>
          <w:b w:val="0"/>
          <w:sz w:val="24"/>
          <w:u w:val="none"/>
        </w:rPr>
        <w:t>Il porte acceptation, sans restriction ni modification du CCP.</w:t>
      </w:r>
    </w:p>
    <w:p w:rsidR="002A5510" w:rsidRDefault="00EB6043" w:rsidP="00EB6043">
      <w:pPr>
        <w:jc w:val="both"/>
        <w:rPr>
          <w:rFonts w:ascii="Arial" w:hAnsi="Arial" w:cs="Arial"/>
          <w:sz w:val="24"/>
        </w:rPr>
      </w:pPr>
      <w:r w:rsidRPr="005A1499">
        <w:rPr>
          <w:rFonts w:ascii="Arial" w:hAnsi="Arial" w:cs="Arial"/>
          <w:sz w:val="24"/>
        </w:rPr>
        <w:t xml:space="preserve">      </w:t>
      </w:r>
    </w:p>
    <w:p w:rsidR="00EB6043" w:rsidRPr="00F05774" w:rsidRDefault="00EB6043" w:rsidP="002A5510">
      <w:pPr>
        <w:ind w:left="708"/>
        <w:jc w:val="both"/>
        <w:rPr>
          <w:rFonts w:ascii="Arial" w:hAnsi="Arial" w:cs="Arial"/>
          <w:b/>
          <w:sz w:val="24"/>
        </w:rPr>
      </w:pPr>
      <w:r w:rsidRPr="008210F3">
        <w:rPr>
          <w:rFonts w:ascii="Arial" w:hAnsi="Arial" w:cs="Arial"/>
          <w:sz w:val="24"/>
          <w:u w:val="single"/>
        </w:rPr>
        <w:t>L’attestation du candidat</w:t>
      </w:r>
      <w:r w:rsidRPr="008210F3">
        <w:rPr>
          <w:rFonts w:ascii="Arial" w:hAnsi="Arial" w:cs="Arial"/>
          <w:b/>
          <w:sz w:val="24"/>
          <w:u w:val="single"/>
        </w:rPr>
        <w:t xml:space="preserve"> doit être dûment complétée et signée</w:t>
      </w:r>
      <w:r w:rsidRPr="00F05774">
        <w:rPr>
          <w:rFonts w:ascii="Arial" w:hAnsi="Arial" w:cs="Arial"/>
          <w:b/>
          <w:sz w:val="24"/>
        </w:rPr>
        <w:t>.</w:t>
      </w:r>
    </w:p>
    <w:p w:rsidR="00EB6043" w:rsidRDefault="00EB6043" w:rsidP="002A5510">
      <w:pPr>
        <w:tabs>
          <w:tab w:val="left" w:pos="284"/>
          <w:tab w:val="left" w:pos="8364"/>
        </w:tabs>
        <w:ind w:left="708"/>
        <w:jc w:val="both"/>
        <w:rPr>
          <w:rFonts w:ascii="Arial" w:hAnsi="Arial" w:cs="Arial"/>
          <w:sz w:val="24"/>
        </w:rPr>
      </w:pPr>
      <w:r w:rsidRPr="008210F3">
        <w:rPr>
          <w:rFonts w:ascii="Arial" w:hAnsi="Arial" w:cs="Arial"/>
          <w:sz w:val="24"/>
        </w:rPr>
        <w:t>Conformément à l’article</w:t>
      </w:r>
      <w:r w:rsidRPr="00F05774">
        <w:rPr>
          <w:rFonts w:ascii="Arial" w:hAnsi="Arial" w:cs="Arial"/>
          <w:b/>
          <w:sz w:val="24"/>
        </w:rPr>
        <w:t xml:space="preserve"> </w:t>
      </w:r>
      <w:r>
        <w:rPr>
          <w:rFonts w:ascii="Arial" w:hAnsi="Arial" w:cs="Arial"/>
          <w:sz w:val="24"/>
        </w:rPr>
        <w:t>46 du code des marchés publics, le marché ne pourra être attribué au candidat retenu que sous réserve que celui-ci produise dans un délai de huit jours les certificats délivrés par les administrations et organismes compétents. Le candidat établi dans un état de la communauté européenne autre que la France doit produire un certificat délivré par les administrations et organismes du pays d’origine selon les mêmes modalités que celles qui sont prévues pour le candidat établi en France</w:t>
      </w:r>
      <w:r>
        <w:rPr>
          <w:rFonts w:ascii="Arial" w:hAnsi="Arial" w:cs="Arial"/>
        </w:rPr>
        <w:t>.</w:t>
      </w:r>
    </w:p>
    <w:p w:rsidR="00EB6043" w:rsidRDefault="00EB6043" w:rsidP="00EB6043">
      <w:pPr>
        <w:tabs>
          <w:tab w:val="left" w:pos="284"/>
        </w:tabs>
        <w:rPr>
          <w:rFonts w:ascii="Arial" w:hAnsi="Arial" w:cs="Arial"/>
          <w:sz w:val="24"/>
        </w:rPr>
      </w:pPr>
    </w:p>
    <w:p w:rsidR="00EB6043" w:rsidRDefault="00EB6043" w:rsidP="00EB6043">
      <w:pPr>
        <w:numPr>
          <w:ilvl w:val="0"/>
          <w:numId w:val="2"/>
        </w:numPr>
        <w:tabs>
          <w:tab w:val="left" w:pos="284"/>
        </w:tabs>
        <w:jc w:val="both"/>
        <w:rPr>
          <w:rFonts w:ascii="Arial" w:hAnsi="Arial" w:cs="Arial"/>
          <w:sz w:val="24"/>
        </w:rPr>
      </w:pPr>
      <w:r w:rsidRPr="00476C2B">
        <w:rPr>
          <w:rFonts w:ascii="Arial" w:hAnsi="Arial" w:cs="Arial"/>
          <w:b/>
          <w:sz w:val="24"/>
          <w:u w:val="single"/>
        </w:rPr>
        <w:t>Un mémoire justificatif</w:t>
      </w:r>
      <w:r>
        <w:rPr>
          <w:rFonts w:ascii="Arial" w:hAnsi="Arial" w:cs="Arial"/>
          <w:sz w:val="24"/>
        </w:rPr>
        <w:t xml:space="preserve"> des dispositions que le candidat se propose d’adopter pour la réalisation des prestations (installation sur le site, garantie sur site pièces, main d’œuvre et déplacement, maintenance,  moyens humains etc. ...).</w:t>
      </w:r>
    </w:p>
    <w:p w:rsidR="008210F3" w:rsidRDefault="008210F3" w:rsidP="00EB6043">
      <w:pPr>
        <w:numPr>
          <w:ilvl w:val="0"/>
          <w:numId w:val="2"/>
        </w:numPr>
        <w:tabs>
          <w:tab w:val="left" w:pos="284"/>
        </w:tabs>
        <w:jc w:val="both"/>
        <w:rPr>
          <w:rFonts w:ascii="Arial" w:hAnsi="Arial" w:cs="Arial"/>
          <w:sz w:val="24"/>
        </w:rPr>
      </w:pPr>
      <w:r>
        <w:rPr>
          <w:rFonts w:ascii="Arial" w:hAnsi="Arial" w:cs="Arial"/>
          <w:b/>
          <w:sz w:val="24"/>
          <w:u w:val="single"/>
        </w:rPr>
        <w:t xml:space="preserve">Une proposition de reprise du matériel existant </w:t>
      </w:r>
      <w:r>
        <w:rPr>
          <w:rFonts w:ascii="Arial" w:hAnsi="Arial" w:cs="Arial"/>
          <w:sz w:val="24"/>
        </w:rPr>
        <w:t xml:space="preserve"> engageant l’entreprise au retraitement de ces matériels </w:t>
      </w:r>
      <w:r w:rsidR="00C76475">
        <w:rPr>
          <w:rFonts w:ascii="Arial" w:hAnsi="Arial" w:cs="Arial"/>
          <w:sz w:val="24"/>
        </w:rPr>
        <w:t>conformément</w:t>
      </w:r>
      <w:r>
        <w:rPr>
          <w:rFonts w:ascii="Arial" w:hAnsi="Arial" w:cs="Arial"/>
          <w:sz w:val="24"/>
        </w:rPr>
        <w:t xml:space="preserve"> à la règlementation ( recyclage – revente – traitement des déchets, etc… ).</w:t>
      </w:r>
    </w:p>
    <w:p w:rsidR="00EB6043" w:rsidRDefault="00EB6043" w:rsidP="00EB6043">
      <w:pPr>
        <w:numPr>
          <w:ilvl w:val="0"/>
          <w:numId w:val="2"/>
        </w:numPr>
        <w:tabs>
          <w:tab w:val="left" w:pos="284"/>
        </w:tabs>
        <w:jc w:val="both"/>
        <w:rPr>
          <w:rFonts w:ascii="Arial" w:hAnsi="Arial" w:cs="Arial"/>
          <w:sz w:val="24"/>
        </w:rPr>
      </w:pPr>
      <w:r>
        <w:rPr>
          <w:rFonts w:ascii="Arial" w:hAnsi="Arial" w:cs="Arial"/>
          <w:b/>
          <w:sz w:val="24"/>
          <w:u w:val="single"/>
        </w:rPr>
        <w:t>Une liste de référence.</w:t>
      </w:r>
    </w:p>
    <w:p w:rsidR="00EB6043" w:rsidRDefault="00EB6043" w:rsidP="00EB6043">
      <w:pPr>
        <w:tabs>
          <w:tab w:val="left" w:pos="284"/>
        </w:tabs>
        <w:rPr>
          <w:rFonts w:ascii="Arial" w:hAnsi="Arial" w:cs="Arial"/>
          <w:sz w:val="24"/>
        </w:rPr>
      </w:pPr>
    </w:p>
    <w:p w:rsidR="002A5510" w:rsidRDefault="002A5510" w:rsidP="00EB6043">
      <w:pPr>
        <w:tabs>
          <w:tab w:val="left" w:pos="284"/>
        </w:tabs>
        <w:rPr>
          <w:rFonts w:ascii="Arial" w:hAnsi="Arial" w:cs="Arial"/>
          <w:sz w:val="24"/>
        </w:rPr>
      </w:pPr>
    </w:p>
    <w:p w:rsidR="00EB6043" w:rsidRDefault="00EB6043" w:rsidP="00EB6043">
      <w:pPr>
        <w:pStyle w:val="Corpsdetexte3"/>
        <w:jc w:val="both"/>
        <w:rPr>
          <w:rFonts w:ascii="Arial" w:hAnsi="Arial" w:cs="Arial"/>
        </w:rPr>
      </w:pPr>
      <w:r>
        <w:rPr>
          <w:rFonts w:ascii="Arial" w:hAnsi="Arial" w:cs="Arial"/>
        </w:rPr>
        <w:tab/>
        <w:t>A ces documents pourra être joint tout autre document technique et/ou explicatif jugé utile par le candidat à la compréhension de son offre, notamment le guide des prérequis techniques pour l’installation du matériel.</w:t>
      </w:r>
    </w:p>
    <w:p w:rsidR="002A5510" w:rsidRDefault="002A5510" w:rsidP="00EB6043">
      <w:pPr>
        <w:pStyle w:val="RedPara"/>
        <w:tabs>
          <w:tab w:val="left" w:pos="2268"/>
        </w:tabs>
        <w:ind w:left="1701"/>
      </w:pPr>
      <w:r>
        <w:br w:type="page"/>
      </w:r>
    </w:p>
    <w:p w:rsidR="00EB6043" w:rsidRDefault="00EB6043" w:rsidP="00EB6043">
      <w:pPr>
        <w:pStyle w:val="RedPara"/>
        <w:tabs>
          <w:tab w:val="left" w:pos="2268"/>
        </w:tabs>
        <w:ind w:left="1701"/>
      </w:pPr>
    </w:p>
    <w:p w:rsidR="00EB6043" w:rsidRPr="00B6789C" w:rsidRDefault="00EB6043" w:rsidP="00EB6043">
      <w:pPr>
        <w:rPr>
          <w:rFonts w:ascii="Arial" w:hAnsi="Arial" w:cs="Arial"/>
          <w:sz w:val="24"/>
        </w:rPr>
      </w:pPr>
    </w:p>
    <w:p w:rsidR="00EB6043" w:rsidRDefault="00EB6043" w:rsidP="00EB6043">
      <w:pPr>
        <w:pStyle w:val="Titre1"/>
        <w:rPr>
          <w:rFonts w:ascii="Arial" w:hAnsi="Arial" w:cs="Arial"/>
          <w:b/>
        </w:rPr>
      </w:pPr>
      <w:bookmarkStart w:id="29" w:name="_Toc4982952"/>
      <w:bookmarkStart w:id="30" w:name="_Toc86216537"/>
      <w:bookmarkStart w:id="31" w:name="_Toc107395562"/>
      <w:bookmarkStart w:id="32" w:name="_Toc107883553"/>
      <w:bookmarkStart w:id="33" w:name="_Toc107891047"/>
      <w:bookmarkStart w:id="34" w:name="_Toc276975576"/>
      <w:r>
        <w:rPr>
          <w:rFonts w:ascii="Arial" w:hAnsi="Arial" w:cs="Arial"/>
          <w:b/>
        </w:rPr>
        <w:t xml:space="preserve">ARTICLE 7 – </w:t>
      </w:r>
      <w:r>
        <w:rPr>
          <w:rFonts w:ascii="Arial" w:hAnsi="Arial" w:cs="Arial"/>
          <w:b/>
          <w:u w:val="single"/>
        </w:rPr>
        <w:t>DOCUMENTS CONTRACTUELS</w:t>
      </w:r>
      <w:bookmarkEnd w:id="29"/>
      <w:bookmarkEnd w:id="30"/>
      <w:bookmarkEnd w:id="31"/>
      <w:bookmarkEnd w:id="32"/>
      <w:bookmarkEnd w:id="33"/>
      <w:bookmarkEnd w:id="34"/>
    </w:p>
    <w:p w:rsidR="00EB6043" w:rsidRDefault="00EB6043" w:rsidP="00EB6043">
      <w:pPr>
        <w:rPr>
          <w:rFonts w:ascii="Arial" w:hAnsi="Arial" w:cs="Arial"/>
          <w:sz w:val="24"/>
        </w:rPr>
      </w:pPr>
      <w:r>
        <w:rPr>
          <w:rFonts w:ascii="Arial" w:hAnsi="Arial" w:cs="Arial"/>
          <w:sz w:val="24"/>
        </w:rPr>
        <w:tab/>
      </w:r>
    </w:p>
    <w:p w:rsidR="00EB6043" w:rsidRDefault="00EB6043" w:rsidP="00EB6043">
      <w:pPr>
        <w:pStyle w:val="Retraitcorpsdetexte3"/>
        <w:jc w:val="both"/>
        <w:rPr>
          <w:rFonts w:ascii="Arial" w:hAnsi="Arial" w:cs="Arial"/>
        </w:rPr>
      </w:pPr>
      <w:r>
        <w:rPr>
          <w:rFonts w:ascii="Arial" w:hAnsi="Arial" w:cs="Arial"/>
        </w:rPr>
        <w:t xml:space="preserve">Les exemplaires conservés par le </w:t>
      </w:r>
      <w:r w:rsidR="003833FB">
        <w:rPr>
          <w:rFonts w:ascii="Arial" w:hAnsi="Arial" w:cs="Arial"/>
        </w:rPr>
        <w:t>Lycée Desfontaines</w:t>
      </w:r>
      <w:r>
        <w:rPr>
          <w:rFonts w:ascii="Arial" w:hAnsi="Arial" w:cs="Arial"/>
        </w:rPr>
        <w:t xml:space="preserve"> font seul foi. </w:t>
      </w:r>
    </w:p>
    <w:p w:rsidR="00EB6043" w:rsidRDefault="00EB6043" w:rsidP="00EB6043">
      <w:pPr>
        <w:pStyle w:val="Retraitcorpsdetexte3"/>
        <w:jc w:val="both"/>
        <w:rPr>
          <w:rFonts w:ascii="Arial" w:hAnsi="Arial" w:cs="Arial"/>
        </w:rPr>
      </w:pPr>
      <w:r>
        <w:rPr>
          <w:rFonts w:ascii="Arial" w:hAnsi="Arial" w:cs="Arial"/>
        </w:rPr>
        <w:t>Ils sont signés par un représentant capable d’engager juridiquement l’entreprise titulaire du marché.</w:t>
      </w:r>
    </w:p>
    <w:p w:rsidR="00EB6043" w:rsidRDefault="00EB6043" w:rsidP="00EB6043">
      <w:pPr>
        <w:jc w:val="both"/>
        <w:rPr>
          <w:rFonts w:ascii="Arial" w:hAnsi="Arial" w:cs="Arial"/>
          <w:sz w:val="24"/>
        </w:rPr>
      </w:pPr>
    </w:p>
    <w:p w:rsidR="00EB6043" w:rsidRDefault="00EB6043" w:rsidP="00EB6043">
      <w:pPr>
        <w:pStyle w:val="Corpsdetexte3"/>
        <w:tabs>
          <w:tab w:val="left" w:pos="284"/>
        </w:tabs>
        <w:jc w:val="both"/>
        <w:rPr>
          <w:rFonts w:ascii="Arial" w:hAnsi="Arial" w:cs="Arial"/>
        </w:rPr>
      </w:pPr>
      <w:r>
        <w:rPr>
          <w:rFonts w:ascii="Arial" w:hAnsi="Arial" w:cs="Arial"/>
        </w:rPr>
        <w:tab/>
        <w:t>Le marché est constitué par les documents contractuels énumérés ci-dessous, par ordre de priorité décroissante :</w:t>
      </w:r>
    </w:p>
    <w:p w:rsidR="00EB6043" w:rsidRDefault="00EB6043" w:rsidP="00EB6043">
      <w:pPr>
        <w:jc w:val="both"/>
        <w:rPr>
          <w:rFonts w:ascii="Arial" w:hAnsi="Arial" w:cs="Arial"/>
          <w:sz w:val="24"/>
        </w:rPr>
      </w:pPr>
    </w:p>
    <w:p w:rsidR="00EB6043" w:rsidRDefault="00EB6043" w:rsidP="00EB6043">
      <w:pPr>
        <w:numPr>
          <w:ilvl w:val="0"/>
          <w:numId w:val="1"/>
        </w:numPr>
        <w:jc w:val="both"/>
        <w:rPr>
          <w:rFonts w:ascii="Arial" w:hAnsi="Arial" w:cs="Arial"/>
          <w:sz w:val="24"/>
        </w:rPr>
      </w:pPr>
      <w:r>
        <w:rPr>
          <w:rFonts w:ascii="Arial" w:hAnsi="Arial" w:cs="Arial"/>
          <w:sz w:val="24"/>
        </w:rPr>
        <w:t>l’acte d’engagement et ses annexes</w:t>
      </w:r>
    </w:p>
    <w:p w:rsidR="00EB6043" w:rsidRDefault="00EB6043" w:rsidP="00EB6043">
      <w:pPr>
        <w:numPr>
          <w:ilvl w:val="0"/>
          <w:numId w:val="1"/>
        </w:numPr>
        <w:jc w:val="both"/>
        <w:rPr>
          <w:rFonts w:ascii="Arial" w:hAnsi="Arial" w:cs="Arial"/>
          <w:sz w:val="24"/>
        </w:rPr>
      </w:pPr>
      <w:r>
        <w:rPr>
          <w:rFonts w:ascii="Arial" w:hAnsi="Arial" w:cs="Arial"/>
          <w:sz w:val="24"/>
        </w:rPr>
        <w:t>le cahier des clauses particulières (C.C.P) à accepter sans modifications ni réserves et son annexe.</w:t>
      </w:r>
    </w:p>
    <w:p w:rsidR="00EB6043" w:rsidRDefault="00EB6043" w:rsidP="00EB6043">
      <w:pPr>
        <w:jc w:val="both"/>
        <w:rPr>
          <w:rFonts w:ascii="Arial" w:hAnsi="Arial" w:cs="Arial"/>
          <w:sz w:val="24"/>
        </w:rPr>
      </w:pPr>
    </w:p>
    <w:p w:rsidR="00EB6043" w:rsidRDefault="00EB6043" w:rsidP="00EB6043">
      <w:pPr>
        <w:jc w:val="both"/>
        <w:rPr>
          <w:rFonts w:ascii="Arial" w:hAnsi="Arial" w:cs="Arial"/>
          <w:sz w:val="24"/>
        </w:rPr>
      </w:pPr>
      <w:r>
        <w:rPr>
          <w:rFonts w:ascii="Arial" w:hAnsi="Arial" w:cs="Arial"/>
          <w:sz w:val="24"/>
        </w:rPr>
        <w:tab/>
        <w:t>En cas de contradiction ou de différence entre les pièces constitutives du marché, ces pièces prévalent dans l’ordre ci-dessus.</w:t>
      </w:r>
    </w:p>
    <w:p w:rsidR="00EB6043" w:rsidRDefault="00EB6043" w:rsidP="00EB6043">
      <w:pPr>
        <w:jc w:val="both"/>
        <w:rPr>
          <w:rFonts w:ascii="Arial" w:hAnsi="Arial" w:cs="Arial"/>
          <w:sz w:val="24"/>
        </w:rPr>
      </w:pPr>
      <w:r>
        <w:rPr>
          <w:rFonts w:ascii="Arial" w:hAnsi="Arial" w:cs="Arial"/>
          <w:sz w:val="24"/>
        </w:rPr>
        <w:tab/>
      </w:r>
    </w:p>
    <w:p w:rsidR="00EB6043" w:rsidRDefault="00EB6043" w:rsidP="00EB6043">
      <w:pPr>
        <w:jc w:val="both"/>
        <w:rPr>
          <w:rFonts w:ascii="Arial" w:hAnsi="Arial" w:cs="Arial"/>
          <w:sz w:val="24"/>
        </w:rPr>
      </w:pPr>
      <w:r>
        <w:rPr>
          <w:rFonts w:ascii="Arial" w:hAnsi="Arial" w:cs="Arial"/>
          <w:sz w:val="24"/>
        </w:rPr>
        <w:tab/>
        <w:t>Toute clause, portée dans les catalogues, tarifs de l’opérateur économique ou documentation quelconque et contraire aux dispositions des pièces constitutives, est réputée non écrite.</w:t>
      </w:r>
    </w:p>
    <w:p w:rsidR="00EB6043" w:rsidRDefault="00EB6043" w:rsidP="00EB6043">
      <w:pPr>
        <w:jc w:val="both"/>
        <w:rPr>
          <w:rFonts w:ascii="Arial" w:hAnsi="Arial" w:cs="Arial"/>
          <w:sz w:val="24"/>
        </w:rPr>
      </w:pPr>
    </w:p>
    <w:p w:rsidR="00EB6043" w:rsidRDefault="00EB6043" w:rsidP="00EB6043">
      <w:pPr>
        <w:ind w:firstLine="708"/>
        <w:jc w:val="both"/>
        <w:rPr>
          <w:rFonts w:ascii="Arial" w:hAnsi="Arial" w:cs="Arial"/>
          <w:sz w:val="24"/>
        </w:rPr>
      </w:pPr>
      <w:r>
        <w:rPr>
          <w:rFonts w:ascii="Arial" w:hAnsi="Arial" w:cs="Arial"/>
          <w:sz w:val="24"/>
        </w:rPr>
        <w:t>Les conditions générales de vente de l’opérateur économique sont concernées par cette disposition.</w:t>
      </w:r>
    </w:p>
    <w:p w:rsidR="00EB6043" w:rsidRDefault="00EB6043" w:rsidP="00EB6043">
      <w:pPr>
        <w:ind w:firstLine="708"/>
        <w:jc w:val="both"/>
        <w:rPr>
          <w:rFonts w:ascii="Arial" w:hAnsi="Arial" w:cs="Arial"/>
          <w:sz w:val="24"/>
        </w:rPr>
      </w:pPr>
    </w:p>
    <w:p w:rsidR="00EB6043" w:rsidRDefault="00EB6043" w:rsidP="00EB6043">
      <w:pPr>
        <w:pStyle w:val="Titre1"/>
        <w:rPr>
          <w:rFonts w:ascii="Arial" w:hAnsi="Arial"/>
          <w:b/>
          <w:u w:val="single"/>
        </w:rPr>
      </w:pPr>
      <w:bookmarkStart w:id="35" w:name="_Toc157827024"/>
      <w:bookmarkStart w:id="36" w:name="_Toc181765962"/>
      <w:bookmarkStart w:id="37" w:name="_Toc276975577"/>
      <w:r>
        <w:rPr>
          <w:rFonts w:ascii="Arial" w:hAnsi="Arial"/>
          <w:b/>
          <w:u w:val="single"/>
        </w:rPr>
        <w:t>Article 8 – Condition d’envoi des offres</w:t>
      </w:r>
      <w:bookmarkEnd w:id="35"/>
      <w:bookmarkEnd w:id="36"/>
      <w:bookmarkEnd w:id="37"/>
    </w:p>
    <w:p w:rsidR="00871B53" w:rsidRDefault="00871B53" w:rsidP="00871B53"/>
    <w:p w:rsidR="00871B53" w:rsidRPr="00871B53" w:rsidRDefault="00871B53" w:rsidP="00871B53"/>
    <w:p w:rsidR="00EB6043" w:rsidRDefault="00EB6043" w:rsidP="00EB6043">
      <w:pPr>
        <w:pStyle w:val="Titre1"/>
        <w:tabs>
          <w:tab w:val="left" w:pos="284"/>
        </w:tabs>
      </w:pPr>
    </w:p>
    <w:p w:rsidR="00EB6043" w:rsidRDefault="00EB6043" w:rsidP="00871B53">
      <w:pPr>
        <w:pStyle w:val="Corpsdetexte2"/>
        <w:rPr>
          <w:rFonts w:ascii="Arial" w:hAnsi="Arial"/>
          <w:sz w:val="24"/>
        </w:rPr>
      </w:pPr>
      <w:r>
        <w:rPr>
          <w:rFonts w:ascii="Arial" w:hAnsi="Arial"/>
          <w:sz w:val="24"/>
        </w:rPr>
        <w:tab/>
      </w:r>
      <w:r>
        <w:rPr>
          <w:rFonts w:ascii="Arial" w:hAnsi="Arial"/>
          <w:sz w:val="24"/>
        </w:rPr>
        <w:tab/>
      </w:r>
      <w:r w:rsidR="00871B53">
        <w:rPr>
          <w:rFonts w:ascii="Arial" w:hAnsi="Arial"/>
          <w:sz w:val="24"/>
        </w:rPr>
        <w:t>Par la plateforme AJI</w:t>
      </w:r>
    </w:p>
    <w:p w:rsidR="00EB6043" w:rsidRDefault="00EB6043" w:rsidP="00871B53">
      <w:pPr>
        <w:tabs>
          <w:tab w:val="left" w:pos="284"/>
        </w:tabs>
        <w:jc w:val="both"/>
        <w:rPr>
          <w:rFonts w:ascii="Arial" w:hAnsi="Arial"/>
          <w:b/>
        </w:rPr>
      </w:pPr>
      <w:r>
        <w:rPr>
          <w:rFonts w:ascii="Arial" w:hAnsi="Arial"/>
        </w:rPr>
        <w:tab/>
      </w:r>
      <w:r>
        <w:rPr>
          <w:rFonts w:ascii="Arial" w:hAnsi="Arial"/>
        </w:rPr>
        <w:tab/>
      </w:r>
      <w:r w:rsidR="005A1499">
        <w:rPr>
          <w:rFonts w:ascii="Arial" w:hAnsi="Arial"/>
        </w:rPr>
        <w:tab/>
      </w:r>
      <w:r w:rsidR="005A1499">
        <w:rPr>
          <w:rFonts w:ascii="Arial" w:hAnsi="Arial"/>
        </w:rPr>
        <w:tab/>
      </w:r>
    </w:p>
    <w:p w:rsidR="00871B53" w:rsidRDefault="00871B53" w:rsidP="00871B53">
      <w:pPr>
        <w:jc w:val="center"/>
        <w:rPr>
          <w:rFonts w:ascii="Arial" w:hAnsi="Arial" w:cs="Arial"/>
          <w:b/>
          <w:bCs/>
          <w:i/>
          <w:sz w:val="24"/>
          <w:u w:val="single"/>
        </w:rPr>
      </w:pPr>
      <w:r>
        <w:rPr>
          <w:rFonts w:ascii="Arial" w:hAnsi="Arial" w:cs="Arial"/>
          <w:b/>
          <w:bCs/>
          <w:i/>
          <w:sz w:val="24"/>
          <w:u w:val="single"/>
        </w:rPr>
        <w:t>le 25 mars 2019 avant 17h</w:t>
      </w:r>
    </w:p>
    <w:p w:rsidR="00EB6043" w:rsidRDefault="00EB6043" w:rsidP="00EB6043">
      <w:pPr>
        <w:tabs>
          <w:tab w:val="left" w:pos="1134"/>
          <w:tab w:val="right" w:pos="3828"/>
        </w:tabs>
        <w:ind w:left="284" w:hanging="284"/>
        <w:jc w:val="center"/>
        <w:rPr>
          <w:rFonts w:ascii="Arial" w:hAnsi="Arial"/>
          <w:b/>
          <w:sz w:val="24"/>
          <w:u w:val="single"/>
        </w:rPr>
      </w:pPr>
    </w:p>
    <w:p w:rsidR="00EB6043" w:rsidRDefault="00EB6043" w:rsidP="00EB6043">
      <w:pPr>
        <w:tabs>
          <w:tab w:val="left" w:pos="1134"/>
          <w:tab w:val="right" w:pos="3828"/>
        </w:tabs>
        <w:ind w:left="284" w:hanging="284"/>
        <w:jc w:val="center"/>
        <w:rPr>
          <w:rFonts w:ascii="Arial" w:hAnsi="Arial"/>
          <w:b/>
          <w:sz w:val="24"/>
        </w:rPr>
      </w:pPr>
    </w:p>
    <w:p w:rsidR="00EB6043" w:rsidRDefault="00EB6043" w:rsidP="00EB6043">
      <w:pPr>
        <w:tabs>
          <w:tab w:val="left" w:pos="284"/>
        </w:tabs>
        <w:jc w:val="center"/>
        <w:rPr>
          <w:rFonts w:ascii="Arial" w:hAnsi="Arial"/>
          <w:b/>
          <w:sz w:val="24"/>
          <w:u w:val="single"/>
        </w:rPr>
      </w:pPr>
      <w:r>
        <w:rPr>
          <w:rFonts w:ascii="Arial" w:hAnsi="Arial"/>
          <w:b/>
          <w:sz w:val="24"/>
          <w:u w:val="single"/>
        </w:rPr>
        <w:t>Les dossiers qui seraient remis ou dont l’avis de réception serait délivré après la date et l’heure limites fixées ci-dessus ne seront pas retenus.</w:t>
      </w:r>
    </w:p>
    <w:p w:rsidR="00EB6043" w:rsidRDefault="00EB6043" w:rsidP="00EB6043">
      <w:pPr>
        <w:jc w:val="both"/>
        <w:rPr>
          <w:rFonts w:ascii="Arial" w:hAnsi="Arial"/>
          <w:sz w:val="24"/>
        </w:rPr>
      </w:pPr>
    </w:p>
    <w:p w:rsidR="00EB6043" w:rsidRDefault="00EB6043" w:rsidP="00EB6043">
      <w:pPr>
        <w:pStyle w:val="Titre1"/>
        <w:rPr>
          <w:b/>
          <w:u w:val="single"/>
        </w:rPr>
      </w:pPr>
      <w:bookmarkStart w:id="38" w:name="_Toc157827025"/>
      <w:bookmarkStart w:id="39" w:name="_Toc181765963"/>
      <w:bookmarkStart w:id="40" w:name="_Toc276975578"/>
      <w:r>
        <w:rPr>
          <w:rFonts w:ascii="Arial" w:hAnsi="Arial"/>
          <w:b/>
          <w:u w:val="single"/>
        </w:rPr>
        <w:t>Article 9 – Ouverture des plis et jugement des offres</w:t>
      </w:r>
      <w:bookmarkEnd w:id="38"/>
      <w:bookmarkEnd w:id="39"/>
      <w:bookmarkEnd w:id="40"/>
    </w:p>
    <w:p w:rsidR="00EB6043" w:rsidRDefault="00EB6043" w:rsidP="00EB6043">
      <w:pPr>
        <w:jc w:val="both"/>
        <w:rPr>
          <w:rFonts w:ascii="Arial" w:hAnsi="Arial"/>
          <w:sz w:val="24"/>
        </w:rPr>
      </w:pPr>
    </w:p>
    <w:p w:rsidR="00EB6043" w:rsidRDefault="00EB6043" w:rsidP="00EB6043">
      <w:pPr>
        <w:rPr>
          <w:rFonts w:ascii="Arial" w:hAnsi="Arial"/>
          <w:sz w:val="24"/>
        </w:rPr>
      </w:pPr>
    </w:p>
    <w:p w:rsidR="00EB6043" w:rsidRDefault="00EB6043" w:rsidP="00EB6043">
      <w:pPr>
        <w:ind w:firstLine="708"/>
        <w:jc w:val="both"/>
        <w:rPr>
          <w:rFonts w:ascii="Arial" w:hAnsi="Arial"/>
          <w:sz w:val="24"/>
        </w:rPr>
      </w:pPr>
      <w:r>
        <w:rPr>
          <w:rFonts w:ascii="Arial" w:hAnsi="Arial"/>
          <w:sz w:val="24"/>
        </w:rPr>
        <w:t xml:space="preserve">Conformément </w:t>
      </w:r>
      <w:r w:rsidR="00871B53">
        <w:rPr>
          <w:rFonts w:ascii="Arial" w:hAnsi="Arial"/>
          <w:sz w:val="24"/>
        </w:rPr>
        <w:t>au</w:t>
      </w:r>
      <w:r>
        <w:rPr>
          <w:rFonts w:ascii="Arial" w:hAnsi="Arial"/>
          <w:sz w:val="24"/>
        </w:rPr>
        <w:t xml:space="preserve"> Code </w:t>
      </w:r>
      <w:r w:rsidR="00871B53">
        <w:rPr>
          <w:rFonts w:ascii="Arial" w:hAnsi="Arial"/>
          <w:sz w:val="24"/>
        </w:rPr>
        <w:t>de la commande publique</w:t>
      </w:r>
      <w:r>
        <w:rPr>
          <w:rFonts w:ascii="Arial" w:hAnsi="Arial"/>
          <w:sz w:val="24"/>
        </w:rPr>
        <w:t>, avant de procéder à l’examen des candidatures, si le Pouvoir Adjudicateur constate que des pièces dont la production était réclamée sont absentes ou incomplètes, elle peut décider de demander à tous les candidats concernés de produire ou de compléter ces pièces dans un délai identique pour tous les candidats et qui ne saurait être supérieur à dix jours.</w:t>
      </w:r>
    </w:p>
    <w:p w:rsidR="00EB6043" w:rsidRDefault="00EB6043" w:rsidP="00EB6043">
      <w:pPr>
        <w:jc w:val="both"/>
        <w:rPr>
          <w:rFonts w:ascii="Arial" w:hAnsi="Arial"/>
          <w:sz w:val="24"/>
        </w:rPr>
      </w:pPr>
    </w:p>
    <w:p w:rsidR="00EB6043" w:rsidRDefault="00EB6043" w:rsidP="00EB6043">
      <w:pPr>
        <w:ind w:firstLine="708"/>
        <w:jc w:val="both"/>
        <w:rPr>
          <w:rFonts w:ascii="Arial" w:hAnsi="Arial"/>
          <w:sz w:val="24"/>
        </w:rPr>
      </w:pPr>
      <w:r>
        <w:rPr>
          <w:rFonts w:ascii="Arial" w:hAnsi="Arial"/>
          <w:sz w:val="24"/>
        </w:rPr>
        <w:t>Les candidatures qui ne peuvent soumissionner à un marché ou qui, le cas échéant produisent des dossiers de candidature ne comportant pas les pièces mentionnées ne sont pas admis à participer à la suite de la procédure de passation du marché.</w:t>
      </w:r>
    </w:p>
    <w:p w:rsidR="00EB6043" w:rsidRDefault="00EB6043" w:rsidP="00EB6043">
      <w:pPr>
        <w:jc w:val="both"/>
        <w:rPr>
          <w:rFonts w:ascii="Arial" w:hAnsi="Arial"/>
          <w:sz w:val="24"/>
        </w:rPr>
      </w:pPr>
    </w:p>
    <w:p w:rsidR="00EB6043" w:rsidRDefault="00EB6043" w:rsidP="00EB6043">
      <w:pPr>
        <w:ind w:firstLine="708"/>
        <w:jc w:val="both"/>
        <w:rPr>
          <w:rFonts w:ascii="Arial" w:hAnsi="Arial"/>
          <w:sz w:val="24"/>
        </w:rPr>
      </w:pPr>
      <w:r>
        <w:rPr>
          <w:rFonts w:ascii="Arial" w:hAnsi="Arial"/>
          <w:sz w:val="24"/>
        </w:rPr>
        <w:t>L’examen des candidatures se fondera sur l’appréciation des documents, informations et références présentés par le candidat.</w:t>
      </w:r>
    </w:p>
    <w:p w:rsidR="00EB6043" w:rsidRDefault="00EB6043" w:rsidP="00EB6043">
      <w:pPr>
        <w:rPr>
          <w:rFonts w:ascii="Arial" w:hAnsi="Arial"/>
          <w:sz w:val="24"/>
        </w:rPr>
      </w:pPr>
    </w:p>
    <w:p w:rsidR="00EB6043" w:rsidRDefault="00EB6043" w:rsidP="00EB6043">
      <w:pPr>
        <w:ind w:firstLine="708"/>
        <w:jc w:val="both"/>
        <w:rPr>
          <w:rFonts w:ascii="Arial" w:hAnsi="Arial"/>
          <w:sz w:val="24"/>
        </w:rPr>
      </w:pPr>
      <w:r>
        <w:rPr>
          <w:rFonts w:ascii="Arial" w:hAnsi="Arial"/>
          <w:sz w:val="24"/>
        </w:rPr>
        <w:t xml:space="preserve">Le jugement sera effectué dans les conditions prévues </w:t>
      </w:r>
      <w:r w:rsidR="00871B53">
        <w:rPr>
          <w:rFonts w:ascii="Arial" w:hAnsi="Arial"/>
          <w:sz w:val="24"/>
        </w:rPr>
        <w:t>au Code de la commande publique</w:t>
      </w:r>
      <w:r>
        <w:rPr>
          <w:rFonts w:ascii="Arial" w:hAnsi="Arial"/>
          <w:sz w:val="24"/>
        </w:rPr>
        <w:t xml:space="preserve"> sur la base de la réponse au CCP. Le Pouvoir Adjudicateur</w:t>
      </w:r>
      <w:r>
        <w:rPr>
          <w:rFonts w:ascii="Arial" w:hAnsi="Arial"/>
          <w:b/>
          <w:sz w:val="24"/>
        </w:rPr>
        <w:t xml:space="preserve"> </w:t>
      </w:r>
      <w:r>
        <w:rPr>
          <w:rFonts w:ascii="Arial" w:hAnsi="Arial"/>
          <w:sz w:val="24"/>
        </w:rPr>
        <w:t xml:space="preserve"> se réserve la possibilité de négocier avec les entreprises.</w:t>
      </w:r>
    </w:p>
    <w:p w:rsidR="00EB6043" w:rsidRPr="000A4D6A" w:rsidRDefault="00EB6043" w:rsidP="00EB6043">
      <w:pPr>
        <w:pStyle w:val="texte"/>
        <w:rPr>
          <w:sz w:val="24"/>
        </w:rPr>
      </w:pPr>
      <w:r>
        <w:rPr>
          <w:sz w:val="24"/>
        </w:rPr>
        <w:tab/>
      </w:r>
      <w:r w:rsidRPr="000A4D6A">
        <w:rPr>
          <w:sz w:val="24"/>
        </w:rPr>
        <w:t xml:space="preserve">Après vérification du respect des conditions de participation des candidats, le marché sera attribué, au regard des critères et sous-critères pondérés détaillés ci-après. </w:t>
      </w:r>
    </w:p>
    <w:p w:rsidR="00EB6043" w:rsidRPr="000A4D6A" w:rsidRDefault="00EB6043" w:rsidP="00EB6043">
      <w:pPr>
        <w:pStyle w:val="texte"/>
        <w:rPr>
          <w:sz w:val="24"/>
        </w:rPr>
      </w:pPr>
      <w:r>
        <w:rPr>
          <w:sz w:val="24"/>
        </w:rPr>
        <w:tab/>
      </w:r>
      <w:r w:rsidRPr="000A4D6A">
        <w:rPr>
          <w:sz w:val="24"/>
        </w:rPr>
        <w:t xml:space="preserve">Chaque critère est noté de 0 à </w:t>
      </w:r>
      <w:r w:rsidR="00871B53">
        <w:rPr>
          <w:sz w:val="24"/>
        </w:rPr>
        <w:t>20</w:t>
      </w:r>
      <w:r w:rsidRPr="000A4D6A">
        <w:rPr>
          <w:sz w:val="24"/>
        </w:rPr>
        <w:t>. La note de 0 n’est appliquée qu’en cas de non-respect des caractéristiques techniques ou essentielles du marché, d’absence d’information, d’absence de proposition.</w:t>
      </w:r>
    </w:p>
    <w:p w:rsidR="00EB6043" w:rsidRPr="000A4D6A" w:rsidRDefault="00EB6043" w:rsidP="00EB6043">
      <w:pPr>
        <w:pStyle w:val="texte"/>
        <w:spacing w:before="240" w:line="240" w:lineRule="auto"/>
        <w:rPr>
          <w:sz w:val="24"/>
        </w:rPr>
      </w:pPr>
      <w:r>
        <w:rPr>
          <w:sz w:val="24"/>
        </w:rPr>
        <w:tab/>
      </w:r>
      <w:r w:rsidRPr="000A4D6A">
        <w:rPr>
          <w:sz w:val="24"/>
        </w:rPr>
        <w:t>Au terme de l’analyse des offres et des éventuelles négociations, le pouvoir adjudicateur attribue le marché au candidat ayant présenté l’offre économiquement la plus avantageuse, appréciée en fonction des critères énoncés ci-dessous :</w:t>
      </w:r>
    </w:p>
    <w:p w:rsidR="00EB6043" w:rsidRDefault="00EB6043" w:rsidP="00EB6043">
      <w:pPr>
        <w:jc w:val="both"/>
        <w:rPr>
          <w:rFonts w:ascii="Arial" w:hAnsi="Arial"/>
          <w:sz w:val="24"/>
        </w:rPr>
      </w:pPr>
    </w:p>
    <w:p w:rsidR="00EB6043" w:rsidRDefault="00EB6043" w:rsidP="00EB6043">
      <w:pPr>
        <w:ind w:firstLine="708"/>
        <w:jc w:val="both"/>
        <w:rPr>
          <w:rFonts w:ascii="Arial" w:hAnsi="Arial"/>
          <w:sz w:val="24"/>
        </w:rPr>
      </w:pPr>
      <w:r>
        <w:rPr>
          <w:rFonts w:ascii="Arial" w:hAnsi="Arial"/>
          <w:sz w:val="24"/>
        </w:rPr>
        <w:t>Pour le choix de l’offre économiquement la plus avantageuse, les critères suivants seront appliqués :</w:t>
      </w:r>
    </w:p>
    <w:p w:rsidR="00EB6043" w:rsidRDefault="00EB6043" w:rsidP="00EB6043">
      <w:pPr>
        <w:pStyle w:val="Titre4"/>
        <w:ind w:left="708"/>
      </w:pPr>
      <w:bookmarkStart w:id="41" w:name="_Toc86215627"/>
    </w:p>
    <w:bookmarkEnd w:id="41"/>
    <w:p w:rsidR="00EB6043" w:rsidRDefault="00EB6043" w:rsidP="00EB6043">
      <w:pPr>
        <w:numPr>
          <w:ilvl w:val="0"/>
          <w:numId w:val="5"/>
        </w:numPr>
        <w:autoSpaceDE w:val="0"/>
        <w:autoSpaceDN w:val="0"/>
        <w:adjustRightInd w:val="0"/>
        <w:ind w:left="1068"/>
        <w:rPr>
          <w:rFonts w:ascii="Arial" w:hAnsi="Arial"/>
          <w:sz w:val="24"/>
        </w:rPr>
      </w:pPr>
      <w:r>
        <w:rPr>
          <w:rFonts w:ascii="Arial" w:hAnsi="Arial"/>
          <w:sz w:val="24"/>
        </w:rPr>
        <w:t xml:space="preserve">1- </w:t>
      </w:r>
      <w:r w:rsidRPr="00DC0E28">
        <w:rPr>
          <w:rFonts w:ascii="Arial" w:hAnsi="Arial"/>
          <w:sz w:val="24"/>
        </w:rPr>
        <w:t xml:space="preserve">Prix : </w:t>
      </w:r>
      <w:r w:rsidR="00EC6120">
        <w:rPr>
          <w:rFonts w:ascii="Arial" w:hAnsi="Arial"/>
          <w:sz w:val="24"/>
        </w:rPr>
        <w:t>40</w:t>
      </w:r>
      <w:r>
        <w:rPr>
          <w:rFonts w:ascii="Arial" w:hAnsi="Arial"/>
          <w:sz w:val="24"/>
        </w:rPr>
        <w:t>%</w:t>
      </w:r>
    </w:p>
    <w:p w:rsidR="00EB6043" w:rsidRDefault="00EB6043" w:rsidP="00EB6043">
      <w:pPr>
        <w:numPr>
          <w:ilvl w:val="0"/>
          <w:numId w:val="5"/>
        </w:numPr>
        <w:tabs>
          <w:tab w:val="num" w:pos="1068"/>
        </w:tabs>
        <w:ind w:left="1068"/>
        <w:jc w:val="both"/>
        <w:rPr>
          <w:rFonts w:ascii="Arial" w:hAnsi="Arial"/>
          <w:sz w:val="24"/>
        </w:rPr>
      </w:pPr>
      <w:r>
        <w:rPr>
          <w:rFonts w:ascii="Arial" w:hAnsi="Arial"/>
          <w:sz w:val="24"/>
        </w:rPr>
        <w:t>2- Valeur technique de l'offre : </w:t>
      </w:r>
      <w:r w:rsidR="00EC6120">
        <w:rPr>
          <w:rFonts w:ascii="Arial" w:hAnsi="Arial"/>
          <w:sz w:val="24"/>
        </w:rPr>
        <w:t>3</w:t>
      </w:r>
      <w:r w:rsidR="005A1499">
        <w:rPr>
          <w:rFonts w:ascii="Arial" w:hAnsi="Arial"/>
          <w:sz w:val="24"/>
        </w:rPr>
        <w:t>0</w:t>
      </w:r>
      <w:r>
        <w:rPr>
          <w:rFonts w:ascii="Arial" w:hAnsi="Arial"/>
          <w:sz w:val="24"/>
        </w:rPr>
        <w:t xml:space="preserve"> %</w:t>
      </w:r>
    </w:p>
    <w:p w:rsidR="00EB6043" w:rsidRDefault="00EB6043" w:rsidP="00EB6043">
      <w:pPr>
        <w:numPr>
          <w:ilvl w:val="0"/>
          <w:numId w:val="5"/>
        </w:numPr>
        <w:autoSpaceDE w:val="0"/>
        <w:autoSpaceDN w:val="0"/>
        <w:adjustRightInd w:val="0"/>
        <w:ind w:left="1068"/>
        <w:rPr>
          <w:rFonts w:ascii="Arial" w:hAnsi="Arial"/>
          <w:sz w:val="24"/>
        </w:rPr>
      </w:pPr>
      <w:r>
        <w:rPr>
          <w:rFonts w:ascii="Arial" w:hAnsi="Arial"/>
          <w:sz w:val="24"/>
        </w:rPr>
        <w:t xml:space="preserve">3- </w:t>
      </w:r>
      <w:r w:rsidRPr="00DC0E28">
        <w:rPr>
          <w:rFonts w:ascii="Arial" w:hAnsi="Arial"/>
          <w:sz w:val="24"/>
        </w:rPr>
        <w:t xml:space="preserve">Délai de livraison, d'intervention, SAV, assistance technique, </w:t>
      </w:r>
      <w:r>
        <w:rPr>
          <w:rFonts w:ascii="Arial" w:hAnsi="Arial"/>
          <w:sz w:val="24"/>
        </w:rPr>
        <w:t xml:space="preserve">moyens humains, </w:t>
      </w:r>
      <w:r w:rsidRPr="00DC0E28">
        <w:rPr>
          <w:rFonts w:ascii="Arial" w:hAnsi="Arial"/>
          <w:sz w:val="24"/>
        </w:rPr>
        <w:t xml:space="preserve">formations : </w:t>
      </w:r>
      <w:r w:rsidR="005A1499">
        <w:rPr>
          <w:rFonts w:ascii="Arial" w:hAnsi="Arial"/>
          <w:sz w:val="24"/>
        </w:rPr>
        <w:t>30</w:t>
      </w:r>
      <w:r w:rsidRPr="00DC0E28">
        <w:rPr>
          <w:rFonts w:ascii="Arial" w:hAnsi="Arial"/>
          <w:sz w:val="24"/>
        </w:rPr>
        <w:t xml:space="preserve"> %</w:t>
      </w:r>
    </w:p>
    <w:p w:rsidR="00EB6043" w:rsidRDefault="00EB6043" w:rsidP="00EB6043">
      <w:pPr>
        <w:tabs>
          <w:tab w:val="num" w:pos="1068"/>
        </w:tabs>
        <w:ind w:left="1068" w:firstLine="708"/>
        <w:jc w:val="both"/>
        <w:rPr>
          <w:rFonts w:ascii="Arial" w:hAnsi="Arial"/>
          <w:sz w:val="24"/>
        </w:rPr>
      </w:pPr>
    </w:p>
    <w:p w:rsidR="00EB6043" w:rsidRDefault="00EB6043" w:rsidP="00EB6043">
      <w:pPr>
        <w:rPr>
          <w:rFonts w:ascii="Arial" w:hAnsi="Arial"/>
          <w:b/>
          <w:sz w:val="24"/>
          <w:u w:val="single"/>
        </w:rPr>
      </w:pPr>
    </w:p>
    <w:p w:rsidR="00EB6043" w:rsidRDefault="00EB6043" w:rsidP="00EB6043">
      <w:pPr>
        <w:rPr>
          <w:rFonts w:ascii="Arial" w:hAnsi="Arial"/>
          <w:b/>
          <w:sz w:val="24"/>
          <w:u w:val="single"/>
        </w:rPr>
      </w:pPr>
    </w:p>
    <w:p w:rsidR="00EB6043" w:rsidRDefault="00EB6043" w:rsidP="00EB6043">
      <w:pPr>
        <w:pStyle w:val="Titre1"/>
        <w:rPr>
          <w:rFonts w:ascii="Arial" w:hAnsi="Arial"/>
          <w:b/>
          <w:u w:val="single"/>
        </w:rPr>
      </w:pPr>
      <w:bookmarkStart w:id="42" w:name="_Toc157827026"/>
      <w:bookmarkStart w:id="43" w:name="_Toc181765964"/>
      <w:bookmarkStart w:id="44" w:name="_Toc276975579"/>
      <w:r>
        <w:rPr>
          <w:rFonts w:ascii="Arial" w:hAnsi="Arial"/>
          <w:b/>
          <w:u w:val="single"/>
        </w:rPr>
        <w:t>Article 10 – Renseignements complémentaires</w:t>
      </w:r>
      <w:bookmarkEnd w:id="42"/>
      <w:bookmarkEnd w:id="43"/>
      <w:bookmarkEnd w:id="44"/>
      <w:r>
        <w:rPr>
          <w:rFonts w:ascii="Arial" w:hAnsi="Arial"/>
          <w:b/>
          <w:u w:val="single"/>
        </w:rPr>
        <w:t xml:space="preserve"> d’ordre administratif et technique</w:t>
      </w:r>
    </w:p>
    <w:p w:rsidR="00EB6043" w:rsidRDefault="00EB6043" w:rsidP="00EB6043">
      <w:pPr>
        <w:jc w:val="both"/>
        <w:rPr>
          <w:rFonts w:ascii="Arial" w:hAnsi="Arial"/>
          <w:sz w:val="24"/>
        </w:rPr>
      </w:pPr>
    </w:p>
    <w:p w:rsidR="00EB6043" w:rsidRDefault="00EB6043" w:rsidP="00EB6043">
      <w:pPr>
        <w:jc w:val="both"/>
        <w:rPr>
          <w:rFonts w:ascii="Arial" w:hAnsi="Arial"/>
          <w:sz w:val="24"/>
        </w:rPr>
      </w:pPr>
      <w:r>
        <w:rPr>
          <w:rFonts w:ascii="Arial" w:hAnsi="Arial"/>
          <w:sz w:val="24"/>
        </w:rPr>
        <w:t>Les candidats peuvent obtenir tous les renseignements complémentaires qui leur seraient nécessaires au cours de leur étude, en s’adressant à :</w:t>
      </w:r>
    </w:p>
    <w:p w:rsidR="00EB6043" w:rsidRDefault="00EB6043" w:rsidP="00EB6043">
      <w:pPr>
        <w:jc w:val="both"/>
        <w:rPr>
          <w:rFonts w:ascii="Arial" w:hAnsi="Arial"/>
          <w:sz w:val="24"/>
        </w:rPr>
      </w:pPr>
      <w:r>
        <w:rPr>
          <w:rFonts w:ascii="Arial" w:hAnsi="Arial"/>
          <w:sz w:val="24"/>
        </w:rPr>
        <w:t xml:space="preserve">M. </w:t>
      </w:r>
      <w:r w:rsidR="00EC6120">
        <w:rPr>
          <w:rFonts w:ascii="Arial" w:hAnsi="Arial"/>
          <w:sz w:val="24"/>
        </w:rPr>
        <w:t>Christophe GUERARD</w:t>
      </w:r>
      <w:r>
        <w:rPr>
          <w:rFonts w:ascii="Arial" w:hAnsi="Arial"/>
          <w:sz w:val="24"/>
        </w:rPr>
        <w:t xml:space="preserve">, Gestionnaire, </w:t>
      </w:r>
      <w:r w:rsidR="005A1499">
        <w:rPr>
          <w:rFonts w:ascii="Arial" w:hAnsi="Arial"/>
          <w:sz w:val="24"/>
        </w:rPr>
        <w:t>Lycé</w:t>
      </w:r>
      <w:r w:rsidR="00EC6120">
        <w:rPr>
          <w:rFonts w:ascii="Arial" w:hAnsi="Arial"/>
          <w:sz w:val="24"/>
        </w:rPr>
        <w:t xml:space="preserve">e Desfontaines </w:t>
      </w:r>
      <w:r w:rsidR="00871B53">
        <w:rPr>
          <w:rFonts w:ascii="Arial" w:hAnsi="Arial"/>
          <w:sz w:val="24"/>
        </w:rPr>
        <w:t xml:space="preserve"> via la plateforme AJI</w:t>
      </w:r>
    </w:p>
    <w:p w:rsidR="00EB6043" w:rsidRDefault="00EB6043" w:rsidP="00EB6043">
      <w:pPr>
        <w:ind w:left="708" w:firstLine="708"/>
        <w:rPr>
          <w:rFonts w:ascii="Arial" w:hAnsi="Arial"/>
          <w:sz w:val="24"/>
        </w:rPr>
      </w:pPr>
    </w:p>
    <w:p w:rsidR="00EB6043" w:rsidRDefault="00EB6043" w:rsidP="00EB6043">
      <w:pPr>
        <w:jc w:val="both"/>
        <w:rPr>
          <w:rFonts w:ascii="Arial" w:hAnsi="Arial" w:cs="Arial"/>
          <w:sz w:val="24"/>
        </w:rPr>
      </w:pPr>
    </w:p>
    <w:p w:rsidR="00EB6043" w:rsidRDefault="00EB6043" w:rsidP="00EB6043">
      <w:pPr>
        <w:pStyle w:val="Titre1"/>
        <w:rPr>
          <w:rFonts w:ascii="Arial" w:hAnsi="Arial" w:cs="Arial"/>
          <w:b/>
        </w:rPr>
      </w:pPr>
      <w:bookmarkStart w:id="45" w:name="_Toc4982953"/>
      <w:bookmarkStart w:id="46" w:name="_Toc86216538"/>
      <w:bookmarkStart w:id="47" w:name="_Toc107395563"/>
      <w:bookmarkStart w:id="48" w:name="_Toc107883554"/>
      <w:bookmarkStart w:id="49" w:name="_Toc107891048"/>
      <w:bookmarkStart w:id="50" w:name="_Toc276975580"/>
      <w:r>
        <w:rPr>
          <w:rFonts w:ascii="Arial" w:hAnsi="Arial" w:cs="Arial"/>
          <w:b/>
        </w:rPr>
        <w:t xml:space="preserve">ARTICLE 11 – </w:t>
      </w:r>
      <w:r>
        <w:rPr>
          <w:rFonts w:ascii="Arial" w:hAnsi="Arial" w:cs="Arial"/>
          <w:b/>
          <w:u w:val="single"/>
        </w:rPr>
        <w:t>DETERMINATION DES PRIX</w:t>
      </w:r>
      <w:bookmarkEnd w:id="45"/>
      <w:bookmarkEnd w:id="46"/>
      <w:bookmarkEnd w:id="47"/>
      <w:bookmarkEnd w:id="48"/>
      <w:bookmarkEnd w:id="49"/>
      <w:bookmarkEnd w:id="50"/>
    </w:p>
    <w:p w:rsidR="00EB6043" w:rsidRDefault="00EB6043" w:rsidP="00EB6043">
      <w:pPr>
        <w:pStyle w:val="Titre2"/>
        <w:rPr>
          <w:rFonts w:ascii="Arial" w:hAnsi="Arial" w:cs="Arial"/>
          <w:i/>
        </w:rPr>
      </w:pPr>
      <w:bookmarkStart w:id="51" w:name="_Toc4982954"/>
    </w:p>
    <w:p w:rsidR="00EB6043" w:rsidRDefault="00EB6043" w:rsidP="00EB6043"/>
    <w:p w:rsidR="00EB6043" w:rsidRDefault="00EB6043" w:rsidP="00EB6043">
      <w:pPr>
        <w:pStyle w:val="Titre2"/>
        <w:rPr>
          <w:rFonts w:ascii="Arial" w:hAnsi="Arial" w:cs="Arial"/>
          <w:iCs/>
        </w:rPr>
      </w:pPr>
      <w:bookmarkStart w:id="52" w:name="_Toc86216539"/>
      <w:bookmarkStart w:id="53" w:name="_Toc107395564"/>
      <w:bookmarkStart w:id="54" w:name="_Toc107883555"/>
      <w:bookmarkStart w:id="55" w:name="_Toc107891049"/>
      <w:bookmarkStart w:id="56" w:name="_Toc276975581"/>
      <w:r>
        <w:rPr>
          <w:rFonts w:ascii="Arial" w:hAnsi="Arial" w:cs="Arial"/>
          <w:iCs/>
        </w:rPr>
        <w:t>11.1 - Forme de prix</w:t>
      </w:r>
      <w:bookmarkEnd w:id="51"/>
      <w:bookmarkEnd w:id="52"/>
      <w:bookmarkEnd w:id="53"/>
      <w:bookmarkEnd w:id="54"/>
      <w:bookmarkEnd w:id="55"/>
      <w:bookmarkEnd w:id="56"/>
    </w:p>
    <w:p w:rsidR="00EB6043" w:rsidRDefault="00EB6043" w:rsidP="00EB6043">
      <w:pPr>
        <w:pStyle w:val="BodyText21"/>
        <w:widowControl/>
        <w:ind w:firstLine="708"/>
        <w:rPr>
          <w:rFonts w:ascii="Arial" w:hAnsi="Arial" w:cs="Arial"/>
        </w:rPr>
      </w:pPr>
    </w:p>
    <w:p w:rsidR="00EB6043" w:rsidRDefault="00EB6043" w:rsidP="00EB6043">
      <w:pPr>
        <w:pStyle w:val="BodyText21"/>
        <w:widowControl/>
        <w:ind w:firstLine="708"/>
        <w:rPr>
          <w:rFonts w:ascii="Arial" w:hAnsi="Arial" w:cs="Arial"/>
        </w:rPr>
      </w:pPr>
      <w:r>
        <w:rPr>
          <w:rFonts w:ascii="Arial" w:hAnsi="Arial" w:cs="Arial"/>
        </w:rPr>
        <w:t>Les prix sont réputés comprendre toutes charges fiscales, parafiscales ou autres frappant obligatoirement la fourniture, ainsi que tous les frais afférents au conditionnement, à l’emballage, à la manutention, à l’assurance, au transport jusqu’au lieu de livraison, aux frais de montage.</w:t>
      </w:r>
    </w:p>
    <w:p w:rsidR="00EB6043" w:rsidRDefault="00EB6043" w:rsidP="00EB6043">
      <w:pPr>
        <w:jc w:val="both"/>
        <w:rPr>
          <w:rFonts w:ascii="Arial" w:hAnsi="Arial" w:cs="Arial"/>
          <w:sz w:val="24"/>
          <w:u w:val="dotted"/>
        </w:rPr>
      </w:pPr>
    </w:p>
    <w:p w:rsidR="00EB6043" w:rsidRDefault="00EB6043" w:rsidP="00EB6043">
      <w:pPr>
        <w:pStyle w:val="Titre2"/>
        <w:rPr>
          <w:rFonts w:ascii="Arial" w:hAnsi="Arial" w:cs="Arial"/>
          <w:iCs/>
        </w:rPr>
      </w:pPr>
      <w:bookmarkStart w:id="57" w:name="_Toc4982955"/>
      <w:bookmarkStart w:id="58" w:name="_Toc86216540"/>
      <w:bookmarkStart w:id="59" w:name="_Toc107395565"/>
      <w:bookmarkStart w:id="60" w:name="_Toc107883556"/>
      <w:bookmarkStart w:id="61" w:name="_Toc107891050"/>
      <w:bookmarkStart w:id="62" w:name="_Toc276975582"/>
      <w:r>
        <w:rPr>
          <w:rFonts w:ascii="Arial" w:hAnsi="Arial" w:cs="Arial"/>
          <w:iCs/>
        </w:rPr>
        <w:t xml:space="preserve">11.2 – Prix de </w:t>
      </w:r>
      <w:bookmarkEnd w:id="57"/>
      <w:bookmarkEnd w:id="58"/>
      <w:bookmarkEnd w:id="59"/>
      <w:r>
        <w:rPr>
          <w:rFonts w:ascii="Arial" w:hAnsi="Arial" w:cs="Arial"/>
          <w:iCs/>
        </w:rPr>
        <w:t>règlement</w:t>
      </w:r>
      <w:bookmarkEnd w:id="60"/>
      <w:bookmarkEnd w:id="61"/>
      <w:bookmarkEnd w:id="62"/>
    </w:p>
    <w:p w:rsidR="00EB6043" w:rsidRDefault="00EB6043" w:rsidP="00EB6043">
      <w:pPr>
        <w:pStyle w:val="BodyText21"/>
        <w:widowControl/>
        <w:rPr>
          <w:rFonts w:ascii="Arial" w:hAnsi="Arial"/>
        </w:rPr>
      </w:pPr>
    </w:p>
    <w:p w:rsidR="00EC6120" w:rsidRDefault="00EB6043" w:rsidP="00EB6043">
      <w:pPr>
        <w:pStyle w:val="BodyText21"/>
        <w:widowControl/>
        <w:ind w:firstLine="708"/>
        <w:rPr>
          <w:rFonts w:ascii="Arial" w:hAnsi="Arial"/>
        </w:rPr>
      </w:pPr>
      <w:r>
        <w:rPr>
          <w:rFonts w:ascii="Arial" w:hAnsi="Arial"/>
        </w:rPr>
        <w:t>L’offre est décomposée en</w:t>
      </w:r>
      <w:r w:rsidR="00EC6120">
        <w:rPr>
          <w:rFonts w:ascii="Arial" w:hAnsi="Arial"/>
        </w:rPr>
        <w:t> :</w:t>
      </w:r>
    </w:p>
    <w:p w:rsidR="00EC6120" w:rsidRDefault="005A1499" w:rsidP="00EB6043">
      <w:pPr>
        <w:pStyle w:val="BodyText21"/>
        <w:widowControl/>
        <w:ind w:firstLine="708"/>
        <w:rPr>
          <w:rFonts w:ascii="Arial" w:hAnsi="Arial"/>
        </w:rPr>
      </w:pPr>
      <w:r>
        <w:rPr>
          <w:rFonts w:ascii="Arial" w:hAnsi="Arial"/>
        </w:rPr>
        <w:t xml:space="preserve">1 - </w:t>
      </w:r>
      <w:r w:rsidR="00EB6043">
        <w:rPr>
          <w:rFonts w:ascii="Arial" w:hAnsi="Arial"/>
        </w:rPr>
        <w:t>prix de vente</w:t>
      </w:r>
    </w:p>
    <w:p w:rsidR="00EC6120" w:rsidRDefault="005A1499" w:rsidP="00EB6043">
      <w:pPr>
        <w:pStyle w:val="BodyText21"/>
        <w:widowControl/>
        <w:ind w:firstLine="708"/>
        <w:rPr>
          <w:rFonts w:ascii="Arial" w:hAnsi="Arial"/>
        </w:rPr>
      </w:pPr>
      <w:r>
        <w:rPr>
          <w:rFonts w:ascii="Arial" w:hAnsi="Arial"/>
        </w:rPr>
        <w:lastRenderedPageBreak/>
        <w:t xml:space="preserve">2 - </w:t>
      </w:r>
      <w:r w:rsidR="00EC6120">
        <w:rPr>
          <w:rFonts w:ascii="Arial" w:hAnsi="Arial"/>
        </w:rPr>
        <w:t>Coût annuel de la location</w:t>
      </w:r>
    </w:p>
    <w:p w:rsidR="00EC6120" w:rsidRDefault="005A1499" w:rsidP="00EB6043">
      <w:pPr>
        <w:pStyle w:val="BodyText21"/>
        <w:widowControl/>
        <w:ind w:firstLine="708"/>
        <w:rPr>
          <w:rFonts w:ascii="Arial" w:hAnsi="Arial"/>
        </w:rPr>
      </w:pPr>
      <w:r>
        <w:rPr>
          <w:rFonts w:ascii="Arial" w:hAnsi="Arial"/>
        </w:rPr>
        <w:t xml:space="preserve">3 - </w:t>
      </w:r>
      <w:r w:rsidR="00EC6120">
        <w:rPr>
          <w:rFonts w:ascii="Arial" w:hAnsi="Arial"/>
        </w:rPr>
        <w:t>Coût de la maintenance</w:t>
      </w:r>
    </w:p>
    <w:p w:rsidR="00EC6120" w:rsidRDefault="00EC6120" w:rsidP="00EB6043">
      <w:pPr>
        <w:pStyle w:val="BodyText21"/>
        <w:widowControl/>
        <w:ind w:firstLine="708"/>
        <w:rPr>
          <w:rFonts w:ascii="Arial" w:hAnsi="Arial"/>
        </w:rPr>
      </w:pPr>
    </w:p>
    <w:p w:rsidR="00EB6043" w:rsidRDefault="00EC6120" w:rsidP="00EB6043">
      <w:pPr>
        <w:pStyle w:val="BodyText21"/>
        <w:widowControl/>
        <w:ind w:firstLine="708"/>
        <w:rPr>
          <w:rFonts w:ascii="Arial" w:hAnsi="Arial"/>
        </w:rPr>
      </w:pPr>
      <w:r>
        <w:rPr>
          <w:rFonts w:ascii="Arial" w:hAnsi="Arial"/>
        </w:rPr>
        <w:t>Il est clairement stipulé que l</w:t>
      </w:r>
      <w:r w:rsidR="00EB6043">
        <w:rPr>
          <w:rFonts w:ascii="Arial" w:hAnsi="Arial"/>
        </w:rPr>
        <w:t>e coût copie est identique pour le A4 et le A3</w:t>
      </w:r>
      <w:r>
        <w:rPr>
          <w:rFonts w:ascii="Arial" w:hAnsi="Arial"/>
        </w:rPr>
        <w:t xml:space="preserve"> et que l’utilisation du copieur comme scanner n’entraîne pas de coût de maintenance..</w:t>
      </w:r>
      <w:r w:rsidR="00EB6043">
        <w:rPr>
          <w:rFonts w:ascii="Arial" w:hAnsi="Arial"/>
        </w:rPr>
        <w:t xml:space="preserve">. </w:t>
      </w:r>
    </w:p>
    <w:p w:rsidR="00EB6043" w:rsidRDefault="00EB6043" w:rsidP="00EB6043">
      <w:pPr>
        <w:pStyle w:val="BodyText21"/>
        <w:widowControl/>
        <w:ind w:firstLine="708"/>
        <w:rPr>
          <w:rFonts w:ascii="Arial" w:hAnsi="Arial"/>
        </w:rPr>
      </w:pPr>
    </w:p>
    <w:p w:rsidR="00EB6043" w:rsidRPr="005A1499" w:rsidRDefault="00462D70" w:rsidP="00EB6043">
      <w:pPr>
        <w:pStyle w:val="BodyText21"/>
        <w:widowControl/>
        <w:ind w:firstLine="708"/>
        <w:rPr>
          <w:rFonts w:ascii="Arial" w:hAnsi="Arial"/>
          <w:u w:val="single"/>
        </w:rPr>
      </w:pPr>
      <w:bookmarkStart w:id="63" w:name="_Toc494183474"/>
      <w:bookmarkStart w:id="64" w:name="_Toc495487106"/>
      <w:bookmarkStart w:id="65" w:name="_Toc495487240"/>
      <w:bookmarkStart w:id="66" w:name="_Toc495487326"/>
      <w:bookmarkStart w:id="67" w:name="_Toc495487447"/>
      <w:bookmarkStart w:id="68" w:name="_Toc495487587"/>
      <w:bookmarkStart w:id="69" w:name="_Toc495487760"/>
      <w:bookmarkStart w:id="70" w:name="_Toc495488127"/>
      <w:bookmarkStart w:id="71" w:name="_Toc497294518"/>
      <w:bookmarkStart w:id="72" w:name="_Toc497294761"/>
      <w:bookmarkStart w:id="73" w:name="_Toc44149589"/>
      <w:r>
        <w:rPr>
          <w:rFonts w:ascii="Arial" w:hAnsi="Arial"/>
          <w:u w:val="single"/>
        </w:rPr>
        <w:t>11</w:t>
      </w:r>
      <w:r w:rsidR="00EB6043" w:rsidRPr="005A1499">
        <w:rPr>
          <w:rFonts w:ascii="Arial" w:hAnsi="Arial"/>
          <w:u w:val="single"/>
        </w:rPr>
        <w:t>.2.1. Prix de vente du matériel</w:t>
      </w:r>
      <w:bookmarkEnd w:id="63"/>
      <w:bookmarkEnd w:id="64"/>
      <w:bookmarkEnd w:id="65"/>
      <w:bookmarkEnd w:id="66"/>
      <w:bookmarkEnd w:id="67"/>
      <w:bookmarkEnd w:id="68"/>
      <w:bookmarkEnd w:id="69"/>
      <w:bookmarkEnd w:id="70"/>
      <w:bookmarkEnd w:id="71"/>
      <w:bookmarkEnd w:id="72"/>
      <w:r w:rsidR="00EB6043" w:rsidRPr="005A1499">
        <w:rPr>
          <w:rFonts w:ascii="Arial" w:hAnsi="Arial"/>
          <w:u w:val="single"/>
        </w:rPr>
        <w:t> </w:t>
      </w:r>
      <w:bookmarkEnd w:id="73"/>
    </w:p>
    <w:p w:rsidR="00EC6120" w:rsidRDefault="00EC6120" w:rsidP="00EB6043">
      <w:pPr>
        <w:pStyle w:val="BodyText21"/>
        <w:widowControl/>
        <w:ind w:firstLine="708"/>
        <w:rPr>
          <w:rFonts w:ascii="Arial" w:hAnsi="Arial"/>
        </w:rPr>
      </w:pPr>
      <w:r>
        <w:rPr>
          <w:rFonts w:ascii="Arial" w:hAnsi="Arial"/>
        </w:rPr>
        <w:t xml:space="preserve">Chaque matériel est présenté avec son prix d’origine et les remises, offres consenties. </w:t>
      </w:r>
    </w:p>
    <w:p w:rsidR="00EC6120" w:rsidRPr="005A1499" w:rsidRDefault="00462D70" w:rsidP="00EB6043">
      <w:pPr>
        <w:pStyle w:val="BodyText21"/>
        <w:widowControl/>
        <w:ind w:firstLine="708"/>
        <w:rPr>
          <w:rFonts w:ascii="Arial" w:hAnsi="Arial"/>
          <w:u w:val="single"/>
        </w:rPr>
      </w:pPr>
      <w:r>
        <w:rPr>
          <w:rFonts w:ascii="Arial" w:hAnsi="Arial"/>
          <w:u w:val="single"/>
        </w:rPr>
        <w:t>11</w:t>
      </w:r>
      <w:r w:rsidR="00EC6120" w:rsidRPr="005A1499">
        <w:rPr>
          <w:rFonts w:ascii="Arial" w:hAnsi="Arial"/>
          <w:u w:val="single"/>
        </w:rPr>
        <w:t>.2.2 Prix de la location du matériel</w:t>
      </w:r>
    </w:p>
    <w:p w:rsidR="00EC6120" w:rsidRDefault="00EC6120" w:rsidP="00EB6043">
      <w:pPr>
        <w:pStyle w:val="BodyText21"/>
        <w:widowControl/>
        <w:ind w:firstLine="708"/>
        <w:rPr>
          <w:rFonts w:ascii="Arial" w:hAnsi="Arial"/>
        </w:rPr>
      </w:pPr>
      <w:r>
        <w:rPr>
          <w:rFonts w:ascii="Arial" w:hAnsi="Arial"/>
        </w:rPr>
        <w:t>Chaque matériel est présenté avec le coût  d’origine, le coût annuel de la location, et les taux retenus en cas de fonctionnement avec un organisme de financement.</w:t>
      </w:r>
    </w:p>
    <w:p w:rsidR="00EB6043" w:rsidRDefault="00EB6043" w:rsidP="00EB6043">
      <w:pPr>
        <w:jc w:val="both"/>
        <w:outlineLvl w:val="0"/>
        <w:rPr>
          <w:rFonts w:ascii="Tahoma" w:hAnsi="Tahoma"/>
        </w:rPr>
      </w:pPr>
    </w:p>
    <w:p w:rsidR="00EB6043" w:rsidRPr="005A1499" w:rsidRDefault="00462D70" w:rsidP="00EB6043">
      <w:pPr>
        <w:pStyle w:val="BodyText21"/>
        <w:widowControl/>
        <w:ind w:firstLine="708"/>
        <w:rPr>
          <w:rFonts w:ascii="Arial" w:hAnsi="Arial"/>
          <w:u w:val="single"/>
        </w:rPr>
      </w:pPr>
      <w:r>
        <w:rPr>
          <w:rFonts w:ascii="Arial" w:hAnsi="Arial"/>
          <w:u w:val="single"/>
        </w:rPr>
        <w:t>11</w:t>
      </w:r>
      <w:r w:rsidR="00EB6043" w:rsidRPr="005A1499">
        <w:rPr>
          <w:rFonts w:ascii="Arial" w:hAnsi="Arial"/>
          <w:u w:val="single"/>
        </w:rPr>
        <w:t>.2.</w:t>
      </w:r>
      <w:r w:rsidR="00743CD7" w:rsidRPr="005A1499">
        <w:rPr>
          <w:rFonts w:ascii="Arial" w:hAnsi="Arial"/>
          <w:u w:val="single"/>
        </w:rPr>
        <w:t>3</w:t>
      </w:r>
      <w:r w:rsidR="00EB6043" w:rsidRPr="005A1499">
        <w:rPr>
          <w:rFonts w:ascii="Arial" w:hAnsi="Arial"/>
          <w:u w:val="single"/>
        </w:rPr>
        <w:t xml:space="preserve"> Prix de la maintenance </w:t>
      </w:r>
    </w:p>
    <w:p w:rsidR="00EB6043" w:rsidRDefault="00EB6043" w:rsidP="00EB6043">
      <w:pPr>
        <w:pStyle w:val="BodyText21"/>
        <w:widowControl/>
        <w:ind w:firstLine="708"/>
        <w:rPr>
          <w:rFonts w:ascii="Arial" w:hAnsi="Arial"/>
        </w:rPr>
      </w:pPr>
      <w:r>
        <w:rPr>
          <w:rFonts w:ascii="Arial" w:hAnsi="Arial"/>
        </w:rPr>
        <w:t>La maintenance se définit dans le présent marché comme comprenant :</w:t>
      </w:r>
    </w:p>
    <w:p w:rsidR="00EB6043" w:rsidRDefault="00EB6043" w:rsidP="00EB6043">
      <w:pPr>
        <w:pStyle w:val="BodyText21"/>
        <w:widowControl/>
        <w:ind w:firstLine="708"/>
        <w:rPr>
          <w:rFonts w:ascii="Arial" w:hAnsi="Arial"/>
        </w:rPr>
      </w:pPr>
      <w:r>
        <w:rPr>
          <w:rFonts w:ascii="Arial" w:hAnsi="Arial"/>
        </w:rPr>
        <w:t xml:space="preserve">* la main d’œuvre, </w:t>
      </w:r>
    </w:p>
    <w:p w:rsidR="00EB6043" w:rsidRDefault="00EB6043" w:rsidP="00EB6043">
      <w:pPr>
        <w:pStyle w:val="BodyText21"/>
        <w:widowControl/>
        <w:ind w:firstLine="708"/>
        <w:rPr>
          <w:rFonts w:ascii="Arial" w:hAnsi="Arial"/>
        </w:rPr>
      </w:pPr>
      <w:r>
        <w:rPr>
          <w:rFonts w:ascii="Arial" w:hAnsi="Arial"/>
        </w:rPr>
        <w:t>* la formation,</w:t>
      </w:r>
    </w:p>
    <w:p w:rsidR="00EB6043" w:rsidRDefault="00EB6043" w:rsidP="00EB6043">
      <w:pPr>
        <w:pStyle w:val="BodyText21"/>
        <w:widowControl/>
        <w:ind w:firstLine="708"/>
        <w:rPr>
          <w:rFonts w:ascii="Arial" w:hAnsi="Arial"/>
        </w:rPr>
      </w:pPr>
      <w:r>
        <w:rPr>
          <w:rFonts w:ascii="Arial" w:hAnsi="Arial"/>
        </w:rPr>
        <w:t>* les déplacements des techniciens et formateurs,</w:t>
      </w:r>
    </w:p>
    <w:p w:rsidR="00EB6043" w:rsidRDefault="00EB6043" w:rsidP="00EB6043">
      <w:pPr>
        <w:pStyle w:val="BodyText21"/>
        <w:widowControl/>
        <w:ind w:firstLine="708"/>
        <w:rPr>
          <w:rFonts w:ascii="Arial" w:hAnsi="Arial"/>
        </w:rPr>
      </w:pPr>
      <w:r>
        <w:rPr>
          <w:rFonts w:ascii="Arial" w:hAnsi="Arial"/>
        </w:rPr>
        <w:t>* toutes les pièces détachées sans aucune exception,</w:t>
      </w:r>
    </w:p>
    <w:p w:rsidR="00EB6043" w:rsidRDefault="00EB6043" w:rsidP="00EB6043">
      <w:pPr>
        <w:pStyle w:val="BodyText21"/>
        <w:widowControl/>
        <w:ind w:firstLine="708"/>
        <w:rPr>
          <w:rFonts w:ascii="Arial" w:hAnsi="Arial"/>
        </w:rPr>
      </w:pPr>
      <w:r>
        <w:rPr>
          <w:rFonts w:ascii="Arial" w:hAnsi="Arial"/>
        </w:rPr>
        <w:t>* la fourniture de tous les consommables et notamment des cartouches de toner, d’encre et des photorécepteurs, des agrafes, à l’exclusion des supports papier, des transparents et des étiquettes adhésives.</w:t>
      </w:r>
    </w:p>
    <w:p w:rsidR="00EB6043" w:rsidRDefault="00EB6043" w:rsidP="00EB6043">
      <w:pPr>
        <w:pStyle w:val="BodyText21"/>
        <w:widowControl/>
        <w:ind w:firstLine="708"/>
        <w:rPr>
          <w:rFonts w:ascii="Arial" w:hAnsi="Arial"/>
        </w:rPr>
      </w:pPr>
      <w:r>
        <w:rPr>
          <w:rFonts w:ascii="Arial" w:hAnsi="Arial"/>
        </w:rPr>
        <w:t>* L’enlèvement des consommables usagés et la fourniture des bordereaux de suivi des déchets.</w:t>
      </w:r>
    </w:p>
    <w:p w:rsidR="00EB6043" w:rsidRDefault="00EB6043" w:rsidP="00EB6043">
      <w:pPr>
        <w:pStyle w:val="BodyText21"/>
        <w:widowControl/>
        <w:ind w:firstLine="708"/>
        <w:rPr>
          <w:rFonts w:ascii="Arial" w:hAnsi="Arial"/>
        </w:rPr>
      </w:pPr>
      <w:r>
        <w:rPr>
          <w:rFonts w:ascii="Arial" w:hAnsi="Arial"/>
        </w:rPr>
        <w:t xml:space="preserve">Le coût de la maintenance sera un coût/copie. Le prix global (recouvrant l’ensemble des six éléments précités) sera forfaitaire et donnera lieu à une facturation spécifique </w:t>
      </w:r>
      <w:r w:rsidR="005A1499">
        <w:rPr>
          <w:rFonts w:ascii="Arial" w:hAnsi="Arial"/>
        </w:rPr>
        <w:t xml:space="preserve">ne recouvrant pas </w:t>
      </w:r>
      <w:r>
        <w:rPr>
          <w:rFonts w:ascii="Arial" w:hAnsi="Arial"/>
        </w:rPr>
        <w:t xml:space="preserve">la </w:t>
      </w:r>
      <w:r w:rsidR="005A1499">
        <w:rPr>
          <w:rFonts w:ascii="Arial" w:hAnsi="Arial"/>
        </w:rPr>
        <w:t>location</w:t>
      </w:r>
      <w:r>
        <w:rPr>
          <w:rFonts w:ascii="Arial" w:hAnsi="Arial"/>
        </w:rPr>
        <w:t xml:space="preserve">, trimestriellement et à terme échu, au vu des relevés de compteurs exclusivement. </w:t>
      </w:r>
    </w:p>
    <w:p w:rsidR="00EB6043" w:rsidRDefault="00EB6043" w:rsidP="00EB6043">
      <w:pPr>
        <w:pStyle w:val="BodyText21"/>
        <w:widowControl/>
        <w:ind w:firstLine="708"/>
        <w:rPr>
          <w:rFonts w:ascii="Arial" w:hAnsi="Arial"/>
        </w:rPr>
      </w:pPr>
    </w:p>
    <w:p w:rsidR="00EB6043" w:rsidRPr="005A1499" w:rsidRDefault="00EB6043" w:rsidP="00EB6043">
      <w:pPr>
        <w:pStyle w:val="BodyText21"/>
        <w:widowControl/>
        <w:ind w:firstLine="708"/>
        <w:rPr>
          <w:rFonts w:ascii="Arial" w:hAnsi="Arial"/>
        </w:rPr>
      </w:pPr>
      <w:r>
        <w:rPr>
          <w:rFonts w:ascii="Arial" w:hAnsi="Arial"/>
        </w:rPr>
        <w:t xml:space="preserve">Les prix figurant à l’annexe financière à l'Acte d'Engagement </w:t>
      </w:r>
      <w:r w:rsidRPr="005A1499">
        <w:rPr>
          <w:rFonts w:ascii="Arial" w:hAnsi="Arial"/>
          <w:u w:val="single"/>
        </w:rPr>
        <w:t>seront fermes pendant une période de 5 ans</w:t>
      </w:r>
      <w:bookmarkStart w:id="74" w:name="_Toc4982956"/>
      <w:r w:rsidRPr="005A1499">
        <w:rPr>
          <w:rFonts w:ascii="Arial" w:hAnsi="Arial"/>
        </w:rPr>
        <w:t>.</w:t>
      </w:r>
    </w:p>
    <w:p w:rsidR="00EB6043" w:rsidRPr="005A1499" w:rsidRDefault="00EB6043" w:rsidP="00EB6043">
      <w:pPr>
        <w:pStyle w:val="BodyText21"/>
        <w:widowControl/>
        <w:ind w:firstLine="708"/>
        <w:rPr>
          <w:rFonts w:ascii="Arial" w:hAnsi="Arial"/>
        </w:rPr>
      </w:pPr>
    </w:p>
    <w:p w:rsidR="00EB6043" w:rsidRDefault="00EB6043" w:rsidP="00EB6043">
      <w:pPr>
        <w:pStyle w:val="BodyText21"/>
        <w:widowControl/>
        <w:rPr>
          <w:rFonts w:ascii="Arial" w:hAnsi="Arial"/>
        </w:rPr>
      </w:pPr>
    </w:p>
    <w:p w:rsidR="00EB6043" w:rsidRDefault="00EB6043" w:rsidP="00EB6043"/>
    <w:p w:rsidR="00EB6043" w:rsidRDefault="00EB6043" w:rsidP="00EB6043">
      <w:pPr>
        <w:pStyle w:val="Titre1"/>
        <w:rPr>
          <w:rFonts w:ascii="Arial" w:hAnsi="Arial" w:cs="Arial"/>
          <w:b/>
        </w:rPr>
      </w:pPr>
      <w:bookmarkStart w:id="75" w:name="_Toc86216541"/>
      <w:bookmarkStart w:id="76" w:name="_Toc107395566"/>
      <w:bookmarkStart w:id="77" w:name="_Toc107883557"/>
      <w:bookmarkStart w:id="78" w:name="_Toc107891051"/>
      <w:bookmarkStart w:id="79" w:name="_Toc276975583"/>
      <w:r>
        <w:rPr>
          <w:rFonts w:ascii="Arial" w:hAnsi="Arial" w:cs="Arial"/>
          <w:b/>
        </w:rPr>
        <w:t xml:space="preserve">ARTICLE 12 – </w:t>
      </w:r>
      <w:r>
        <w:rPr>
          <w:rFonts w:ascii="Arial" w:hAnsi="Arial" w:cs="Arial"/>
          <w:b/>
          <w:u w:val="single"/>
        </w:rPr>
        <w:t>CONDITIONS D’EXECUTION OU DE LIVRAISON</w:t>
      </w:r>
      <w:bookmarkEnd w:id="74"/>
      <w:bookmarkEnd w:id="75"/>
      <w:bookmarkEnd w:id="76"/>
      <w:bookmarkEnd w:id="77"/>
      <w:bookmarkEnd w:id="78"/>
      <w:bookmarkEnd w:id="79"/>
    </w:p>
    <w:p w:rsidR="00EB6043" w:rsidRDefault="00EB6043" w:rsidP="00EB6043">
      <w:pPr>
        <w:pStyle w:val="Titre2"/>
        <w:rPr>
          <w:rFonts w:ascii="Arial" w:hAnsi="Arial" w:cs="Arial"/>
        </w:rPr>
      </w:pPr>
      <w:bookmarkStart w:id="80" w:name="_Toc4982957"/>
    </w:p>
    <w:p w:rsidR="00EB6043" w:rsidRDefault="00EB6043" w:rsidP="00EB6043">
      <w:pPr>
        <w:pStyle w:val="Titre2"/>
        <w:rPr>
          <w:rFonts w:ascii="Arial" w:hAnsi="Arial" w:cs="Arial"/>
        </w:rPr>
      </w:pPr>
      <w:bookmarkStart w:id="81" w:name="_Toc86216542"/>
      <w:bookmarkStart w:id="82" w:name="_Toc107395567"/>
      <w:bookmarkStart w:id="83" w:name="_Toc107883558"/>
      <w:bookmarkStart w:id="84" w:name="_Toc107891052"/>
      <w:bookmarkStart w:id="85" w:name="_Toc276975584"/>
      <w:r>
        <w:rPr>
          <w:rFonts w:ascii="Arial" w:hAnsi="Arial" w:cs="Arial"/>
        </w:rPr>
        <w:t>12.1 – Livraison</w:t>
      </w:r>
      <w:bookmarkEnd w:id="80"/>
      <w:bookmarkEnd w:id="81"/>
      <w:bookmarkEnd w:id="82"/>
      <w:bookmarkEnd w:id="83"/>
      <w:bookmarkEnd w:id="84"/>
      <w:bookmarkEnd w:id="85"/>
    </w:p>
    <w:p w:rsidR="00EB6043" w:rsidRDefault="00EB6043" w:rsidP="00EB6043">
      <w:pPr>
        <w:rPr>
          <w:rFonts w:ascii="Arial" w:hAnsi="Arial" w:cs="Arial"/>
          <w:sz w:val="24"/>
        </w:rPr>
      </w:pPr>
    </w:p>
    <w:p w:rsidR="00EB6043" w:rsidRDefault="00EB6043" w:rsidP="00EB6043">
      <w:pPr>
        <w:pStyle w:val="Titre9"/>
        <w:rPr>
          <w:color w:val="auto"/>
        </w:rPr>
      </w:pPr>
      <w:r>
        <w:rPr>
          <w:color w:val="auto"/>
        </w:rPr>
        <w:t xml:space="preserve">L’opérateur économique, une fois avisé des conditions d’accès pour les livraisons au </w:t>
      </w:r>
      <w:r w:rsidR="00743CD7">
        <w:rPr>
          <w:color w:val="auto"/>
        </w:rPr>
        <w:t>Lycée Desfontaines</w:t>
      </w:r>
      <w:r>
        <w:rPr>
          <w:color w:val="auto"/>
        </w:rPr>
        <w:t> :</w:t>
      </w:r>
    </w:p>
    <w:p w:rsidR="00EB6043" w:rsidRDefault="00EB6043" w:rsidP="00EB6043">
      <w:pPr>
        <w:ind w:left="1985"/>
        <w:rPr>
          <w:rFonts w:ascii="Arial" w:hAnsi="Arial" w:cs="Arial"/>
          <w:color w:val="FF0000"/>
          <w:sz w:val="24"/>
        </w:rPr>
      </w:pPr>
    </w:p>
    <w:p w:rsidR="00EB6043" w:rsidRDefault="00EB6043" w:rsidP="00EB6043">
      <w:pPr>
        <w:ind w:firstLine="708"/>
        <w:rPr>
          <w:rFonts w:ascii="Arial" w:hAnsi="Arial" w:cs="Arial"/>
          <w:sz w:val="24"/>
        </w:rPr>
      </w:pPr>
      <w:r>
        <w:rPr>
          <w:rFonts w:ascii="Arial" w:hAnsi="Arial" w:cs="Arial"/>
          <w:sz w:val="24"/>
        </w:rPr>
        <w:t>S’engage à en informer son personnel et ses transporteurs éventuels.</w:t>
      </w:r>
    </w:p>
    <w:p w:rsidR="00EB6043" w:rsidRDefault="00EB6043" w:rsidP="00EB6043">
      <w:pPr>
        <w:ind w:firstLine="708"/>
        <w:rPr>
          <w:rFonts w:ascii="Arial" w:hAnsi="Arial" w:cs="Arial"/>
          <w:sz w:val="24"/>
        </w:rPr>
      </w:pPr>
    </w:p>
    <w:p w:rsidR="00EB6043" w:rsidRDefault="00EB6043" w:rsidP="00EB6043">
      <w:pPr>
        <w:pStyle w:val="Corpsdetexte2"/>
        <w:jc w:val="both"/>
        <w:rPr>
          <w:rFonts w:ascii="Arial" w:hAnsi="Arial" w:cs="Arial"/>
          <w:b w:val="0"/>
          <w:sz w:val="24"/>
        </w:rPr>
      </w:pPr>
      <w:r>
        <w:rPr>
          <w:rFonts w:ascii="Arial" w:hAnsi="Arial" w:cs="Arial"/>
          <w:b w:val="0"/>
          <w:sz w:val="24"/>
        </w:rPr>
        <w:t>L’opérateur économique s’engage à fournir toute la documentation, rédigée en langue française, nécessaire à une utilisation et à un fonctionnement correct du matériel et à sa maintenance.</w:t>
      </w:r>
    </w:p>
    <w:p w:rsidR="00EB6043" w:rsidRDefault="00EB6043" w:rsidP="00EB6043">
      <w:pPr>
        <w:pStyle w:val="Corpsdetexte2"/>
        <w:jc w:val="both"/>
        <w:rPr>
          <w:rFonts w:ascii="Arial" w:hAnsi="Arial" w:cs="Arial"/>
          <w:b w:val="0"/>
          <w:sz w:val="24"/>
        </w:rPr>
      </w:pPr>
    </w:p>
    <w:p w:rsidR="00EB6043" w:rsidRDefault="00EB6043" w:rsidP="00EB6043">
      <w:pPr>
        <w:pStyle w:val="Titre2"/>
        <w:rPr>
          <w:rFonts w:ascii="Arial" w:hAnsi="Arial" w:cs="Arial"/>
        </w:rPr>
      </w:pPr>
      <w:bookmarkStart w:id="86" w:name="_Toc276975585"/>
      <w:bookmarkStart w:id="87" w:name="_Toc4982958"/>
      <w:r>
        <w:rPr>
          <w:rFonts w:ascii="Arial" w:hAnsi="Arial" w:cs="Arial"/>
        </w:rPr>
        <w:t>12.2 – Installation</w:t>
      </w:r>
      <w:bookmarkEnd w:id="86"/>
    </w:p>
    <w:p w:rsidR="00EB6043" w:rsidRPr="00971364" w:rsidRDefault="00EB6043" w:rsidP="00EB6043"/>
    <w:p w:rsidR="00EB6043" w:rsidRPr="00971364" w:rsidRDefault="00EB6043" w:rsidP="00EB6043">
      <w:pPr>
        <w:autoSpaceDE w:val="0"/>
        <w:autoSpaceDN w:val="0"/>
        <w:adjustRightInd w:val="0"/>
        <w:ind w:firstLine="708"/>
        <w:jc w:val="both"/>
        <w:rPr>
          <w:rFonts w:ascii="Arial" w:hAnsi="Arial" w:cs="Arial"/>
          <w:sz w:val="24"/>
        </w:rPr>
      </w:pPr>
      <w:r w:rsidRPr="00971364">
        <w:rPr>
          <w:rFonts w:ascii="Arial" w:hAnsi="Arial" w:cs="Arial"/>
          <w:sz w:val="24"/>
        </w:rPr>
        <w:lastRenderedPageBreak/>
        <w:t>Les opérations d’installation et de mise en service d’un matériel sont effectuées sur le site par le</w:t>
      </w:r>
      <w:r>
        <w:rPr>
          <w:rFonts w:ascii="Arial" w:hAnsi="Arial" w:cs="Arial"/>
          <w:sz w:val="24"/>
        </w:rPr>
        <w:t xml:space="preserve"> </w:t>
      </w:r>
      <w:r w:rsidRPr="00971364">
        <w:rPr>
          <w:rFonts w:ascii="Arial" w:hAnsi="Arial" w:cs="Arial"/>
          <w:sz w:val="24"/>
        </w:rPr>
        <w:t>titulaire gratuitement. Elles comprennent le déchargement, le déballage, la mise en service et les</w:t>
      </w:r>
      <w:r>
        <w:rPr>
          <w:rFonts w:ascii="Arial" w:hAnsi="Arial" w:cs="Arial"/>
          <w:sz w:val="24"/>
        </w:rPr>
        <w:t xml:space="preserve"> </w:t>
      </w:r>
      <w:r w:rsidRPr="00971364">
        <w:rPr>
          <w:rFonts w:ascii="Arial" w:hAnsi="Arial" w:cs="Arial"/>
          <w:sz w:val="24"/>
        </w:rPr>
        <w:t>essais de bon fonctionnement. Ce travail inclut également la saisie dans les machines des codes</w:t>
      </w:r>
      <w:r>
        <w:rPr>
          <w:rFonts w:ascii="Arial" w:hAnsi="Arial" w:cs="Arial"/>
          <w:sz w:val="24"/>
        </w:rPr>
        <w:t xml:space="preserve"> </w:t>
      </w:r>
      <w:r w:rsidRPr="00971364">
        <w:rPr>
          <w:rFonts w:ascii="Arial" w:hAnsi="Arial" w:cs="Arial"/>
          <w:sz w:val="24"/>
        </w:rPr>
        <w:t>utilisateurs</w:t>
      </w:r>
      <w:r>
        <w:rPr>
          <w:rFonts w:ascii="Arial" w:hAnsi="Arial" w:cs="Arial"/>
          <w:sz w:val="24"/>
        </w:rPr>
        <w:t>, la connexion des ordinateurs aux photocopieurs</w:t>
      </w:r>
      <w:r w:rsidRPr="00971364">
        <w:rPr>
          <w:rFonts w:ascii="Arial" w:hAnsi="Arial" w:cs="Arial"/>
          <w:sz w:val="24"/>
        </w:rPr>
        <w:t>. L’enlèvement des emballages vides est à la charge du titulaire. Ces opérations se feront</w:t>
      </w:r>
      <w:r>
        <w:rPr>
          <w:rFonts w:ascii="Arial" w:hAnsi="Arial" w:cs="Arial"/>
          <w:sz w:val="24"/>
        </w:rPr>
        <w:t xml:space="preserve"> </w:t>
      </w:r>
      <w:r w:rsidRPr="00971364">
        <w:rPr>
          <w:rFonts w:ascii="Arial" w:hAnsi="Arial" w:cs="Arial"/>
          <w:sz w:val="24"/>
        </w:rPr>
        <w:t>en pr</w:t>
      </w:r>
      <w:r>
        <w:rPr>
          <w:rFonts w:ascii="Arial" w:hAnsi="Arial" w:cs="Arial"/>
          <w:sz w:val="24"/>
        </w:rPr>
        <w:t xml:space="preserve">ésence d’un responsable du </w:t>
      </w:r>
      <w:r w:rsidR="00743CD7">
        <w:rPr>
          <w:rFonts w:ascii="Arial" w:hAnsi="Arial" w:cs="Arial"/>
          <w:sz w:val="24"/>
        </w:rPr>
        <w:t>lycée</w:t>
      </w:r>
      <w:r w:rsidRPr="00971364">
        <w:rPr>
          <w:rFonts w:ascii="Arial" w:hAnsi="Arial" w:cs="Arial"/>
          <w:sz w:val="24"/>
        </w:rPr>
        <w:t>.</w:t>
      </w:r>
      <w:r>
        <w:rPr>
          <w:rFonts w:ascii="Arial" w:hAnsi="Arial" w:cs="Arial"/>
          <w:sz w:val="24"/>
        </w:rPr>
        <w:t xml:space="preserve"> </w:t>
      </w:r>
    </w:p>
    <w:p w:rsidR="00EB6043" w:rsidRPr="00971364" w:rsidRDefault="00EB6043" w:rsidP="00EB6043">
      <w:pPr>
        <w:rPr>
          <w:rFonts w:ascii="Arial" w:hAnsi="Arial" w:cs="Arial"/>
          <w:sz w:val="24"/>
        </w:rPr>
      </w:pPr>
    </w:p>
    <w:p w:rsidR="00EB6043" w:rsidRDefault="00EB6043" w:rsidP="00EB6043"/>
    <w:p w:rsidR="00EB6043" w:rsidRDefault="00EB6043" w:rsidP="00EB6043">
      <w:pPr>
        <w:pStyle w:val="Titre2"/>
        <w:rPr>
          <w:rFonts w:ascii="Arial" w:hAnsi="Arial" w:cs="Arial"/>
        </w:rPr>
      </w:pPr>
      <w:bookmarkStart w:id="88" w:name="_Toc86216543"/>
      <w:bookmarkStart w:id="89" w:name="_Toc107395568"/>
      <w:bookmarkStart w:id="90" w:name="_Toc107883559"/>
      <w:bookmarkStart w:id="91" w:name="_Toc107891053"/>
      <w:bookmarkStart w:id="92" w:name="_Toc276975586"/>
      <w:r>
        <w:rPr>
          <w:rFonts w:ascii="Arial" w:hAnsi="Arial" w:cs="Arial"/>
        </w:rPr>
        <w:t>12.3 – Vérification et admission</w:t>
      </w:r>
      <w:bookmarkEnd w:id="87"/>
      <w:bookmarkEnd w:id="88"/>
      <w:bookmarkEnd w:id="89"/>
      <w:bookmarkEnd w:id="90"/>
      <w:bookmarkEnd w:id="91"/>
      <w:bookmarkEnd w:id="92"/>
    </w:p>
    <w:p w:rsidR="00EB6043" w:rsidRDefault="00EB6043" w:rsidP="00EB6043">
      <w:pPr>
        <w:pStyle w:val="Corpsdetexte2"/>
        <w:jc w:val="both"/>
        <w:rPr>
          <w:rFonts w:ascii="Arial" w:hAnsi="Arial" w:cs="Arial"/>
          <w:b w:val="0"/>
          <w:sz w:val="24"/>
        </w:rPr>
      </w:pPr>
    </w:p>
    <w:p w:rsidR="00EB6043" w:rsidRDefault="00EB6043" w:rsidP="00EB6043">
      <w:pPr>
        <w:pStyle w:val="Corpsdetexte2"/>
        <w:ind w:firstLine="708"/>
        <w:jc w:val="both"/>
        <w:rPr>
          <w:rFonts w:ascii="Arial" w:hAnsi="Arial" w:cs="Arial"/>
          <w:b w:val="0"/>
          <w:sz w:val="24"/>
        </w:rPr>
      </w:pPr>
      <w:bookmarkStart w:id="93" w:name="_Toc4982959"/>
      <w:r w:rsidRPr="00971364">
        <w:rPr>
          <w:rFonts w:ascii="Arial" w:hAnsi="Arial" w:cs="Arial"/>
          <w:b w:val="0"/>
          <w:sz w:val="24"/>
        </w:rPr>
        <w:t>Si le matériel est reconnu défectueux lors de la livraison ou de la mise en service, il est remplacé ou</w:t>
      </w:r>
      <w:r>
        <w:rPr>
          <w:rFonts w:ascii="Arial" w:hAnsi="Arial" w:cs="Arial"/>
          <w:b w:val="0"/>
          <w:sz w:val="24"/>
        </w:rPr>
        <w:t xml:space="preserve"> </w:t>
      </w:r>
      <w:r w:rsidRPr="00971364">
        <w:rPr>
          <w:rFonts w:ascii="Arial" w:hAnsi="Arial" w:cs="Arial"/>
          <w:b w:val="0"/>
          <w:sz w:val="24"/>
        </w:rPr>
        <w:t>remis en état immédiatement par le titulaire et à ses frais. Le matériel doit être muni d’une plaque</w:t>
      </w:r>
      <w:r>
        <w:rPr>
          <w:rFonts w:ascii="Arial" w:hAnsi="Arial" w:cs="Arial"/>
          <w:b w:val="0"/>
          <w:sz w:val="24"/>
        </w:rPr>
        <w:t xml:space="preserve"> </w:t>
      </w:r>
      <w:r w:rsidRPr="00971364">
        <w:rPr>
          <w:rFonts w:ascii="Arial" w:hAnsi="Arial" w:cs="Arial"/>
          <w:b w:val="0"/>
          <w:sz w:val="24"/>
        </w:rPr>
        <w:t>indiquant le nom du fabriquant, le type de l’appareil et son numéro de fabrication. A l’issue de cette</w:t>
      </w:r>
      <w:r>
        <w:rPr>
          <w:rFonts w:ascii="Arial" w:hAnsi="Arial" w:cs="Arial"/>
          <w:b w:val="0"/>
          <w:sz w:val="24"/>
        </w:rPr>
        <w:t xml:space="preserve"> </w:t>
      </w:r>
      <w:r w:rsidRPr="00971364">
        <w:rPr>
          <w:rFonts w:ascii="Arial" w:hAnsi="Arial" w:cs="Arial"/>
          <w:b w:val="0"/>
          <w:sz w:val="24"/>
        </w:rPr>
        <w:t>opération d’installation et de mise en service, un procès-verbal est dressé en double exemplaire, signé</w:t>
      </w:r>
      <w:r>
        <w:rPr>
          <w:rFonts w:ascii="Arial" w:hAnsi="Arial" w:cs="Arial"/>
          <w:b w:val="0"/>
          <w:sz w:val="24"/>
        </w:rPr>
        <w:t xml:space="preserve"> </w:t>
      </w:r>
      <w:r w:rsidRPr="00971364">
        <w:rPr>
          <w:rFonts w:ascii="Arial" w:hAnsi="Arial" w:cs="Arial"/>
          <w:b w:val="0"/>
          <w:sz w:val="24"/>
        </w:rPr>
        <w:t>par le titulaire du marché et la personne publique. Un exemplaire du PV reviendra à chacun.</w:t>
      </w:r>
    </w:p>
    <w:p w:rsidR="00EB6043" w:rsidRPr="0024172D" w:rsidRDefault="00EB6043" w:rsidP="00EB6043">
      <w:pPr>
        <w:pStyle w:val="Titre2"/>
        <w:rPr>
          <w:rFonts w:ascii="Arial" w:hAnsi="Arial"/>
          <w:bCs/>
        </w:rPr>
      </w:pPr>
    </w:p>
    <w:p w:rsidR="00EB6043" w:rsidRDefault="00EB6043" w:rsidP="00EB6043">
      <w:pPr>
        <w:pStyle w:val="Titre2"/>
        <w:rPr>
          <w:rFonts w:ascii="Arial" w:hAnsi="Arial"/>
          <w:bCs/>
        </w:rPr>
      </w:pPr>
      <w:bookmarkStart w:id="94" w:name="_Toc276975587"/>
      <w:r>
        <w:rPr>
          <w:rFonts w:ascii="Arial" w:hAnsi="Arial"/>
          <w:bCs/>
        </w:rPr>
        <w:t>12</w:t>
      </w:r>
      <w:r w:rsidRPr="0024172D">
        <w:rPr>
          <w:rFonts w:ascii="Arial" w:hAnsi="Arial"/>
          <w:bCs/>
        </w:rPr>
        <w:t>.4 – Maintenance et dépannage</w:t>
      </w:r>
      <w:bookmarkEnd w:id="94"/>
    </w:p>
    <w:p w:rsidR="00EB6043" w:rsidRPr="00DE1D60" w:rsidRDefault="00EB6043" w:rsidP="00EB6043"/>
    <w:p w:rsidR="00EB6043" w:rsidRPr="00326888" w:rsidRDefault="00EB6043" w:rsidP="00EB6043">
      <w:pPr>
        <w:pStyle w:val="Corpsdetexte2"/>
        <w:ind w:firstLine="708"/>
        <w:jc w:val="both"/>
        <w:rPr>
          <w:rFonts w:ascii="Arial" w:hAnsi="Arial" w:cs="Arial"/>
          <w:b w:val="0"/>
          <w:sz w:val="24"/>
        </w:rPr>
      </w:pPr>
      <w:r w:rsidRPr="00326888">
        <w:rPr>
          <w:rFonts w:ascii="Arial" w:hAnsi="Arial" w:cs="Arial"/>
          <w:b w:val="0"/>
          <w:sz w:val="24"/>
        </w:rPr>
        <w:t>Le titulaire assume pendant toute la durée du marché la maintenance des appareils et garanti</w:t>
      </w:r>
      <w:r>
        <w:rPr>
          <w:rFonts w:ascii="Arial" w:hAnsi="Arial" w:cs="Arial"/>
          <w:b w:val="0"/>
          <w:sz w:val="24"/>
        </w:rPr>
        <w:t>t</w:t>
      </w:r>
      <w:r w:rsidRPr="00326888">
        <w:rPr>
          <w:rFonts w:ascii="Arial" w:hAnsi="Arial" w:cs="Arial"/>
          <w:b w:val="0"/>
          <w:sz w:val="24"/>
        </w:rPr>
        <w:t xml:space="preserve"> leur</w:t>
      </w:r>
      <w:r>
        <w:rPr>
          <w:rFonts w:ascii="Arial" w:hAnsi="Arial" w:cs="Arial"/>
          <w:b w:val="0"/>
          <w:sz w:val="24"/>
        </w:rPr>
        <w:t xml:space="preserve"> </w:t>
      </w:r>
      <w:r w:rsidRPr="00326888">
        <w:rPr>
          <w:rFonts w:ascii="Arial" w:hAnsi="Arial" w:cs="Arial"/>
          <w:b w:val="0"/>
          <w:sz w:val="24"/>
        </w:rPr>
        <w:t>parfait fonctionnement. La maintenance est destinée à assurer un fonctionnement parfait et constant</w:t>
      </w:r>
      <w:r>
        <w:rPr>
          <w:rFonts w:ascii="Arial" w:hAnsi="Arial" w:cs="Arial"/>
          <w:b w:val="0"/>
          <w:sz w:val="24"/>
        </w:rPr>
        <w:t xml:space="preserve"> </w:t>
      </w:r>
      <w:r w:rsidRPr="00326888">
        <w:rPr>
          <w:rFonts w:ascii="Arial" w:hAnsi="Arial" w:cs="Arial"/>
          <w:b w:val="0"/>
          <w:sz w:val="24"/>
        </w:rPr>
        <w:t>du matériel.</w:t>
      </w:r>
    </w:p>
    <w:p w:rsidR="00EB6043" w:rsidRPr="00326888" w:rsidRDefault="00EB6043" w:rsidP="00EB6043">
      <w:pPr>
        <w:pStyle w:val="Corpsdetexte2"/>
        <w:ind w:firstLine="708"/>
        <w:jc w:val="both"/>
        <w:rPr>
          <w:rFonts w:ascii="Arial" w:hAnsi="Arial" w:cs="Arial"/>
          <w:b w:val="0"/>
          <w:sz w:val="24"/>
        </w:rPr>
      </w:pPr>
      <w:r w:rsidRPr="00326888">
        <w:rPr>
          <w:rFonts w:ascii="Arial" w:hAnsi="Arial" w:cs="Arial"/>
          <w:b w:val="0"/>
          <w:sz w:val="24"/>
        </w:rPr>
        <w:t>L’entretien hors pannes sera effectué régulièrement conformément au mémoire de présentation de</w:t>
      </w:r>
      <w:r>
        <w:rPr>
          <w:rFonts w:ascii="Arial" w:hAnsi="Arial" w:cs="Arial"/>
          <w:b w:val="0"/>
          <w:sz w:val="24"/>
        </w:rPr>
        <w:t xml:space="preserve"> </w:t>
      </w:r>
      <w:r w:rsidRPr="00326888">
        <w:rPr>
          <w:rFonts w:ascii="Arial" w:hAnsi="Arial" w:cs="Arial"/>
          <w:b w:val="0"/>
          <w:sz w:val="24"/>
        </w:rPr>
        <w:t>l’offre. Cet entretien comprendra la mise à jour des carnets d’entretien de chaque appareil où seront</w:t>
      </w:r>
      <w:r>
        <w:rPr>
          <w:rFonts w:ascii="Arial" w:hAnsi="Arial" w:cs="Arial"/>
          <w:b w:val="0"/>
          <w:sz w:val="24"/>
        </w:rPr>
        <w:t xml:space="preserve"> </w:t>
      </w:r>
      <w:r w:rsidRPr="00326888">
        <w:rPr>
          <w:rFonts w:ascii="Arial" w:hAnsi="Arial" w:cs="Arial"/>
          <w:b w:val="0"/>
          <w:sz w:val="24"/>
        </w:rPr>
        <w:t>mentionnées les observations du technicien. L’entretien comprendra le remplacement des pièces</w:t>
      </w:r>
      <w:r>
        <w:rPr>
          <w:rFonts w:ascii="Arial" w:hAnsi="Arial" w:cs="Arial"/>
          <w:b w:val="0"/>
          <w:sz w:val="24"/>
        </w:rPr>
        <w:t xml:space="preserve"> </w:t>
      </w:r>
      <w:r w:rsidRPr="00326888">
        <w:rPr>
          <w:rFonts w:ascii="Arial" w:hAnsi="Arial" w:cs="Arial"/>
          <w:b w:val="0"/>
          <w:sz w:val="24"/>
        </w:rPr>
        <w:t>défectueuses éventuellement constatées. Tous les frais occasionnés</w:t>
      </w:r>
      <w:r w:rsidR="00743CD7">
        <w:rPr>
          <w:rFonts w:ascii="Arial" w:hAnsi="Arial" w:cs="Arial"/>
          <w:b w:val="0"/>
          <w:sz w:val="24"/>
        </w:rPr>
        <w:t xml:space="preserve"> par</w:t>
      </w:r>
      <w:r w:rsidRPr="00326888">
        <w:rPr>
          <w:rFonts w:ascii="Arial" w:hAnsi="Arial" w:cs="Arial"/>
          <w:b w:val="0"/>
          <w:sz w:val="24"/>
        </w:rPr>
        <w:t xml:space="preserve"> cet</w:t>
      </w:r>
      <w:r>
        <w:rPr>
          <w:rFonts w:ascii="Arial" w:hAnsi="Arial" w:cs="Arial"/>
          <w:b w:val="0"/>
          <w:sz w:val="24"/>
        </w:rPr>
        <w:t xml:space="preserve"> </w:t>
      </w:r>
      <w:r w:rsidRPr="00326888">
        <w:rPr>
          <w:rFonts w:ascii="Arial" w:hAnsi="Arial" w:cs="Arial"/>
          <w:b w:val="0"/>
          <w:sz w:val="24"/>
        </w:rPr>
        <w:t>entretien notam</w:t>
      </w:r>
      <w:r>
        <w:rPr>
          <w:rFonts w:ascii="Arial" w:hAnsi="Arial" w:cs="Arial"/>
          <w:b w:val="0"/>
          <w:sz w:val="24"/>
        </w:rPr>
        <w:t xml:space="preserve">ment ceux liés aux déplacements, à </w:t>
      </w:r>
      <w:r w:rsidRPr="00326888">
        <w:rPr>
          <w:rFonts w:ascii="Arial" w:hAnsi="Arial" w:cs="Arial"/>
          <w:b w:val="0"/>
          <w:sz w:val="24"/>
        </w:rPr>
        <w:t>la main d’œuvre et au remplacement des pièces</w:t>
      </w:r>
      <w:r>
        <w:rPr>
          <w:rFonts w:ascii="Arial" w:hAnsi="Arial" w:cs="Arial"/>
          <w:b w:val="0"/>
          <w:sz w:val="24"/>
        </w:rPr>
        <w:t xml:space="preserve"> </w:t>
      </w:r>
      <w:r w:rsidRPr="00326888">
        <w:rPr>
          <w:rFonts w:ascii="Arial" w:hAnsi="Arial" w:cs="Arial"/>
          <w:b w:val="0"/>
          <w:sz w:val="24"/>
        </w:rPr>
        <w:t>seront à la charge du titulaire.</w:t>
      </w:r>
    </w:p>
    <w:p w:rsidR="00EB6043" w:rsidRDefault="00EB6043" w:rsidP="00EB6043">
      <w:pPr>
        <w:pStyle w:val="Corpsdetexte2"/>
        <w:ind w:firstLine="708"/>
        <w:jc w:val="both"/>
        <w:rPr>
          <w:rFonts w:ascii="Arial" w:hAnsi="Arial" w:cs="Arial"/>
          <w:b w:val="0"/>
          <w:sz w:val="24"/>
        </w:rPr>
      </w:pPr>
      <w:r w:rsidRPr="00326888">
        <w:rPr>
          <w:rFonts w:ascii="Arial" w:hAnsi="Arial" w:cs="Arial"/>
          <w:b w:val="0"/>
          <w:sz w:val="24"/>
        </w:rPr>
        <w:t>Le dépannage des machines est effectué sur simple appel téléphonique de la part d</w:t>
      </w:r>
      <w:r>
        <w:rPr>
          <w:rFonts w:ascii="Arial" w:hAnsi="Arial" w:cs="Arial"/>
          <w:b w:val="0"/>
          <w:sz w:val="24"/>
        </w:rPr>
        <w:t xml:space="preserve">u </w:t>
      </w:r>
      <w:r w:rsidR="00743CD7">
        <w:rPr>
          <w:rFonts w:ascii="Arial" w:hAnsi="Arial" w:cs="Arial"/>
          <w:b w:val="0"/>
          <w:sz w:val="24"/>
        </w:rPr>
        <w:t>lycée</w:t>
      </w:r>
      <w:r>
        <w:rPr>
          <w:rFonts w:ascii="Arial" w:hAnsi="Arial" w:cs="Arial"/>
          <w:b w:val="0"/>
          <w:sz w:val="24"/>
        </w:rPr>
        <w:t xml:space="preserve">. En cas de panne importante (le photocopieur est </w:t>
      </w:r>
      <w:r w:rsidR="00743CD7">
        <w:rPr>
          <w:rFonts w:ascii="Arial" w:hAnsi="Arial" w:cs="Arial"/>
          <w:b w:val="0"/>
          <w:sz w:val="24"/>
        </w:rPr>
        <w:t>inutilisable</w:t>
      </w:r>
      <w:r>
        <w:rPr>
          <w:rFonts w:ascii="Arial" w:hAnsi="Arial" w:cs="Arial"/>
          <w:b w:val="0"/>
          <w:sz w:val="24"/>
        </w:rPr>
        <w:t>) le titulaire aura 4 heures</w:t>
      </w:r>
      <w:r w:rsidR="00743CD7">
        <w:rPr>
          <w:rFonts w:ascii="Arial" w:hAnsi="Arial" w:cs="Arial"/>
          <w:b w:val="0"/>
          <w:sz w:val="24"/>
        </w:rPr>
        <w:t xml:space="preserve"> ouvrées</w:t>
      </w:r>
      <w:r>
        <w:rPr>
          <w:rFonts w:ascii="Arial" w:hAnsi="Arial" w:cs="Arial"/>
          <w:b w:val="0"/>
          <w:sz w:val="24"/>
        </w:rPr>
        <w:t xml:space="preserve"> pour intervenir </w:t>
      </w:r>
      <w:r w:rsidRPr="00326888">
        <w:rPr>
          <w:rFonts w:ascii="Arial" w:hAnsi="Arial" w:cs="Arial"/>
          <w:b w:val="0"/>
          <w:sz w:val="24"/>
        </w:rPr>
        <w:t>à compter de la réception de l’appel.</w:t>
      </w:r>
      <w:r>
        <w:rPr>
          <w:rFonts w:ascii="Arial" w:hAnsi="Arial" w:cs="Arial"/>
          <w:b w:val="0"/>
          <w:sz w:val="24"/>
        </w:rPr>
        <w:t xml:space="preserve"> Pour une panne qui permet d’utiliser les fonctions minimales du copieur, le titulaire aura 8 heures </w:t>
      </w:r>
      <w:r w:rsidR="00743CD7">
        <w:rPr>
          <w:rFonts w:ascii="Arial" w:hAnsi="Arial" w:cs="Arial"/>
          <w:b w:val="0"/>
          <w:sz w:val="24"/>
        </w:rPr>
        <w:t xml:space="preserve">ouvrées </w:t>
      </w:r>
      <w:r>
        <w:rPr>
          <w:rFonts w:ascii="Arial" w:hAnsi="Arial" w:cs="Arial"/>
          <w:b w:val="0"/>
          <w:sz w:val="24"/>
        </w:rPr>
        <w:t xml:space="preserve">pour intervenir </w:t>
      </w:r>
      <w:r w:rsidRPr="00326888">
        <w:rPr>
          <w:rFonts w:ascii="Arial" w:hAnsi="Arial" w:cs="Arial"/>
          <w:b w:val="0"/>
          <w:sz w:val="24"/>
        </w:rPr>
        <w:t>à compter de la réception de l’appel.</w:t>
      </w:r>
    </w:p>
    <w:p w:rsidR="00EB6043" w:rsidRPr="00326888" w:rsidRDefault="00EB6043" w:rsidP="00EB6043">
      <w:pPr>
        <w:pStyle w:val="Corpsdetexte2"/>
        <w:ind w:firstLine="708"/>
        <w:jc w:val="both"/>
        <w:rPr>
          <w:rFonts w:ascii="Arial" w:hAnsi="Arial" w:cs="Arial"/>
          <w:b w:val="0"/>
          <w:sz w:val="24"/>
        </w:rPr>
      </w:pPr>
      <w:r w:rsidRPr="00326888">
        <w:rPr>
          <w:rFonts w:ascii="Arial" w:hAnsi="Arial" w:cs="Arial"/>
          <w:b w:val="0"/>
          <w:sz w:val="24"/>
        </w:rPr>
        <w:t>Les dépannages seront effectués pendant les heures d’ouverture d</w:t>
      </w:r>
      <w:r>
        <w:rPr>
          <w:rFonts w:ascii="Arial" w:hAnsi="Arial" w:cs="Arial"/>
          <w:b w:val="0"/>
          <w:sz w:val="24"/>
        </w:rPr>
        <w:t xml:space="preserve">u </w:t>
      </w:r>
      <w:r w:rsidR="00743CD7">
        <w:rPr>
          <w:rFonts w:ascii="Arial" w:hAnsi="Arial" w:cs="Arial"/>
          <w:b w:val="0"/>
          <w:sz w:val="24"/>
        </w:rPr>
        <w:t>Lycée</w:t>
      </w:r>
      <w:r>
        <w:rPr>
          <w:rFonts w:ascii="Arial" w:hAnsi="Arial" w:cs="Arial"/>
          <w:b w:val="0"/>
          <w:sz w:val="24"/>
        </w:rPr>
        <w:t>,</w:t>
      </w:r>
      <w:r w:rsidRPr="00326888">
        <w:rPr>
          <w:rFonts w:ascii="Arial" w:hAnsi="Arial" w:cs="Arial"/>
          <w:b w:val="0"/>
          <w:sz w:val="24"/>
        </w:rPr>
        <w:t xml:space="preserve"> c’est à</w:t>
      </w:r>
      <w:r>
        <w:rPr>
          <w:rFonts w:ascii="Arial" w:hAnsi="Arial" w:cs="Arial"/>
          <w:b w:val="0"/>
          <w:sz w:val="24"/>
        </w:rPr>
        <w:t xml:space="preserve"> </w:t>
      </w:r>
      <w:r w:rsidRPr="00326888">
        <w:rPr>
          <w:rFonts w:ascii="Arial" w:hAnsi="Arial" w:cs="Arial"/>
          <w:b w:val="0"/>
          <w:sz w:val="24"/>
        </w:rPr>
        <w:t>dire entre 8h</w:t>
      </w:r>
      <w:r>
        <w:rPr>
          <w:rFonts w:ascii="Arial" w:hAnsi="Arial" w:cs="Arial"/>
          <w:b w:val="0"/>
          <w:sz w:val="24"/>
        </w:rPr>
        <w:t>0</w:t>
      </w:r>
      <w:r w:rsidRPr="00326888">
        <w:rPr>
          <w:rFonts w:ascii="Arial" w:hAnsi="Arial" w:cs="Arial"/>
          <w:b w:val="0"/>
          <w:sz w:val="24"/>
        </w:rPr>
        <w:t>0 et 17h00.Les dépannages seront consignés sur le carnet d’entretien de l’appareil.</w:t>
      </w:r>
    </w:p>
    <w:p w:rsidR="00EB6043" w:rsidRPr="00326888" w:rsidRDefault="00EB6043" w:rsidP="00EB6043">
      <w:pPr>
        <w:pStyle w:val="Corpsdetexte2"/>
        <w:ind w:firstLine="708"/>
        <w:jc w:val="both"/>
        <w:rPr>
          <w:rFonts w:ascii="Arial" w:hAnsi="Arial" w:cs="Arial"/>
          <w:b w:val="0"/>
          <w:sz w:val="24"/>
        </w:rPr>
      </w:pPr>
      <w:r w:rsidRPr="00326888">
        <w:rPr>
          <w:rFonts w:ascii="Arial" w:hAnsi="Arial" w:cs="Arial"/>
          <w:b w:val="0"/>
          <w:sz w:val="24"/>
        </w:rPr>
        <w:t>Pour ce faire chaque copieur sera livré avec un carnet d’entretien restant sur place, afin d’indiquer la</w:t>
      </w:r>
      <w:r>
        <w:rPr>
          <w:rFonts w:ascii="Arial" w:hAnsi="Arial" w:cs="Arial"/>
          <w:b w:val="0"/>
          <w:sz w:val="24"/>
        </w:rPr>
        <w:t xml:space="preserve"> </w:t>
      </w:r>
      <w:r w:rsidRPr="00326888">
        <w:rPr>
          <w:rFonts w:ascii="Arial" w:hAnsi="Arial" w:cs="Arial"/>
          <w:b w:val="0"/>
          <w:sz w:val="24"/>
        </w:rPr>
        <w:t>date, la nature de l’intervention et le cas échéant, le changement des pièces.</w:t>
      </w:r>
    </w:p>
    <w:p w:rsidR="00E324E7" w:rsidRDefault="00EB6043" w:rsidP="00E324E7">
      <w:pPr>
        <w:pStyle w:val="Corpsdetexte2"/>
        <w:ind w:firstLine="708"/>
        <w:jc w:val="both"/>
        <w:rPr>
          <w:rFonts w:ascii="Arial" w:hAnsi="Arial" w:cs="Arial"/>
          <w:b w:val="0"/>
          <w:sz w:val="24"/>
        </w:rPr>
      </w:pPr>
      <w:r w:rsidRPr="00326888">
        <w:rPr>
          <w:rFonts w:ascii="Arial" w:hAnsi="Arial" w:cs="Arial"/>
          <w:b w:val="0"/>
          <w:sz w:val="24"/>
        </w:rPr>
        <w:t xml:space="preserve">Si une panne sans réparation devait durer plus de </w:t>
      </w:r>
      <w:r>
        <w:rPr>
          <w:rFonts w:ascii="Arial" w:hAnsi="Arial" w:cs="Arial"/>
          <w:b w:val="0"/>
          <w:sz w:val="24"/>
        </w:rPr>
        <w:t>48</w:t>
      </w:r>
      <w:r w:rsidRPr="00326888">
        <w:rPr>
          <w:rFonts w:ascii="Arial" w:hAnsi="Arial" w:cs="Arial"/>
          <w:b w:val="0"/>
          <w:sz w:val="24"/>
        </w:rPr>
        <w:t xml:space="preserve"> heures le titulaire s’engage à fournir une</w:t>
      </w:r>
      <w:r>
        <w:rPr>
          <w:rFonts w:ascii="Arial" w:hAnsi="Arial" w:cs="Arial"/>
          <w:b w:val="0"/>
          <w:sz w:val="24"/>
        </w:rPr>
        <w:t xml:space="preserve"> </w:t>
      </w:r>
      <w:r w:rsidRPr="00326888">
        <w:rPr>
          <w:rFonts w:ascii="Arial" w:hAnsi="Arial" w:cs="Arial"/>
          <w:b w:val="0"/>
          <w:sz w:val="24"/>
        </w:rPr>
        <w:t>machine de remplacement de même volume, sans frais supplémentaire pendant toute la durée de</w:t>
      </w:r>
      <w:r>
        <w:rPr>
          <w:rFonts w:ascii="Arial" w:hAnsi="Arial" w:cs="Arial"/>
          <w:b w:val="0"/>
          <w:sz w:val="24"/>
        </w:rPr>
        <w:t xml:space="preserve"> </w:t>
      </w:r>
      <w:r w:rsidRPr="00326888">
        <w:rPr>
          <w:rFonts w:ascii="Arial" w:hAnsi="Arial" w:cs="Arial"/>
          <w:b w:val="0"/>
          <w:sz w:val="24"/>
        </w:rPr>
        <w:t>l’immobilisation de l’équipement.</w:t>
      </w:r>
      <w:r w:rsidR="00743CD7">
        <w:rPr>
          <w:rFonts w:ascii="Arial" w:hAnsi="Arial" w:cs="Arial"/>
          <w:b w:val="0"/>
          <w:sz w:val="24"/>
        </w:rPr>
        <w:t xml:space="preserve"> Le coût des copies réalisées sur cette machine sera facturable au même tarif que celui du contrat d’origine pour une machine à performance identique ou supérieur, et gratuite pour une machine à performance inférieure.</w:t>
      </w:r>
      <w:bookmarkStart w:id="95" w:name="_Toc276975588"/>
    </w:p>
    <w:p w:rsidR="00E324E7" w:rsidRPr="00E324E7" w:rsidRDefault="00E324E7" w:rsidP="00E324E7">
      <w:pPr>
        <w:pStyle w:val="Corpsdetexte2"/>
        <w:ind w:firstLine="708"/>
        <w:jc w:val="both"/>
        <w:rPr>
          <w:rFonts w:ascii="Arial" w:hAnsi="Arial" w:cs="Arial"/>
          <w:b w:val="0"/>
          <w:sz w:val="24"/>
        </w:rPr>
      </w:pPr>
    </w:p>
    <w:p w:rsidR="00EB6043" w:rsidRDefault="00EB6043" w:rsidP="00EB6043">
      <w:pPr>
        <w:pStyle w:val="Titre2"/>
        <w:rPr>
          <w:rFonts w:ascii="Arial" w:hAnsi="Arial"/>
          <w:bCs/>
        </w:rPr>
      </w:pPr>
      <w:r>
        <w:rPr>
          <w:rFonts w:ascii="Arial" w:hAnsi="Arial"/>
          <w:bCs/>
        </w:rPr>
        <w:t>12</w:t>
      </w:r>
      <w:r w:rsidRPr="0024172D">
        <w:rPr>
          <w:rFonts w:ascii="Arial" w:hAnsi="Arial"/>
          <w:bCs/>
        </w:rPr>
        <w:t>.5 – Fourniture des pièces</w:t>
      </w:r>
      <w:bookmarkEnd w:id="95"/>
    </w:p>
    <w:p w:rsidR="00EB6043" w:rsidRPr="00F8166B" w:rsidRDefault="00EB6043" w:rsidP="00EB6043"/>
    <w:p w:rsidR="00EB6043" w:rsidRDefault="00EB6043" w:rsidP="00EB6043">
      <w:pPr>
        <w:pStyle w:val="Corpsdetexte2"/>
        <w:ind w:firstLine="708"/>
        <w:jc w:val="both"/>
        <w:rPr>
          <w:rFonts w:ascii="Arial" w:hAnsi="Arial" w:cs="Arial"/>
          <w:b w:val="0"/>
          <w:sz w:val="24"/>
        </w:rPr>
      </w:pPr>
      <w:r w:rsidRPr="00326888">
        <w:rPr>
          <w:rFonts w:ascii="Arial" w:hAnsi="Arial" w:cs="Arial"/>
          <w:b w:val="0"/>
          <w:sz w:val="24"/>
        </w:rPr>
        <w:t>Le titulaire assure la fourniture des pièces de rechange nécessaire</w:t>
      </w:r>
      <w:r>
        <w:rPr>
          <w:rFonts w:ascii="Arial" w:hAnsi="Arial" w:cs="Arial"/>
          <w:b w:val="0"/>
          <w:sz w:val="24"/>
        </w:rPr>
        <w:t>s</w:t>
      </w:r>
      <w:r w:rsidRPr="00326888">
        <w:rPr>
          <w:rFonts w:ascii="Arial" w:hAnsi="Arial" w:cs="Arial"/>
          <w:b w:val="0"/>
          <w:sz w:val="24"/>
        </w:rPr>
        <w:t xml:space="preserve"> aux opérations ci-dessus. Il s’agit</w:t>
      </w:r>
      <w:r>
        <w:rPr>
          <w:rFonts w:ascii="Arial" w:hAnsi="Arial" w:cs="Arial"/>
          <w:b w:val="0"/>
          <w:sz w:val="24"/>
        </w:rPr>
        <w:t xml:space="preserve"> </w:t>
      </w:r>
      <w:r w:rsidRPr="00326888">
        <w:rPr>
          <w:rFonts w:ascii="Arial" w:hAnsi="Arial" w:cs="Arial"/>
          <w:b w:val="0"/>
          <w:sz w:val="24"/>
        </w:rPr>
        <w:t xml:space="preserve">de pièces neuves ne présentant aucun défaut de matière </w:t>
      </w:r>
      <w:r w:rsidRPr="00326888">
        <w:rPr>
          <w:rFonts w:ascii="Arial" w:hAnsi="Arial" w:cs="Arial"/>
          <w:b w:val="0"/>
          <w:sz w:val="24"/>
        </w:rPr>
        <w:lastRenderedPageBreak/>
        <w:t>ou de fabrication. Les pièces enlevées aux</w:t>
      </w:r>
      <w:r>
        <w:rPr>
          <w:rFonts w:ascii="Arial" w:hAnsi="Arial" w:cs="Arial"/>
          <w:b w:val="0"/>
          <w:sz w:val="24"/>
        </w:rPr>
        <w:t xml:space="preserve"> </w:t>
      </w:r>
      <w:r w:rsidRPr="00326888">
        <w:rPr>
          <w:rFonts w:ascii="Arial" w:hAnsi="Arial" w:cs="Arial"/>
          <w:b w:val="0"/>
          <w:sz w:val="24"/>
        </w:rPr>
        <w:t>fins du remplacement deviennent propriété du titulaire.</w:t>
      </w:r>
    </w:p>
    <w:p w:rsidR="00EB6043" w:rsidRPr="00326888" w:rsidRDefault="00EB6043" w:rsidP="00EB6043">
      <w:pPr>
        <w:pStyle w:val="Corpsdetexte2"/>
        <w:ind w:firstLine="708"/>
        <w:jc w:val="left"/>
        <w:rPr>
          <w:rFonts w:ascii="Arial" w:hAnsi="Arial" w:cs="Arial"/>
          <w:b w:val="0"/>
          <w:sz w:val="24"/>
        </w:rPr>
      </w:pPr>
    </w:p>
    <w:p w:rsidR="00EB6043" w:rsidRPr="0024172D" w:rsidRDefault="00EB6043" w:rsidP="00EB6043">
      <w:pPr>
        <w:pStyle w:val="Titre2"/>
        <w:rPr>
          <w:rFonts w:ascii="Arial" w:hAnsi="Arial"/>
          <w:bCs/>
        </w:rPr>
      </w:pPr>
      <w:bookmarkStart w:id="96" w:name="_Toc276975589"/>
      <w:r>
        <w:rPr>
          <w:rFonts w:ascii="Arial" w:hAnsi="Arial"/>
          <w:bCs/>
        </w:rPr>
        <w:t>12</w:t>
      </w:r>
      <w:r w:rsidRPr="0024172D">
        <w:rPr>
          <w:rFonts w:ascii="Arial" w:hAnsi="Arial"/>
          <w:bCs/>
        </w:rPr>
        <w:t>.6 – Fourniture de consommables</w:t>
      </w:r>
      <w:bookmarkEnd w:id="96"/>
    </w:p>
    <w:p w:rsidR="00E324E7" w:rsidRDefault="00E324E7" w:rsidP="00EB6043">
      <w:pPr>
        <w:pStyle w:val="Corpsdetexte2"/>
        <w:ind w:firstLine="708"/>
        <w:jc w:val="both"/>
        <w:rPr>
          <w:rFonts w:ascii="Arial" w:hAnsi="Arial" w:cs="Arial"/>
          <w:b w:val="0"/>
          <w:sz w:val="24"/>
        </w:rPr>
      </w:pPr>
    </w:p>
    <w:p w:rsidR="00EB6043" w:rsidRPr="00326888" w:rsidRDefault="00EB6043" w:rsidP="00EB6043">
      <w:pPr>
        <w:pStyle w:val="Corpsdetexte2"/>
        <w:ind w:firstLine="708"/>
        <w:jc w:val="both"/>
        <w:rPr>
          <w:rFonts w:ascii="Arial" w:hAnsi="Arial" w:cs="Arial"/>
          <w:b w:val="0"/>
          <w:sz w:val="24"/>
        </w:rPr>
      </w:pPr>
      <w:r w:rsidRPr="00326888">
        <w:rPr>
          <w:rFonts w:ascii="Arial" w:hAnsi="Arial" w:cs="Arial"/>
          <w:b w:val="0"/>
          <w:sz w:val="24"/>
        </w:rPr>
        <w:t>Le titulaire assure la fourniture sans frais supplémentaires de l</w:t>
      </w:r>
      <w:r>
        <w:rPr>
          <w:rFonts w:ascii="Arial" w:hAnsi="Arial" w:cs="Arial"/>
          <w:b w:val="0"/>
          <w:sz w:val="24"/>
        </w:rPr>
        <w:t>’ensemble des consommables (ton</w:t>
      </w:r>
      <w:r w:rsidRPr="00326888">
        <w:rPr>
          <w:rFonts w:ascii="Arial" w:hAnsi="Arial" w:cs="Arial"/>
          <w:b w:val="0"/>
          <w:sz w:val="24"/>
        </w:rPr>
        <w:t>er,</w:t>
      </w:r>
      <w:r>
        <w:rPr>
          <w:rFonts w:ascii="Arial" w:hAnsi="Arial" w:cs="Arial"/>
          <w:b w:val="0"/>
          <w:sz w:val="24"/>
        </w:rPr>
        <w:t xml:space="preserve"> </w:t>
      </w:r>
      <w:r w:rsidRPr="00326888">
        <w:rPr>
          <w:rFonts w:ascii="Arial" w:hAnsi="Arial" w:cs="Arial"/>
          <w:b w:val="0"/>
          <w:sz w:val="24"/>
        </w:rPr>
        <w:t>agrafes) nécessaires au fonctionnement des équipements à l’exclusion du papier et des supports</w:t>
      </w:r>
      <w:r>
        <w:rPr>
          <w:rFonts w:ascii="Arial" w:hAnsi="Arial" w:cs="Arial"/>
          <w:b w:val="0"/>
          <w:sz w:val="24"/>
        </w:rPr>
        <w:t xml:space="preserve"> </w:t>
      </w:r>
      <w:r w:rsidRPr="00326888">
        <w:rPr>
          <w:rFonts w:ascii="Arial" w:hAnsi="Arial" w:cs="Arial"/>
          <w:b w:val="0"/>
          <w:sz w:val="24"/>
        </w:rPr>
        <w:t>spéciaux.</w:t>
      </w:r>
      <w:r>
        <w:rPr>
          <w:rFonts w:ascii="Arial" w:hAnsi="Arial" w:cs="Arial"/>
          <w:b w:val="0"/>
          <w:sz w:val="24"/>
        </w:rPr>
        <w:t xml:space="preserve"> Le tout sans frais de port.</w:t>
      </w:r>
    </w:p>
    <w:p w:rsidR="00EB6043" w:rsidRPr="0024172D" w:rsidRDefault="00EB6043" w:rsidP="00EB6043">
      <w:pPr>
        <w:pStyle w:val="Titre2"/>
        <w:jc w:val="both"/>
        <w:rPr>
          <w:rFonts w:ascii="Arial" w:hAnsi="Arial"/>
          <w:bCs/>
        </w:rPr>
      </w:pPr>
    </w:p>
    <w:p w:rsidR="00EB6043" w:rsidRPr="00326888" w:rsidRDefault="00EB6043" w:rsidP="00EB6043">
      <w:pPr>
        <w:pStyle w:val="Corpsdetexte2"/>
        <w:ind w:firstLine="708"/>
        <w:jc w:val="left"/>
        <w:rPr>
          <w:rFonts w:ascii="Arial" w:hAnsi="Arial" w:cs="Arial"/>
          <w:b w:val="0"/>
          <w:sz w:val="24"/>
        </w:rPr>
      </w:pPr>
    </w:p>
    <w:p w:rsidR="00EB6043" w:rsidRDefault="00EB6043" w:rsidP="00EB6043">
      <w:pPr>
        <w:pStyle w:val="Titre2"/>
        <w:rPr>
          <w:rFonts w:ascii="Arial" w:hAnsi="Arial"/>
          <w:bCs/>
        </w:rPr>
      </w:pPr>
      <w:bookmarkStart w:id="97" w:name="_Toc276975591"/>
      <w:r>
        <w:rPr>
          <w:rFonts w:ascii="Arial" w:hAnsi="Arial"/>
          <w:bCs/>
          <w:u w:val="none"/>
        </w:rPr>
        <w:t xml:space="preserve">ARTICLE 13 – </w:t>
      </w:r>
      <w:r w:rsidRPr="00AF0A49">
        <w:rPr>
          <w:rFonts w:ascii="Arial" w:hAnsi="Arial"/>
          <w:bCs/>
        </w:rPr>
        <w:t>DEPLACEMENT DE MATERIEL</w:t>
      </w:r>
      <w:bookmarkEnd w:id="97"/>
    </w:p>
    <w:p w:rsidR="00EB6043" w:rsidRPr="00F8166B" w:rsidRDefault="00EB6043" w:rsidP="00EB6043"/>
    <w:p w:rsidR="00EB6043" w:rsidRPr="00326888" w:rsidRDefault="00EB6043" w:rsidP="00EB6043">
      <w:pPr>
        <w:pStyle w:val="Corpsdetexte2"/>
        <w:ind w:firstLine="708"/>
        <w:jc w:val="both"/>
        <w:rPr>
          <w:rFonts w:ascii="Arial" w:hAnsi="Arial" w:cs="Arial"/>
          <w:b w:val="0"/>
          <w:sz w:val="24"/>
        </w:rPr>
      </w:pPr>
      <w:r>
        <w:rPr>
          <w:rFonts w:ascii="Arial" w:hAnsi="Arial" w:cs="Arial"/>
          <w:b w:val="0"/>
          <w:sz w:val="24"/>
        </w:rPr>
        <w:t xml:space="preserve">Le </w:t>
      </w:r>
      <w:r w:rsidR="00E324E7">
        <w:rPr>
          <w:rFonts w:ascii="Arial" w:hAnsi="Arial" w:cs="Arial"/>
          <w:b w:val="0"/>
          <w:sz w:val="24"/>
        </w:rPr>
        <w:t>lycée</w:t>
      </w:r>
      <w:r w:rsidRPr="00326888">
        <w:rPr>
          <w:rFonts w:ascii="Arial" w:hAnsi="Arial" w:cs="Arial"/>
          <w:b w:val="0"/>
          <w:sz w:val="24"/>
        </w:rPr>
        <w:t xml:space="preserve"> est tenu d’informer le titulaire de tout déplacement de matériel à son initiative. Le titulaire n’est</w:t>
      </w:r>
      <w:r>
        <w:rPr>
          <w:rFonts w:ascii="Arial" w:hAnsi="Arial" w:cs="Arial"/>
          <w:b w:val="0"/>
          <w:sz w:val="24"/>
        </w:rPr>
        <w:t xml:space="preserve"> </w:t>
      </w:r>
      <w:r w:rsidRPr="00326888">
        <w:rPr>
          <w:rFonts w:ascii="Arial" w:hAnsi="Arial" w:cs="Arial"/>
          <w:b w:val="0"/>
          <w:sz w:val="24"/>
        </w:rPr>
        <w:t>pas responsable d’un déplacement effectué par l</w:t>
      </w:r>
      <w:r>
        <w:rPr>
          <w:rFonts w:ascii="Arial" w:hAnsi="Arial" w:cs="Arial"/>
          <w:b w:val="0"/>
          <w:sz w:val="24"/>
        </w:rPr>
        <w:t xml:space="preserve">e </w:t>
      </w:r>
      <w:r w:rsidR="00E324E7">
        <w:rPr>
          <w:rFonts w:ascii="Arial" w:hAnsi="Arial" w:cs="Arial"/>
          <w:b w:val="0"/>
          <w:sz w:val="24"/>
        </w:rPr>
        <w:t>lycée</w:t>
      </w:r>
      <w:r w:rsidRPr="00326888">
        <w:rPr>
          <w:rFonts w:ascii="Arial" w:hAnsi="Arial" w:cs="Arial"/>
          <w:b w:val="0"/>
          <w:sz w:val="24"/>
        </w:rPr>
        <w:t>.</w:t>
      </w:r>
    </w:p>
    <w:p w:rsidR="00EB6043" w:rsidRDefault="00EB6043" w:rsidP="00EB6043">
      <w:pPr>
        <w:rPr>
          <w:rFonts w:ascii="Arial" w:hAnsi="Arial" w:cs="Arial"/>
          <w:sz w:val="24"/>
        </w:rPr>
      </w:pPr>
    </w:p>
    <w:p w:rsidR="00EB6043" w:rsidRDefault="00EB6043" w:rsidP="00EB6043">
      <w:pPr>
        <w:pStyle w:val="Titre1"/>
        <w:rPr>
          <w:rFonts w:ascii="Arial" w:hAnsi="Arial" w:cs="Arial"/>
          <w:b/>
          <w:u w:val="single"/>
        </w:rPr>
      </w:pPr>
      <w:bookmarkStart w:id="98" w:name="_Toc86216544"/>
      <w:bookmarkStart w:id="99" w:name="_Toc107395569"/>
      <w:bookmarkStart w:id="100" w:name="_Toc107883560"/>
      <w:bookmarkStart w:id="101" w:name="_Toc107891054"/>
      <w:bookmarkStart w:id="102" w:name="_Toc276975592"/>
      <w:r>
        <w:rPr>
          <w:rFonts w:ascii="Arial" w:hAnsi="Arial" w:cs="Arial"/>
          <w:b/>
        </w:rPr>
        <w:t xml:space="preserve">ARTICLE 14 – </w:t>
      </w:r>
      <w:r>
        <w:rPr>
          <w:rFonts w:ascii="Arial" w:hAnsi="Arial" w:cs="Arial"/>
          <w:b/>
          <w:u w:val="single"/>
        </w:rPr>
        <w:t>GARANTIES</w:t>
      </w:r>
      <w:bookmarkEnd w:id="93"/>
      <w:bookmarkEnd w:id="98"/>
      <w:bookmarkEnd w:id="99"/>
      <w:bookmarkEnd w:id="100"/>
      <w:bookmarkEnd w:id="101"/>
      <w:bookmarkEnd w:id="102"/>
    </w:p>
    <w:p w:rsidR="00EB6043" w:rsidRDefault="00EB6043" w:rsidP="00EB6043">
      <w:pPr>
        <w:pStyle w:val="Titre2"/>
        <w:rPr>
          <w:rFonts w:ascii="Arial" w:hAnsi="Arial" w:cs="Arial"/>
        </w:rPr>
      </w:pPr>
      <w:bookmarkStart w:id="103" w:name="_Toc4982960"/>
    </w:p>
    <w:p w:rsidR="00EB6043" w:rsidRDefault="00EB6043" w:rsidP="00EB6043">
      <w:pPr>
        <w:pStyle w:val="Titre2"/>
        <w:rPr>
          <w:rFonts w:ascii="Arial" w:hAnsi="Arial" w:cs="Arial"/>
        </w:rPr>
      </w:pPr>
      <w:bookmarkStart w:id="104" w:name="_Toc86216545"/>
      <w:bookmarkStart w:id="105" w:name="_Toc107395570"/>
      <w:bookmarkStart w:id="106" w:name="_Toc107883561"/>
      <w:bookmarkStart w:id="107" w:name="_Toc107891055"/>
      <w:bookmarkStart w:id="108" w:name="_Toc276975593"/>
      <w:r>
        <w:rPr>
          <w:rFonts w:ascii="Arial" w:hAnsi="Arial" w:cs="Arial"/>
        </w:rPr>
        <w:t>14.1 – Garanties techniques</w:t>
      </w:r>
      <w:bookmarkEnd w:id="103"/>
      <w:bookmarkEnd w:id="104"/>
      <w:bookmarkEnd w:id="105"/>
      <w:bookmarkEnd w:id="106"/>
      <w:bookmarkEnd w:id="107"/>
      <w:bookmarkEnd w:id="108"/>
    </w:p>
    <w:p w:rsidR="00EB6043" w:rsidRPr="00294020" w:rsidRDefault="00EB6043" w:rsidP="00EB6043"/>
    <w:p w:rsidR="00EB6043" w:rsidRDefault="00EB6043" w:rsidP="00E324E7">
      <w:pPr>
        <w:pStyle w:val="Corpsdetexte3"/>
        <w:ind w:firstLine="708"/>
        <w:jc w:val="both"/>
        <w:rPr>
          <w:rFonts w:ascii="Arial" w:hAnsi="Arial" w:cs="Arial"/>
        </w:rPr>
      </w:pPr>
      <w:r>
        <w:rPr>
          <w:rFonts w:ascii="Arial" w:hAnsi="Arial" w:cs="Arial"/>
        </w:rPr>
        <w:t xml:space="preserve">Les </w:t>
      </w:r>
      <w:r w:rsidR="005A1499">
        <w:rPr>
          <w:rFonts w:ascii="Arial" w:hAnsi="Arial" w:cs="Arial"/>
        </w:rPr>
        <w:t xml:space="preserve">matériels &amp; </w:t>
      </w:r>
      <w:r>
        <w:rPr>
          <w:rFonts w:ascii="Arial" w:hAnsi="Arial" w:cs="Arial"/>
        </w:rPr>
        <w:t>fournitures sont garanties contre tout vice de matières et de fabrication pendant au minimum 12 mois</w:t>
      </w:r>
      <w:r>
        <w:rPr>
          <w:rFonts w:ascii="Arial" w:hAnsi="Arial" w:cs="Arial"/>
          <w:color w:val="FF0000"/>
        </w:rPr>
        <w:t xml:space="preserve"> </w:t>
      </w:r>
      <w:r>
        <w:rPr>
          <w:rFonts w:ascii="Arial" w:hAnsi="Arial" w:cs="Arial"/>
        </w:rPr>
        <w:t xml:space="preserve">ou la période proposée sauf si l’opérateur économique a prévu une garantie supérieure à ce délai dans son offre qui se substitue à la garantie minimale. Dans tous les cas, elle commence à compter du jour de l’admission dans les conditions prévues à l’article </w:t>
      </w:r>
      <w:r w:rsidRPr="004F5EEE">
        <w:rPr>
          <w:rFonts w:ascii="Arial" w:hAnsi="Arial" w:cs="Arial"/>
        </w:rPr>
        <w:t>25 du CCAG-FCS</w:t>
      </w:r>
      <w:r w:rsidR="00E324E7">
        <w:rPr>
          <w:rFonts w:ascii="Arial" w:hAnsi="Arial" w:cs="Arial"/>
        </w:rPr>
        <w:t>.</w:t>
      </w:r>
    </w:p>
    <w:p w:rsidR="00E324E7" w:rsidRDefault="00E324E7" w:rsidP="00E324E7">
      <w:pPr>
        <w:pStyle w:val="Corpsdetexte3"/>
        <w:ind w:firstLine="708"/>
        <w:jc w:val="both"/>
        <w:rPr>
          <w:rFonts w:ascii="Arial" w:hAnsi="Arial" w:cs="Arial"/>
        </w:rPr>
      </w:pPr>
    </w:p>
    <w:p w:rsidR="00EB6043" w:rsidRDefault="00EB6043" w:rsidP="00EB6043">
      <w:pPr>
        <w:pStyle w:val="Titre2"/>
        <w:rPr>
          <w:rFonts w:ascii="Arial" w:hAnsi="Arial" w:cs="Arial"/>
        </w:rPr>
      </w:pPr>
      <w:bookmarkStart w:id="109" w:name="_Toc4982961"/>
      <w:bookmarkStart w:id="110" w:name="_Toc9067956"/>
      <w:bookmarkStart w:id="111" w:name="_Toc86216546"/>
      <w:bookmarkStart w:id="112" w:name="_Toc107395571"/>
      <w:bookmarkStart w:id="113" w:name="_Toc107883562"/>
      <w:bookmarkStart w:id="114" w:name="_Toc107891056"/>
      <w:bookmarkStart w:id="115" w:name="_Toc276975594"/>
      <w:r>
        <w:rPr>
          <w:rFonts w:ascii="Arial" w:hAnsi="Arial" w:cs="Arial"/>
        </w:rPr>
        <w:t>14.2 – Assurances</w:t>
      </w:r>
      <w:bookmarkEnd w:id="109"/>
      <w:bookmarkEnd w:id="110"/>
      <w:bookmarkEnd w:id="111"/>
      <w:bookmarkEnd w:id="112"/>
      <w:bookmarkEnd w:id="113"/>
      <w:bookmarkEnd w:id="114"/>
      <w:bookmarkEnd w:id="115"/>
    </w:p>
    <w:p w:rsidR="00EB6043" w:rsidRDefault="00EB6043" w:rsidP="00EB6043">
      <w:pPr>
        <w:pStyle w:val="Corpsdetexte3"/>
        <w:ind w:firstLine="708"/>
        <w:jc w:val="both"/>
        <w:rPr>
          <w:rFonts w:ascii="Arial" w:hAnsi="Arial" w:cs="Arial"/>
        </w:rPr>
      </w:pPr>
      <w:r>
        <w:rPr>
          <w:rFonts w:ascii="Arial" w:hAnsi="Arial" w:cs="Arial"/>
        </w:rPr>
        <w:t>Dans un délai de 15 jours, à compter de la notification du marché, l’opérateur économique, le mandataire ainsi que les éventuels cotraitants doivent justifier qu’ils ont une assurance responsabilité civile professionnelle à moins qu’il(s) ai(en)t fourni le document avec leur offre.</w:t>
      </w:r>
    </w:p>
    <w:p w:rsidR="00EB6043" w:rsidRDefault="00EB6043" w:rsidP="00EB6043">
      <w:pPr>
        <w:jc w:val="both"/>
        <w:rPr>
          <w:rFonts w:ascii="Arial" w:hAnsi="Arial" w:cs="Arial"/>
          <w:sz w:val="24"/>
        </w:rPr>
      </w:pPr>
    </w:p>
    <w:p w:rsidR="00EB6043" w:rsidRPr="000851B9" w:rsidRDefault="00EB6043" w:rsidP="00EB6043">
      <w:pPr>
        <w:pStyle w:val="Titre1"/>
        <w:rPr>
          <w:rFonts w:ascii="Arial" w:hAnsi="Arial" w:cs="Arial"/>
          <w:b/>
          <w:u w:val="single"/>
        </w:rPr>
      </w:pPr>
      <w:bookmarkStart w:id="116" w:name="_Toc276975595"/>
      <w:r>
        <w:rPr>
          <w:rFonts w:ascii="Arial" w:hAnsi="Arial" w:cs="Arial"/>
          <w:b/>
        </w:rPr>
        <w:t xml:space="preserve">ARTICLE 15 – </w:t>
      </w:r>
      <w:r w:rsidRPr="000851B9">
        <w:rPr>
          <w:rFonts w:ascii="Arial" w:hAnsi="Arial" w:cs="Arial"/>
          <w:b/>
          <w:u w:val="single"/>
        </w:rPr>
        <w:t>DOCUMENTATION ET FORMATION</w:t>
      </w:r>
      <w:bookmarkEnd w:id="116"/>
    </w:p>
    <w:p w:rsidR="00EB6043" w:rsidRPr="000851B9" w:rsidRDefault="00EB6043" w:rsidP="00EB6043">
      <w:pPr>
        <w:jc w:val="both"/>
        <w:rPr>
          <w:rFonts w:ascii="Arial" w:hAnsi="Arial" w:cs="Arial"/>
          <w:sz w:val="24"/>
        </w:rPr>
      </w:pPr>
    </w:p>
    <w:p w:rsidR="00EB6043" w:rsidRPr="000851B9" w:rsidRDefault="00EB6043" w:rsidP="00EB6043">
      <w:pPr>
        <w:autoSpaceDE w:val="0"/>
        <w:autoSpaceDN w:val="0"/>
        <w:adjustRightInd w:val="0"/>
        <w:ind w:firstLine="708"/>
        <w:jc w:val="both"/>
        <w:rPr>
          <w:rFonts w:ascii="Arial" w:hAnsi="Arial" w:cs="Arial"/>
          <w:sz w:val="24"/>
        </w:rPr>
      </w:pPr>
      <w:r w:rsidRPr="000851B9">
        <w:rPr>
          <w:rFonts w:ascii="Arial" w:hAnsi="Arial" w:cs="Arial"/>
          <w:sz w:val="24"/>
        </w:rPr>
        <w:t>Les photocopieurs seront livrés avec une documentation claire et détaillée en langue française. Le</w:t>
      </w:r>
      <w:r>
        <w:rPr>
          <w:rFonts w:ascii="Arial" w:hAnsi="Arial" w:cs="Arial"/>
          <w:sz w:val="24"/>
        </w:rPr>
        <w:t xml:space="preserve"> </w:t>
      </w:r>
      <w:r w:rsidRPr="000851B9">
        <w:rPr>
          <w:rFonts w:ascii="Arial" w:hAnsi="Arial" w:cs="Arial"/>
          <w:sz w:val="24"/>
        </w:rPr>
        <w:t>titulaire assurera lors de l’installation des photocopieurs, une formation de l’utilisation des appareils</w:t>
      </w:r>
      <w:r>
        <w:rPr>
          <w:rFonts w:ascii="Arial" w:hAnsi="Arial" w:cs="Arial"/>
          <w:sz w:val="24"/>
        </w:rPr>
        <w:t xml:space="preserve"> </w:t>
      </w:r>
      <w:r w:rsidRPr="000851B9">
        <w:rPr>
          <w:rFonts w:ascii="Arial" w:hAnsi="Arial" w:cs="Arial"/>
          <w:sz w:val="24"/>
        </w:rPr>
        <w:t>auprès des utilisateurs. Cette formation sera gratuite.</w:t>
      </w:r>
    </w:p>
    <w:p w:rsidR="00EB6043" w:rsidRDefault="00EB6043" w:rsidP="00EB6043">
      <w:pPr>
        <w:jc w:val="both"/>
        <w:rPr>
          <w:rFonts w:ascii="Arial" w:hAnsi="Arial" w:cs="Arial"/>
          <w:sz w:val="24"/>
        </w:rPr>
      </w:pPr>
    </w:p>
    <w:p w:rsidR="00EB6043" w:rsidRPr="00E6482E" w:rsidRDefault="00EB6043" w:rsidP="00EB6043">
      <w:pPr>
        <w:pStyle w:val="Titre2"/>
        <w:rPr>
          <w:rFonts w:ascii="Arial" w:hAnsi="Arial" w:cs="Arial"/>
          <w:u w:val="none"/>
        </w:rPr>
      </w:pPr>
      <w:bookmarkStart w:id="117" w:name="_Toc445802051"/>
      <w:bookmarkStart w:id="118" w:name="_Toc481460026"/>
      <w:bookmarkStart w:id="119" w:name="_Toc4982962"/>
      <w:bookmarkStart w:id="120" w:name="_Toc9067957"/>
      <w:bookmarkStart w:id="121" w:name="_Toc86216547"/>
      <w:bookmarkStart w:id="122" w:name="_Toc107395572"/>
      <w:bookmarkStart w:id="123" w:name="_Toc107883563"/>
      <w:bookmarkStart w:id="124" w:name="_Toc107891057"/>
      <w:bookmarkStart w:id="125" w:name="_Toc276975596"/>
      <w:r w:rsidRPr="00E6482E">
        <w:rPr>
          <w:rFonts w:ascii="Arial" w:hAnsi="Arial" w:cs="Arial"/>
          <w:u w:val="none"/>
        </w:rPr>
        <w:t>ARTICLE 1</w:t>
      </w:r>
      <w:r>
        <w:rPr>
          <w:rFonts w:ascii="Arial" w:hAnsi="Arial" w:cs="Arial"/>
          <w:u w:val="none"/>
        </w:rPr>
        <w:t>6</w:t>
      </w:r>
      <w:r w:rsidRPr="00E6482E">
        <w:rPr>
          <w:rFonts w:ascii="Arial" w:hAnsi="Arial" w:cs="Arial"/>
          <w:u w:val="none"/>
        </w:rPr>
        <w:t xml:space="preserve"> – DELAIS D’EXECUTION - PENALITES POUR RETARD</w:t>
      </w:r>
      <w:bookmarkEnd w:id="117"/>
      <w:bookmarkEnd w:id="118"/>
      <w:bookmarkEnd w:id="119"/>
      <w:bookmarkEnd w:id="120"/>
      <w:bookmarkEnd w:id="121"/>
      <w:bookmarkEnd w:id="122"/>
      <w:bookmarkEnd w:id="123"/>
      <w:bookmarkEnd w:id="124"/>
      <w:bookmarkEnd w:id="125"/>
      <w:r w:rsidRPr="00E6482E">
        <w:rPr>
          <w:rFonts w:ascii="Arial" w:hAnsi="Arial" w:cs="Arial"/>
          <w:u w:val="none"/>
        </w:rPr>
        <w:t xml:space="preserve"> </w:t>
      </w:r>
    </w:p>
    <w:p w:rsidR="00EB6043" w:rsidRDefault="00EB6043" w:rsidP="00EB6043">
      <w:pPr>
        <w:jc w:val="both"/>
        <w:rPr>
          <w:rFonts w:ascii="Arial" w:hAnsi="Arial" w:cs="Arial"/>
          <w:b/>
          <w:u w:val="single"/>
        </w:rPr>
      </w:pPr>
    </w:p>
    <w:p w:rsidR="00EB6043" w:rsidRPr="00E6482E" w:rsidRDefault="00EB6043" w:rsidP="00EB6043">
      <w:pPr>
        <w:pStyle w:val="Titre2"/>
        <w:rPr>
          <w:rFonts w:ascii="Arial" w:hAnsi="Arial"/>
          <w:bCs/>
        </w:rPr>
      </w:pPr>
      <w:bookmarkStart w:id="126" w:name="_Toc276975597"/>
      <w:r w:rsidRPr="00E6482E">
        <w:rPr>
          <w:rFonts w:ascii="Arial" w:hAnsi="Arial"/>
          <w:bCs/>
        </w:rPr>
        <w:t>1</w:t>
      </w:r>
      <w:r>
        <w:rPr>
          <w:rFonts w:ascii="Arial" w:hAnsi="Arial"/>
          <w:bCs/>
        </w:rPr>
        <w:t>6</w:t>
      </w:r>
      <w:r w:rsidRPr="00E6482E">
        <w:rPr>
          <w:rFonts w:ascii="Arial" w:hAnsi="Arial"/>
          <w:bCs/>
        </w:rPr>
        <w:t>.1- Délai de livraison</w:t>
      </w:r>
      <w:bookmarkEnd w:id="126"/>
      <w:r w:rsidR="00462D70">
        <w:rPr>
          <w:rFonts w:ascii="Arial" w:hAnsi="Arial"/>
          <w:bCs/>
        </w:rPr>
        <w:t xml:space="preserve"> – clause pénale</w:t>
      </w:r>
    </w:p>
    <w:p w:rsidR="00EB6043" w:rsidRDefault="00EB6043" w:rsidP="00EB6043">
      <w:pPr>
        <w:ind w:firstLine="708"/>
        <w:jc w:val="both"/>
        <w:rPr>
          <w:rFonts w:ascii="Arial" w:hAnsi="Arial" w:cs="Arial"/>
          <w:sz w:val="24"/>
        </w:rPr>
      </w:pPr>
      <w:r>
        <w:rPr>
          <w:rFonts w:ascii="Arial" w:hAnsi="Arial" w:cs="Arial"/>
          <w:sz w:val="24"/>
        </w:rPr>
        <w:t>Le délai contractuel d’exécution est celui de la livraison.</w:t>
      </w:r>
    </w:p>
    <w:p w:rsidR="00EB6043" w:rsidRDefault="00EB6043" w:rsidP="00EB6043">
      <w:pPr>
        <w:pStyle w:val="BodyText21"/>
        <w:widowControl/>
        <w:rPr>
          <w:rFonts w:ascii="Arial" w:hAnsi="Arial" w:cs="Arial"/>
        </w:rPr>
      </w:pPr>
      <w:r>
        <w:rPr>
          <w:rFonts w:ascii="Arial" w:hAnsi="Arial" w:cs="Arial"/>
        </w:rPr>
        <w:tab/>
      </w:r>
      <w:r w:rsidRPr="0071115B">
        <w:rPr>
          <w:rFonts w:ascii="Arial" w:hAnsi="Arial" w:cs="Arial"/>
        </w:rPr>
        <w:t>Par dérogation à l’article 13.3 du CCAG / FCS</w:t>
      </w:r>
      <w:r>
        <w:rPr>
          <w:rFonts w:ascii="Arial" w:hAnsi="Arial" w:cs="Arial"/>
        </w:rPr>
        <w:t>, la prolongation éventuelle du délai d’exécution est accordée par l’émetteur du bon de commande ou son mandataire habilité en lieu et place du Pouvoir Adjudicateur.</w:t>
      </w:r>
    </w:p>
    <w:p w:rsidR="00EB6043" w:rsidRDefault="00EB6043" w:rsidP="00EB6043">
      <w:pPr>
        <w:jc w:val="both"/>
        <w:rPr>
          <w:rFonts w:ascii="Arial" w:hAnsi="Arial" w:cs="Arial"/>
          <w:sz w:val="24"/>
        </w:rPr>
      </w:pPr>
    </w:p>
    <w:p w:rsidR="00EB6043" w:rsidRDefault="00EB6043" w:rsidP="00EB6043">
      <w:pPr>
        <w:jc w:val="both"/>
        <w:rPr>
          <w:rFonts w:ascii="Arial" w:hAnsi="Arial" w:cs="Arial"/>
          <w:sz w:val="24"/>
        </w:rPr>
      </w:pPr>
      <w:r>
        <w:rPr>
          <w:rFonts w:ascii="Arial" w:hAnsi="Arial" w:cs="Arial"/>
          <w:sz w:val="24"/>
        </w:rPr>
        <w:tab/>
        <w:t>Lorsque le délai contractuel d’exécution est dépassé par le fait de l’opérateur économique, celui-ci encourt, sans mise en demeure préalable, des pénalités calculées selon un montant forfaitaire : 150 € par jour calendaire.</w:t>
      </w:r>
    </w:p>
    <w:p w:rsidR="00EB6043" w:rsidRPr="00E6482E" w:rsidRDefault="00EB6043" w:rsidP="00EB6043">
      <w:pPr>
        <w:pStyle w:val="Titre2"/>
        <w:rPr>
          <w:rFonts w:ascii="Arial" w:hAnsi="Arial"/>
          <w:bCs/>
        </w:rPr>
      </w:pPr>
    </w:p>
    <w:p w:rsidR="00EB6043" w:rsidRPr="00E6482E" w:rsidRDefault="00EB6043" w:rsidP="00EB6043">
      <w:pPr>
        <w:pStyle w:val="Titre2"/>
        <w:rPr>
          <w:rFonts w:ascii="Arial" w:hAnsi="Arial"/>
          <w:bCs/>
        </w:rPr>
      </w:pPr>
      <w:bookmarkStart w:id="127" w:name="_Toc276975598"/>
      <w:r w:rsidRPr="00E6482E">
        <w:rPr>
          <w:rFonts w:ascii="Arial" w:hAnsi="Arial"/>
          <w:bCs/>
        </w:rPr>
        <w:t>1</w:t>
      </w:r>
      <w:r>
        <w:rPr>
          <w:rFonts w:ascii="Arial" w:hAnsi="Arial"/>
          <w:bCs/>
        </w:rPr>
        <w:t>6</w:t>
      </w:r>
      <w:r w:rsidRPr="00E6482E">
        <w:rPr>
          <w:rFonts w:ascii="Arial" w:hAnsi="Arial"/>
          <w:bCs/>
        </w:rPr>
        <w:t>.2 – Délai d’intervention</w:t>
      </w:r>
      <w:bookmarkEnd w:id="127"/>
      <w:r w:rsidR="00462D70">
        <w:rPr>
          <w:rFonts w:ascii="Arial" w:hAnsi="Arial"/>
          <w:bCs/>
        </w:rPr>
        <w:t>- clause pénale</w:t>
      </w:r>
    </w:p>
    <w:p w:rsidR="00EB6043" w:rsidRDefault="00EB6043" w:rsidP="00EB6043">
      <w:pPr>
        <w:jc w:val="both"/>
        <w:rPr>
          <w:rFonts w:ascii="Arial" w:hAnsi="Arial" w:cs="Arial"/>
          <w:sz w:val="24"/>
        </w:rPr>
      </w:pPr>
      <w:r>
        <w:rPr>
          <w:rFonts w:ascii="Arial" w:hAnsi="Arial" w:cs="Arial"/>
          <w:sz w:val="24"/>
        </w:rPr>
        <w:tab/>
      </w:r>
      <w:r w:rsidRPr="0071115B">
        <w:rPr>
          <w:rFonts w:ascii="Arial" w:hAnsi="Arial" w:cs="Arial"/>
          <w:sz w:val="24"/>
        </w:rPr>
        <w:t>Par dérogation à l’article 14.1 du CCAG,</w:t>
      </w:r>
      <w:r>
        <w:rPr>
          <w:rFonts w:ascii="Arial" w:hAnsi="Arial" w:cs="Arial"/>
          <w:sz w:val="24"/>
        </w:rPr>
        <w:t xml:space="preserve"> une pénalité de </w:t>
      </w:r>
      <w:r w:rsidR="00462D70">
        <w:rPr>
          <w:rFonts w:ascii="Arial" w:hAnsi="Arial" w:cs="Arial"/>
          <w:sz w:val="24"/>
        </w:rPr>
        <w:t>10</w:t>
      </w:r>
      <w:r>
        <w:rPr>
          <w:rFonts w:ascii="Arial" w:hAnsi="Arial" w:cs="Arial"/>
          <w:sz w:val="24"/>
        </w:rPr>
        <w:t xml:space="preserve"> € par heure de retard sera appliquée au candidat en cas de non-respect des délais d’intervention prévus à l’article 12-4 du présent CCP  en cas de panne.</w:t>
      </w:r>
    </w:p>
    <w:p w:rsidR="00EB6043" w:rsidRDefault="00EB6043" w:rsidP="00EB6043">
      <w:pPr>
        <w:rPr>
          <w:rFonts w:ascii="Arial" w:hAnsi="Arial" w:cs="Arial"/>
          <w:sz w:val="24"/>
        </w:rPr>
      </w:pPr>
      <w:bookmarkStart w:id="128" w:name="_Toc444926197"/>
      <w:bookmarkStart w:id="129" w:name="_Toc445802053"/>
      <w:bookmarkStart w:id="130" w:name="_Toc481460028"/>
      <w:bookmarkStart w:id="131" w:name="_Toc4982963"/>
      <w:bookmarkStart w:id="132" w:name="_Toc9067958"/>
    </w:p>
    <w:p w:rsidR="00EB6043" w:rsidRDefault="00EB6043" w:rsidP="00EB6043">
      <w:pPr>
        <w:rPr>
          <w:rFonts w:ascii="Arial" w:hAnsi="Arial" w:cs="Arial"/>
          <w:sz w:val="24"/>
        </w:rPr>
      </w:pPr>
    </w:p>
    <w:p w:rsidR="00EB6043" w:rsidRDefault="00EB6043" w:rsidP="00EB6043">
      <w:pPr>
        <w:pStyle w:val="Titre1"/>
        <w:rPr>
          <w:rFonts w:ascii="Arial" w:hAnsi="Arial" w:cs="Arial"/>
          <w:b/>
          <w:u w:val="single"/>
        </w:rPr>
      </w:pPr>
      <w:bookmarkStart w:id="133" w:name="_Toc497127310"/>
      <w:bookmarkStart w:id="134" w:name="_Toc497551864"/>
      <w:bookmarkStart w:id="135" w:name="_Toc497619526"/>
      <w:bookmarkStart w:id="136" w:name="_Toc86216548"/>
      <w:bookmarkStart w:id="137" w:name="_Toc107395573"/>
      <w:bookmarkStart w:id="138" w:name="_Toc107883564"/>
      <w:bookmarkStart w:id="139" w:name="_Toc107891058"/>
      <w:bookmarkStart w:id="140" w:name="_Toc276975599"/>
      <w:bookmarkStart w:id="141" w:name="_Toc445802054"/>
      <w:bookmarkStart w:id="142" w:name="_Toc481460029"/>
      <w:bookmarkStart w:id="143" w:name="_Toc4982964"/>
      <w:bookmarkStart w:id="144" w:name="_Toc9067959"/>
      <w:bookmarkEnd w:id="128"/>
      <w:bookmarkEnd w:id="129"/>
      <w:bookmarkEnd w:id="130"/>
      <w:bookmarkEnd w:id="131"/>
      <w:bookmarkEnd w:id="132"/>
      <w:r>
        <w:rPr>
          <w:rFonts w:ascii="Arial" w:hAnsi="Arial" w:cs="Arial"/>
          <w:b/>
        </w:rPr>
        <w:t xml:space="preserve">ARTICLE 17– </w:t>
      </w:r>
      <w:bookmarkEnd w:id="133"/>
      <w:bookmarkEnd w:id="134"/>
      <w:bookmarkEnd w:id="135"/>
      <w:r>
        <w:rPr>
          <w:rFonts w:ascii="Arial" w:hAnsi="Arial" w:cs="Arial"/>
          <w:b/>
          <w:u w:val="single"/>
        </w:rPr>
        <w:t>DELAI DE PAIEMENT ET INTERETS MORATOIRES</w:t>
      </w:r>
      <w:bookmarkEnd w:id="136"/>
      <w:bookmarkEnd w:id="137"/>
      <w:bookmarkEnd w:id="138"/>
      <w:bookmarkEnd w:id="139"/>
      <w:bookmarkEnd w:id="140"/>
    </w:p>
    <w:p w:rsidR="00EB6043" w:rsidRPr="00AA7ED3" w:rsidRDefault="00EB6043" w:rsidP="00EB6043">
      <w:pPr>
        <w:pStyle w:val="RedPara"/>
        <w:ind w:left="0"/>
        <w:rPr>
          <w:rFonts w:cs="Arial"/>
          <w:sz w:val="24"/>
        </w:rPr>
      </w:pPr>
      <w:r>
        <w:rPr>
          <w:sz w:val="22"/>
          <w:szCs w:val="22"/>
        </w:rPr>
        <w:tab/>
      </w:r>
      <w:r w:rsidRPr="00AA7ED3">
        <w:rPr>
          <w:rFonts w:cs="Arial"/>
          <w:sz w:val="24"/>
        </w:rPr>
        <w:t>Le délai global de paiement est fixé à 30 jours, sous réserve qu’aucune anomalie ne soit relevée lors de la vérification, et le défaut de paiement dans les délais prévus fait courir de plein droit, et sans autre formalité, des intérêts moratoires au bénéfice du titulaire ou du sous-traitant payé directement</w:t>
      </w:r>
      <w:r w:rsidR="00462D70">
        <w:rPr>
          <w:rFonts w:cs="Arial"/>
          <w:sz w:val="24"/>
        </w:rPr>
        <w:t xml:space="preserve"> ceci c</w:t>
      </w:r>
      <w:r w:rsidR="00E324E7">
        <w:rPr>
          <w:rFonts w:cs="Arial"/>
          <w:sz w:val="24"/>
        </w:rPr>
        <w:t xml:space="preserve">onformément à la </w:t>
      </w:r>
      <w:r w:rsidR="00E324E7" w:rsidRPr="00E324E7">
        <w:rPr>
          <w:rFonts w:cs="Arial"/>
          <w:sz w:val="24"/>
        </w:rPr>
        <w:t>Circulaire NOR BUDE1308483J du 15 avril 2013 relative à l'application dans le secteur public local et hospitalier du décret n°2013-269 du 29 mars 2013 relatif à la lutte contre les retards de paiement dans les contrats de la commande publique</w:t>
      </w:r>
      <w:r w:rsidR="00E324E7">
        <w:rPr>
          <w:rFonts w:cs="Arial"/>
          <w:sz w:val="24"/>
        </w:rPr>
        <w:t>, les intérêts moratoires (</w:t>
      </w:r>
      <w:r w:rsidR="00A079E7">
        <w:rPr>
          <w:rFonts w:cs="Arial"/>
          <w:sz w:val="24"/>
        </w:rPr>
        <w:t>Taux de la BCE augmenté de 7 points + indemnité forfaitaire de 40€)</w:t>
      </w:r>
      <w:r w:rsidR="00E324E7">
        <w:rPr>
          <w:rFonts w:cs="Arial"/>
          <w:sz w:val="24"/>
        </w:rPr>
        <w:t xml:space="preserve">  </w:t>
      </w:r>
    </w:p>
    <w:p w:rsidR="00EB6043" w:rsidRDefault="00EB6043" w:rsidP="00EB6043">
      <w:pPr>
        <w:tabs>
          <w:tab w:val="left" w:pos="284"/>
          <w:tab w:val="left" w:pos="3402"/>
        </w:tabs>
        <w:ind w:firstLine="1"/>
        <w:jc w:val="both"/>
        <w:rPr>
          <w:rFonts w:ascii="Arial" w:hAnsi="Arial" w:cs="Arial"/>
          <w:sz w:val="24"/>
        </w:rPr>
      </w:pPr>
    </w:p>
    <w:p w:rsidR="00EB6043" w:rsidRDefault="00EB6043" w:rsidP="00EB6043">
      <w:pPr>
        <w:tabs>
          <w:tab w:val="left" w:pos="284"/>
          <w:tab w:val="left" w:pos="3402"/>
        </w:tabs>
        <w:ind w:firstLine="1"/>
        <w:jc w:val="both"/>
        <w:rPr>
          <w:rFonts w:ascii="Arial" w:hAnsi="Arial" w:cs="Arial"/>
          <w:sz w:val="24"/>
        </w:rPr>
      </w:pPr>
      <w:r>
        <w:rPr>
          <w:rFonts w:ascii="Arial" w:hAnsi="Arial" w:cs="Arial"/>
          <w:sz w:val="24"/>
        </w:rPr>
        <w:t>La facture devra comporter les indications suivantes :</w:t>
      </w:r>
    </w:p>
    <w:p w:rsidR="00EB6043" w:rsidRDefault="00EB6043" w:rsidP="00EB6043">
      <w:pPr>
        <w:ind w:left="567"/>
        <w:rPr>
          <w:rFonts w:ascii="Arial" w:hAnsi="Arial" w:cs="Arial"/>
          <w:sz w:val="24"/>
        </w:rPr>
      </w:pPr>
    </w:p>
    <w:p w:rsidR="00EB6043" w:rsidRDefault="00EB6043" w:rsidP="00EB6043">
      <w:pPr>
        <w:ind w:left="567"/>
        <w:rPr>
          <w:rFonts w:ascii="Arial" w:hAnsi="Arial" w:cs="Arial"/>
          <w:sz w:val="24"/>
        </w:rPr>
      </w:pPr>
      <w:r>
        <w:rPr>
          <w:rFonts w:ascii="Arial" w:hAnsi="Arial" w:cs="Arial"/>
          <w:sz w:val="24"/>
        </w:rPr>
        <w:t>- la référence au présent marché,</w:t>
      </w:r>
    </w:p>
    <w:p w:rsidR="00EB6043" w:rsidRDefault="00EB6043" w:rsidP="00EB6043">
      <w:pPr>
        <w:ind w:left="567"/>
        <w:rPr>
          <w:rFonts w:ascii="Arial" w:hAnsi="Arial" w:cs="Arial"/>
          <w:sz w:val="24"/>
        </w:rPr>
      </w:pPr>
      <w:r>
        <w:rPr>
          <w:rFonts w:ascii="Arial" w:hAnsi="Arial" w:cs="Arial"/>
          <w:sz w:val="24"/>
        </w:rPr>
        <w:t>- la référence du bon de commande,</w:t>
      </w:r>
    </w:p>
    <w:p w:rsidR="00EB6043" w:rsidRDefault="00EB6043" w:rsidP="00EB6043">
      <w:pPr>
        <w:ind w:left="567"/>
        <w:rPr>
          <w:rFonts w:ascii="Arial" w:hAnsi="Arial" w:cs="Arial"/>
          <w:sz w:val="24"/>
        </w:rPr>
      </w:pPr>
      <w:r>
        <w:rPr>
          <w:rFonts w:ascii="Arial" w:hAnsi="Arial" w:cs="Arial"/>
          <w:sz w:val="24"/>
        </w:rPr>
        <w:t>- le nom et l’adresse complète du service destinataire des prestations,</w:t>
      </w:r>
    </w:p>
    <w:p w:rsidR="00EB6043" w:rsidRDefault="00EB6043" w:rsidP="00EB6043">
      <w:pPr>
        <w:ind w:left="567"/>
        <w:rPr>
          <w:rFonts w:ascii="Arial" w:hAnsi="Arial" w:cs="Arial"/>
          <w:sz w:val="24"/>
        </w:rPr>
      </w:pPr>
      <w:r>
        <w:rPr>
          <w:rFonts w:ascii="Arial" w:hAnsi="Arial" w:cs="Arial"/>
          <w:sz w:val="24"/>
        </w:rPr>
        <w:t>- la désignation de l’émetteur du bon de commande,</w:t>
      </w:r>
    </w:p>
    <w:p w:rsidR="00EB6043" w:rsidRDefault="00EB6043" w:rsidP="00EB6043">
      <w:pPr>
        <w:ind w:left="567"/>
        <w:rPr>
          <w:rFonts w:ascii="Arial" w:hAnsi="Arial" w:cs="Arial"/>
          <w:sz w:val="24"/>
        </w:rPr>
      </w:pPr>
      <w:r>
        <w:rPr>
          <w:rFonts w:ascii="Arial" w:hAnsi="Arial" w:cs="Arial"/>
          <w:sz w:val="24"/>
        </w:rPr>
        <w:t xml:space="preserve">- </w:t>
      </w:r>
      <w:r w:rsidR="00462D70">
        <w:rPr>
          <w:rFonts w:ascii="Arial" w:hAnsi="Arial" w:cs="Arial"/>
          <w:sz w:val="24"/>
        </w:rPr>
        <w:t xml:space="preserve">les références bancaires au format SEPA </w:t>
      </w:r>
      <w:r>
        <w:rPr>
          <w:rFonts w:ascii="Arial" w:hAnsi="Arial" w:cs="Arial"/>
          <w:sz w:val="24"/>
        </w:rPr>
        <w:t xml:space="preserve"> du titulaire, tel qu’il est précisé dans l’acte d’engagement.</w:t>
      </w:r>
    </w:p>
    <w:p w:rsidR="00462D70" w:rsidRDefault="00462D70" w:rsidP="00EB6043">
      <w:pPr>
        <w:ind w:left="567"/>
        <w:rPr>
          <w:rFonts w:ascii="Arial" w:hAnsi="Arial" w:cs="Arial"/>
          <w:sz w:val="24"/>
        </w:rPr>
      </w:pPr>
      <w:r>
        <w:rPr>
          <w:rFonts w:ascii="Arial" w:hAnsi="Arial" w:cs="Arial"/>
          <w:sz w:val="24"/>
        </w:rPr>
        <w:t>- Sauf accord expresse de l’agent comptable, les prélèvements automatiques des factures de locations et de maintenances ne sont pas autorisées.</w:t>
      </w:r>
    </w:p>
    <w:p w:rsidR="00EB6043" w:rsidRDefault="00EB6043" w:rsidP="00EB6043">
      <w:pPr>
        <w:tabs>
          <w:tab w:val="left" w:pos="284"/>
          <w:tab w:val="left" w:pos="426"/>
          <w:tab w:val="left" w:pos="3402"/>
        </w:tabs>
        <w:jc w:val="both"/>
        <w:rPr>
          <w:rFonts w:ascii="Arial" w:hAnsi="Arial" w:cs="Arial"/>
          <w:sz w:val="24"/>
        </w:rPr>
      </w:pPr>
    </w:p>
    <w:p w:rsidR="00EB6043" w:rsidRDefault="00EB6043" w:rsidP="00EB6043">
      <w:pPr>
        <w:tabs>
          <w:tab w:val="left" w:pos="284"/>
          <w:tab w:val="left" w:pos="3119"/>
        </w:tabs>
        <w:ind w:firstLine="1"/>
        <w:jc w:val="both"/>
        <w:rPr>
          <w:rFonts w:ascii="Arial" w:hAnsi="Arial" w:cs="Arial"/>
          <w:sz w:val="24"/>
        </w:rPr>
      </w:pPr>
      <w:r>
        <w:rPr>
          <w:rFonts w:ascii="Arial" w:hAnsi="Arial" w:cs="Arial"/>
          <w:sz w:val="24"/>
        </w:rPr>
        <w:t>Sont désignés pour les règlements :</w:t>
      </w:r>
    </w:p>
    <w:p w:rsidR="00EB6043" w:rsidRDefault="00EB6043" w:rsidP="00EB6043">
      <w:pPr>
        <w:tabs>
          <w:tab w:val="left" w:pos="284"/>
          <w:tab w:val="left" w:pos="3119"/>
          <w:tab w:val="left" w:pos="3261"/>
        </w:tabs>
        <w:ind w:firstLine="1"/>
        <w:jc w:val="both"/>
        <w:rPr>
          <w:rFonts w:ascii="Arial" w:hAnsi="Arial" w:cs="Arial"/>
          <w:b/>
          <w:sz w:val="24"/>
        </w:rPr>
      </w:pPr>
      <w:r>
        <w:rPr>
          <w:rFonts w:ascii="Arial" w:hAnsi="Arial" w:cs="Arial"/>
          <w:sz w:val="24"/>
        </w:rPr>
        <w:tab/>
      </w:r>
      <w:r>
        <w:rPr>
          <w:rFonts w:ascii="Arial" w:hAnsi="Arial" w:cs="Arial"/>
          <w:b/>
          <w:sz w:val="24"/>
        </w:rPr>
        <w:t>- Ordonnateur :</w:t>
      </w:r>
    </w:p>
    <w:p w:rsidR="00EB6043" w:rsidRDefault="00871B53" w:rsidP="00EB6043">
      <w:pPr>
        <w:tabs>
          <w:tab w:val="left" w:pos="284"/>
          <w:tab w:val="left" w:pos="3119"/>
          <w:tab w:val="left" w:pos="3261"/>
        </w:tabs>
        <w:ind w:firstLine="1"/>
        <w:jc w:val="both"/>
        <w:rPr>
          <w:rFonts w:ascii="Arial" w:hAnsi="Arial" w:cs="Arial"/>
          <w:sz w:val="24"/>
        </w:rPr>
      </w:pPr>
      <w:r>
        <w:rPr>
          <w:rFonts w:ascii="Arial" w:hAnsi="Arial" w:cs="Arial"/>
          <w:b/>
          <w:sz w:val="24"/>
        </w:rPr>
        <w:t>M. Eric Sanchez</w:t>
      </w:r>
      <w:r w:rsidR="00EB6043">
        <w:rPr>
          <w:rFonts w:ascii="Arial" w:hAnsi="Arial" w:cs="Arial"/>
          <w:b/>
          <w:sz w:val="24"/>
        </w:rPr>
        <w:t>, P</w:t>
      </w:r>
      <w:r w:rsidR="00A079E7">
        <w:rPr>
          <w:rFonts w:ascii="Arial" w:hAnsi="Arial" w:cs="Arial"/>
          <w:b/>
          <w:sz w:val="24"/>
        </w:rPr>
        <w:t>roviseur</w:t>
      </w:r>
      <w:r w:rsidR="00EB6043">
        <w:rPr>
          <w:rFonts w:ascii="Arial" w:hAnsi="Arial" w:cs="Arial"/>
          <w:b/>
          <w:sz w:val="24"/>
        </w:rPr>
        <w:t xml:space="preserve">, </w:t>
      </w:r>
      <w:r w:rsidR="00A079E7">
        <w:rPr>
          <w:rFonts w:ascii="Arial" w:hAnsi="Arial" w:cs="Arial"/>
          <w:b/>
          <w:sz w:val="24"/>
        </w:rPr>
        <w:t>Lycée Joseph Desfontaines – 2 rue Guillotière – 79500 MELLE</w:t>
      </w:r>
    </w:p>
    <w:p w:rsidR="00EB6043" w:rsidRDefault="00EB6043" w:rsidP="00EB6043">
      <w:pPr>
        <w:tabs>
          <w:tab w:val="left" w:pos="284"/>
          <w:tab w:val="left" w:pos="3119"/>
          <w:tab w:val="left" w:pos="3261"/>
        </w:tabs>
        <w:ind w:firstLine="1"/>
        <w:jc w:val="both"/>
        <w:rPr>
          <w:rFonts w:ascii="Arial" w:hAnsi="Arial" w:cs="Arial"/>
          <w:sz w:val="24"/>
        </w:rPr>
      </w:pPr>
      <w:r>
        <w:rPr>
          <w:rFonts w:ascii="Arial" w:hAnsi="Arial" w:cs="Arial"/>
          <w:sz w:val="24"/>
        </w:rPr>
        <w:tab/>
        <w:t xml:space="preserve"> </w:t>
      </w:r>
    </w:p>
    <w:p w:rsidR="00EB6043" w:rsidRDefault="00EB6043" w:rsidP="00EB6043">
      <w:pPr>
        <w:tabs>
          <w:tab w:val="left" w:pos="284"/>
          <w:tab w:val="left" w:pos="3119"/>
          <w:tab w:val="left" w:pos="3261"/>
        </w:tabs>
        <w:ind w:firstLine="1"/>
        <w:jc w:val="both"/>
        <w:rPr>
          <w:rFonts w:ascii="Arial" w:hAnsi="Arial" w:cs="Arial"/>
          <w:sz w:val="24"/>
        </w:rPr>
      </w:pPr>
    </w:p>
    <w:p w:rsidR="00EB6043" w:rsidRDefault="00EB6043" w:rsidP="00EB6043">
      <w:pPr>
        <w:tabs>
          <w:tab w:val="left" w:pos="284"/>
          <w:tab w:val="left" w:pos="3119"/>
          <w:tab w:val="left" w:pos="3261"/>
        </w:tabs>
        <w:ind w:firstLine="1"/>
        <w:jc w:val="both"/>
        <w:rPr>
          <w:rFonts w:ascii="Arial" w:hAnsi="Arial" w:cs="Arial"/>
          <w:b/>
          <w:sz w:val="24"/>
        </w:rPr>
      </w:pPr>
      <w:r>
        <w:rPr>
          <w:rFonts w:ascii="Arial" w:hAnsi="Arial" w:cs="Arial"/>
          <w:sz w:val="24"/>
        </w:rPr>
        <w:tab/>
      </w:r>
      <w:r>
        <w:rPr>
          <w:rFonts w:ascii="Arial" w:hAnsi="Arial" w:cs="Arial"/>
          <w:b/>
          <w:sz w:val="24"/>
        </w:rPr>
        <w:t>- Comptable assignataire des paiements :</w:t>
      </w:r>
    </w:p>
    <w:p w:rsidR="00EB6043" w:rsidRDefault="00A079E7" w:rsidP="00EB6043">
      <w:pPr>
        <w:tabs>
          <w:tab w:val="left" w:pos="284"/>
          <w:tab w:val="left" w:pos="3119"/>
          <w:tab w:val="left" w:pos="3261"/>
        </w:tabs>
        <w:ind w:firstLine="1"/>
        <w:jc w:val="both"/>
        <w:rPr>
          <w:rFonts w:ascii="Arial" w:hAnsi="Arial" w:cs="Arial"/>
          <w:b/>
          <w:sz w:val="24"/>
        </w:rPr>
      </w:pPr>
      <w:r>
        <w:rPr>
          <w:rFonts w:ascii="Arial" w:hAnsi="Arial" w:cs="Arial"/>
          <w:b/>
          <w:sz w:val="24"/>
        </w:rPr>
        <w:t>M Christophe GUERARD</w:t>
      </w:r>
      <w:r w:rsidR="00EB6043">
        <w:rPr>
          <w:rFonts w:ascii="Arial" w:hAnsi="Arial" w:cs="Arial"/>
          <w:b/>
          <w:sz w:val="24"/>
        </w:rPr>
        <w:t xml:space="preserve">, Agent Comptable </w:t>
      </w:r>
      <w:r>
        <w:rPr>
          <w:rFonts w:ascii="Arial" w:hAnsi="Arial" w:cs="Arial"/>
          <w:b/>
          <w:sz w:val="24"/>
        </w:rPr>
        <w:t>– Lycée Joseph Desfontaines - MELLE</w:t>
      </w:r>
    </w:p>
    <w:p w:rsidR="00EB6043" w:rsidRDefault="00EB6043" w:rsidP="00EB6043">
      <w:pPr>
        <w:tabs>
          <w:tab w:val="left" w:pos="284"/>
          <w:tab w:val="left" w:pos="3119"/>
          <w:tab w:val="left" w:pos="3261"/>
        </w:tabs>
        <w:ind w:firstLine="1"/>
        <w:jc w:val="both"/>
        <w:rPr>
          <w:rFonts w:ascii="Arial" w:hAnsi="Arial" w:cs="Arial"/>
          <w:sz w:val="24"/>
        </w:rPr>
      </w:pPr>
    </w:p>
    <w:p w:rsidR="00EB6043" w:rsidRDefault="00EB6043" w:rsidP="00EB6043">
      <w:pPr>
        <w:tabs>
          <w:tab w:val="left" w:pos="284"/>
          <w:tab w:val="left" w:pos="3119"/>
          <w:tab w:val="left" w:pos="3261"/>
        </w:tabs>
        <w:jc w:val="both"/>
        <w:rPr>
          <w:rFonts w:ascii="Arial" w:hAnsi="Arial" w:cs="Arial"/>
          <w:b/>
        </w:rPr>
      </w:pPr>
    </w:p>
    <w:p w:rsidR="00EB6043" w:rsidRDefault="00EB6043" w:rsidP="00EB6043">
      <w:pPr>
        <w:pStyle w:val="Titre1"/>
        <w:rPr>
          <w:rFonts w:ascii="Arial" w:hAnsi="Arial" w:cs="Arial"/>
          <w:b/>
          <w:u w:val="single"/>
        </w:rPr>
      </w:pPr>
      <w:bookmarkStart w:id="145" w:name="_Toc276975600"/>
      <w:bookmarkStart w:id="146" w:name="_Toc86216549"/>
      <w:bookmarkStart w:id="147" w:name="_Toc107395574"/>
      <w:bookmarkStart w:id="148" w:name="_Toc107883565"/>
      <w:bookmarkStart w:id="149" w:name="_Toc107891059"/>
      <w:r>
        <w:rPr>
          <w:rFonts w:ascii="Arial" w:hAnsi="Arial" w:cs="Arial"/>
          <w:b/>
        </w:rPr>
        <w:t xml:space="preserve">ARTICLE 18 – </w:t>
      </w:r>
      <w:r>
        <w:rPr>
          <w:rFonts w:ascii="Arial" w:hAnsi="Arial" w:cs="Arial"/>
          <w:b/>
          <w:u w:val="single"/>
        </w:rPr>
        <w:t>AVANCE</w:t>
      </w:r>
      <w:bookmarkEnd w:id="145"/>
      <w:r>
        <w:rPr>
          <w:rFonts w:ascii="Arial" w:hAnsi="Arial" w:cs="Arial"/>
          <w:b/>
          <w:u w:val="single"/>
        </w:rPr>
        <w:t xml:space="preserve"> </w:t>
      </w:r>
      <w:bookmarkEnd w:id="141"/>
      <w:bookmarkEnd w:id="142"/>
      <w:bookmarkEnd w:id="143"/>
      <w:bookmarkEnd w:id="144"/>
      <w:bookmarkEnd w:id="146"/>
      <w:bookmarkEnd w:id="147"/>
      <w:bookmarkEnd w:id="148"/>
      <w:bookmarkEnd w:id="149"/>
    </w:p>
    <w:p w:rsidR="00EB6043" w:rsidRDefault="00EB6043" w:rsidP="00EB6043"/>
    <w:p w:rsidR="00EB6043" w:rsidRDefault="00EB6043" w:rsidP="00EB6043">
      <w:pPr>
        <w:pStyle w:val="BodyText21"/>
        <w:widowControl/>
        <w:rPr>
          <w:rFonts w:ascii="Arial" w:hAnsi="Arial" w:cs="Arial"/>
        </w:rPr>
      </w:pPr>
      <w:r>
        <w:rPr>
          <w:rFonts w:ascii="Arial" w:hAnsi="Arial" w:cs="Arial"/>
        </w:rPr>
        <w:tab/>
        <w:t>Sans objet.</w:t>
      </w:r>
    </w:p>
    <w:p w:rsidR="00EB6043" w:rsidRDefault="00EB6043" w:rsidP="00EB6043">
      <w:bookmarkStart w:id="150" w:name="_Toc444926201"/>
      <w:bookmarkStart w:id="151" w:name="_Toc445802056"/>
      <w:bookmarkStart w:id="152" w:name="_Toc481460031"/>
      <w:bookmarkStart w:id="153" w:name="_Toc4982965"/>
    </w:p>
    <w:p w:rsidR="00EB6043" w:rsidRDefault="00EB6043" w:rsidP="00EB6043">
      <w:pPr>
        <w:pStyle w:val="Titre1"/>
        <w:rPr>
          <w:rFonts w:ascii="Arial" w:hAnsi="Arial" w:cs="Arial"/>
          <w:b/>
          <w:u w:val="single"/>
        </w:rPr>
      </w:pPr>
      <w:bookmarkStart w:id="154" w:name="_Toc86216550"/>
      <w:bookmarkStart w:id="155" w:name="_Toc107395575"/>
      <w:bookmarkStart w:id="156" w:name="_Toc107883566"/>
      <w:bookmarkStart w:id="157" w:name="_Toc107891060"/>
      <w:bookmarkStart w:id="158" w:name="_Toc276975601"/>
      <w:r>
        <w:rPr>
          <w:rFonts w:ascii="Arial" w:hAnsi="Arial" w:cs="Arial"/>
          <w:b/>
        </w:rPr>
        <w:t xml:space="preserve">ARTICLE 19 – </w:t>
      </w:r>
      <w:r>
        <w:rPr>
          <w:rFonts w:ascii="Arial" w:hAnsi="Arial" w:cs="Arial"/>
          <w:b/>
          <w:u w:val="single"/>
        </w:rPr>
        <w:t>CESSION ET NANTISSEMENT DE CREANCES</w:t>
      </w:r>
      <w:bookmarkEnd w:id="150"/>
      <w:bookmarkEnd w:id="151"/>
      <w:bookmarkEnd w:id="152"/>
      <w:bookmarkEnd w:id="153"/>
      <w:bookmarkEnd w:id="154"/>
      <w:bookmarkEnd w:id="155"/>
      <w:bookmarkEnd w:id="156"/>
      <w:bookmarkEnd w:id="157"/>
      <w:bookmarkEnd w:id="158"/>
    </w:p>
    <w:p w:rsidR="00EB6043" w:rsidRDefault="00EB6043" w:rsidP="00EB6043"/>
    <w:p w:rsidR="00EB6043" w:rsidRDefault="00EB6043" w:rsidP="00EB6043">
      <w:pPr>
        <w:jc w:val="both"/>
        <w:rPr>
          <w:rFonts w:ascii="Arial" w:hAnsi="Arial" w:cs="Arial"/>
          <w:sz w:val="24"/>
        </w:rPr>
      </w:pPr>
      <w:r>
        <w:rPr>
          <w:rFonts w:ascii="Arial" w:hAnsi="Arial" w:cs="Arial"/>
          <w:sz w:val="24"/>
        </w:rPr>
        <w:tab/>
        <w:t>Les créances résultant du marché peuvent être cédées ou nanties par l’opérateur économique au titre de la loi du 2 janvier 1981 facilitant le crédit aux entreprises.</w:t>
      </w:r>
    </w:p>
    <w:p w:rsidR="00EB6043" w:rsidRDefault="00EB6043" w:rsidP="00EB6043">
      <w:pPr>
        <w:rPr>
          <w:rFonts w:ascii="Arial" w:hAnsi="Arial" w:cs="Arial"/>
          <w:sz w:val="24"/>
        </w:rPr>
      </w:pPr>
    </w:p>
    <w:p w:rsidR="00EB6043" w:rsidRDefault="00EB6043" w:rsidP="00EB6043">
      <w:pPr>
        <w:jc w:val="both"/>
        <w:rPr>
          <w:rFonts w:ascii="Arial" w:hAnsi="Arial" w:cs="Arial"/>
          <w:sz w:val="24"/>
        </w:rPr>
      </w:pPr>
      <w:r>
        <w:rPr>
          <w:rFonts w:ascii="Arial" w:hAnsi="Arial" w:cs="Arial"/>
          <w:sz w:val="24"/>
        </w:rPr>
        <w:lastRenderedPageBreak/>
        <w:tab/>
        <w:t>A cet effet, une copie de l’acte d’engagement certifiée conforme à l’original est remise à l’opérateur économique au moment de la notification du marché. Cette copie porte la mention d’exemplaire unique pour être remise, au gré de l’opérateur économique, à l’établissement financier de son choix.</w:t>
      </w:r>
      <w:r w:rsidR="00462D70">
        <w:rPr>
          <w:rFonts w:ascii="Arial" w:hAnsi="Arial" w:cs="Arial"/>
          <w:sz w:val="24"/>
        </w:rPr>
        <w:t xml:space="preserve"> En cas d’affacturage, cession ou nantissement, les factures devront spécifier de façon évidente les raisons du  transfert et les références devant être utilisées pour que le paiement soit libératoire.</w:t>
      </w:r>
    </w:p>
    <w:p w:rsidR="00EB6043" w:rsidRDefault="00EB6043" w:rsidP="00EB6043">
      <w:pPr>
        <w:pStyle w:val="Titre1"/>
        <w:rPr>
          <w:rFonts w:ascii="Arial" w:hAnsi="Arial" w:cs="Arial"/>
          <w:b/>
        </w:rPr>
      </w:pPr>
      <w:bookmarkStart w:id="159" w:name="_Toc276975602"/>
    </w:p>
    <w:p w:rsidR="00EB6043" w:rsidRPr="00E6482E" w:rsidRDefault="00EB6043" w:rsidP="00EB6043">
      <w:pPr>
        <w:pStyle w:val="Titre1"/>
        <w:rPr>
          <w:rFonts w:ascii="Arial" w:hAnsi="Arial" w:cs="Arial"/>
          <w:b/>
        </w:rPr>
      </w:pPr>
      <w:r>
        <w:rPr>
          <w:rFonts w:ascii="Arial" w:hAnsi="Arial" w:cs="Arial"/>
          <w:b/>
        </w:rPr>
        <w:t xml:space="preserve">ARTICLE DERNIER – </w:t>
      </w:r>
      <w:r w:rsidRPr="00E6482E">
        <w:rPr>
          <w:rFonts w:ascii="Arial" w:hAnsi="Arial" w:cs="Arial"/>
          <w:b/>
        </w:rPr>
        <w:t>DEROGATION AU CCAG</w:t>
      </w:r>
      <w:bookmarkEnd w:id="159"/>
    </w:p>
    <w:p w:rsidR="00EB6043" w:rsidRPr="00082456" w:rsidRDefault="00EB6043" w:rsidP="00EB6043">
      <w:pPr>
        <w:jc w:val="both"/>
        <w:rPr>
          <w:rFonts w:ascii="Arial" w:hAnsi="Arial" w:cs="Arial"/>
          <w:sz w:val="24"/>
        </w:rPr>
      </w:pPr>
      <w:r>
        <w:rPr>
          <w:rFonts w:ascii="Arial" w:hAnsi="Arial" w:cs="Arial"/>
          <w:sz w:val="24"/>
        </w:rPr>
        <w:tab/>
      </w:r>
    </w:p>
    <w:p w:rsidR="00EB6043" w:rsidRPr="0071115B" w:rsidRDefault="00EB6043" w:rsidP="00EB6043">
      <w:pPr>
        <w:ind w:left="360"/>
        <w:jc w:val="both"/>
        <w:rPr>
          <w:rFonts w:ascii="Arial" w:hAnsi="Arial" w:cs="Arial"/>
          <w:sz w:val="24"/>
        </w:rPr>
      </w:pPr>
      <w:r w:rsidRPr="0071115B">
        <w:rPr>
          <w:rFonts w:ascii="Arial" w:hAnsi="Arial" w:cs="Arial"/>
          <w:sz w:val="24"/>
        </w:rPr>
        <w:t>Il est dérogé aux articles suivant du CCAG :</w:t>
      </w:r>
    </w:p>
    <w:p w:rsidR="00EB6043" w:rsidRPr="0071115B" w:rsidRDefault="00EB6043" w:rsidP="00EB6043">
      <w:pPr>
        <w:numPr>
          <w:ilvl w:val="0"/>
          <w:numId w:val="2"/>
        </w:numPr>
        <w:jc w:val="both"/>
        <w:rPr>
          <w:rFonts w:ascii="Arial" w:hAnsi="Arial" w:cs="Arial"/>
          <w:sz w:val="24"/>
        </w:rPr>
      </w:pPr>
      <w:r w:rsidRPr="0071115B">
        <w:rPr>
          <w:rFonts w:ascii="Arial" w:hAnsi="Arial" w:cs="Arial"/>
          <w:sz w:val="24"/>
        </w:rPr>
        <w:t>L’article 16-1 du présent cahier déroge à l’article 13-3du CCAG.</w:t>
      </w:r>
    </w:p>
    <w:p w:rsidR="00EB6043" w:rsidRDefault="00EB6043" w:rsidP="00EB6043">
      <w:pPr>
        <w:numPr>
          <w:ilvl w:val="0"/>
          <w:numId w:val="2"/>
        </w:numPr>
        <w:jc w:val="both"/>
        <w:rPr>
          <w:rFonts w:ascii="Arial" w:hAnsi="Arial" w:cs="Arial"/>
          <w:sz w:val="24"/>
        </w:rPr>
      </w:pPr>
      <w:r w:rsidRPr="0071115B">
        <w:rPr>
          <w:rFonts w:ascii="Arial" w:hAnsi="Arial" w:cs="Arial"/>
          <w:sz w:val="24"/>
        </w:rPr>
        <w:t>L’article 16-2 du présent cahier déroge à l’article 14.1du CCAG.</w:t>
      </w:r>
    </w:p>
    <w:p w:rsidR="00EB6043" w:rsidRDefault="00EB6043" w:rsidP="00EB6043">
      <w:pPr>
        <w:jc w:val="both"/>
        <w:rPr>
          <w:rFonts w:ascii="Arial" w:hAnsi="Arial" w:cs="Arial"/>
          <w:sz w:val="24"/>
        </w:rPr>
      </w:pPr>
    </w:p>
    <w:p w:rsidR="00EB6043" w:rsidRDefault="00EB6043" w:rsidP="00EB6043">
      <w:pPr>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EB6043" w:rsidRDefault="00EB6043" w:rsidP="00EB6043">
      <w:pPr>
        <w:jc w:val="both"/>
        <w:rPr>
          <w:rFonts w:ascii="Arial" w:hAnsi="Arial" w:cs="Arial"/>
          <w:sz w:val="24"/>
        </w:rPr>
      </w:pPr>
      <w:r>
        <w:rPr>
          <w:rFonts w:ascii="Arial" w:hAnsi="Arial" w:cs="Arial"/>
          <w:sz w:val="24"/>
        </w:rPr>
        <w:t xml:space="preserve">A </w:t>
      </w:r>
      <w:r w:rsidR="00A079E7">
        <w:rPr>
          <w:rFonts w:ascii="Arial" w:hAnsi="Arial" w:cs="Arial"/>
          <w:sz w:val="24"/>
        </w:rPr>
        <w:t>Melle</w:t>
      </w:r>
      <w:r>
        <w:rPr>
          <w:rFonts w:ascii="Arial" w:hAnsi="Arial" w:cs="Arial"/>
          <w:sz w:val="24"/>
        </w:rPr>
        <w:t>, le                                                                      Le candidat.</w:t>
      </w:r>
    </w:p>
    <w:p w:rsidR="00EB6043" w:rsidRDefault="00EB6043" w:rsidP="00EB6043">
      <w:pPr>
        <w:jc w:val="both"/>
        <w:rPr>
          <w:rFonts w:ascii="Arial" w:hAnsi="Arial" w:cs="Arial"/>
          <w:sz w:val="24"/>
        </w:rPr>
      </w:pPr>
    </w:p>
    <w:p w:rsidR="00EB6043" w:rsidRDefault="00EB6043" w:rsidP="00EB6043">
      <w:pPr>
        <w:jc w:val="both"/>
        <w:rPr>
          <w:rFonts w:ascii="Arial" w:hAnsi="Arial" w:cs="Arial"/>
          <w:sz w:val="24"/>
        </w:rPr>
      </w:pPr>
    </w:p>
    <w:p w:rsidR="00EB6043" w:rsidRDefault="00EB6043" w:rsidP="00EB6043">
      <w:pPr>
        <w:jc w:val="both"/>
        <w:rPr>
          <w:rFonts w:ascii="Arial" w:hAnsi="Arial" w:cs="Arial"/>
          <w:sz w:val="24"/>
        </w:rPr>
      </w:pPr>
      <w:bookmarkStart w:id="160" w:name="_GoBack"/>
      <w:bookmarkEnd w:id="160"/>
    </w:p>
    <w:p w:rsidR="00EB6043" w:rsidRDefault="00A079E7" w:rsidP="00EB6043">
      <w:pPr>
        <w:jc w:val="both"/>
        <w:rPr>
          <w:rFonts w:ascii="Arial" w:hAnsi="Arial" w:cs="Arial"/>
          <w:sz w:val="24"/>
        </w:rPr>
      </w:pPr>
      <w:r>
        <w:rPr>
          <w:rFonts w:ascii="Arial" w:hAnsi="Arial" w:cs="Arial"/>
          <w:sz w:val="24"/>
        </w:rPr>
        <w:t>M</w:t>
      </w:r>
      <w:r w:rsidR="00871B53">
        <w:rPr>
          <w:rFonts w:ascii="Arial" w:hAnsi="Arial" w:cs="Arial"/>
          <w:sz w:val="24"/>
        </w:rPr>
        <w:t>.</w:t>
      </w:r>
      <w:r>
        <w:rPr>
          <w:rFonts w:ascii="Arial" w:hAnsi="Arial" w:cs="Arial"/>
          <w:sz w:val="24"/>
        </w:rPr>
        <w:t xml:space="preserve"> Le Proviseur</w:t>
      </w:r>
      <w:r w:rsidR="00EB6043">
        <w:rPr>
          <w:rFonts w:ascii="Arial" w:hAnsi="Arial" w:cs="Arial"/>
          <w:sz w:val="24"/>
        </w:rPr>
        <w:tab/>
      </w:r>
      <w:r w:rsidR="00EB6043">
        <w:rPr>
          <w:rFonts w:ascii="Arial" w:hAnsi="Arial" w:cs="Arial"/>
          <w:sz w:val="24"/>
        </w:rPr>
        <w:tab/>
      </w:r>
      <w:r w:rsidR="00EB6043">
        <w:rPr>
          <w:rFonts w:ascii="Arial" w:hAnsi="Arial" w:cs="Arial"/>
          <w:sz w:val="24"/>
        </w:rPr>
        <w:tab/>
      </w:r>
      <w:r w:rsidR="00EB6043">
        <w:rPr>
          <w:rFonts w:ascii="Arial" w:hAnsi="Arial" w:cs="Arial"/>
          <w:sz w:val="24"/>
        </w:rPr>
        <w:tab/>
      </w:r>
      <w:r w:rsidR="00EB6043">
        <w:rPr>
          <w:rFonts w:ascii="Arial" w:hAnsi="Arial" w:cs="Arial"/>
          <w:sz w:val="24"/>
        </w:rPr>
        <w:tab/>
        <w:t xml:space="preserve">            Cachet</w:t>
      </w:r>
    </w:p>
    <w:p w:rsidR="00EB6043" w:rsidRPr="0071115B" w:rsidRDefault="00EB6043" w:rsidP="00EB6043">
      <w:pPr>
        <w:jc w:val="both"/>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Date :</w:t>
      </w:r>
    </w:p>
    <w:p w:rsidR="00EB6043" w:rsidRDefault="00EB6043" w:rsidP="00EB6043">
      <w:pPr>
        <w:jc w:val="both"/>
        <w:rPr>
          <w:rFonts w:ascii="Arial" w:hAnsi="Arial" w:cs="Arial"/>
          <w:color w:val="FF0000"/>
          <w:sz w:val="24"/>
        </w:rPr>
      </w:pPr>
    </w:p>
    <w:p w:rsidR="006911CA" w:rsidRDefault="006911CA"/>
    <w:sectPr w:rsidR="006911CA" w:rsidSect="003D2DA9">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BA" w:rsidRDefault="00D93ABA" w:rsidP="00A663C8">
      <w:r>
        <w:separator/>
      </w:r>
    </w:p>
  </w:endnote>
  <w:endnote w:type="continuationSeparator" w:id="0">
    <w:p w:rsidR="00D93ABA" w:rsidRDefault="00D93ABA" w:rsidP="00A6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001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279399"/>
      <w:docPartObj>
        <w:docPartGallery w:val="Page Numbers (Bottom of Page)"/>
        <w:docPartUnique/>
      </w:docPartObj>
    </w:sdtPr>
    <w:sdtContent>
      <w:p w:rsidR="00D93ABA" w:rsidRDefault="00D93ABA">
        <w:pPr>
          <w:pStyle w:val="Pieddepage"/>
          <w:jc w:val="right"/>
        </w:pPr>
        <w:r>
          <w:fldChar w:fldCharType="begin"/>
        </w:r>
        <w:r>
          <w:instrText>PAGE   \* MERGEFORMAT</w:instrText>
        </w:r>
        <w:r>
          <w:fldChar w:fldCharType="separate"/>
        </w:r>
        <w:r w:rsidR="00871B53">
          <w:rPr>
            <w:noProof/>
          </w:rPr>
          <w:t>11</w:t>
        </w:r>
        <w:r>
          <w:fldChar w:fldCharType="end"/>
        </w:r>
      </w:p>
    </w:sdtContent>
  </w:sdt>
  <w:p w:rsidR="00D93ABA" w:rsidRDefault="00D93AB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BA" w:rsidRDefault="00D93ABA" w:rsidP="00A663C8">
      <w:r>
        <w:separator/>
      </w:r>
    </w:p>
  </w:footnote>
  <w:footnote w:type="continuationSeparator" w:id="0">
    <w:p w:rsidR="00D93ABA" w:rsidRDefault="00D93ABA" w:rsidP="00A66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BA" w:rsidRDefault="00D93ABA" w:rsidP="00A663C8">
    <w:pPr>
      <w:pStyle w:val="Pieddepage"/>
    </w:pPr>
    <w:r>
      <w:t>mardi 21 janvier 2014</w:t>
    </w:r>
    <w:r>
      <w:tab/>
    </w:r>
    <w:r>
      <w:tab/>
    </w:r>
    <w:fldSimple w:instr=" FILENAME  \* Upper  \* MERGEFORMAT ">
      <w:r>
        <w:rPr>
          <w:noProof/>
        </w:rPr>
        <w:t>MARCHE  SIMPLIFIE COPIEURS DESFONTAINES.DOCX</w:t>
      </w:r>
    </w:fldSimple>
  </w:p>
  <w:p w:rsidR="00D93ABA" w:rsidRDefault="00D93AB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26A"/>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27D31473"/>
    <w:multiLevelType w:val="hybridMultilevel"/>
    <w:tmpl w:val="B85AED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87F52"/>
    <w:multiLevelType w:val="hybridMultilevel"/>
    <w:tmpl w:val="DBCCE0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595AE5"/>
    <w:multiLevelType w:val="hybridMultilevel"/>
    <w:tmpl w:val="874288AC"/>
    <w:lvl w:ilvl="0" w:tplc="C576E84E">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5E146121"/>
    <w:multiLevelType w:val="hybridMultilevel"/>
    <w:tmpl w:val="D9DC5DBA"/>
    <w:lvl w:ilvl="0" w:tplc="71343366">
      <w:start w:val="1"/>
      <w:numFmt w:val="bullet"/>
      <w:lvlText w:val=""/>
      <w:lvlJc w:val="left"/>
      <w:pPr>
        <w:tabs>
          <w:tab w:val="num" w:pos="1428"/>
        </w:tabs>
        <w:ind w:left="1428" w:hanging="360"/>
      </w:pPr>
      <w:rPr>
        <w:rFonts w:ascii="Wingdings" w:hAnsi="Wingdings" w:hint="default"/>
      </w:rPr>
    </w:lvl>
    <w:lvl w:ilvl="1" w:tplc="3032526A">
      <w:numFmt w:val="bullet"/>
      <w:lvlText w:val=""/>
      <w:lvlJc w:val="left"/>
      <w:pPr>
        <w:tabs>
          <w:tab w:val="num" w:pos="2148"/>
        </w:tabs>
        <w:ind w:left="2148" w:hanging="360"/>
      </w:pPr>
      <w:rPr>
        <w:rFonts w:ascii="Monotype Sorts" w:eastAsia="Times New Roman" w:hAnsi="Monotype Sorts" w:cs="Times New Roman" w:hint="default"/>
      </w:rPr>
    </w:lvl>
    <w:lvl w:ilvl="2" w:tplc="12164C92" w:tentative="1">
      <w:start w:val="1"/>
      <w:numFmt w:val="bullet"/>
      <w:lvlText w:val=""/>
      <w:lvlJc w:val="left"/>
      <w:pPr>
        <w:tabs>
          <w:tab w:val="num" w:pos="2868"/>
        </w:tabs>
        <w:ind w:left="2868" w:hanging="360"/>
      </w:pPr>
      <w:rPr>
        <w:rFonts w:ascii="Wingdings" w:hAnsi="Wingdings" w:hint="default"/>
      </w:rPr>
    </w:lvl>
    <w:lvl w:ilvl="3" w:tplc="E6108FC8" w:tentative="1">
      <w:start w:val="1"/>
      <w:numFmt w:val="bullet"/>
      <w:lvlText w:val=""/>
      <w:lvlJc w:val="left"/>
      <w:pPr>
        <w:tabs>
          <w:tab w:val="num" w:pos="3588"/>
        </w:tabs>
        <w:ind w:left="3588" w:hanging="360"/>
      </w:pPr>
      <w:rPr>
        <w:rFonts w:ascii="Symbol" w:hAnsi="Symbol" w:hint="default"/>
      </w:rPr>
    </w:lvl>
    <w:lvl w:ilvl="4" w:tplc="8DD48E92" w:tentative="1">
      <w:start w:val="1"/>
      <w:numFmt w:val="bullet"/>
      <w:lvlText w:val="o"/>
      <w:lvlJc w:val="left"/>
      <w:pPr>
        <w:tabs>
          <w:tab w:val="num" w:pos="4308"/>
        </w:tabs>
        <w:ind w:left="4308" w:hanging="360"/>
      </w:pPr>
      <w:rPr>
        <w:rFonts w:ascii="Courier New" w:hAnsi="Courier New" w:hint="default"/>
      </w:rPr>
    </w:lvl>
    <w:lvl w:ilvl="5" w:tplc="DDD6F5FE" w:tentative="1">
      <w:start w:val="1"/>
      <w:numFmt w:val="bullet"/>
      <w:lvlText w:val=""/>
      <w:lvlJc w:val="left"/>
      <w:pPr>
        <w:tabs>
          <w:tab w:val="num" w:pos="5028"/>
        </w:tabs>
        <w:ind w:left="5028" w:hanging="360"/>
      </w:pPr>
      <w:rPr>
        <w:rFonts w:ascii="Wingdings" w:hAnsi="Wingdings" w:hint="default"/>
      </w:rPr>
    </w:lvl>
    <w:lvl w:ilvl="6" w:tplc="CA721370" w:tentative="1">
      <w:start w:val="1"/>
      <w:numFmt w:val="bullet"/>
      <w:lvlText w:val=""/>
      <w:lvlJc w:val="left"/>
      <w:pPr>
        <w:tabs>
          <w:tab w:val="num" w:pos="5748"/>
        </w:tabs>
        <w:ind w:left="5748" w:hanging="360"/>
      </w:pPr>
      <w:rPr>
        <w:rFonts w:ascii="Symbol" w:hAnsi="Symbol" w:hint="default"/>
      </w:rPr>
    </w:lvl>
    <w:lvl w:ilvl="7" w:tplc="FC90B780" w:tentative="1">
      <w:start w:val="1"/>
      <w:numFmt w:val="bullet"/>
      <w:lvlText w:val="o"/>
      <w:lvlJc w:val="left"/>
      <w:pPr>
        <w:tabs>
          <w:tab w:val="num" w:pos="6468"/>
        </w:tabs>
        <w:ind w:left="6468" w:hanging="360"/>
      </w:pPr>
      <w:rPr>
        <w:rFonts w:ascii="Courier New" w:hAnsi="Courier New" w:hint="default"/>
      </w:rPr>
    </w:lvl>
    <w:lvl w:ilvl="8" w:tplc="419A1DE2"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43"/>
    <w:rsid w:val="00083D84"/>
    <w:rsid w:val="002A5510"/>
    <w:rsid w:val="002E35FB"/>
    <w:rsid w:val="002E75A1"/>
    <w:rsid w:val="0033609B"/>
    <w:rsid w:val="003833FB"/>
    <w:rsid w:val="003D2DA9"/>
    <w:rsid w:val="003E0696"/>
    <w:rsid w:val="00462D70"/>
    <w:rsid w:val="004C173D"/>
    <w:rsid w:val="005501FF"/>
    <w:rsid w:val="005A1499"/>
    <w:rsid w:val="00665D8F"/>
    <w:rsid w:val="006911CA"/>
    <w:rsid w:val="00705430"/>
    <w:rsid w:val="00743CD7"/>
    <w:rsid w:val="00796DF9"/>
    <w:rsid w:val="008210F3"/>
    <w:rsid w:val="00871B53"/>
    <w:rsid w:val="00956810"/>
    <w:rsid w:val="00971393"/>
    <w:rsid w:val="00A079E7"/>
    <w:rsid w:val="00A663C8"/>
    <w:rsid w:val="00BF20A6"/>
    <w:rsid w:val="00C05688"/>
    <w:rsid w:val="00C76475"/>
    <w:rsid w:val="00CA27C4"/>
    <w:rsid w:val="00D81AB7"/>
    <w:rsid w:val="00D93ABA"/>
    <w:rsid w:val="00E324E7"/>
    <w:rsid w:val="00EB5999"/>
    <w:rsid w:val="00EB6043"/>
    <w:rsid w:val="00EC6120"/>
    <w:rsid w:val="00FE32B2"/>
    <w:rsid w:val="00FF1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0311EAC"/>
  <w15:docId w15:val="{9186320E-647B-463A-8F14-7D060489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4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EB6043"/>
    <w:pPr>
      <w:keepNext/>
      <w:tabs>
        <w:tab w:val="left" w:pos="3402"/>
      </w:tabs>
      <w:ind w:right="334"/>
      <w:outlineLvl w:val="0"/>
    </w:pPr>
    <w:rPr>
      <w:sz w:val="24"/>
    </w:rPr>
  </w:style>
  <w:style w:type="paragraph" w:styleId="Titre2">
    <w:name w:val="heading 2"/>
    <w:basedOn w:val="Normal"/>
    <w:next w:val="Normal"/>
    <w:link w:val="Titre2Car"/>
    <w:qFormat/>
    <w:rsid w:val="00EB6043"/>
    <w:pPr>
      <w:keepNext/>
      <w:tabs>
        <w:tab w:val="left" w:pos="3402"/>
      </w:tabs>
      <w:ind w:right="334"/>
      <w:outlineLvl w:val="1"/>
    </w:pPr>
    <w:rPr>
      <w:b/>
      <w:sz w:val="24"/>
      <w:u w:val="single"/>
    </w:rPr>
  </w:style>
  <w:style w:type="paragraph" w:styleId="Titre4">
    <w:name w:val="heading 4"/>
    <w:basedOn w:val="Normal"/>
    <w:next w:val="Normal"/>
    <w:link w:val="Titre4Car"/>
    <w:qFormat/>
    <w:rsid w:val="00EB6043"/>
    <w:pPr>
      <w:keepNext/>
      <w:outlineLvl w:val="3"/>
    </w:pPr>
    <w:rPr>
      <w:sz w:val="24"/>
    </w:rPr>
  </w:style>
  <w:style w:type="paragraph" w:styleId="Titre5">
    <w:name w:val="heading 5"/>
    <w:basedOn w:val="Normal"/>
    <w:next w:val="Normal"/>
    <w:link w:val="Titre5Car"/>
    <w:qFormat/>
    <w:rsid w:val="00EB6043"/>
    <w:pPr>
      <w:keepNext/>
      <w:outlineLvl w:val="4"/>
    </w:pPr>
    <w:rPr>
      <w:i/>
      <w:iCs/>
      <w:sz w:val="24"/>
      <w:u w:val="single"/>
    </w:rPr>
  </w:style>
  <w:style w:type="paragraph" w:styleId="Titre9">
    <w:name w:val="heading 9"/>
    <w:basedOn w:val="Normal"/>
    <w:next w:val="Normal"/>
    <w:link w:val="Titre9Car"/>
    <w:qFormat/>
    <w:rsid w:val="00EB6043"/>
    <w:pPr>
      <w:keepNext/>
      <w:ind w:firstLine="708"/>
      <w:outlineLvl w:val="8"/>
    </w:pPr>
    <w:rPr>
      <w:rFonts w:ascii="Arial" w:hAnsi="Arial" w:cs="Arial"/>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B6043"/>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EB6043"/>
    <w:rPr>
      <w:rFonts w:ascii="Times New Roman" w:eastAsia="Times New Roman" w:hAnsi="Times New Roman" w:cs="Times New Roman"/>
      <w:b/>
      <w:sz w:val="24"/>
      <w:szCs w:val="20"/>
      <w:u w:val="single"/>
      <w:lang w:eastAsia="fr-FR"/>
    </w:rPr>
  </w:style>
  <w:style w:type="character" w:customStyle="1" w:styleId="Titre4Car">
    <w:name w:val="Titre 4 Car"/>
    <w:basedOn w:val="Policepardfaut"/>
    <w:link w:val="Titre4"/>
    <w:rsid w:val="00EB6043"/>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EB6043"/>
    <w:rPr>
      <w:rFonts w:ascii="Times New Roman" w:eastAsia="Times New Roman" w:hAnsi="Times New Roman" w:cs="Times New Roman"/>
      <w:i/>
      <w:iCs/>
      <w:sz w:val="24"/>
      <w:szCs w:val="20"/>
      <w:u w:val="single"/>
      <w:lang w:eastAsia="fr-FR"/>
    </w:rPr>
  </w:style>
  <w:style w:type="character" w:customStyle="1" w:styleId="Titre9Car">
    <w:name w:val="Titre 9 Car"/>
    <w:basedOn w:val="Policepardfaut"/>
    <w:link w:val="Titre9"/>
    <w:rsid w:val="00EB6043"/>
    <w:rPr>
      <w:rFonts w:ascii="Arial" w:eastAsia="Times New Roman" w:hAnsi="Arial" w:cs="Arial"/>
      <w:color w:val="FF0000"/>
      <w:sz w:val="24"/>
      <w:szCs w:val="20"/>
      <w:lang w:eastAsia="fr-FR"/>
    </w:rPr>
  </w:style>
  <w:style w:type="paragraph" w:customStyle="1" w:styleId="HTMLBody">
    <w:name w:val="HTML Body"/>
    <w:rsid w:val="00EB6043"/>
    <w:pPr>
      <w:spacing w:after="0" w:line="240" w:lineRule="auto"/>
    </w:pPr>
    <w:rPr>
      <w:rFonts w:ascii="Arial" w:eastAsia="Times New Roman" w:hAnsi="Arial" w:cs="Times New Roman"/>
      <w:snapToGrid w:val="0"/>
      <w:sz w:val="20"/>
      <w:szCs w:val="20"/>
      <w:lang w:eastAsia="fr-FR"/>
    </w:rPr>
  </w:style>
  <w:style w:type="paragraph" w:styleId="TM1">
    <w:name w:val="toc 1"/>
    <w:basedOn w:val="Normal"/>
    <w:next w:val="Normal"/>
    <w:autoRedefine/>
    <w:uiPriority w:val="39"/>
    <w:rsid w:val="00EB6043"/>
    <w:pPr>
      <w:spacing w:before="120" w:after="120"/>
    </w:pPr>
    <w:rPr>
      <w:b/>
      <w:caps/>
      <w:sz w:val="24"/>
    </w:rPr>
  </w:style>
  <w:style w:type="paragraph" w:styleId="TM2">
    <w:name w:val="toc 2"/>
    <w:basedOn w:val="Normal"/>
    <w:next w:val="Normal"/>
    <w:autoRedefine/>
    <w:uiPriority w:val="39"/>
    <w:rsid w:val="00462D70"/>
    <w:pPr>
      <w:tabs>
        <w:tab w:val="left" w:pos="1701"/>
        <w:tab w:val="right" w:leader="dot" w:pos="9394"/>
      </w:tabs>
      <w:ind w:left="200"/>
    </w:pPr>
    <w:rPr>
      <w:rFonts w:ascii="Arial" w:hAnsi="Arial"/>
      <w:b/>
      <w:smallCaps/>
      <w:noProof/>
      <w:sz w:val="24"/>
    </w:rPr>
  </w:style>
  <w:style w:type="paragraph" w:styleId="Corpsdetexte">
    <w:name w:val="Body Text"/>
    <w:basedOn w:val="Normal"/>
    <w:link w:val="CorpsdetexteCar"/>
    <w:rsid w:val="00EB6043"/>
    <w:pPr>
      <w:jc w:val="center"/>
    </w:pPr>
    <w:rPr>
      <w:sz w:val="28"/>
    </w:rPr>
  </w:style>
  <w:style w:type="character" w:customStyle="1" w:styleId="CorpsdetexteCar">
    <w:name w:val="Corps de texte Car"/>
    <w:basedOn w:val="Policepardfaut"/>
    <w:link w:val="Corpsdetexte"/>
    <w:rsid w:val="00EB6043"/>
    <w:rPr>
      <w:rFonts w:ascii="Times New Roman" w:eastAsia="Times New Roman" w:hAnsi="Times New Roman" w:cs="Times New Roman"/>
      <w:sz w:val="28"/>
      <w:szCs w:val="20"/>
      <w:lang w:eastAsia="fr-FR"/>
    </w:rPr>
  </w:style>
  <w:style w:type="paragraph" w:customStyle="1" w:styleId="BodyText21">
    <w:name w:val="Body Text 21"/>
    <w:basedOn w:val="Normal"/>
    <w:rsid w:val="00EB6043"/>
    <w:pPr>
      <w:widowControl w:val="0"/>
      <w:jc w:val="both"/>
    </w:pPr>
    <w:rPr>
      <w:sz w:val="24"/>
    </w:rPr>
  </w:style>
  <w:style w:type="paragraph" w:styleId="Corpsdetexte2">
    <w:name w:val="Body Text 2"/>
    <w:basedOn w:val="Normal"/>
    <w:link w:val="Corpsdetexte2Car"/>
    <w:rsid w:val="00EB6043"/>
    <w:pPr>
      <w:jc w:val="center"/>
    </w:pPr>
    <w:rPr>
      <w:b/>
      <w:sz w:val="32"/>
    </w:rPr>
  </w:style>
  <w:style w:type="character" w:customStyle="1" w:styleId="Corpsdetexte2Car">
    <w:name w:val="Corps de texte 2 Car"/>
    <w:basedOn w:val="Policepardfaut"/>
    <w:link w:val="Corpsdetexte2"/>
    <w:rsid w:val="00EB6043"/>
    <w:rPr>
      <w:rFonts w:ascii="Times New Roman" w:eastAsia="Times New Roman" w:hAnsi="Times New Roman" w:cs="Times New Roman"/>
      <w:b/>
      <w:sz w:val="32"/>
      <w:szCs w:val="20"/>
      <w:lang w:eastAsia="fr-FR"/>
    </w:rPr>
  </w:style>
  <w:style w:type="paragraph" w:styleId="Corpsdetexte3">
    <w:name w:val="Body Text 3"/>
    <w:basedOn w:val="Normal"/>
    <w:link w:val="Corpsdetexte3Car"/>
    <w:rsid w:val="00EB6043"/>
    <w:rPr>
      <w:sz w:val="24"/>
    </w:rPr>
  </w:style>
  <w:style w:type="character" w:customStyle="1" w:styleId="Corpsdetexte3Car">
    <w:name w:val="Corps de texte 3 Car"/>
    <w:basedOn w:val="Policepardfaut"/>
    <w:link w:val="Corpsdetexte3"/>
    <w:rsid w:val="00EB6043"/>
    <w:rPr>
      <w:rFonts w:ascii="Times New Roman" w:eastAsia="Times New Roman" w:hAnsi="Times New Roman" w:cs="Times New Roman"/>
      <w:sz w:val="24"/>
      <w:szCs w:val="20"/>
      <w:lang w:eastAsia="fr-FR"/>
    </w:rPr>
  </w:style>
  <w:style w:type="paragraph" w:customStyle="1" w:styleId="Corps">
    <w:name w:val="Corps"/>
    <w:basedOn w:val="Normal"/>
    <w:rsid w:val="00EB6043"/>
    <w:pPr>
      <w:widowControl w:val="0"/>
      <w:suppressAutoHyphens/>
      <w:jc w:val="both"/>
    </w:pPr>
    <w:rPr>
      <w:rFonts w:ascii="Thorndale" w:eastAsia="HG Mincho Light J" w:hAnsi="Thorndale"/>
      <w:color w:val="000000"/>
      <w:sz w:val="24"/>
    </w:rPr>
  </w:style>
  <w:style w:type="paragraph" w:styleId="Retraitcorpsdetexte">
    <w:name w:val="Body Text Indent"/>
    <w:basedOn w:val="Normal"/>
    <w:link w:val="RetraitcorpsdetexteCar"/>
    <w:rsid w:val="00EB6043"/>
    <w:pPr>
      <w:tabs>
        <w:tab w:val="left" w:pos="284"/>
        <w:tab w:val="left" w:pos="3402"/>
      </w:tabs>
      <w:ind w:firstLine="1"/>
      <w:jc w:val="both"/>
    </w:pPr>
    <w:rPr>
      <w:sz w:val="24"/>
    </w:rPr>
  </w:style>
  <w:style w:type="character" w:customStyle="1" w:styleId="RetraitcorpsdetexteCar">
    <w:name w:val="Retrait corps de texte Car"/>
    <w:basedOn w:val="Policepardfaut"/>
    <w:link w:val="Retraitcorpsdetexte"/>
    <w:rsid w:val="00EB6043"/>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EB6043"/>
    <w:pPr>
      <w:ind w:right="-767" w:firstLine="284"/>
      <w:jc w:val="both"/>
    </w:pPr>
    <w:rPr>
      <w:sz w:val="24"/>
    </w:rPr>
  </w:style>
  <w:style w:type="character" w:customStyle="1" w:styleId="Retraitcorpsdetexte2Car">
    <w:name w:val="Retrait corps de texte 2 Car"/>
    <w:basedOn w:val="Policepardfaut"/>
    <w:link w:val="Retraitcorpsdetexte2"/>
    <w:rsid w:val="00EB6043"/>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EB6043"/>
    <w:pPr>
      <w:ind w:firstLine="284"/>
    </w:pPr>
    <w:rPr>
      <w:sz w:val="24"/>
    </w:rPr>
  </w:style>
  <w:style w:type="character" w:customStyle="1" w:styleId="Retraitcorpsdetexte3Car">
    <w:name w:val="Retrait corps de texte 3 Car"/>
    <w:basedOn w:val="Policepardfaut"/>
    <w:link w:val="Retraitcorpsdetexte3"/>
    <w:rsid w:val="00EB6043"/>
    <w:rPr>
      <w:rFonts w:ascii="Times New Roman" w:eastAsia="Times New Roman" w:hAnsi="Times New Roman" w:cs="Times New Roman"/>
      <w:sz w:val="24"/>
      <w:szCs w:val="20"/>
      <w:lang w:eastAsia="fr-FR"/>
    </w:rPr>
  </w:style>
  <w:style w:type="character" w:styleId="Lienhypertexte">
    <w:name w:val="Hyperlink"/>
    <w:basedOn w:val="Policepardfaut"/>
    <w:uiPriority w:val="99"/>
    <w:rsid w:val="00EB6043"/>
    <w:rPr>
      <w:color w:val="0000FF"/>
      <w:u w:val="single"/>
    </w:rPr>
  </w:style>
  <w:style w:type="paragraph" w:customStyle="1" w:styleId="ret2">
    <w:name w:val="ret2"/>
    <w:basedOn w:val="Normal"/>
    <w:rsid w:val="00EB6043"/>
    <w:pPr>
      <w:spacing w:before="40" w:after="20"/>
      <w:ind w:right="51"/>
      <w:jc w:val="both"/>
    </w:pPr>
    <w:rPr>
      <w:rFonts w:ascii="Arial" w:hAnsi="Arial"/>
      <w:b/>
      <w:sz w:val="22"/>
      <w:u w:val="single"/>
    </w:rPr>
  </w:style>
  <w:style w:type="paragraph" w:customStyle="1" w:styleId="RedPara">
    <w:name w:val="RedPara"/>
    <w:basedOn w:val="Normal"/>
    <w:rsid w:val="00EB6043"/>
    <w:pPr>
      <w:overflowPunct w:val="0"/>
      <w:autoSpaceDE w:val="0"/>
      <w:autoSpaceDN w:val="0"/>
      <w:adjustRightInd w:val="0"/>
      <w:spacing w:before="120"/>
      <w:ind w:left="1134"/>
      <w:jc w:val="both"/>
      <w:textAlignment w:val="baseline"/>
    </w:pPr>
    <w:rPr>
      <w:rFonts w:ascii="Arial" w:hAnsi="Arial"/>
      <w:sz w:val="18"/>
    </w:rPr>
  </w:style>
  <w:style w:type="paragraph" w:customStyle="1" w:styleId="texte">
    <w:name w:val="texte"/>
    <w:basedOn w:val="Normal"/>
    <w:rsid w:val="00EB6043"/>
    <w:pPr>
      <w:spacing w:before="120" w:line="240" w:lineRule="exact"/>
      <w:jc w:val="both"/>
    </w:pPr>
    <w:rPr>
      <w:rFonts w:ascii="Arial" w:hAnsi="Arial"/>
    </w:rPr>
  </w:style>
  <w:style w:type="paragraph" w:styleId="En-tte">
    <w:name w:val="header"/>
    <w:basedOn w:val="Normal"/>
    <w:link w:val="En-tteCar"/>
    <w:uiPriority w:val="99"/>
    <w:unhideWhenUsed/>
    <w:rsid w:val="00A663C8"/>
    <w:pPr>
      <w:tabs>
        <w:tab w:val="center" w:pos="4536"/>
        <w:tab w:val="right" w:pos="9072"/>
      </w:tabs>
    </w:pPr>
  </w:style>
  <w:style w:type="character" w:customStyle="1" w:styleId="En-tteCar">
    <w:name w:val="En-tête Car"/>
    <w:basedOn w:val="Policepardfaut"/>
    <w:link w:val="En-tte"/>
    <w:uiPriority w:val="99"/>
    <w:rsid w:val="00A663C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663C8"/>
    <w:pPr>
      <w:tabs>
        <w:tab w:val="center" w:pos="4536"/>
        <w:tab w:val="right" w:pos="9072"/>
      </w:tabs>
    </w:pPr>
  </w:style>
  <w:style w:type="character" w:customStyle="1" w:styleId="PieddepageCar">
    <w:name w:val="Pied de page Car"/>
    <w:basedOn w:val="Policepardfaut"/>
    <w:link w:val="Pieddepage"/>
    <w:uiPriority w:val="99"/>
    <w:rsid w:val="00A663C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63C8"/>
    <w:rPr>
      <w:rFonts w:ascii="Tahoma" w:hAnsi="Tahoma" w:cs="Tahoma"/>
      <w:sz w:val="16"/>
      <w:szCs w:val="16"/>
    </w:rPr>
  </w:style>
  <w:style w:type="character" w:customStyle="1" w:styleId="TextedebullesCar">
    <w:name w:val="Texte de bulles Car"/>
    <w:basedOn w:val="Policepardfaut"/>
    <w:link w:val="Textedebulles"/>
    <w:uiPriority w:val="99"/>
    <w:semiHidden/>
    <w:rsid w:val="00A663C8"/>
    <w:rPr>
      <w:rFonts w:ascii="Tahoma" w:eastAsia="Times New Roman" w:hAnsi="Tahoma" w:cs="Tahoma"/>
      <w:sz w:val="16"/>
      <w:szCs w:val="16"/>
      <w:lang w:eastAsia="fr-FR"/>
    </w:rPr>
  </w:style>
  <w:style w:type="character" w:styleId="Textedelespacerserv">
    <w:name w:val="Placeholder Text"/>
    <w:basedOn w:val="Policepardfaut"/>
    <w:uiPriority w:val="99"/>
    <w:semiHidden/>
    <w:rsid w:val="00A66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guerard@ac-poitie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i-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F532-0712-4D5D-BA05-A2B6491D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3969</Words>
  <Characters>21832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Lycée</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Desfontaines</dc:creator>
  <cp:lastModifiedBy>gestionnaire</cp:lastModifiedBy>
  <cp:revision>3</cp:revision>
  <cp:lastPrinted>2014-01-21T16:35:00Z</cp:lastPrinted>
  <dcterms:created xsi:type="dcterms:W3CDTF">2019-02-14T16:27:00Z</dcterms:created>
  <dcterms:modified xsi:type="dcterms:W3CDTF">2019-02-15T16:03:00Z</dcterms:modified>
</cp:coreProperties>
</file>