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38B" w:rsidRPr="00D527A1" w:rsidRDefault="00D527A1">
      <w:pPr>
        <w:rPr>
          <w:rFonts w:ascii="Arial" w:hAnsi="Arial" w:cs="Arial"/>
          <w:b/>
          <w:i/>
          <w:sz w:val="32"/>
          <w:szCs w:val="32"/>
        </w:rPr>
      </w:pPr>
      <w:r w:rsidRPr="00D527A1">
        <w:rPr>
          <w:rFonts w:ascii="Arial" w:hAnsi="Arial" w:cs="Arial"/>
          <w:b/>
          <w:i/>
          <w:sz w:val="32"/>
          <w:szCs w:val="32"/>
        </w:rPr>
        <w:t>Ministère de l’Education Nationale</w:t>
      </w:r>
    </w:p>
    <w:p w:rsidR="00D527A1" w:rsidRPr="00D527A1" w:rsidRDefault="00D527A1">
      <w:pPr>
        <w:rPr>
          <w:rFonts w:ascii="Arial" w:hAnsi="Arial" w:cs="Arial"/>
          <w:b/>
          <w:i/>
          <w:sz w:val="32"/>
          <w:szCs w:val="32"/>
        </w:rPr>
      </w:pPr>
      <w:r w:rsidRPr="00D527A1">
        <w:rPr>
          <w:rFonts w:ascii="Arial" w:hAnsi="Arial" w:cs="Arial"/>
          <w:b/>
          <w:i/>
          <w:sz w:val="32"/>
          <w:szCs w:val="32"/>
        </w:rPr>
        <w:t>Lycée CONDORCET</w:t>
      </w:r>
    </w:p>
    <w:p w:rsidR="00D527A1" w:rsidRPr="00D527A1" w:rsidRDefault="00D527A1">
      <w:pPr>
        <w:rPr>
          <w:rFonts w:ascii="Arial" w:hAnsi="Arial" w:cs="Arial"/>
          <w:b/>
          <w:i/>
          <w:sz w:val="32"/>
          <w:szCs w:val="32"/>
        </w:rPr>
      </w:pPr>
      <w:r w:rsidRPr="00D527A1">
        <w:rPr>
          <w:rFonts w:ascii="Arial" w:hAnsi="Arial" w:cs="Arial"/>
          <w:b/>
          <w:i/>
          <w:sz w:val="32"/>
          <w:szCs w:val="32"/>
        </w:rPr>
        <w:t>Allée Condorcet</w:t>
      </w:r>
    </w:p>
    <w:p w:rsidR="00D527A1" w:rsidRPr="00D527A1" w:rsidRDefault="00D527A1">
      <w:pPr>
        <w:rPr>
          <w:rFonts w:ascii="Arial" w:hAnsi="Arial" w:cs="Arial"/>
          <w:b/>
          <w:i/>
          <w:sz w:val="32"/>
          <w:szCs w:val="32"/>
        </w:rPr>
      </w:pPr>
      <w:r w:rsidRPr="00D527A1">
        <w:rPr>
          <w:rFonts w:ascii="Arial" w:hAnsi="Arial" w:cs="Arial"/>
          <w:b/>
          <w:i/>
          <w:sz w:val="32"/>
          <w:szCs w:val="32"/>
        </w:rPr>
        <w:t>78520 LIMAY</w:t>
      </w:r>
    </w:p>
    <w:tbl>
      <w:tblPr>
        <w:tblW w:w="0" w:type="auto"/>
        <w:tblLayout w:type="fixed"/>
        <w:tblCellMar>
          <w:left w:w="70" w:type="dxa"/>
          <w:right w:w="70" w:type="dxa"/>
        </w:tblCellMar>
        <w:tblLook w:val="0000" w:firstRow="0" w:lastRow="0" w:firstColumn="0" w:lastColumn="0" w:noHBand="0" w:noVBand="0"/>
      </w:tblPr>
      <w:tblGrid>
        <w:gridCol w:w="1771"/>
        <w:gridCol w:w="7439"/>
      </w:tblGrid>
      <w:tr w:rsidR="000D538B" w:rsidRPr="00C337E0">
        <w:tc>
          <w:tcPr>
            <w:tcW w:w="1771" w:type="dxa"/>
          </w:tcPr>
          <w:p w:rsidR="000D538B" w:rsidRPr="00C337E0" w:rsidRDefault="000D538B">
            <w:pPr>
              <w:jc w:val="center"/>
              <w:rPr>
                <w:rFonts w:ascii="Arial" w:hAnsi="Arial" w:cs="Arial"/>
                <w:b/>
                <w:sz w:val="28"/>
              </w:rPr>
            </w:pPr>
          </w:p>
        </w:tc>
        <w:tc>
          <w:tcPr>
            <w:tcW w:w="7439" w:type="dxa"/>
          </w:tcPr>
          <w:p w:rsidR="000D538B" w:rsidRPr="00C337E0" w:rsidRDefault="000D538B">
            <w:pPr>
              <w:jc w:val="both"/>
              <w:rPr>
                <w:rFonts w:ascii="Arial" w:hAnsi="Arial" w:cs="Arial"/>
                <w:b/>
                <w:sz w:val="44"/>
                <w:szCs w:val="44"/>
              </w:rPr>
            </w:pPr>
          </w:p>
          <w:p w:rsidR="000D538B" w:rsidRPr="00C337E0" w:rsidRDefault="000D538B">
            <w:pPr>
              <w:jc w:val="center"/>
              <w:rPr>
                <w:rFonts w:ascii="Arial" w:hAnsi="Arial" w:cs="Arial"/>
                <w:b/>
                <w:sz w:val="44"/>
                <w:szCs w:val="44"/>
              </w:rPr>
            </w:pPr>
            <w:r w:rsidRPr="00C337E0">
              <w:rPr>
                <w:rFonts w:ascii="Arial" w:hAnsi="Arial" w:cs="Arial"/>
                <w:b/>
                <w:sz w:val="44"/>
                <w:szCs w:val="44"/>
              </w:rPr>
              <w:t>C.C.P.</w:t>
            </w:r>
          </w:p>
          <w:p w:rsidR="000D538B" w:rsidRPr="00C337E0" w:rsidRDefault="000D538B">
            <w:pPr>
              <w:jc w:val="center"/>
              <w:rPr>
                <w:rFonts w:ascii="Arial" w:hAnsi="Arial" w:cs="Arial"/>
                <w:b/>
                <w:sz w:val="44"/>
                <w:szCs w:val="44"/>
              </w:rPr>
            </w:pPr>
          </w:p>
          <w:p w:rsidR="000D538B" w:rsidRPr="00C337E0" w:rsidRDefault="00DD3139" w:rsidP="00DD3139">
            <w:pPr>
              <w:jc w:val="center"/>
              <w:rPr>
                <w:rFonts w:ascii="Arial" w:hAnsi="Arial" w:cs="Arial"/>
                <w:b/>
                <w:sz w:val="28"/>
              </w:rPr>
            </w:pPr>
            <w:r w:rsidRPr="00C337E0">
              <w:rPr>
                <w:rFonts w:ascii="Arial" w:hAnsi="Arial" w:cs="Arial"/>
                <w:b/>
                <w:sz w:val="44"/>
                <w:szCs w:val="44"/>
              </w:rPr>
              <w:t xml:space="preserve">Cahier des Clauses </w:t>
            </w:r>
            <w:r w:rsidR="000D538B" w:rsidRPr="00C337E0">
              <w:rPr>
                <w:rFonts w:ascii="Arial" w:hAnsi="Arial" w:cs="Arial"/>
                <w:b/>
                <w:sz w:val="44"/>
                <w:szCs w:val="44"/>
              </w:rPr>
              <w:t>Particulières</w:t>
            </w:r>
          </w:p>
        </w:tc>
      </w:tr>
    </w:tbl>
    <w:p w:rsidR="000D538B" w:rsidRPr="00C337E0" w:rsidRDefault="000D538B">
      <w:pPr>
        <w:jc w:val="both"/>
        <w:rPr>
          <w:rFonts w:ascii="Arial" w:hAnsi="Arial" w:cs="Arial"/>
          <w:b/>
          <w:sz w:val="28"/>
        </w:rPr>
      </w:pPr>
    </w:p>
    <w:p w:rsidR="000D538B" w:rsidRPr="00C337E0" w:rsidRDefault="000D538B">
      <w:pPr>
        <w:jc w:val="both"/>
        <w:rPr>
          <w:rFonts w:ascii="Arial" w:hAnsi="Arial" w:cs="Arial"/>
          <w:b/>
          <w:sz w:val="28"/>
        </w:rPr>
      </w:pPr>
    </w:p>
    <w:tbl>
      <w:tblPr>
        <w:tblW w:w="0" w:type="auto"/>
        <w:tblLayout w:type="fixed"/>
        <w:tblCellMar>
          <w:left w:w="70" w:type="dxa"/>
          <w:right w:w="70" w:type="dxa"/>
        </w:tblCellMar>
        <w:tblLook w:val="0000" w:firstRow="0" w:lastRow="0" w:firstColumn="0" w:lastColumn="0" w:noHBand="0" w:noVBand="0"/>
      </w:tblPr>
      <w:tblGrid>
        <w:gridCol w:w="3898"/>
        <w:gridCol w:w="283"/>
        <w:gridCol w:w="5029"/>
      </w:tblGrid>
      <w:tr w:rsidR="000D538B" w:rsidRPr="00C337E0">
        <w:tc>
          <w:tcPr>
            <w:tcW w:w="3898" w:type="dxa"/>
          </w:tcPr>
          <w:p w:rsidR="000D538B" w:rsidRPr="00C337E0" w:rsidRDefault="000D538B">
            <w:pPr>
              <w:jc w:val="right"/>
              <w:rPr>
                <w:rFonts w:ascii="Arial" w:hAnsi="Arial" w:cs="Arial"/>
                <w:b/>
                <w:sz w:val="24"/>
              </w:rPr>
            </w:pPr>
            <w:r w:rsidRPr="00C337E0">
              <w:rPr>
                <w:rFonts w:ascii="Arial" w:hAnsi="Arial" w:cs="Arial"/>
                <w:b/>
                <w:sz w:val="24"/>
              </w:rPr>
              <w:t>MARCHE DE</w:t>
            </w:r>
            <w:r w:rsidRPr="00C337E0">
              <w:rPr>
                <w:rFonts w:ascii="Arial" w:hAnsi="Arial" w:cs="Arial"/>
                <w:b/>
                <w:sz w:val="24"/>
              </w:rPr>
              <w:tab/>
            </w:r>
          </w:p>
        </w:tc>
        <w:tc>
          <w:tcPr>
            <w:tcW w:w="283" w:type="dxa"/>
            <w:tcBorders>
              <w:top w:val="single" w:sz="6" w:space="0" w:color="auto"/>
              <w:left w:val="single" w:sz="6" w:space="0" w:color="auto"/>
              <w:bottom w:val="single" w:sz="12" w:space="0" w:color="auto"/>
              <w:right w:val="single" w:sz="12" w:space="0" w:color="auto"/>
            </w:tcBorders>
          </w:tcPr>
          <w:p w:rsidR="000D538B" w:rsidRPr="00F31A36" w:rsidRDefault="000D538B">
            <w:pPr>
              <w:jc w:val="both"/>
              <w:rPr>
                <w:rFonts w:ascii="Arial" w:hAnsi="Arial" w:cs="Arial"/>
                <w:b/>
              </w:rPr>
            </w:pPr>
            <w:r w:rsidRPr="00F31A36">
              <w:rPr>
                <w:rFonts w:ascii="Arial" w:hAnsi="Arial" w:cs="Arial"/>
                <w:b/>
              </w:rPr>
              <w:t>X</w:t>
            </w:r>
          </w:p>
        </w:tc>
        <w:tc>
          <w:tcPr>
            <w:tcW w:w="5029" w:type="dxa"/>
          </w:tcPr>
          <w:p w:rsidR="000D538B" w:rsidRPr="00C337E0" w:rsidRDefault="000D538B">
            <w:pPr>
              <w:jc w:val="both"/>
              <w:rPr>
                <w:rFonts w:ascii="Arial" w:hAnsi="Arial" w:cs="Arial"/>
                <w:i/>
                <w:sz w:val="22"/>
              </w:rPr>
            </w:pPr>
            <w:r w:rsidRPr="00C337E0">
              <w:rPr>
                <w:rFonts w:ascii="Arial" w:hAnsi="Arial" w:cs="Arial"/>
                <w:i/>
                <w:sz w:val="22"/>
              </w:rPr>
              <w:t xml:space="preserve">  TRAVAUX</w:t>
            </w:r>
          </w:p>
        </w:tc>
      </w:tr>
    </w:tbl>
    <w:p w:rsidR="000D538B" w:rsidRPr="00C337E0" w:rsidRDefault="000D538B">
      <w:pPr>
        <w:jc w:val="both"/>
        <w:rPr>
          <w:rFonts w:ascii="Arial" w:hAnsi="Arial" w:cs="Arial"/>
          <w:b/>
          <w:sz w:val="6"/>
        </w:rPr>
      </w:pPr>
    </w:p>
    <w:tbl>
      <w:tblPr>
        <w:tblW w:w="0" w:type="auto"/>
        <w:tblLayout w:type="fixed"/>
        <w:tblCellMar>
          <w:left w:w="70" w:type="dxa"/>
          <w:right w:w="70" w:type="dxa"/>
        </w:tblCellMar>
        <w:tblLook w:val="0000" w:firstRow="0" w:lastRow="0" w:firstColumn="0" w:lastColumn="0" w:noHBand="0" w:noVBand="0"/>
      </w:tblPr>
      <w:tblGrid>
        <w:gridCol w:w="3898"/>
        <w:gridCol w:w="283"/>
        <w:gridCol w:w="5029"/>
      </w:tblGrid>
      <w:tr w:rsidR="000D538B" w:rsidRPr="00C337E0">
        <w:tc>
          <w:tcPr>
            <w:tcW w:w="3898" w:type="dxa"/>
          </w:tcPr>
          <w:p w:rsidR="000D538B" w:rsidRPr="00C337E0" w:rsidRDefault="000D538B">
            <w:pPr>
              <w:jc w:val="right"/>
              <w:rPr>
                <w:rFonts w:ascii="Arial" w:hAnsi="Arial" w:cs="Arial"/>
                <w:b/>
                <w:sz w:val="24"/>
              </w:rPr>
            </w:pPr>
            <w:r w:rsidRPr="00C337E0">
              <w:rPr>
                <w:rFonts w:ascii="Arial" w:hAnsi="Arial" w:cs="Arial"/>
                <w:b/>
                <w:sz w:val="24"/>
              </w:rPr>
              <w:tab/>
            </w:r>
          </w:p>
        </w:tc>
        <w:tc>
          <w:tcPr>
            <w:tcW w:w="283" w:type="dxa"/>
            <w:tcBorders>
              <w:top w:val="single" w:sz="6" w:space="0" w:color="auto"/>
              <w:left w:val="single" w:sz="6" w:space="0" w:color="auto"/>
              <w:bottom w:val="single" w:sz="12" w:space="0" w:color="auto"/>
              <w:right w:val="single" w:sz="12" w:space="0" w:color="auto"/>
            </w:tcBorders>
          </w:tcPr>
          <w:p w:rsidR="000D538B" w:rsidRPr="00C337E0" w:rsidRDefault="000D538B">
            <w:pPr>
              <w:jc w:val="both"/>
              <w:rPr>
                <w:rFonts w:ascii="Arial" w:hAnsi="Arial" w:cs="Arial"/>
              </w:rPr>
            </w:pPr>
          </w:p>
        </w:tc>
        <w:tc>
          <w:tcPr>
            <w:tcW w:w="5029" w:type="dxa"/>
          </w:tcPr>
          <w:p w:rsidR="000D538B" w:rsidRPr="00C337E0" w:rsidRDefault="000D538B">
            <w:pPr>
              <w:jc w:val="both"/>
              <w:rPr>
                <w:rFonts w:ascii="Arial" w:hAnsi="Arial" w:cs="Arial"/>
                <w:i/>
                <w:sz w:val="22"/>
              </w:rPr>
            </w:pPr>
            <w:r w:rsidRPr="00C337E0">
              <w:rPr>
                <w:rFonts w:ascii="Arial" w:hAnsi="Arial" w:cs="Arial"/>
                <w:i/>
                <w:sz w:val="22"/>
              </w:rPr>
              <w:t xml:space="preserve">  FOURNITURES COURANTES</w:t>
            </w:r>
          </w:p>
        </w:tc>
      </w:tr>
    </w:tbl>
    <w:p w:rsidR="000D538B" w:rsidRPr="00C337E0" w:rsidRDefault="000D538B">
      <w:pPr>
        <w:jc w:val="both"/>
        <w:rPr>
          <w:rFonts w:ascii="Arial" w:hAnsi="Arial" w:cs="Arial"/>
          <w:b/>
          <w:sz w:val="6"/>
        </w:rPr>
      </w:pPr>
    </w:p>
    <w:tbl>
      <w:tblPr>
        <w:tblW w:w="0" w:type="auto"/>
        <w:tblLayout w:type="fixed"/>
        <w:tblCellMar>
          <w:left w:w="70" w:type="dxa"/>
          <w:right w:w="70" w:type="dxa"/>
        </w:tblCellMar>
        <w:tblLook w:val="0000" w:firstRow="0" w:lastRow="0" w:firstColumn="0" w:lastColumn="0" w:noHBand="0" w:noVBand="0"/>
      </w:tblPr>
      <w:tblGrid>
        <w:gridCol w:w="3898"/>
        <w:gridCol w:w="283"/>
        <w:gridCol w:w="5029"/>
      </w:tblGrid>
      <w:tr w:rsidR="000D538B" w:rsidRPr="00C337E0">
        <w:tc>
          <w:tcPr>
            <w:tcW w:w="3898" w:type="dxa"/>
          </w:tcPr>
          <w:p w:rsidR="000D538B" w:rsidRPr="00C337E0" w:rsidRDefault="000D538B">
            <w:pPr>
              <w:jc w:val="right"/>
              <w:rPr>
                <w:rFonts w:ascii="Arial" w:hAnsi="Arial" w:cs="Arial"/>
                <w:b/>
                <w:sz w:val="24"/>
              </w:rPr>
            </w:pPr>
          </w:p>
        </w:tc>
        <w:tc>
          <w:tcPr>
            <w:tcW w:w="283" w:type="dxa"/>
            <w:tcBorders>
              <w:top w:val="single" w:sz="6" w:space="0" w:color="auto"/>
              <w:left w:val="single" w:sz="6" w:space="0" w:color="auto"/>
              <w:bottom w:val="single" w:sz="12" w:space="0" w:color="auto"/>
              <w:right w:val="single" w:sz="12" w:space="0" w:color="auto"/>
            </w:tcBorders>
          </w:tcPr>
          <w:p w:rsidR="000D538B" w:rsidRPr="00C337E0" w:rsidRDefault="000D538B">
            <w:pPr>
              <w:jc w:val="both"/>
              <w:rPr>
                <w:rFonts w:ascii="Arial" w:hAnsi="Arial" w:cs="Arial"/>
              </w:rPr>
            </w:pPr>
          </w:p>
        </w:tc>
        <w:tc>
          <w:tcPr>
            <w:tcW w:w="5029" w:type="dxa"/>
          </w:tcPr>
          <w:p w:rsidR="000D538B" w:rsidRPr="00C337E0" w:rsidRDefault="000D538B">
            <w:pPr>
              <w:jc w:val="both"/>
              <w:rPr>
                <w:rFonts w:ascii="Arial" w:hAnsi="Arial" w:cs="Arial"/>
                <w:i/>
                <w:sz w:val="22"/>
              </w:rPr>
            </w:pPr>
            <w:r w:rsidRPr="00C337E0">
              <w:rPr>
                <w:rFonts w:ascii="Arial" w:hAnsi="Arial" w:cs="Arial"/>
                <w:i/>
                <w:sz w:val="22"/>
              </w:rPr>
              <w:t xml:space="preserve">  PRESTATION DE SERVICES</w:t>
            </w:r>
          </w:p>
        </w:tc>
      </w:tr>
    </w:tbl>
    <w:p w:rsidR="000D538B" w:rsidRPr="00C337E0" w:rsidRDefault="000D538B">
      <w:pPr>
        <w:jc w:val="both"/>
        <w:rPr>
          <w:rFonts w:ascii="Arial" w:hAnsi="Arial" w:cs="Arial"/>
          <w:b/>
          <w:sz w:val="6"/>
        </w:rPr>
      </w:pPr>
    </w:p>
    <w:tbl>
      <w:tblPr>
        <w:tblW w:w="0" w:type="auto"/>
        <w:tblLayout w:type="fixed"/>
        <w:tblCellMar>
          <w:left w:w="70" w:type="dxa"/>
          <w:right w:w="70" w:type="dxa"/>
        </w:tblCellMar>
        <w:tblLook w:val="0000" w:firstRow="0" w:lastRow="0" w:firstColumn="0" w:lastColumn="0" w:noHBand="0" w:noVBand="0"/>
      </w:tblPr>
      <w:tblGrid>
        <w:gridCol w:w="3898"/>
        <w:gridCol w:w="283"/>
        <w:gridCol w:w="5029"/>
      </w:tblGrid>
      <w:tr w:rsidR="000D538B" w:rsidRPr="00C337E0">
        <w:tc>
          <w:tcPr>
            <w:tcW w:w="3898" w:type="dxa"/>
          </w:tcPr>
          <w:p w:rsidR="000D538B" w:rsidRPr="00C337E0" w:rsidRDefault="000D538B">
            <w:pPr>
              <w:jc w:val="right"/>
              <w:rPr>
                <w:rFonts w:ascii="Arial" w:hAnsi="Arial" w:cs="Arial"/>
                <w:b/>
                <w:sz w:val="24"/>
              </w:rPr>
            </w:pPr>
            <w:r w:rsidRPr="00C337E0">
              <w:rPr>
                <w:rFonts w:ascii="Arial" w:hAnsi="Arial" w:cs="Arial"/>
                <w:b/>
                <w:sz w:val="24"/>
              </w:rPr>
              <w:tab/>
            </w:r>
          </w:p>
        </w:tc>
        <w:tc>
          <w:tcPr>
            <w:tcW w:w="283" w:type="dxa"/>
            <w:tcBorders>
              <w:top w:val="single" w:sz="6" w:space="0" w:color="auto"/>
              <w:left w:val="single" w:sz="6" w:space="0" w:color="auto"/>
              <w:bottom w:val="single" w:sz="12" w:space="0" w:color="auto"/>
              <w:right w:val="single" w:sz="12" w:space="0" w:color="auto"/>
            </w:tcBorders>
          </w:tcPr>
          <w:p w:rsidR="000D538B" w:rsidRPr="00C337E0" w:rsidRDefault="000D538B">
            <w:pPr>
              <w:jc w:val="both"/>
              <w:rPr>
                <w:rFonts w:ascii="Arial" w:hAnsi="Arial" w:cs="Arial"/>
              </w:rPr>
            </w:pPr>
          </w:p>
        </w:tc>
        <w:tc>
          <w:tcPr>
            <w:tcW w:w="5029" w:type="dxa"/>
          </w:tcPr>
          <w:p w:rsidR="000D538B" w:rsidRPr="00C337E0" w:rsidRDefault="000D538B">
            <w:pPr>
              <w:jc w:val="both"/>
              <w:rPr>
                <w:rFonts w:ascii="Arial" w:hAnsi="Arial" w:cs="Arial"/>
                <w:i/>
                <w:sz w:val="22"/>
              </w:rPr>
            </w:pPr>
            <w:r w:rsidRPr="00C337E0">
              <w:rPr>
                <w:rFonts w:ascii="Arial" w:hAnsi="Arial" w:cs="Arial"/>
                <w:i/>
                <w:sz w:val="22"/>
              </w:rPr>
              <w:t xml:space="preserve">  D’ETUDES</w:t>
            </w:r>
          </w:p>
        </w:tc>
      </w:tr>
    </w:tbl>
    <w:p w:rsidR="000D538B" w:rsidRPr="00C337E0" w:rsidRDefault="000D538B">
      <w:pPr>
        <w:jc w:val="center"/>
        <w:rPr>
          <w:rFonts w:ascii="Arial" w:hAnsi="Arial" w:cs="Arial"/>
          <w:b/>
          <w:sz w:val="16"/>
        </w:rPr>
      </w:pPr>
    </w:p>
    <w:p w:rsidR="000D538B" w:rsidRPr="00C337E0" w:rsidRDefault="000D538B">
      <w:pPr>
        <w:jc w:val="center"/>
        <w:rPr>
          <w:rFonts w:ascii="Arial" w:hAnsi="Arial" w:cs="Arial"/>
          <w:b/>
          <w:sz w:val="16"/>
        </w:rPr>
      </w:pPr>
    </w:p>
    <w:p w:rsidR="000D538B" w:rsidRPr="00C337E0" w:rsidRDefault="000D538B">
      <w:pPr>
        <w:jc w:val="center"/>
        <w:rPr>
          <w:rFonts w:ascii="Arial" w:hAnsi="Arial" w:cs="Arial"/>
          <w:b/>
          <w:sz w:val="16"/>
        </w:rPr>
      </w:pPr>
    </w:p>
    <w:p w:rsidR="000D538B" w:rsidRPr="00C337E0" w:rsidRDefault="000D538B">
      <w:pPr>
        <w:jc w:val="center"/>
        <w:rPr>
          <w:rFonts w:ascii="Arial" w:hAnsi="Arial" w:cs="Arial"/>
          <w:b/>
          <w:sz w:val="16"/>
        </w:rPr>
      </w:pPr>
    </w:p>
    <w:tbl>
      <w:tblPr>
        <w:tblW w:w="0" w:type="auto"/>
        <w:tblLayout w:type="fixed"/>
        <w:tblCellMar>
          <w:left w:w="70" w:type="dxa"/>
          <w:right w:w="70" w:type="dxa"/>
        </w:tblCellMar>
        <w:tblLook w:val="0000" w:firstRow="0" w:lastRow="0" w:firstColumn="0" w:lastColumn="0" w:noHBand="0" w:noVBand="0"/>
      </w:tblPr>
      <w:tblGrid>
        <w:gridCol w:w="9072"/>
      </w:tblGrid>
      <w:tr w:rsidR="000D538B" w:rsidRPr="00C337E0">
        <w:trPr>
          <w:cantSplit/>
        </w:trPr>
        <w:tc>
          <w:tcPr>
            <w:tcW w:w="9072" w:type="dxa"/>
            <w:tcBorders>
              <w:top w:val="single" w:sz="6" w:space="0" w:color="auto"/>
              <w:left w:val="single" w:sz="6" w:space="0" w:color="auto"/>
              <w:bottom w:val="single" w:sz="12" w:space="0" w:color="auto"/>
              <w:right w:val="single" w:sz="12" w:space="0" w:color="auto"/>
            </w:tcBorders>
          </w:tcPr>
          <w:p w:rsidR="000D538B" w:rsidRPr="00C337E0" w:rsidRDefault="000D538B">
            <w:pPr>
              <w:jc w:val="both"/>
              <w:rPr>
                <w:rFonts w:ascii="Arial" w:hAnsi="Arial" w:cs="Arial"/>
                <w:b/>
                <w:u w:val="single"/>
              </w:rPr>
            </w:pPr>
          </w:p>
          <w:p w:rsidR="000D538B" w:rsidRPr="00B93699" w:rsidRDefault="00C85BA8" w:rsidP="006E5349">
            <w:pPr>
              <w:tabs>
                <w:tab w:val="center" w:pos="4536"/>
              </w:tabs>
              <w:jc w:val="both"/>
              <w:rPr>
                <w:rFonts w:ascii="Arial" w:hAnsi="Arial" w:cs="Arial"/>
              </w:rPr>
            </w:pPr>
            <w:r w:rsidRPr="00C337E0">
              <w:rPr>
                <w:rFonts w:ascii="Arial" w:hAnsi="Arial" w:cs="Arial"/>
                <w:b/>
                <w:u w:val="single"/>
              </w:rPr>
              <w:t>Maître d’</w:t>
            </w:r>
            <w:r w:rsidR="000D538B" w:rsidRPr="00C337E0">
              <w:rPr>
                <w:rFonts w:ascii="Arial" w:hAnsi="Arial" w:cs="Arial"/>
                <w:b/>
                <w:u w:val="single"/>
              </w:rPr>
              <w:t>Ouvrage</w:t>
            </w:r>
            <w:r w:rsidR="000D538B" w:rsidRPr="00C337E0">
              <w:rPr>
                <w:rFonts w:ascii="Arial" w:hAnsi="Arial" w:cs="Arial"/>
              </w:rPr>
              <w:t> :</w:t>
            </w:r>
            <w:r w:rsidR="000D538B" w:rsidRPr="00C337E0">
              <w:rPr>
                <w:rFonts w:ascii="Arial" w:hAnsi="Arial" w:cs="Arial"/>
              </w:rPr>
              <w:tab/>
            </w:r>
            <w:r w:rsidR="009879DD" w:rsidRPr="00B93699">
              <w:rPr>
                <w:rFonts w:ascii="Arial" w:hAnsi="Arial" w:cs="Arial"/>
                <w:b/>
              </w:rPr>
              <w:t>Madame la Proviseure</w:t>
            </w:r>
          </w:p>
          <w:p w:rsidR="00D879D9" w:rsidRPr="00B93699" w:rsidRDefault="000D538B" w:rsidP="006E5349">
            <w:pPr>
              <w:tabs>
                <w:tab w:val="center" w:pos="4513"/>
              </w:tabs>
              <w:rPr>
                <w:rFonts w:ascii="Arial" w:hAnsi="Arial" w:cs="Arial"/>
                <w:b/>
                <w:sz w:val="28"/>
              </w:rPr>
            </w:pPr>
            <w:r w:rsidRPr="00B93699">
              <w:rPr>
                <w:rFonts w:ascii="Arial" w:hAnsi="Arial" w:cs="Arial"/>
                <w:b/>
                <w:sz w:val="28"/>
              </w:rPr>
              <w:tab/>
            </w:r>
            <w:r w:rsidR="0099504E" w:rsidRPr="00B93699">
              <w:rPr>
                <w:rFonts w:ascii="Arial" w:hAnsi="Arial" w:cs="Arial"/>
                <w:b/>
                <w:sz w:val="28"/>
              </w:rPr>
              <w:t>Lycée CONDORCET</w:t>
            </w:r>
          </w:p>
          <w:p w:rsidR="000D538B" w:rsidRPr="00B93699" w:rsidRDefault="0099504E" w:rsidP="00D879D9">
            <w:pPr>
              <w:tabs>
                <w:tab w:val="center" w:pos="4513"/>
              </w:tabs>
              <w:jc w:val="center"/>
              <w:rPr>
                <w:rFonts w:ascii="Arial" w:hAnsi="Arial" w:cs="Arial"/>
              </w:rPr>
            </w:pPr>
            <w:r w:rsidRPr="00B93699">
              <w:rPr>
                <w:rFonts w:ascii="Arial" w:hAnsi="Arial" w:cs="Arial"/>
                <w:b/>
                <w:sz w:val="28"/>
              </w:rPr>
              <w:t>Allée Condorcet 78520 LIMAY</w:t>
            </w:r>
          </w:p>
          <w:p w:rsidR="000D538B" w:rsidRPr="00C337E0" w:rsidRDefault="000D538B">
            <w:pPr>
              <w:jc w:val="both"/>
              <w:rPr>
                <w:rFonts w:ascii="Arial" w:hAnsi="Arial" w:cs="Arial"/>
              </w:rPr>
            </w:pPr>
          </w:p>
        </w:tc>
      </w:tr>
    </w:tbl>
    <w:p w:rsidR="000D538B" w:rsidRPr="00C337E0" w:rsidRDefault="000D538B">
      <w:pPr>
        <w:jc w:val="both"/>
        <w:rPr>
          <w:rFonts w:ascii="Arial" w:hAnsi="Arial" w:cs="Arial"/>
        </w:rPr>
      </w:pPr>
    </w:p>
    <w:p w:rsidR="000D538B" w:rsidRPr="00C337E0" w:rsidRDefault="000D538B">
      <w:pPr>
        <w:jc w:val="both"/>
        <w:rPr>
          <w:rFonts w:ascii="Arial" w:hAnsi="Arial" w:cs="Arial"/>
        </w:rPr>
      </w:pPr>
    </w:p>
    <w:p w:rsidR="000D538B" w:rsidRPr="00C337E0" w:rsidRDefault="000D538B">
      <w:pPr>
        <w:jc w:val="both"/>
        <w:rPr>
          <w:rFonts w:ascii="Arial" w:hAnsi="Arial" w:cs="Arial"/>
        </w:rPr>
      </w:pPr>
    </w:p>
    <w:p w:rsidR="000D538B" w:rsidRPr="00C337E0" w:rsidRDefault="000D538B">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9072"/>
      </w:tblGrid>
      <w:tr w:rsidR="00C337E0" w:rsidRPr="00C337E0">
        <w:trPr>
          <w:cantSplit/>
        </w:trPr>
        <w:tc>
          <w:tcPr>
            <w:tcW w:w="9072" w:type="dxa"/>
            <w:tcBorders>
              <w:top w:val="single" w:sz="6" w:space="0" w:color="auto"/>
              <w:left w:val="single" w:sz="6" w:space="0" w:color="auto"/>
              <w:right w:val="single" w:sz="12" w:space="0" w:color="auto"/>
            </w:tcBorders>
            <w:shd w:val="pct5" w:color="auto" w:fill="auto"/>
          </w:tcPr>
          <w:p w:rsidR="000D538B" w:rsidRPr="00C337E0" w:rsidRDefault="000D538B">
            <w:pPr>
              <w:jc w:val="center"/>
              <w:rPr>
                <w:rFonts w:ascii="Arial" w:hAnsi="Arial" w:cs="Arial"/>
              </w:rPr>
            </w:pPr>
          </w:p>
          <w:p w:rsidR="000D538B" w:rsidRPr="00C337E0" w:rsidRDefault="000D538B">
            <w:pPr>
              <w:tabs>
                <w:tab w:val="left" w:pos="8505"/>
              </w:tabs>
              <w:rPr>
                <w:rFonts w:ascii="Arial" w:hAnsi="Arial" w:cs="Arial"/>
                <w:b/>
                <w:sz w:val="28"/>
              </w:rPr>
            </w:pPr>
            <w:r w:rsidRPr="00C337E0">
              <w:rPr>
                <w:rFonts w:ascii="Arial" w:hAnsi="Arial" w:cs="Arial"/>
                <w:b/>
              </w:rPr>
              <w:t xml:space="preserve">  </w:t>
            </w:r>
            <w:r w:rsidRPr="00C337E0">
              <w:rPr>
                <w:rFonts w:ascii="Arial" w:hAnsi="Arial" w:cs="Arial"/>
                <w:b/>
                <w:u w:val="single"/>
              </w:rPr>
              <w:t>Objet du Marché</w:t>
            </w:r>
            <w:r w:rsidRPr="00C337E0">
              <w:rPr>
                <w:rFonts w:ascii="Arial" w:hAnsi="Arial" w:cs="Arial"/>
                <w:b/>
              </w:rPr>
              <w:t xml:space="preserve">: </w:t>
            </w:r>
            <w:r w:rsidRPr="00C337E0">
              <w:rPr>
                <w:rFonts w:ascii="Arial" w:hAnsi="Arial" w:cs="Arial"/>
                <w:b/>
                <w:sz w:val="28"/>
              </w:rPr>
              <w:t xml:space="preserve"> </w:t>
            </w:r>
          </w:p>
          <w:p w:rsidR="000D538B" w:rsidRPr="00C337E0" w:rsidRDefault="000D538B">
            <w:pPr>
              <w:tabs>
                <w:tab w:val="left" w:pos="8505"/>
              </w:tabs>
              <w:rPr>
                <w:rFonts w:ascii="Arial" w:hAnsi="Arial" w:cs="Arial"/>
                <w:b/>
                <w:sz w:val="28"/>
              </w:rPr>
            </w:pPr>
          </w:p>
          <w:p w:rsidR="000D538B" w:rsidRPr="00B93699" w:rsidRDefault="009C2EA5" w:rsidP="00CD116A">
            <w:pPr>
              <w:tabs>
                <w:tab w:val="left" w:pos="8505"/>
              </w:tabs>
              <w:jc w:val="center"/>
              <w:rPr>
                <w:rFonts w:ascii="Arial" w:hAnsi="Arial" w:cs="Arial"/>
                <w:b/>
                <w:sz w:val="28"/>
              </w:rPr>
            </w:pPr>
            <w:r w:rsidRPr="00B93699">
              <w:rPr>
                <w:rFonts w:ascii="Arial" w:hAnsi="Arial" w:cs="Arial"/>
                <w:b/>
                <w:sz w:val="28"/>
              </w:rPr>
              <w:t>RÉFECTION</w:t>
            </w:r>
            <w:r w:rsidR="00970583" w:rsidRPr="00B93699">
              <w:rPr>
                <w:rFonts w:ascii="Arial" w:hAnsi="Arial" w:cs="Arial"/>
                <w:b/>
                <w:sz w:val="28"/>
              </w:rPr>
              <w:t xml:space="preserve"> </w:t>
            </w:r>
            <w:r w:rsidR="0099504E" w:rsidRPr="00B93699">
              <w:rPr>
                <w:rFonts w:ascii="Arial" w:hAnsi="Arial" w:cs="Arial"/>
                <w:b/>
                <w:sz w:val="28"/>
              </w:rPr>
              <w:t xml:space="preserve">L’ETANCHEITE </w:t>
            </w:r>
            <w:r w:rsidR="007C5578" w:rsidRPr="00B93699">
              <w:rPr>
                <w:rFonts w:ascii="Arial" w:hAnsi="Arial" w:cs="Arial"/>
                <w:b/>
                <w:sz w:val="28"/>
              </w:rPr>
              <w:t xml:space="preserve">DE </w:t>
            </w:r>
            <w:r w:rsidR="0099504E" w:rsidRPr="00B93699">
              <w:rPr>
                <w:rFonts w:ascii="Arial" w:hAnsi="Arial" w:cs="Arial"/>
                <w:b/>
                <w:sz w:val="28"/>
              </w:rPr>
              <w:t>LA TOITURE TERRASSE DU BATIMENT DE LA DEMI-PENSION</w:t>
            </w:r>
          </w:p>
          <w:p w:rsidR="000D538B" w:rsidRPr="00C337E0" w:rsidRDefault="000D538B" w:rsidP="00C34663">
            <w:pPr>
              <w:tabs>
                <w:tab w:val="left" w:pos="8505"/>
              </w:tabs>
              <w:jc w:val="center"/>
              <w:rPr>
                <w:rFonts w:ascii="Arial" w:hAnsi="Arial" w:cs="Arial"/>
              </w:rPr>
            </w:pPr>
          </w:p>
        </w:tc>
      </w:tr>
      <w:tr w:rsidR="00C337E0" w:rsidRPr="00C337E0">
        <w:trPr>
          <w:cantSplit/>
        </w:trPr>
        <w:tc>
          <w:tcPr>
            <w:tcW w:w="9072" w:type="dxa"/>
            <w:tcBorders>
              <w:left w:val="single" w:sz="6" w:space="0" w:color="auto"/>
              <w:bottom w:val="single" w:sz="12" w:space="0" w:color="auto"/>
              <w:right w:val="single" w:sz="12" w:space="0" w:color="auto"/>
            </w:tcBorders>
            <w:shd w:val="pct5" w:color="auto" w:fill="auto"/>
          </w:tcPr>
          <w:p w:rsidR="000D538B" w:rsidRPr="00C337E0" w:rsidRDefault="000D538B">
            <w:pPr>
              <w:jc w:val="center"/>
              <w:rPr>
                <w:rFonts w:ascii="Arial" w:hAnsi="Arial" w:cs="Arial"/>
              </w:rPr>
            </w:pPr>
          </w:p>
        </w:tc>
      </w:tr>
    </w:tbl>
    <w:p w:rsidR="000D538B" w:rsidRPr="00C337E0" w:rsidRDefault="000D538B">
      <w:pPr>
        <w:jc w:val="both"/>
        <w:rPr>
          <w:rFonts w:ascii="Arial" w:hAnsi="Arial" w:cs="Arial"/>
        </w:rPr>
      </w:pPr>
    </w:p>
    <w:p w:rsidR="000D538B" w:rsidRPr="00C337E0" w:rsidRDefault="000D538B">
      <w:pPr>
        <w:jc w:val="both"/>
        <w:rPr>
          <w:rFonts w:ascii="Arial" w:hAnsi="Arial" w:cs="Arial"/>
        </w:rPr>
      </w:pPr>
    </w:p>
    <w:tbl>
      <w:tblPr>
        <w:tblW w:w="0" w:type="auto"/>
        <w:tblLayout w:type="fixed"/>
        <w:tblCellMar>
          <w:left w:w="71" w:type="dxa"/>
          <w:right w:w="71" w:type="dxa"/>
        </w:tblCellMar>
        <w:tblLook w:val="0000" w:firstRow="0" w:lastRow="0" w:firstColumn="0" w:lastColumn="0" w:noHBand="0" w:noVBand="0"/>
      </w:tblPr>
      <w:tblGrid>
        <w:gridCol w:w="4749"/>
        <w:gridCol w:w="1701"/>
      </w:tblGrid>
      <w:tr w:rsidR="000D538B" w:rsidRPr="00C337E0">
        <w:tc>
          <w:tcPr>
            <w:tcW w:w="4749" w:type="dxa"/>
          </w:tcPr>
          <w:p w:rsidR="000D538B" w:rsidRPr="00C337E0" w:rsidRDefault="000D538B">
            <w:pPr>
              <w:jc w:val="right"/>
              <w:rPr>
                <w:rFonts w:ascii="Arial" w:hAnsi="Arial" w:cs="Arial"/>
                <w:b/>
                <w:sz w:val="8"/>
              </w:rPr>
            </w:pPr>
          </w:p>
          <w:p w:rsidR="000D538B" w:rsidRPr="00C337E0" w:rsidRDefault="000D538B">
            <w:pPr>
              <w:jc w:val="right"/>
              <w:rPr>
                <w:rFonts w:ascii="Arial" w:hAnsi="Arial" w:cs="Arial"/>
                <w:b/>
                <w:sz w:val="24"/>
              </w:rPr>
            </w:pPr>
            <w:r w:rsidRPr="00C337E0">
              <w:rPr>
                <w:rFonts w:ascii="Arial" w:hAnsi="Arial" w:cs="Arial"/>
                <w:b/>
                <w:sz w:val="24"/>
              </w:rPr>
              <w:t>POUR L’ANNEE</w:t>
            </w:r>
            <w:r w:rsidRPr="00C337E0">
              <w:rPr>
                <w:rFonts w:ascii="Arial" w:hAnsi="Arial" w:cs="Arial"/>
                <w:b/>
                <w:sz w:val="24"/>
              </w:rPr>
              <w:tab/>
            </w:r>
          </w:p>
        </w:tc>
        <w:tc>
          <w:tcPr>
            <w:tcW w:w="1701" w:type="dxa"/>
            <w:tcBorders>
              <w:top w:val="single" w:sz="6" w:space="0" w:color="auto"/>
              <w:left w:val="single" w:sz="6" w:space="0" w:color="auto"/>
              <w:bottom w:val="single" w:sz="6" w:space="0" w:color="auto"/>
              <w:right w:val="single" w:sz="6" w:space="0" w:color="auto"/>
            </w:tcBorders>
          </w:tcPr>
          <w:p w:rsidR="000D538B" w:rsidRPr="00C337E0" w:rsidRDefault="007C5578" w:rsidP="007C5578">
            <w:pPr>
              <w:jc w:val="center"/>
              <w:rPr>
                <w:rFonts w:ascii="Arial" w:hAnsi="Arial" w:cs="Arial"/>
                <w:b/>
                <w:sz w:val="24"/>
              </w:rPr>
            </w:pPr>
            <w:bookmarkStart w:id="0" w:name="_GoBack"/>
            <w:bookmarkEnd w:id="0"/>
            <w:r w:rsidRPr="00B93699">
              <w:rPr>
                <w:rFonts w:ascii="Arial" w:hAnsi="Arial" w:cs="Arial"/>
                <w:b/>
                <w:sz w:val="24"/>
              </w:rPr>
              <w:t>2019</w:t>
            </w:r>
          </w:p>
        </w:tc>
      </w:tr>
    </w:tbl>
    <w:p w:rsidR="000D538B" w:rsidRPr="00C337E0" w:rsidRDefault="000D538B">
      <w:pPr>
        <w:jc w:val="both"/>
        <w:rPr>
          <w:rFonts w:ascii="Arial" w:hAnsi="Arial" w:cs="Arial"/>
        </w:rPr>
      </w:pPr>
    </w:p>
    <w:p w:rsidR="000D538B" w:rsidRPr="00C337E0" w:rsidRDefault="000D538B">
      <w:pPr>
        <w:spacing w:line="240" w:lineRule="atLeast"/>
        <w:jc w:val="center"/>
        <w:rPr>
          <w:rFonts w:ascii="Arial" w:hAnsi="Arial" w:cs="Arial"/>
        </w:rPr>
      </w:pPr>
    </w:p>
    <w:p w:rsidR="000D538B" w:rsidRPr="00C337E0" w:rsidRDefault="000D538B">
      <w:pPr>
        <w:spacing w:line="240" w:lineRule="atLeast"/>
        <w:jc w:val="center"/>
        <w:rPr>
          <w:rFonts w:ascii="Arial" w:hAnsi="Arial" w:cs="Arial"/>
        </w:rPr>
      </w:pPr>
    </w:p>
    <w:p w:rsidR="000D538B" w:rsidRPr="00C337E0" w:rsidRDefault="000D538B">
      <w:pPr>
        <w:spacing w:line="240" w:lineRule="atLeast"/>
        <w:rPr>
          <w:rFonts w:ascii="Arial" w:hAnsi="Arial" w:cs="Arial"/>
        </w:rPr>
      </w:pPr>
    </w:p>
    <w:p w:rsidR="000D538B" w:rsidRPr="00C337E0" w:rsidRDefault="000D538B" w:rsidP="00823524">
      <w:pPr>
        <w:pBdr>
          <w:top w:val="single" w:sz="12" w:space="1" w:color="auto" w:shadow="1"/>
          <w:left w:val="single" w:sz="12" w:space="0" w:color="auto" w:shadow="1"/>
          <w:bottom w:val="single" w:sz="12" w:space="1" w:color="auto" w:shadow="1"/>
          <w:right w:val="single" w:sz="12" w:space="1" w:color="auto" w:shadow="1"/>
        </w:pBdr>
        <w:spacing w:line="240" w:lineRule="atLeast"/>
        <w:jc w:val="center"/>
        <w:rPr>
          <w:rFonts w:ascii="Arial" w:hAnsi="Arial" w:cs="Arial"/>
        </w:rPr>
      </w:pPr>
    </w:p>
    <w:p w:rsidR="00823524" w:rsidRPr="00B93699" w:rsidRDefault="00823524" w:rsidP="00823524">
      <w:pPr>
        <w:pBdr>
          <w:top w:val="single" w:sz="12" w:space="1" w:color="auto" w:shadow="1"/>
          <w:left w:val="single" w:sz="12" w:space="0" w:color="auto" w:shadow="1"/>
          <w:bottom w:val="single" w:sz="12" w:space="1" w:color="auto" w:shadow="1"/>
          <w:right w:val="single" w:sz="12" w:space="1" w:color="auto" w:shadow="1"/>
        </w:pBdr>
        <w:spacing w:line="240" w:lineRule="atLeast"/>
        <w:rPr>
          <w:rFonts w:ascii="Arial" w:hAnsi="Arial" w:cs="Arial"/>
          <w:b/>
          <w:sz w:val="22"/>
        </w:rPr>
      </w:pPr>
      <w:r w:rsidRPr="00C337E0">
        <w:rPr>
          <w:rFonts w:ascii="Arial" w:hAnsi="Arial" w:cs="Arial"/>
          <w:b/>
          <w:sz w:val="22"/>
        </w:rPr>
        <w:t>Contact auprès de l’établissement :</w:t>
      </w:r>
      <w:r w:rsidRPr="00C337E0">
        <w:rPr>
          <w:rFonts w:ascii="Arial" w:hAnsi="Arial" w:cs="Arial"/>
          <w:b/>
          <w:sz w:val="22"/>
        </w:rPr>
        <w:tab/>
      </w:r>
      <w:r w:rsidRPr="00B93699">
        <w:rPr>
          <w:rFonts w:ascii="Arial" w:hAnsi="Arial" w:cs="Arial"/>
          <w:b/>
          <w:sz w:val="22"/>
        </w:rPr>
        <w:t>M</w:t>
      </w:r>
      <w:r w:rsidR="008F7334">
        <w:rPr>
          <w:rFonts w:ascii="Arial" w:hAnsi="Arial" w:cs="Arial"/>
          <w:b/>
          <w:sz w:val="22"/>
        </w:rPr>
        <w:t>. FRIBAULT Samuel</w:t>
      </w:r>
    </w:p>
    <w:p w:rsidR="00180062" w:rsidRPr="00B93699" w:rsidRDefault="00180062" w:rsidP="00823524">
      <w:pPr>
        <w:pBdr>
          <w:top w:val="single" w:sz="12" w:space="1" w:color="auto" w:shadow="1"/>
          <w:left w:val="single" w:sz="12" w:space="0" w:color="auto" w:shadow="1"/>
          <w:bottom w:val="single" w:sz="12" w:space="1" w:color="auto" w:shadow="1"/>
          <w:right w:val="single" w:sz="12" w:space="1" w:color="auto" w:shadow="1"/>
        </w:pBdr>
        <w:spacing w:line="240" w:lineRule="atLeast"/>
        <w:rPr>
          <w:rFonts w:ascii="Arial" w:hAnsi="Arial" w:cs="Arial"/>
          <w:b/>
          <w:sz w:val="22"/>
        </w:rPr>
      </w:pPr>
      <w:r w:rsidRPr="00B93699">
        <w:rPr>
          <w:rFonts w:ascii="Arial" w:hAnsi="Arial" w:cs="Arial"/>
          <w:b/>
          <w:sz w:val="22"/>
        </w:rPr>
        <w:t>Tél :</w:t>
      </w:r>
      <w:r w:rsidRPr="00B93699">
        <w:rPr>
          <w:rFonts w:ascii="Arial" w:hAnsi="Arial" w:cs="Arial"/>
          <w:b/>
          <w:sz w:val="22"/>
        </w:rPr>
        <w:tab/>
      </w:r>
      <w:r w:rsidRPr="00B93699">
        <w:rPr>
          <w:rFonts w:ascii="Arial" w:hAnsi="Arial" w:cs="Arial"/>
          <w:b/>
          <w:sz w:val="22"/>
        </w:rPr>
        <w:tab/>
      </w:r>
      <w:r w:rsidRPr="00B93699">
        <w:rPr>
          <w:rFonts w:ascii="Arial" w:hAnsi="Arial" w:cs="Arial"/>
          <w:b/>
          <w:sz w:val="22"/>
        </w:rPr>
        <w:tab/>
      </w:r>
      <w:r w:rsidRPr="00B93699">
        <w:rPr>
          <w:rFonts w:ascii="Arial" w:hAnsi="Arial" w:cs="Arial"/>
          <w:b/>
          <w:sz w:val="22"/>
        </w:rPr>
        <w:tab/>
      </w:r>
      <w:r w:rsidRPr="00B93699">
        <w:rPr>
          <w:rFonts w:ascii="Arial" w:hAnsi="Arial" w:cs="Arial"/>
          <w:b/>
          <w:sz w:val="22"/>
        </w:rPr>
        <w:tab/>
      </w:r>
      <w:r w:rsidR="00746738" w:rsidRPr="00B93699">
        <w:rPr>
          <w:rFonts w:ascii="Arial" w:hAnsi="Arial" w:cs="Arial"/>
          <w:b/>
          <w:sz w:val="22"/>
        </w:rPr>
        <w:tab/>
      </w:r>
      <w:r w:rsidR="00B93699" w:rsidRPr="00B93699">
        <w:rPr>
          <w:rFonts w:ascii="Arial" w:hAnsi="Arial" w:cs="Arial"/>
          <w:b/>
          <w:sz w:val="22"/>
        </w:rPr>
        <w:t>01 30 92 42 20</w:t>
      </w:r>
    </w:p>
    <w:p w:rsidR="00180062" w:rsidRPr="00C337E0" w:rsidRDefault="00823524" w:rsidP="00F31A36">
      <w:pPr>
        <w:pBdr>
          <w:top w:val="single" w:sz="12" w:space="1" w:color="auto" w:shadow="1"/>
          <w:left w:val="single" w:sz="12" w:space="0" w:color="auto" w:shadow="1"/>
          <w:bottom w:val="single" w:sz="12" w:space="1" w:color="auto" w:shadow="1"/>
          <w:right w:val="single" w:sz="12" w:space="1" w:color="auto" w:shadow="1"/>
        </w:pBdr>
        <w:spacing w:line="240" w:lineRule="atLeast"/>
        <w:rPr>
          <w:rFonts w:ascii="FrankfurtGothicHeavy" w:hAnsi="FrankfurtGothicHeavy"/>
          <w:b/>
          <w:sz w:val="28"/>
        </w:rPr>
      </w:pPr>
      <w:r w:rsidRPr="00B93699">
        <w:rPr>
          <w:rFonts w:ascii="Arial" w:hAnsi="Arial" w:cs="Arial"/>
          <w:b/>
          <w:sz w:val="22"/>
        </w:rPr>
        <w:t xml:space="preserve">Mail : </w:t>
      </w:r>
      <w:r w:rsidRPr="00B93699">
        <w:rPr>
          <w:rFonts w:ascii="Arial" w:hAnsi="Arial" w:cs="Arial"/>
          <w:b/>
          <w:sz w:val="22"/>
        </w:rPr>
        <w:tab/>
      </w:r>
      <w:r w:rsidRPr="00B93699">
        <w:rPr>
          <w:rFonts w:ascii="Arial" w:hAnsi="Arial" w:cs="Arial"/>
          <w:b/>
          <w:sz w:val="22"/>
        </w:rPr>
        <w:tab/>
      </w:r>
      <w:r w:rsidRPr="00B93699">
        <w:rPr>
          <w:rFonts w:ascii="Arial" w:hAnsi="Arial" w:cs="Arial"/>
          <w:b/>
          <w:sz w:val="22"/>
        </w:rPr>
        <w:tab/>
      </w:r>
      <w:r w:rsidRPr="00B93699">
        <w:rPr>
          <w:rFonts w:ascii="Arial" w:hAnsi="Arial" w:cs="Arial"/>
          <w:b/>
          <w:sz w:val="22"/>
        </w:rPr>
        <w:tab/>
      </w:r>
      <w:r w:rsidRPr="00B93699">
        <w:rPr>
          <w:rFonts w:ascii="Arial" w:hAnsi="Arial" w:cs="Arial"/>
          <w:b/>
          <w:sz w:val="22"/>
        </w:rPr>
        <w:tab/>
      </w:r>
      <w:r w:rsidR="00746738" w:rsidRPr="00B93699">
        <w:rPr>
          <w:rFonts w:ascii="Arial" w:hAnsi="Arial" w:cs="Arial"/>
          <w:b/>
          <w:sz w:val="22"/>
        </w:rPr>
        <w:tab/>
      </w:r>
      <w:r w:rsidR="008F7334">
        <w:t>samuel.fribault@ac-versailles.fr</w:t>
      </w:r>
    </w:p>
    <w:p w:rsidR="000D538B" w:rsidRPr="00C337E0" w:rsidRDefault="000D538B" w:rsidP="00F31A36">
      <w:pPr>
        <w:rPr>
          <w:b/>
          <w:sz w:val="24"/>
          <w:u w:val="single"/>
        </w:rPr>
      </w:pPr>
    </w:p>
    <w:p w:rsidR="000D538B" w:rsidRPr="00C337E0" w:rsidRDefault="000D538B" w:rsidP="00CA1C39">
      <w:pPr>
        <w:pStyle w:val="Titre1"/>
        <w:pBdr>
          <w:top w:val="thinThickSmallGap" w:sz="36" w:space="0" w:color="auto" w:shadow="1"/>
          <w:left w:val="thinThickSmallGap" w:sz="36" w:space="4" w:color="auto" w:shadow="1"/>
          <w:bottom w:val="thinThickSmallGap" w:sz="36" w:space="1" w:color="auto" w:shadow="1"/>
          <w:right w:val="thinThickSmallGap" w:sz="36" w:space="4" w:color="auto" w:shadow="1"/>
        </w:pBdr>
        <w:jc w:val="center"/>
        <w:rPr>
          <w:rFonts w:ascii="Arial" w:hAnsi="Arial" w:cs="Arial"/>
          <w:sz w:val="28"/>
          <w:szCs w:val="28"/>
        </w:rPr>
      </w:pPr>
      <w:r w:rsidRPr="00C337E0">
        <w:rPr>
          <w:rFonts w:ascii="Arial" w:hAnsi="Arial" w:cs="Arial"/>
          <w:sz w:val="28"/>
          <w:szCs w:val="28"/>
        </w:rPr>
        <w:lastRenderedPageBreak/>
        <w:t>A-CLAUSES ADMINISTRATIVES</w:t>
      </w:r>
    </w:p>
    <w:p w:rsidR="000D538B" w:rsidRPr="00C337E0" w:rsidRDefault="000D538B">
      <w:pPr>
        <w:tabs>
          <w:tab w:val="num" w:pos="1134"/>
        </w:tabs>
        <w:ind w:left="1134"/>
      </w:pPr>
    </w:p>
    <w:p w:rsidR="000D538B" w:rsidRPr="00C337E0" w:rsidRDefault="000D538B">
      <w:pPr>
        <w:tabs>
          <w:tab w:val="num" w:pos="1134"/>
        </w:tabs>
        <w:ind w:left="1134"/>
      </w:pPr>
    </w:p>
    <w:p w:rsidR="000D538B" w:rsidRPr="00C337E0" w:rsidRDefault="000D538B">
      <w:pPr>
        <w:tabs>
          <w:tab w:val="num" w:pos="1134"/>
        </w:tabs>
        <w:ind w:left="1134"/>
      </w:pPr>
    </w:p>
    <w:p w:rsidR="000D538B" w:rsidRPr="00A203FF" w:rsidRDefault="000D538B">
      <w:pPr>
        <w:pStyle w:val="Titre1"/>
        <w:rPr>
          <w:rFonts w:ascii="Arial" w:hAnsi="Arial" w:cs="Arial"/>
        </w:rPr>
      </w:pPr>
      <w:r w:rsidRPr="00A203FF">
        <w:rPr>
          <w:rFonts w:ascii="Arial" w:hAnsi="Arial" w:cs="Arial"/>
        </w:rPr>
        <w:t>Article 1 - Objet du marché - Dispositions générales - Intervenants</w:t>
      </w:r>
    </w:p>
    <w:p w:rsidR="000D538B" w:rsidRPr="00C337E0" w:rsidRDefault="000D538B">
      <w:pPr>
        <w:pStyle w:val="Corpsdetexte"/>
        <w:widowControl/>
        <w:ind w:firstLine="0"/>
        <w:rPr>
          <w:rFonts w:ascii="Arial" w:hAnsi="Arial" w:cs="Arial"/>
        </w:rPr>
      </w:pPr>
      <w:r w:rsidRPr="00C337E0">
        <w:rPr>
          <w:rFonts w:ascii="Arial" w:hAnsi="Arial" w:cs="Arial"/>
        </w:rPr>
        <w:t>Les stipulations du présent cahier des clauses particulières (C.C.P.) concernent les travaux suivants :</w:t>
      </w:r>
    </w:p>
    <w:p w:rsidR="000D538B" w:rsidRPr="00C337E0" w:rsidRDefault="000D538B">
      <w:pPr>
        <w:pStyle w:val="Corpsdetexte"/>
        <w:widowControl/>
        <w:ind w:firstLine="0"/>
        <w:rPr>
          <w:rFonts w:ascii="Arial" w:hAnsi="Arial" w:cs="Arial"/>
        </w:rPr>
      </w:pPr>
    </w:p>
    <w:p w:rsidR="000D538B" w:rsidRPr="006C691C" w:rsidRDefault="00B93699" w:rsidP="001047B1">
      <w:pPr>
        <w:tabs>
          <w:tab w:val="left" w:pos="8505"/>
        </w:tabs>
        <w:rPr>
          <w:rFonts w:ascii="Arial" w:hAnsi="Arial" w:cs="Arial"/>
          <w:b/>
          <w:sz w:val="24"/>
          <w:szCs w:val="24"/>
        </w:rPr>
      </w:pPr>
      <w:r w:rsidRPr="006C691C">
        <w:rPr>
          <w:rFonts w:ascii="Arial" w:hAnsi="Arial" w:cs="Arial"/>
          <w:b/>
          <w:sz w:val="24"/>
          <w:szCs w:val="24"/>
        </w:rPr>
        <w:t>RÉFECTION DE L’ETANCHEITE DE LA TOITURE TERRASSE DE LA DEMI-PENSION</w:t>
      </w:r>
    </w:p>
    <w:p w:rsidR="001047B1" w:rsidRDefault="001047B1" w:rsidP="008D0B38">
      <w:pPr>
        <w:pStyle w:val="Corpsdetexte"/>
        <w:widowControl/>
        <w:ind w:firstLine="0"/>
        <w:rPr>
          <w:rFonts w:ascii="Arial" w:hAnsi="Arial" w:cs="Arial"/>
          <w:b/>
          <w:bCs/>
        </w:rPr>
      </w:pPr>
    </w:p>
    <w:p w:rsidR="008D0B38" w:rsidRDefault="008D0B38" w:rsidP="008D0B38">
      <w:pPr>
        <w:pStyle w:val="Corpsdetexte"/>
        <w:widowControl/>
        <w:ind w:firstLine="0"/>
        <w:rPr>
          <w:rFonts w:ascii="Arial" w:hAnsi="Arial" w:cs="Arial"/>
          <w:b/>
          <w:bCs/>
        </w:rPr>
      </w:pPr>
      <w:r w:rsidRPr="00C337E0">
        <w:rPr>
          <w:rFonts w:ascii="Arial" w:hAnsi="Arial" w:cs="Arial"/>
          <w:b/>
          <w:bCs/>
        </w:rPr>
        <w:t>Adresse des travaux :</w:t>
      </w:r>
    </w:p>
    <w:p w:rsidR="006D4D8E" w:rsidRPr="00C337E0" w:rsidRDefault="006D4D8E" w:rsidP="008D0B38">
      <w:pPr>
        <w:pStyle w:val="Corpsdetexte"/>
        <w:widowControl/>
        <w:ind w:firstLine="0"/>
        <w:rPr>
          <w:rFonts w:ascii="Arial" w:hAnsi="Arial" w:cs="Arial"/>
        </w:rPr>
      </w:pPr>
    </w:p>
    <w:p w:rsidR="000E0A37" w:rsidRPr="006C691C" w:rsidRDefault="000E0A37" w:rsidP="000E0A37">
      <w:pPr>
        <w:tabs>
          <w:tab w:val="center" w:pos="4513"/>
        </w:tabs>
        <w:rPr>
          <w:rFonts w:ascii="Arial" w:hAnsi="Arial" w:cs="Arial"/>
        </w:rPr>
      </w:pPr>
      <w:r w:rsidRPr="006C691C">
        <w:rPr>
          <w:rFonts w:ascii="Arial" w:hAnsi="Arial" w:cs="Arial"/>
          <w:b/>
        </w:rPr>
        <w:t xml:space="preserve">LYCÉE </w:t>
      </w:r>
      <w:r w:rsidR="00B93699" w:rsidRPr="006C691C">
        <w:rPr>
          <w:rFonts w:ascii="Arial" w:hAnsi="Arial" w:cs="Arial"/>
          <w:b/>
        </w:rPr>
        <w:t>CONDORCET allée Condorcet 78520 LIMAY</w:t>
      </w:r>
    </w:p>
    <w:p w:rsidR="000D538B" w:rsidRPr="00C337E0" w:rsidRDefault="000D538B" w:rsidP="00C34663">
      <w:pPr>
        <w:pStyle w:val="Corpsdetexte"/>
        <w:widowControl/>
        <w:ind w:firstLine="0"/>
        <w:rPr>
          <w:rFonts w:ascii="Arial" w:hAnsi="Arial" w:cs="Arial"/>
        </w:rPr>
      </w:pPr>
      <w:r w:rsidRPr="00C337E0">
        <w:rPr>
          <w:rFonts w:ascii="Arial" w:hAnsi="Arial" w:cs="Arial"/>
        </w:rPr>
        <w:t xml:space="preserve"> </w:t>
      </w:r>
    </w:p>
    <w:p w:rsidR="00EB6A9F" w:rsidRPr="00C337E0" w:rsidRDefault="00EB6A9F" w:rsidP="00EB6A9F">
      <w:pPr>
        <w:pStyle w:val="Corpsdetexte"/>
        <w:widowControl/>
        <w:ind w:firstLine="0"/>
        <w:jc w:val="left"/>
        <w:rPr>
          <w:rFonts w:ascii="Arial" w:hAnsi="Arial" w:cs="Arial"/>
        </w:rPr>
      </w:pPr>
      <w:r w:rsidRPr="00C337E0">
        <w:rPr>
          <w:rFonts w:ascii="Arial" w:hAnsi="Arial" w:cs="Arial"/>
        </w:rPr>
        <w:t>La description des ouvrages et leurs spécifications techniques sont indiquées dans ce même document.</w:t>
      </w:r>
    </w:p>
    <w:p w:rsidR="00EB6A9F" w:rsidRPr="00C337E0" w:rsidRDefault="00EB6A9F" w:rsidP="00EB6A9F">
      <w:pPr>
        <w:pStyle w:val="Corpsdetexte"/>
        <w:widowControl/>
        <w:rPr>
          <w:rFonts w:ascii="Arial" w:hAnsi="Arial" w:cs="Arial"/>
        </w:rPr>
      </w:pPr>
    </w:p>
    <w:p w:rsidR="002563B6" w:rsidRPr="00C337E0" w:rsidRDefault="002563B6" w:rsidP="002563B6">
      <w:pPr>
        <w:pStyle w:val="Titre2"/>
        <w:jc w:val="both"/>
        <w:rPr>
          <w:sz w:val="20"/>
          <w:szCs w:val="20"/>
        </w:rPr>
      </w:pPr>
      <w:r w:rsidRPr="00C337E0">
        <w:rPr>
          <w:sz w:val="20"/>
          <w:szCs w:val="20"/>
        </w:rPr>
        <w:t>1.1 - Tranches et lots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travaux ne font pas l’objet d’un découpage en tranches.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travau</w:t>
      </w:r>
      <w:r w:rsidR="006D4D8E">
        <w:rPr>
          <w:rFonts w:ascii="Arial" w:hAnsi="Arial" w:cs="Arial"/>
        </w:rPr>
        <w:t>x  ne comportent qu’un seul lot.</w:t>
      </w:r>
    </w:p>
    <w:p w:rsidR="002563B6" w:rsidRPr="006C691C" w:rsidRDefault="002563B6" w:rsidP="002563B6">
      <w:pPr>
        <w:pStyle w:val="Titre2"/>
        <w:jc w:val="both"/>
        <w:rPr>
          <w:sz w:val="20"/>
          <w:szCs w:val="20"/>
        </w:rPr>
      </w:pPr>
      <w:r w:rsidRPr="006C691C">
        <w:rPr>
          <w:sz w:val="20"/>
          <w:szCs w:val="20"/>
        </w:rPr>
        <w:t>1.2 - Maîtrise d’œuvre - Ordonnancement, Coordination et Pilotage du Chantier (O.P.C.)</w:t>
      </w:r>
    </w:p>
    <w:p w:rsidR="002563B6" w:rsidRPr="006C691C" w:rsidRDefault="002563B6" w:rsidP="002563B6">
      <w:pPr>
        <w:pStyle w:val="Corpsdetexte2"/>
        <w:widowControl/>
        <w:ind w:left="0" w:firstLine="0"/>
        <w:rPr>
          <w:rFonts w:ascii="Arial" w:hAnsi="Arial" w:cs="Arial"/>
        </w:rPr>
      </w:pPr>
      <w:r w:rsidRPr="006C691C">
        <w:rPr>
          <w:rFonts w:ascii="Arial" w:hAnsi="Arial" w:cs="Arial"/>
        </w:rPr>
        <w:t>Le Maître d’ouvrage est représent</w:t>
      </w:r>
      <w:r w:rsidR="00FB500A" w:rsidRPr="006C691C">
        <w:rPr>
          <w:rFonts w:ascii="Arial" w:hAnsi="Arial" w:cs="Arial"/>
        </w:rPr>
        <w:t>é par l</w:t>
      </w:r>
      <w:r w:rsidR="006D4D8E" w:rsidRPr="006C691C">
        <w:rPr>
          <w:rFonts w:ascii="Arial" w:hAnsi="Arial" w:cs="Arial"/>
        </w:rPr>
        <w:t>a</w:t>
      </w:r>
      <w:r w:rsidR="00FB500A" w:rsidRPr="006C691C">
        <w:rPr>
          <w:rFonts w:ascii="Arial" w:hAnsi="Arial" w:cs="Arial"/>
        </w:rPr>
        <w:t xml:space="preserve"> Proviseur</w:t>
      </w:r>
      <w:r w:rsidR="006D4D8E" w:rsidRPr="006C691C">
        <w:rPr>
          <w:rFonts w:ascii="Arial" w:hAnsi="Arial" w:cs="Arial"/>
        </w:rPr>
        <w:t>e</w:t>
      </w:r>
      <w:r w:rsidR="00FB500A" w:rsidRPr="006C691C">
        <w:rPr>
          <w:rFonts w:ascii="Arial" w:hAnsi="Arial" w:cs="Arial"/>
        </w:rPr>
        <w:t xml:space="preserve"> du lycée et l</w:t>
      </w:r>
      <w:r w:rsidRPr="006C691C">
        <w:rPr>
          <w:rFonts w:ascii="Arial" w:hAnsi="Arial" w:cs="Arial"/>
        </w:rPr>
        <w:t>a maîtrise d’œuvre est assurée par le Lycée, représenté par l</w:t>
      </w:r>
      <w:r w:rsidR="00BA1774">
        <w:rPr>
          <w:rFonts w:ascii="Arial" w:hAnsi="Arial" w:cs="Arial"/>
        </w:rPr>
        <w:t>e</w:t>
      </w:r>
      <w:r w:rsidRPr="006C691C">
        <w:rPr>
          <w:rFonts w:ascii="Arial" w:hAnsi="Arial" w:cs="Arial"/>
        </w:rPr>
        <w:t xml:space="preserve"> Gestionnaire.</w:t>
      </w:r>
    </w:p>
    <w:p w:rsidR="002563B6" w:rsidRPr="00C337E0" w:rsidRDefault="002563B6" w:rsidP="002563B6">
      <w:pPr>
        <w:pStyle w:val="Titre2"/>
        <w:jc w:val="both"/>
        <w:rPr>
          <w:sz w:val="20"/>
          <w:szCs w:val="20"/>
        </w:rPr>
      </w:pPr>
      <w:r w:rsidRPr="00C337E0">
        <w:rPr>
          <w:sz w:val="20"/>
          <w:szCs w:val="20"/>
        </w:rPr>
        <w:t xml:space="preserve">1.3 – Coordination Sécurité et Protection de la Santé </w:t>
      </w:r>
    </w:p>
    <w:p w:rsidR="002563B6" w:rsidRPr="00C337E0" w:rsidRDefault="002563B6" w:rsidP="002563B6">
      <w:pPr>
        <w:pStyle w:val="Corpsdetexte2"/>
        <w:widowControl/>
        <w:ind w:left="0" w:firstLine="0"/>
        <w:rPr>
          <w:rFonts w:ascii="Arial" w:hAnsi="Arial" w:cs="Arial"/>
        </w:rPr>
      </w:pPr>
      <w:r w:rsidRPr="00C337E0">
        <w:rPr>
          <w:rFonts w:ascii="Arial" w:hAnsi="Arial" w:cs="Arial"/>
        </w:rPr>
        <w:t xml:space="preserve"> Il n’est pas organisé de coordination en matière de sécurité et de protection de la santé des travailleurs. Toutefois le maître d’œuvre à autorité pour intervenir et fixer des règles de sécurité.</w:t>
      </w:r>
    </w:p>
    <w:p w:rsidR="002563B6" w:rsidRPr="00C337E0" w:rsidRDefault="002563B6" w:rsidP="002563B6">
      <w:pPr>
        <w:pStyle w:val="Titre2"/>
        <w:jc w:val="both"/>
        <w:rPr>
          <w:sz w:val="20"/>
          <w:szCs w:val="20"/>
        </w:rPr>
      </w:pPr>
      <w:r w:rsidRPr="00C337E0">
        <w:rPr>
          <w:sz w:val="20"/>
          <w:szCs w:val="20"/>
        </w:rPr>
        <w:t>1.4 – Contrôle Technique</w:t>
      </w:r>
    </w:p>
    <w:p w:rsidR="002563B6" w:rsidRPr="00C337E0" w:rsidRDefault="002563B6" w:rsidP="002563B6">
      <w:pPr>
        <w:jc w:val="both"/>
        <w:rPr>
          <w:rFonts w:ascii="Arial" w:hAnsi="Arial" w:cs="Arial"/>
        </w:rPr>
      </w:pPr>
      <w:r w:rsidRPr="00C337E0">
        <w:rPr>
          <w:rFonts w:ascii="Arial" w:hAnsi="Arial" w:cs="Arial"/>
        </w:rPr>
        <w:t>L’opération à réaliser n’est pas soumise au contrôle technique prévu par la loi du 4 janvier 1978 relative à l’assurance construction.</w:t>
      </w:r>
    </w:p>
    <w:p w:rsidR="002563B6" w:rsidRPr="00C337E0" w:rsidRDefault="002563B6" w:rsidP="002563B6">
      <w:pPr>
        <w:rPr>
          <w:rFonts w:ascii="Arial" w:hAnsi="Arial" w:cs="Arial"/>
        </w:rPr>
      </w:pPr>
    </w:p>
    <w:p w:rsidR="002563B6" w:rsidRPr="00A71FEF" w:rsidRDefault="002563B6" w:rsidP="00A71FEF">
      <w:pPr>
        <w:rPr>
          <w:rFonts w:ascii="Arial" w:hAnsi="Arial" w:cs="Arial"/>
          <w:b/>
          <w:bCs/>
        </w:rPr>
      </w:pPr>
      <w:r w:rsidRPr="00A71FEF">
        <w:rPr>
          <w:rFonts w:ascii="Arial" w:hAnsi="Arial" w:cs="Arial"/>
          <w:b/>
          <w:bCs/>
        </w:rPr>
        <w:t>Article 2 – Documents contractuels</w:t>
      </w:r>
    </w:p>
    <w:p w:rsidR="002563B6" w:rsidRPr="00C337E0" w:rsidRDefault="002563B6" w:rsidP="00A71FEF">
      <w:pPr>
        <w:pStyle w:val="Titre2"/>
        <w:numPr>
          <w:ilvl w:val="2"/>
          <w:numId w:val="11"/>
        </w:numPr>
        <w:jc w:val="both"/>
        <w:rPr>
          <w:sz w:val="20"/>
          <w:szCs w:val="20"/>
        </w:rPr>
      </w:pPr>
      <w:r w:rsidRPr="00C337E0">
        <w:rPr>
          <w:sz w:val="20"/>
          <w:szCs w:val="20"/>
        </w:rPr>
        <w:t>Pièces particulières :</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Le présent document</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Le devis établi par le prestataire retenu au titre de ce marché</w:t>
      </w:r>
    </w:p>
    <w:p w:rsidR="002563B6" w:rsidRPr="00C337E0" w:rsidRDefault="002563B6" w:rsidP="00A71FEF">
      <w:pPr>
        <w:pStyle w:val="Titre2"/>
        <w:numPr>
          <w:ilvl w:val="2"/>
          <w:numId w:val="11"/>
        </w:numPr>
        <w:jc w:val="both"/>
        <w:rPr>
          <w:sz w:val="20"/>
          <w:szCs w:val="20"/>
        </w:rPr>
      </w:pPr>
      <w:r w:rsidRPr="00C337E0">
        <w:rPr>
          <w:sz w:val="20"/>
          <w:szCs w:val="20"/>
        </w:rPr>
        <w:t>Pièces générales :</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documents applicables sont ceux en vigueur au premier jour du mois d’établissement des prix, tel que ce mois est défini au 3.5.2 du présent cahier.</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Cahier des clauses techniques générales (C.C.T.G.) applicables aux marchés publics de travaux ;</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Cahier des clauses administratives générales (C.C.A.G.) applicables aux marchés publics de travaux ;</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 xml:space="preserve">Normes françaises et les normes applicables en France en vertu d’accords internationaux. Normes Européennes et </w:t>
      </w:r>
      <w:proofErr w:type="spellStart"/>
      <w:r w:rsidRPr="00C337E0">
        <w:rPr>
          <w:rFonts w:ascii="Arial" w:hAnsi="Arial" w:cs="Arial"/>
        </w:rPr>
        <w:t>Eurocodes</w:t>
      </w:r>
      <w:proofErr w:type="spellEnd"/>
      <w:r w:rsidRPr="00C337E0">
        <w:rPr>
          <w:rFonts w:ascii="Arial" w:hAnsi="Arial" w:cs="Arial"/>
        </w:rPr>
        <w:t xml:space="preserve"> existants au jour de la commande.</w:t>
      </w:r>
    </w:p>
    <w:p w:rsidR="002563B6" w:rsidRPr="00C337E0" w:rsidRDefault="002563B6" w:rsidP="002563B6">
      <w:pPr>
        <w:pStyle w:val="Listepuce2"/>
        <w:widowControl/>
        <w:ind w:left="0" w:firstLine="0"/>
        <w:rPr>
          <w:rFonts w:ascii="Arial" w:hAnsi="Arial" w:cs="Arial"/>
        </w:rPr>
      </w:pPr>
    </w:p>
    <w:p w:rsidR="002563B6" w:rsidRPr="00C337E0" w:rsidRDefault="002563B6" w:rsidP="002563B6">
      <w:pPr>
        <w:pStyle w:val="Titre1"/>
        <w:jc w:val="both"/>
        <w:rPr>
          <w:rFonts w:ascii="Arial" w:hAnsi="Arial" w:cs="Arial"/>
        </w:rPr>
      </w:pPr>
      <w:r w:rsidRPr="00C337E0">
        <w:rPr>
          <w:rFonts w:ascii="Arial" w:hAnsi="Arial" w:cs="Arial"/>
        </w:rPr>
        <w:lastRenderedPageBreak/>
        <w:t>Article 3 - Prix et mode d’évaluation des ouvrages</w:t>
      </w:r>
    </w:p>
    <w:p w:rsidR="002563B6" w:rsidRPr="00C337E0" w:rsidRDefault="002563B6" w:rsidP="002563B6">
      <w:pPr>
        <w:pStyle w:val="Titre2"/>
        <w:jc w:val="both"/>
        <w:rPr>
          <w:sz w:val="20"/>
          <w:szCs w:val="20"/>
        </w:rPr>
      </w:pPr>
      <w:r w:rsidRPr="00C337E0">
        <w:rPr>
          <w:sz w:val="20"/>
          <w:szCs w:val="20"/>
        </w:rPr>
        <w:t>3.1 - Répartition des paiements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L’ensemble des sommes sera réglé à chaque entreprise titulaire d’un bon de commande.</w:t>
      </w:r>
    </w:p>
    <w:p w:rsidR="002563B6" w:rsidRPr="00C337E0" w:rsidRDefault="002563B6" w:rsidP="002563B6">
      <w:pPr>
        <w:pStyle w:val="Titre2"/>
        <w:jc w:val="both"/>
        <w:rPr>
          <w:sz w:val="20"/>
          <w:szCs w:val="20"/>
        </w:rPr>
      </w:pPr>
      <w:r w:rsidRPr="00C337E0">
        <w:rPr>
          <w:sz w:val="20"/>
          <w:szCs w:val="20"/>
        </w:rPr>
        <w:t>3.2 - Tranches conditionnelles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2"/>
        <w:jc w:val="both"/>
        <w:rPr>
          <w:sz w:val="20"/>
          <w:szCs w:val="20"/>
        </w:rPr>
      </w:pPr>
      <w:r w:rsidRPr="00C337E0">
        <w:rPr>
          <w:sz w:val="20"/>
          <w:szCs w:val="20"/>
        </w:rPr>
        <w:t>3.3 - Répartition des dépenses communes de chantier</w:t>
      </w:r>
    </w:p>
    <w:p w:rsidR="002563B6" w:rsidRPr="00C337E0" w:rsidRDefault="002563B6" w:rsidP="002563B6">
      <w:pPr>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3.3.1 - Dépenses d’investissement</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3.3.2 - Dépenses d’entretien</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2"/>
        <w:jc w:val="both"/>
        <w:rPr>
          <w:sz w:val="20"/>
          <w:szCs w:val="20"/>
        </w:rPr>
      </w:pPr>
      <w:r w:rsidRPr="00C337E0">
        <w:rPr>
          <w:sz w:val="20"/>
          <w:szCs w:val="20"/>
        </w:rPr>
        <w:t>3.4 - Contenu des prix - Mode d’évaluation des ouvrages et de règlement des comptes - Travaux en régie</w:t>
      </w:r>
    </w:p>
    <w:p w:rsidR="002563B6" w:rsidRPr="00C337E0" w:rsidRDefault="002563B6" w:rsidP="002563B6">
      <w:pPr>
        <w:pStyle w:val="Titre3"/>
        <w:jc w:val="both"/>
        <w:rPr>
          <w:sz w:val="20"/>
          <w:szCs w:val="20"/>
        </w:rPr>
      </w:pPr>
      <w:r w:rsidRPr="00C337E0">
        <w:rPr>
          <w:sz w:val="20"/>
          <w:szCs w:val="20"/>
        </w:rPr>
        <w:t>3.4.1 - Modalités d’établissement des prix</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Les prix du marché sont hors T.V.A. et tiennent compte des sujétions techniques précisées</w:t>
      </w:r>
      <w:r w:rsidR="00117FC6">
        <w:rPr>
          <w:rFonts w:ascii="Arial" w:hAnsi="Arial" w:cs="Arial"/>
        </w:rPr>
        <w:t xml:space="preserve"> </w:t>
      </w:r>
      <w:r w:rsidR="00117FC6" w:rsidRPr="00C337E0">
        <w:rPr>
          <w:rFonts w:ascii="Arial" w:hAnsi="Arial" w:cs="Arial"/>
        </w:rPr>
        <w:t>dans le C.C.P</w:t>
      </w:r>
      <w:r w:rsidR="00117FC6">
        <w:rPr>
          <w:rFonts w:ascii="Arial" w:hAnsi="Arial" w:cs="Arial"/>
        </w:rPr>
        <w:t xml:space="preserve"> ou se rapportant aux travaux et ne pouvant être dissocié de ceux-ci sans mettre en péril </w:t>
      </w:r>
      <w:r w:rsidR="00DF7EA7">
        <w:rPr>
          <w:rFonts w:ascii="Arial" w:hAnsi="Arial" w:cs="Arial"/>
        </w:rPr>
        <w:t xml:space="preserve">la finition de </w:t>
      </w:r>
      <w:r w:rsidR="00117FC6">
        <w:rPr>
          <w:rFonts w:ascii="Arial" w:hAnsi="Arial" w:cs="Arial"/>
        </w:rPr>
        <w:t>l’</w:t>
      </w:r>
      <w:r w:rsidR="00EC400B">
        <w:rPr>
          <w:rFonts w:ascii="Arial" w:hAnsi="Arial" w:cs="Arial"/>
        </w:rPr>
        <w:t>œuvre</w:t>
      </w:r>
      <w:r w:rsidRPr="00C337E0">
        <w:rPr>
          <w:rFonts w:ascii="Arial" w:hAnsi="Arial" w:cs="Arial"/>
        </w:rPr>
        <w:t>.</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 devis doit être détaillé, à charge à l’entreprise d’établir et de vérifier les quantitatifs</w:t>
      </w:r>
      <w:r w:rsidR="00250AB7">
        <w:rPr>
          <w:rFonts w:ascii="Arial" w:hAnsi="Arial" w:cs="Arial"/>
        </w:rPr>
        <w:t xml:space="preserve"> lors d’une visite préalable à l’établissement de son devis</w:t>
      </w:r>
      <w:r w:rsidR="00EC400B">
        <w:rPr>
          <w:rFonts w:ascii="Arial" w:hAnsi="Arial" w:cs="Arial"/>
        </w:rPr>
        <w:t>.</w:t>
      </w:r>
    </w:p>
    <w:p w:rsidR="002563B6" w:rsidRPr="00C337E0" w:rsidRDefault="002563B6" w:rsidP="002563B6">
      <w:pPr>
        <w:pStyle w:val="Titre3"/>
        <w:jc w:val="both"/>
        <w:rPr>
          <w:sz w:val="20"/>
          <w:szCs w:val="20"/>
        </w:rPr>
      </w:pPr>
      <w:r w:rsidRPr="00C337E0">
        <w:rPr>
          <w:sz w:val="20"/>
          <w:szCs w:val="20"/>
        </w:rPr>
        <w:t>3.4.2 - Prestations fournies à l’entrepreneur</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3.4.3 - Caractéristiques des prix pratiqués</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Les ouvrages ou prestations faisant l’objet du marché sont réglés :</w:t>
      </w:r>
    </w:p>
    <w:p w:rsidR="002563B6" w:rsidRPr="00C337E0" w:rsidRDefault="002563B6" w:rsidP="002563B6">
      <w:pPr>
        <w:pStyle w:val="Listepuce3"/>
        <w:widowControl/>
        <w:numPr>
          <w:ilvl w:val="0"/>
          <w:numId w:val="3"/>
        </w:numPr>
        <w:ind w:left="0" w:firstLine="0"/>
        <w:rPr>
          <w:rFonts w:ascii="Arial" w:hAnsi="Arial" w:cs="Arial"/>
        </w:rPr>
      </w:pPr>
      <w:r w:rsidRPr="00C337E0">
        <w:rPr>
          <w:rFonts w:ascii="Arial" w:hAnsi="Arial" w:cs="Arial"/>
        </w:rPr>
        <w:t>par un prix global et forfaitaire.</w:t>
      </w:r>
    </w:p>
    <w:p w:rsidR="002563B6" w:rsidRPr="00C337E0" w:rsidRDefault="002563B6" w:rsidP="002563B6">
      <w:pPr>
        <w:pStyle w:val="Titre3"/>
        <w:jc w:val="both"/>
        <w:rPr>
          <w:sz w:val="20"/>
          <w:szCs w:val="20"/>
        </w:rPr>
      </w:pPr>
      <w:r w:rsidRPr="00C337E0">
        <w:rPr>
          <w:sz w:val="20"/>
          <w:szCs w:val="20"/>
        </w:rPr>
        <w:t>3.4.4 - Documents concernant les prix à fournir au début des travaux</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3.4.5 - Travaux en régie :</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3.4.6 - Modalités de règlement des comptes</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 règlement des travaux se fait en une seule fois sur présentation d’une facture après total achèvement des travaux et réception des ouvrages.</w:t>
      </w:r>
    </w:p>
    <w:p w:rsidR="002563B6" w:rsidRPr="00C337E0" w:rsidRDefault="002563B6" w:rsidP="002563B6">
      <w:pPr>
        <w:pStyle w:val="Titre3"/>
        <w:jc w:val="both"/>
        <w:rPr>
          <w:sz w:val="20"/>
          <w:szCs w:val="20"/>
        </w:rPr>
      </w:pPr>
      <w:r w:rsidRPr="00C337E0">
        <w:rPr>
          <w:sz w:val="20"/>
          <w:szCs w:val="20"/>
        </w:rPr>
        <w:t>3.4.7- Prestations comportant un délai important de fabrication ou de stockage en usine</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3.4.8- Approvisionnements</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Les approvisionnements dans les ateliers de l’entrepreneur ou sur chantier ne peuvent pas figurer dans les décomptes de travaux.</w:t>
      </w:r>
    </w:p>
    <w:p w:rsidR="002563B6" w:rsidRPr="00C337E0" w:rsidRDefault="002563B6" w:rsidP="002563B6">
      <w:pPr>
        <w:pStyle w:val="Titre2"/>
        <w:jc w:val="both"/>
        <w:rPr>
          <w:sz w:val="20"/>
          <w:szCs w:val="20"/>
        </w:rPr>
      </w:pPr>
      <w:r w:rsidRPr="00C337E0">
        <w:rPr>
          <w:sz w:val="20"/>
          <w:szCs w:val="20"/>
        </w:rPr>
        <w:t>3.5 - Variation dans les prix</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répercussions sur les prix du marché des variations des éléments constitutifs du coût des travaux sont réputées réglées par les stipulations ci-dessous :</w:t>
      </w:r>
    </w:p>
    <w:p w:rsidR="002563B6" w:rsidRPr="00C337E0" w:rsidRDefault="002563B6" w:rsidP="002563B6">
      <w:pPr>
        <w:pStyle w:val="Titre3"/>
        <w:jc w:val="both"/>
        <w:rPr>
          <w:sz w:val="20"/>
          <w:szCs w:val="20"/>
        </w:rPr>
      </w:pPr>
      <w:r w:rsidRPr="00C337E0">
        <w:rPr>
          <w:sz w:val="20"/>
          <w:szCs w:val="20"/>
        </w:rPr>
        <w:lastRenderedPageBreak/>
        <w:t>3.5.1 - Type de variation des prix</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Les prix sont fermes et non actualisables.</w:t>
      </w:r>
    </w:p>
    <w:p w:rsidR="002563B6" w:rsidRPr="00C337E0" w:rsidRDefault="002563B6" w:rsidP="002563B6">
      <w:pPr>
        <w:pStyle w:val="Titre3"/>
        <w:jc w:val="both"/>
        <w:rPr>
          <w:sz w:val="20"/>
          <w:szCs w:val="20"/>
        </w:rPr>
      </w:pPr>
      <w:r w:rsidRPr="00C337E0">
        <w:rPr>
          <w:sz w:val="20"/>
          <w:szCs w:val="20"/>
        </w:rPr>
        <w:t>3.5.2 - Mois d’établissement des prix du marché</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3.5.3 - Choix des index de référence</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402485" w:rsidRDefault="002563B6" w:rsidP="00A02FBB">
      <w:pPr>
        <w:pStyle w:val="Titre3"/>
        <w:jc w:val="both"/>
        <w:rPr>
          <w:sz w:val="20"/>
          <w:szCs w:val="20"/>
        </w:rPr>
      </w:pPr>
      <w:r w:rsidRPr="00C337E0">
        <w:rPr>
          <w:sz w:val="20"/>
          <w:szCs w:val="20"/>
        </w:rPr>
        <w:t>3.5.4 - Modalités des variations des pri</w:t>
      </w:r>
      <w:r w:rsidR="00402485">
        <w:rPr>
          <w:sz w:val="20"/>
          <w:szCs w:val="20"/>
        </w:rPr>
        <w:t>x :</w:t>
      </w:r>
    </w:p>
    <w:p w:rsidR="002563B6" w:rsidRPr="00A02FBB" w:rsidRDefault="007D2C0A" w:rsidP="003554C9">
      <w:pPr>
        <w:rPr>
          <w:rFonts w:ascii="Arial" w:hAnsi="Arial" w:cs="Arial"/>
        </w:rPr>
      </w:pPr>
      <w:r>
        <w:rPr>
          <w:rFonts w:ascii="Arial" w:hAnsi="Arial" w:cs="Arial"/>
        </w:rPr>
        <w:t>Sans objet.</w:t>
      </w:r>
    </w:p>
    <w:p w:rsidR="002563B6" w:rsidRPr="00C337E0" w:rsidRDefault="002563B6" w:rsidP="002563B6">
      <w:pPr>
        <w:pStyle w:val="Titre3"/>
        <w:jc w:val="both"/>
        <w:rPr>
          <w:sz w:val="20"/>
          <w:szCs w:val="20"/>
        </w:rPr>
      </w:pPr>
      <w:r w:rsidRPr="00C337E0">
        <w:rPr>
          <w:sz w:val="20"/>
          <w:szCs w:val="20"/>
        </w:rPr>
        <w:t>3.5.5 - Variations des frais de coordination</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3.5.6 - Variations provisoires</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t>3.5.7 - Application de la taxe à la valeur ajoutée</w:t>
      </w:r>
    </w:p>
    <w:p w:rsidR="002563B6" w:rsidRPr="00C337E0" w:rsidRDefault="002563B6" w:rsidP="002563B6">
      <w:pPr>
        <w:pStyle w:val="Corpsdetexte3"/>
        <w:widowControl/>
        <w:ind w:left="0" w:firstLine="0"/>
        <w:rPr>
          <w:rFonts w:ascii="Arial" w:hAnsi="Arial" w:cs="Arial"/>
        </w:rPr>
      </w:pPr>
      <w:r w:rsidRPr="00C337E0">
        <w:rPr>
          <w:rFonts w:ascii="Arial" w:hAnsi="Arial" w:cs="Arial"/>
        </w:rPr>
        <w:t>Les montants des sommes versées aux entrepreneurs sont calculés en appliquant les taux de T.V.A. en vigueur lors de l’établissement des pièces de mandatement. Ces montants sont éventuellement rectifiés en vue de l’établissement du décompte général en appliquant les taux de T.V.A. en vigueur lors des encaissements.</w:t>
      </w:r>
    </w:p>
    <w:p w:rsidR="002563B6" w:rsidRPr="00C337E0" w:rsidRDefault="002563B6" w:rsidP="002563B6">
      <w:pPr>
        <w:jc w:val="both"/>
        <w:rPr>
          <w:rFonts w:ascii="Arial" w:hAnsi="Arial" w:cs="Arial"/>
        </w:rPr>
      </w:pPr>
    </w:p>
    <w:p w:rsidR="002563B6" w:rsidRPr="00C337E0" w:rsidRDefault="002563B6" w:rsidP="002563B6">
      <w:pPr>
        <w:jc w:val="both"/>
        <w:rPr>
          <w:rFonts w:ascii="Arial" w:hAnsi="Arial" w:cs="Arial"/>
          <w:b/>
          <w:bCs/>
        </w:rPr>
      </w:pPr>
      <w:r w:rsidRPr="00C337E0">
        <w:rPr>
          <w:rFonts w:ascii="Arial" w:hAnsi="Arial" w:cs="Arial"/>
          <w:b/>
          <w:bCs/>
        </w:rPr>
        <w:t>Article 4 - Délai d’exécution</w:t>
      </w:r>
    </w:p>
    <w:p w:rsidR="002563B6" w:rsidRPr="00C337E0" w:rsidRDefault="002563B6" w:rsidP="002563B6">
      <w:pPr>
        <w:pStyle w:val="Titre2"/>
        <w:jc w:val="both"/>
        <w:rPr>
          <w:sz w:val="20"/>
          <w:szCs w:val="20"/>
        </w:rPr>
      </w:pPr>
      <w:r w:rsidRPr="00C337E0">
        <w:rPr>
          <w:sz w:val="20"/>
          <w:szCs w:val="20"/>
        </w:rPr>
        <w:t>4.1 - Délai d’exécution des travaux</w:t>
      </w:r>
    </w:p>
    <w:p w:rsidR="002563B6" w:rsidRPr="00C337E0" w:rsidRDefault="002563B6" w:rsidP="002563B6">
      <w:pPr>
        <w:pStyle w:val="Titre3"/>
        <w:jc w:val="both"/>
        <w:rPr>
          <w:sz w:val="20"/>
          <w:szCs w:val="20"/>
        </w:rPr>
      </w:pPr>
      <w:r w:rsidRPr="00C337E0">
        <w:rPr>
          <w:sz w:val="20"/>
          <w:szCs w:val="20"/>
        </w:rPr>
        <w:t>4.1.1 - Calendrier prévisionnel d’exécution</w:t>
      </w:r>
    </w:p>
    <w:p w:rsidR="002563B6" w:rsidRPr="006C691C" w:rsidRDefault="002563B6" w:rsidP="002563B6">
      <w:pPr>
        <w:rPr>
          <w:rFonts w:ascii="Arial" w:hAnsi="Arial" w:cs="Arial"/>
          <w:bCs/>
          <w:u w:val="single"/>
        </w:rPr>
      </w:pPr>
      <w:r w:rsidRPr="006C691C">
        <w:rPr>
          <w:rFonts w:ascii="Arial" w:hAnsi="Arial" w:cs="Arial"/>
          <w:bCs/>
          <w:u w:val="single"/>
        </w:rPr>
        <w:t xml:space="preserve">Les travaux à réaliser  feront </w:t>
      </w:r>
      <w:r w:rsidRPr="006C691C">
        <w:rPr>
          <w:rFonts w:ascii="Arial" w:hAnsi="Arial" w:cs="Arial"/>
          <w:b/>
          <w:bCs/>
          <w:u w:val="single"/>
        </w:rPr>
        <w:t>l’objet d’un planning</w:t>
      </w:r>
      <w:r w:rsidRPr="006C691C">
        <w:rPr>
          <w:rFonts w:ascii="Arial" w:hAnsi="Arial" w:cs="Arial"/>
          <w:bCs/>
          <w:u w:val="single"/>
        </w:rPr>
        <w:t xml:space="preserve"> à la remise du devis</w:t>
      </w:r>
      <w:r w:rsidR="000D60E7" w:rsidRPr="006C691C">
        <w:rPr>
          <w:rFonts w:ascii="Arial" w:hAnsi="Arial" w:cs="Arial"/>
          <w:bCs/>
          <w:u w:val="single"/>
        </w:rPr>
        <w:t xml:space="preserve"> établi sur la période </w:t>
      </w:r>
      <w:r w:rsidR="000D60E7" w:rsidRPr="006C691C">
        <w:rPr>
          <w:rFonts w:ascii="Arial" w:hAnsi="Arial" w:cs="Arial"/>
          <w:b/>
          <w:bCs/>
          <w:u w:val="single"/>
        </w:rPr>
        <w:t>des congé scolaire d’été</w:t>
      </w:r>
      <w:r w:rsidR="000D60E7" w:rsidRPr="006C691C">
        <w:rPr>
          <w:rFonts w:ascii="Arial" w:hAnsi="Arial" w:cs="Arial"/>
          <w:bCs/>
          <w:u w:val="single"/>
        </w:rPr>
        <w:t xml:space="preserve"> ou à </w:t>
      </w:r>
      <w:r w:rsidR="000D60E7" w:rsidRPr="006C691C">
        <w:rPr>
          <w:rFonts w:ascii="Arial" w:hAnsi="Arial" w:cs="Arial"/>
          <w:b/>
          <w:bCs/>
          <w:u w:val="single"/>
        </w:rPr>
        <w:t>défaut du 1</w:t>
      </w:r>
      <w:r w:rsidR="000D60E7" w:rsidRPr="006C691C">
        <w:rPr>
          <w:rFonts w:ascii="Arial" w:hAnsi="Arial" w:cs="Arial"/>
          <w:b/>
          <w:bCs/>
          <w:u w:val="single"/>
          <w:vertAlign w:val="superscript"/>
        </w:rPr>
        <w:t>er</w:t>
      </w:r>
      <w:r w:rsidR="000D60E7" w:rsidRPr="006C691C">
        <w:rPr>
          <w:rFonts w:ascii="Arial" w:hAnsi="Arial" w:cs="Arial"/>
          <w:b/>
          <w:bCs/>
          <w:u w:val="single"/>
        </w:rPr>
        <w:t xml:space="preserve"> juillet 2018 au 25 août </w:t>
      </w:r>
      <w:r w:rsidR="000D60E7" w:rsidRPr="006C691C">
        <w:rPr>
          <w:rFonts w:ascii="Arial" w:hAnsi="Arial" w:cs="Arial"/>
          <w:bCs/>
          <w:u w:val="single"/>
        </w:rPr>
        <w:t xml:space="preserve">2018 préparation de chantiers qui </w:t>
      </w:r>
      <w:r w:rsidR="008B07A3" w:rsidRPr="006C691C">
        <w:rPr>
          <w:rFonts w:ascii="Arial" w:hAnsi="Arial" w:cs="Arial"/>
          <w:bCs/>
          <w:u w:val="single"/>
        </w:rPr>
        <w:t xml:space="preserve">sera </w:t>
      </w:r>
      <w:r w:rsidR="000D60E7" w:rsidRPr="006C691C">
        <w:rPr>
          <w:rFonts w:ascii="Arial" w:hAnsi="Arial" w:cs="Arial"/>
          <w:bCs/>
          <w:u w:val="single"/>
        </w:rPr>
        <w:t xml:space="preserve">au </w:t>
      </w:r>
      <w:r w:rsidR="000D60E7" w:rsidRPr="006C691C">
        <w:rPr>
          <w:rFonts w:ascii="Arial" w:hAnsi="Arial" w:cs="Arial"/>
          <w:b/>
          <w:bCs/>
          <w:u w:val="single"/>
        </w:rPr>
        <w:t>maximum de 3 semaines</w:t>
      </w:r>
      <w:r w:rsidR="000D60E7" w:rsidRPr="006C691C">
        <w:rPr>
          <w:rFonts w:ascii="Arial" w:hAnsi="Arial" w:cs="Arial"/>
          <w:bCs/>
          <w:u w:val="single"/>
        </w:rPr>
        <w:t xml:space="preserve"> le chantier ne comportant pas de matériaux spécifique</w:t>
      </w:r>
      <w:r w:rsidRPr="006C691C">
        <w:rPr>
          <w:rFonts w:ascii="Arial" w:hAnsi="Arial" w:cs="Arial"/>
          <w:bCs/>
          <w:u w:val="single"/>
        </w:rPr>
        <w:t>.</w:t>
      </w:r>
    </w:p>
    <w:p w:rsidR="002563B6" w:rsidRPr="006C691C" w:rsidRDefault="002563B6" w:rsidP="002563B6">
      <w:pPr>
        <w:pStyle w:val="Titre2"/>
        <w:jc w:val="both"/>
        <w:rPr>
          <w:sz w:val="20"/>
          <w:szCs w:val="20"/>
        </w:rPr>
      </w:pPr>
      <w:r w:rsidRPr="006C691C">
        <w:rPr>
          <w:sz w:val="20"/>
          <w:szCs w:val="20"/>
        </w:rPr>
        <w:t>4.2 - Prolongation des délais d’exécution propres aux différents lots</w:t>
      </w:r>
    </w:p>
    <w:p w:rsidR="002563B6" w:rsidRPr="006C691C" w:rsidRDefault="002563B6" w:rsidP="002563B6">
      <w:pPr>
        <w:pStyle w:val="Corpsdetexte2"/>
        <w:widowControl/>
        <w:ind w:left="0" w:firstLine="0"/>
        <w:rPr>
          <w:rFonts w:ascii="Arial" w:hAnsi="Arial" w:cs="Arial"/>
        </w:rPr>
      </w:pPr>
      <w:r w:rsidRPr="006C691C">
        <w:rPr>
          <w:rFonts w:ascii="Arial" w:hAnsi="Arial" w:cs="Arial"/>
        </w:rPr>
        <w:t>Pas de dispositions particulières.</w:t>
      </w:r>
    </w:p>
    <w:p w:rsidR="002563B6" w:rsidRPr="006C691C" w:rsidRDefault="002563B6" w:rsidP="002563B6">
      <w:pPr>
        <w:pStyle w:val="Titre2"/>
        <w:spacing w:before="0" w:after="240"/>
        <w:jc w:val="both"/>
        <w:rPr>
          <w:sz w:val="2"/>
          <w:szCs w:val="20"/>
        </w:rPr>
      </w:pPr>
    </w:p>
    <w:p w:rsidR="002563B6" w:rsidRPr="006C691C" w:rsidRDefault="002563B6" w:rsidP="002563B6">
      <w:pPr>
        <w:pStyle w:val="Titre2"/>
        <w:spacing w:before="0" w:after="120"/>
        <w:jc w:val="both"/>
        <w:rPr>
          <w:sz w:val="20"/>
          <w:szCs w:val="20"/>
        </w:rPr>
      </w:pPr>
      <w:r w:rsidRPr="006C691C">
        <w:rPr>
          <w:sz w:val="20"/>
          <w:szCs w:val="20"/>
        </w:rPr>
        <w:t>4.3 - Pénalités - primes d’avance</w:t>
      </w:r>
    </w:p>
    <w:p w:rsidR="002563B6" w:rsidRPr="006C691C" w:rsidRDefault="002563B6" w:rsidP="002563B6">
      <w:pPr>
        <w:pStyle w:val="Titre3"/>
        <w:spacing w:before="0" w:after="120"/>
        <w:jc w:val="both"/>
        <w:rPr>
          <w:sz w:val="20"/>
          <w:szCs w:val="20"/>
        </w:rPr>
      </w:pPr>
      <w:r w:rsidRPr="006C691C">
        <w:rPr>
          <w:sz w:val="20"/>
          <w:szCs w:val="20"/>
        </w:rPr>
        <w:t>4.3.1 - Pénalités de retard dans l’exécution des travaux</w:t>
      </w:r>
    </w:p>
    <w:p w:rsidR="002563B6" w:rsidRPr="006C691C" w:rsidRDefault="002563B6" w:rsidP="002563B6">
      <w:pPr>
        <w:pStyle w:val="Corpsdetexte3"/>
        <w:widowControl/>
        <w:ind w:left="0" w:firstLine="0"/>
        <w:rPr>
          <w:rFonts w:ascii="Arial" w:hAnsi="Arial" w:cs="Arial"/>
        </w:rPr>
      </w:pPr>
      <w:r w:rsidRPr="006C691C">
        <w:rPr>
          <w:rFonts w:ascii="Arial" w:hAnsi="Arial" w:cs="Arial"/>
        </w:rPr>
        <w:t xml:space="preserve">En cas de non-respect des délais dans l’exécution des tâches défini au planning, l’entrepreneur subira, par jour </w:t>
      </w:r>
      <w:r w:rsidR="00556A8D" w:rsidRPr="006C691C">
        <w:rPr>
          <w:rFonts w:ascii="Arial" w:hAnsi="Arial" w:cs="Arial"/>
        </w:rPr>
        <w:t xml:space="preserve">calendaire </w:t>
      </w:r>
      <w:r w:rsidRPr="006C691C">
        <w:rPr>
          <w:rFonts w:ascii="Arial" w:hAnsi="Arial" w:cs="Arial"/>
        </w:rPr>
        <w:t xml:space="preserve">de retard, une pénalité de </w:t>
      </w:r>
      <w:r w:rsidR="0003545E" w:rsidRPr="006C691C">
        <w:rPr>
          <w:rFonts w:ascii="Arial" w:hAnsi="Arial" w:cs="Arial"/>
        </w:rPr>
        <w:t>20</w:t>
      </w:r>
      <w:r w:rsidRPr="006C691C">
        <w:rPr>
          <w:rFonts w:ascii="Arial" w:hAnsi="Arial" w:cs="Arial"/>
        </w:rPr>
        <w:t xml:space="preserve"> euros, sans mise en demeure préalable par dérogation à l’article 49.1 du C.C.A.G.</w:t>
      </w:r>
    </w:p>
    <w:p w:rsidR="002563B6" w:rsidRPr="006C691C" w:rsidRDefault="002563B6" w:rsidP="002563B6">
      <w:pPr>
        <w:pStyle w:val="Titre3"/>
        <w:jc w:val="both"/>
        <w:rPr>
          <w:sz w:val="20"/>
          <w:szCs w:val="20"/>
        </w:rPr>
      </w:pPr>
      <w:r w:rsidRPr="006C691C">
        <w:rPr>
          <w:sz w:val="20"/>
          <w:szCs w:val="20"/>
        </w:rPr>
        <w:t>4.3.2 - Pénalités de retard pour non-respect des obligations engendrées par la réglementation SPS</w:t>
      </w:r>
    </w:p>
    <w:p w:rsidR="002563B6" w:rsidRPr="006C691C" w:rsidRDefault="002563B6" w:rsidP="002563B6">
      <w:pPr>
        <w:pStyle w:val="Corpsdetexte3"/>
        <w:widowControl/>
        <w:ind w:left="0" w:firstLine="0"/>
        <w:rPr>
          <w:rFonts w:ascii="Arial" w:hAnsi="Arial" w:cs="Arial"/>
        </w:rPr>
      </w:pPr>
      <w:r w:rsidRPr="006C691C">
        <w:rPr>
          <w:rFonts w:ascii="Arial" w:hAnsi="Arial" w:cs="Arial"/>
        </w:rPr>
        <w:t xml:space="preserve">En cas de non-respect des obligations engendrées par la  réglementation SPS concernant les délais fixés aux articles 8.1 ci-après, l’entrepreneur subira, par jour </w:t>
      </w:r>
      <w:r w:rsidR="00556A8D" w:rsidRPr="006C691C">
        <w:rPr>
          <w:rFonts w:ascii="Arial" w:hAnsi="Arial" w:cs="Arial"/>
        </w:rPr>
        <w:t xml:space="preserve">calendaire </w:t>
      </w:r>
      <w:r w:rsidRPr="006C691C">
        <w:rPr>
          <w:rFonts w:ascii="Arial" w:hAnsi="Arial" w:cs="Arial"/>
        </w:rPr>
        <w:t xml:space="preserve">de retard, une pénalité de </w:t>
      </w:r>
      <w:r w:rsidR="0003545E" w:rsidRPr="006C691C">
        <w:rPr>
          <w:rFonts w:ascii="Arial" w:hAnsi="Arial" w:cs="Arial"/>
        </w:rPr>
        <w:t>20</w:t>
      </w:r>
      <w:r w:rsidRPr="006C691C">
        <w:rPr>
          <w:rFonts w:ascii="Arial" w:hAnsi="Arial" w:cs="Arial"/>
        </w:rPr>
        <w:t xml:space="preserve"> euros, sans mise en demeure préalable par dérogation à l’article 49.1 du C.C.A.G.</w:t>
      </w:r>
    </w:p>
    <w:p w:rsidR="002563B6" w:rsidRPr="006C691C" w:rsidRDefault="002563B6" w:rsidP="002563B6">
      <w:pPr>
        <w:pStyle w:val="Titre3"/>
        <w:jc w:val="both"/>
        <w:rPr>
          <w:sz w:val="20"/>
          <w:szCs w:val="20"/>
        </w:rPr>
      </w:pPr>
      <w:r w:rsidRPr="006C691C">
        <w:rPr>
          <w:sz w:val="20"/>
          <w:szCs w:val="20"/>
        </w:rPr>
        <w:t>4.3.3 Pénalités pour absence aux réunions</w:t>
      </w:r>
    </w:p>
    <w:p w:rsidR="002563B6" w:rsidRPr="006C691C" w:rsidRDefault="002563B6" w:rsidP="002563B6">
      <w:pPr>
        <w:pStyle w:val="Corpsdetexte3"/>
        <w:widowControl/>
        <w:ind w:left="0" w:firstLine="0"/>
        <w:rPr>
          <w:rFonts w:ascii="Arial" w:hAnsi="Arial" w:cs="Arial"/>
        </w:rPr>
      </w:pPr>
      <w:r w:rsidRPr="006C691C">
        <w:rPr>
          <w:rFonts w:ascii="Arial" w:hAnsi="Arial" w:cs="Arial"/>
        </w:rPr>
        <w:t xml:space="preserve">Si l’entrepreneur ou son représentant ne se rend pas dans les bureaux du maître de l’ouvrage ou du maître d’œuvre ou sur le chantier toutes les fois qu’il en est requis, comme précisé à l’article 2.7 du C.C.A.G, il subit, sans mise en demeure préalable, une pénalité forfaitaire fixée à </w:t>
      </w:r>
      <w:r w:rsidR="00556A8D" w:rsidRPr="006C691C">
        <w:rPr>
          <w:rFonts w:ascii="Arial" w:hAnsi="Arial" w:cs="Arial"/>
        </w:rPr>
        <w:t>30</w:t>
      </w:r>
      <w:r w:rsidRPr="006C691C">
        <w:rPr>
          <w:rFonts w:ascii="Arial" w:hAnsi="Arial" w:cs="Arial"/>
        </w:rPr>
        <w:t xml:space="preserve"> euros, pour toute absence constatée.</w:t>
      </w:r>
    </w:p>
    <w:p w:rsidR="002563B6" w:rsidRPr="00C337E0" w:rsidRDefault="002563B6" w:rsidP="002563B6">
      <w:pPr>
        <w:pStyle w:val="Titre3"/>
        <w:jc w:val="both"/>
        <w:rPr>
          <w:sz w:val="20"/>
          <w:szCs w:val="20"/>
        </w:rPr>
      </w:pPr>
      <w:r w:rsidRPr="00C337E0">
        <w:rPr>
          <w:sz w:val="20"/>
          <w:szCs w:val="20"/>
        </w:rPr>
        <w:t>4.3.4 Pénalités diverses</w:t>
      </w:r>
    </w:p>
    <w:p w:rsidR="002563B6" w:rsidRPr="00C337E0" w:rsidRDefault="002563B6" w:rsidP="002563B6">
      <w:pPr>
        <w:pStyle w:val="Corpsdetexte3"/>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3"/>
        <w:jc w:val="both"/>
        <w:rPr>
          <w:sz w:val="20"/>
          <w:szCs w:val="20"/>
        </w:rPr>
      </w:pPr>
      <w:r w:rsidRPr="00C337E0">
        <w:rPr>
          <w:sz w:val="20"/>
          <w:szCs w:val="20"/>
        </w:rPr>
        <w:lastRenderedPageBreak/>
        <w:t xml:space="preserve">4.3.5 Primes d’avance </w:t>
      </w:r>
    </w:p>
    <w:p w:rsidR="002563B6" w:rsidRPr="00C337E0" w:rsidRDefault="002563B6" w:rsidP="002563B6">
      <w:pPr>
        <w:pStyle w:val="Corpsdetexte3"/>
        <w:widowControl/>
        <w:ind w:left="0" w:firstLine="0"/>
        <w:rPr>
          <w:rFonts w:ascii="Arial" w:hAnsi="Arial" w:cs="Arial"/>
        </w:rPr>
      </w:pPr>
      <w:r w:rsidRPr="00C337E0">
        <w:rPr>
          <w:rFonts w:ascii="Arial" w:hAnsi="Arial" w:cs="Arial"/>
        </w:rPr>
        <w:t xml:space="preserve">Le versement </w:t>
      </w:r>
      <w:r w:rsidRPr="00B46B5F">
        <w:rPr>
          <w:rFonts w:ascii="Arial" w:hAnsi="Arial" w:cs="Arial"/>
          <w:b/>
        </w:rPr>
        <w:t>de primes d’avance n’est pas prévu</w:t>
      </w:r>
      <w:r w:rsidRPr="00C337E0">
        <w:rPr>
          <w:rFonts w:ascii="Arial" w:hAnsi="Arial" w:cs="Arial"/>
        </w:rPr>
        <w:t xml:space="preserve"> au marché.</w:t>
      </w:r>
    </w:p>
    <w:p w:rsidR="002563B6" w:rsidRPr="00C337E0" w:rsidRDefault="002563B6" w:rsidP="002563B6">
      <w:pPr>
        <w:pStyle w:val="Titre2"/>
        <w:jc w:val="both"/>
        <w:rPr>
          <w:sz w:val="20"/>
          <w:szCs w:val="20"/>
        </w:rPr>
      </w:pPr>
      <w:r w:rsidRPr="00C337E0">
        <w:rPr>
          <w:sz w:val="20"/>
          <w:szCs w:val="20"/>
        </w:rPr>
        <w:t>4.4 - Repliement des installations de chantier et remise en état des lieux</w:t>
      </w:r>
    </w:p>
    <w:p w:rsidR="002563B6" w:rsidRPr="00C337E0" w:rsidRDefault="002563B6" w:rsidP="002563B6">
      <w:pPr>
        <w:pStyle w:val="Corpsdetexte2"/>
        <w:widowControl/>
        <w:ind w:left="0" w:firstLine="0"/>
        <w:rPr>
          <w:rFonts w:ascii="Arial" w:hAnsi="Arial" w:cs="Arial"/>
        </w:rPr>
      </w:pPr>
      <w:r w:rsidRPr="00C337E0">
        <w:rPr>
          <w:rFonts w:ascii="Arial" w:hAnsi="Arial" w:cs="Arial"/>
        </w:rPr>
        <w:t>Pas de stipulations particulières.</w:t>
      </w:r>
    </w:p>
    <w:p w:rsidR="002563B6" w:rsidRPr="00231363" w:rsidRDefault="002563B6" w:rsidP="002563B6">
      <w:pPr>
        <w:pStyle w:val="Titre2"/>
        <w:jc w:val="both"/>
        <w:rPr>
          <w:sz w:val="20"/>
          <w:szCs w:val="20"/>
        </w:rPr>
      </w:pPr>
      <w:r w:rsidRPr="00231363">
        <w:rPr>
          <w:sz w:val="20"/>
          <w:szCs w:val="20"/>
        </w:rPr>
        <w:t>4.5 - Délai et retenues pour remise des documents fournis après exécution</w:t>
      </w:r>
    </w:p>
    <w:p w:rsidR="002563B6" w:rsidRPr="00231363" w:rsidRDefault="002563B6" w:rsidP="002563B6">
      <w:pPr>
        <w:pStyle w:val="Corpsdetexte2"/>
        <w:widowControl/>
        <w:ind w:left="0" w:firstLine="0"/>
        <w:rPr>
          <w:rFonts w:ascii="Arial" w:hAnsi="Arial" w:cs="Arial"/>
        </w:rPr>
      </w:pPr>
      <w:r w:rsidRPr="00231363">
        <w:rPr>
          <w:rFonts w:ascii="Arial" w:hAnsi="Arial" w:cs="Arial"/>
        </w:rPr>
        <w:t xml:space="preserve">En cas de retard dans la remise des plans et autres documents à remettre après exécution par l’entrepreneur conformément à l’article 40 du C.C.A.G., une retenue égale à </w:t>
      </w:r>
      <w:r w:rsidR="002F077D" w:rsidRPr="00231363">
        <w:rPr>
          <w:rFonts w:ascii="Arial" w:hAnsi="Arial" w:cs="Arial"/>
        </w:rPr>
        <w:t>3</w:t>
      </w:r>
      <w:r w:rsidR="00AA0333" w:rsidRPr="00231363">
        <w:rPr>
          <w:rFonts w:ascii="Arial" w:hAnsi="Arial" w:cs="Arial"/>
        </w:rPr>
        <w:t>00</w:t>
      </w:r>
      <w:r w:rsidRPr="00231363">
        <w:rPr>
          <w:rFonts w:ascii="Arial" w:hAnsi="Arial" w:cs="Arial"/>
        </w:rPr>
        <w:t xml:space="preserve"> euros sera opérée, dans les conditions stipulées à l’article 20.6 du C.C.A.G., sur les sommes dues à l’entrepreneur.</w:t>
      </w:r>
    </w:p>
    <w:p w:rsidR="002563B6" w:rsidRPr="00231363" w:rsidRDefault="002563B6" w:rsidP="002563B6">
      <w:pPr>
        <w:pStyle w:val="Corpsdetexte2"/>
        <w:widowControl/>
        <w:ind w:left="0" w:firstLine="0"/>
        <w:rPr>
          <w:rFonts w:ascii="Arial" w:hAnsi="Arial" w:cs="Arial"/>
        </w:rPr>
      </w:pPr>
    </w:p>
    <w:p w:rsidR="002563B6" w:rsidRPr="00231363" w:rsidRDefault="002563B6" w:rsidP="002563B6">
      <w:pPr>
        <w:pStyle w:val="Titre1"/>
        <w:jc w:val="both"/>
        <w:rPr>
          <w:rFonts w:ascii="Arial" w:hAnsi="Arial" w:cs="Arial"/>
        </w:rPr>
      </w:pPr>
      <w:r w:rsidRPr="00231363">
        <w:rPr>
          <w:rFonts w:ascii="Arial" w:hAnsi="Arial" w:cs="Arial"/>
        </w:rPr>
        <w:t>Article 5 - Clauses de financement et de sûreté</w:t>
      </w:r>
    </w:p>
    <w:p w:rsidR="002563B6" w:rsidRPr="00231363" w:rsidRDefault="002563B6" w:rsidP="002563B6">
      <w:pPr>
        <w:pStyle w:val="Titre2"/>
        <w:jc w:val="both"/>
        <w:rPr>
          <w:sz w:val="20"/>
          <w:szCs w:val="20"/>
        </w:rPr>
      </w:pPr>
      <w:r w:rsidRPr="00231363">
        <w:rPr>
          <w:sz w:val="20"/>
          <w:szCs w:val="20"/>
        </w:rPr>
        <w:t>5.1 - Garantie financière</w:t>
      </w:r>
    </w:p>
    <w:p w:rsidR="002563B6" w:rsidRPr="00231363" w:rsidRDefault="002563B6" w:rsidP="002563B6">
      <w:pPr>
        <w:rPr>
          <w:rFonts w:ascii="Arial" w:hAnsi="Arial" w:cs="Arial"/>
        </w:rPr>
      </w:pPr>
      <w:r w:rsidRPr="00231363">
        <w:rPr>
          <w:rFonts w:ascii="Arial" w:hAnsi="Arial" w:cs="Arial"/>
        </w:rPr>
        <w:t>Sans objet</w:t>
      </w:r>
    </w:p>
    <w:p w:rsidR="002563B6" w:rsidRPr="00231363" w:rsidRDefault="002563B6" w:rsidP="002563B6">
      <w:pPr>
        <w:pStyle w:val="Titre2"/>
        <w:jc w:val="both"/>
        <w:rPr>
          <w:sz w:val="20"/>
          <w:szCs w:val="20"/>
        </w:rPr>
      </w:pPr>
      <w:r w:rsidRPr="00231363">
        <w:rPr>
          <w:sz w:val="20"/>
          <w:szCs w:val="20"/>
        </w:rPr>
        <w:t>5.2 - Avance forfaitaire</w:t>
      </w:r>
    </w:p>
    <w:p w:rsidR="002563B6" w:rsidRPr="00231363" w:rsidRDefault="002563B6" w:rsidP="002563B6">
      <w:pPr>
        <w:pStyle w:val="Texte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0"/>
        <w:rPr>
          <w:rFonts w:ascii="Arial" w:hAnsi="Arial"/>
          <w:color w:val="auto"/>
          <w:lang w:val="fr-FR"/>
        </w:rPr>
      </w:pPr>
      <w:r w:rsidRPr="00231363">
        <w:rPr>
          <w:rFonts w:ascii="Arial" w:hAnsi="Arial"/>
          <w:color w:val="auto"/>
          <w:lang w:val="fr-FR"/>
        </w:rPr>
        <w:t>Sans objet</w:t>
      </w:r>
    </w:p>
    <w:p w:rsidR="002563B6" w:rsidRPr="00231363" w:rsidRDefault="002563B6" w:rsidP="002563B6">
      <w:pPr>
        <w:pStyle w:val="Titre2"/>
        <w:jc w:val="both"/>
        <w:rPr>
          <w:sz w:val="20"/>
          <w:szCs w:val="20"/>
        </w:rPr>
      </w:pPr>
      <w:r w:rsidRPr="00231363">
        <w:rPr>
          <w:sz w:val="20"/>
          <w:szCs w:val="20"/>
        </w:rPr>
        <w:t>5.3 - Avances sur matériels</w:t>
      </w:r>
    </w:p>
    <w:p w:rsidR="002563B6" w:rsidRPr="00231363" w:rsidRDefault="002563B6" w:rsidP="002563B6">
      <w:pPr>
        <w:pStyle w:val="Corpsdetexte2"/>
        <w:widowControl/>
        <w:ind w:left="0" w:firstLine="0"/>
        <w:rPr>
          <w:rFonts w:ascii="Arial" w:hAnsi="Arial" w:cs="Arial"/>
          <w:u w:val="single"/>
        </w:rPr>
      </w:pPr>
      <w:r w:rsidRPr="00231363">
        <w:rPr>
          <w:rFonts w:ascii="Arial" w:hAnsi="Arial" w:cs="Arial"/>
          <w:u w:val="single"/>
        </w:rPr>
        <w:t>Aucune avance sur matériels de chantier n’est versée à l’entrepreneur.</w:t>
      </w:r>
    </w:p>
    <w:p w:rsidR="002563B6" w:rsidRPr="00231363" w:rsidRDefault="002563B6" w:rsidP="002563B6">
      <w:pPr>
        <w:pStyle w:val="Corpsdetexte2"/>
        <w:widowControl/>
        <w:ind w:left="0" w:firstLine="0"/>
        <w:rPr>
          <w:rFonts w:ascii="Arial" w:hAnsi="Arial" w:cs="Arial"/>
        </w:rPr>
      </w:pPr>
    </w:p>
    <w:p w:rsidR="002563B6" w:rsidRPr="00C337E0" w:rsidRDefault="002563B6" w:rsidP="002563B6">
      <w:pPr>
        <w:pStyle w:val="Titre1"/>
        <w:jc w:val="both"/>
        <w:rPr>
          <w:rFonts w:ascii="Arial" w:hAnsi="Arial" w:cs="Arial"/>
        </w:rPr>
      </w:pPr>
      <w:r w:rsidRPr="00C337E0">
        <w:rPr>
          <w:rFonts w:ascii="Arial" w:hAnsi="Arial" w:cs="Arial"/>
        </w:rPr>
        <w:t>Article 6 - Provenance, qualité, contrôle et prise en charge des matériaux et produits</w:t>
      </w:r>
    </w:p>
    <w:p w:rsidR="002563B6" w:rsidRPr="00C337E0" w:rsidRDefault="002563B6" w:rsidP="002563B6">
      <w:pPr>
        <w:pStyle w:val="Titre2"/>
        <w:jc w:val="both"/>
        <w:rPr>
          <w:sz w:val="20"/>
          <w:szCs w:val="20"/>
        </w:rPr>
      </w:pPr>
      <w:r w:rsidRPr="00C337E0">
        <w:rPr>
          <w:sz w:val="20"/>
          <w:szCs w:val="20"/>
        </w:rPr>
        <w:t>6.1 - Provenance des matériaux et produits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 C.C.P. fixe la provenance des matériaux, produits et composants de construction dont le choix n’est pas laissé à l’entrepreneur ou n’est déjà pas fixé par les pièces générales constitutives du marché, ou déroge aux dispositions desdites pièces.</w:t>
      </w:r>
    </w:p>
    <w:p w:rsidR="002563B6" w:rsidRPr="00C337E0" w:rsidRDefault="002563B6" w:rsidP="002563B6">
      <w:pPr>
        <w:pStyle w:val="Titre2"/>
        <w:jc w:val="both"/>
        <w:rPr>
          <w:sz w:val="20"/>
          <w:szCs w:val="20"/>
        </w:rPr>
      </w:pPr>
      <w:r w:rsidRPr="00C337E0">
        <w:rPr>
          <w:sz w:val="20"/>
          <w:szCs w:val="20"/>
        </w:rPr>
        <w:t>6.2 - Mise à disposition de carrières ou lieux d’emprunt</w:t>
      </w:r>
    </w:p>
    <w:p w:rsidR="002563B6" w:rsidRPr="00C337E0" w:rsidRDefault="002563B6" w:rsidP="002563B6">
      <w:pPr>
        <w:pStyle w:val="Corpsdetexte2"/>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2"/>
        <w:jc w:val="both"/>
        <w:rPr>
          <w:sz w:val="20"/>
          <w:szCs w:val="20"/>
        </w:rPr>
      </w:pPr>
      <w:r w:rsidRPr="00C337E0">
        <w:rPr>
          <w:sz w:val="20"/>
          <w:szCs w:val="20"/>
        </w:rPr>
        <w:t>6.3 - Caractéristiques, qualités, vérifications, essais et épreuves des matériaux et produits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Sans objet.</w:t>
      </w:r>
    </w:p>
    <w:p w:rsidR="002563B6" w:rsidRPr="00C337E0" w:rsidRDefault="002563B6" w:rsidP="002563B6">
      <w:pPr>
        <w:pStyle w:val="Corpsdetexte2"/>
        <w:widowControl/>
        <w:ind w:left="0" w:firstLine="0"/>
        <w:rPr>
          <w:rFonts w:ascii="Arial" w:hAnsi="Arial" w:cs="Arial"/>
        </w:rPr>
      </w:pPr>
    </w:p>
    <w:p w:rsidR="002563B6" w:rsidRPr="00C337E0" w:rsidRDefault="002563B6" w:rsidP="002563B6">
      <w:pPr>
        <w:pStyle w:val="Titre1"/>
        <w:jc w:val="both"/>
        <w:rPr>
          <w:rFonts w:ascii="Arial" w:hAnsi="Arial" w:cs="Arial"/>
        </w:rPr>
      </w:pPr>
      <w:r w:rsidRPr="00C337E0">
        <w:rPr>
          <w:rFonts w:ascii="Arial" w:hAnsi="Arial" w:cs="Arial"/>
        </w:rPr>
        <w:t>Article 7 - Implantation des ouvrages</w:t>
      </w:r>
    </w:p>
    <w:p w:rsidR="002563B6" w:rsidRPr="00C337E0" w:rsidRDefault="002563B6" w:rsidP="002563B6">
      <w:pPr>
        <w:pStyle w:val="Corpsdetexte"/>
        <w:widowControl/>
        <w:ind w:firstLine="0"/>
        <w:rPr>
          <w:rFonts w:ascii="Arial" w:hAnsi="Arial" w:cs="Arial"/>
        </w:rPr>
      </w:pPr>
      <w:r w:rsidRPr="00C337E0">
        <w:rPr>
          <w:rFonts w:ascii="Arial" w:hAnsi="Arial" w:cs="Arial"/>
        </w:rPr>
        <w:t>Sans objet.</w:t>
      </w:r>
    </w:p>
    <w:p w:rsidR="002563B6" w:rsidRPr="00C337E0" w:rsidRDefault="002563B6" w:rsidP="002563B6">
      <w:pPr>
        <w:pStyle w:val="Corpsdetexte"/>
        <w:widowControl/>
        <w:ind w:firstLine="0"/>
        <w:rPr>
          <w:rFonts w:ascii="Arial" w:hAnsi="Arial" w:cs="Arial"/>
        </w:rPr>
      </w:pPr>
    </w:p>
    <w:p w:rsidR="002563B6" w:rsidRPr="00C337E0" w:rsidRDefault="002563B6" w:rsidP="002563B6">
      <w:pPr>
        <w:pStyle w:val="Titre1"/>
        <w:jc w:val="both"/>
        <w:rPr>
          <w:rFonts w:ascii="Arial" w:hAnsi="Arial" w:cs="Arial"/>
        </w:rPr>
      </w:pPr>
      <w:r w:rsidRPr="00C337E0">
        <w:rPr>
          <w:rFonts w:ascii="Arial" w:hAnsi="Arial" w:cs="Arial"/>
        </w:rPr>
        <w:t>Article 8 - Préparation, coordination et exécution des travaux</w:t>
      </w:r>
    </w:p>
    <w:p w:rsidR="002563B6" w:rsidRPr="00231363" w:rsidRDefault="002563B6" w:rsidP="002563B6">
      <w:pPr>
        <w:pStyle w:val="Titre2"/>
        <w:jc w:val="both"/>
        <w:rPr>
          <w:sz w:val="20"/>
          <w:szCs w:val="20"/>
        </w:rPr>
      </w:pPr>
      <w:r w:rsidRPr="00231363">
        <w:rPr>
          <w:sz w:val="20"/>
          <w:szCs w:val="20"/>
        </w:rPr>
        <w:t>8.1 - Période de préparation - Programme d’exécution des travaux</w:t>
      </w:r>
    </w:p>
    <w:p w:rsidR="002563B6" w:rsidRPr="00231363" w:rsidRDefault="002563B6" w:rsidP="002563B6">
      <w:pPr>
        <w:pStyle w:val="Corpsdetexte2"/>
        <w:widowControl/>
        <w:ind w:left="0" w:firstLine="0"/>
        <w:rPr>
          <w:rFonts w:ascii="Arial" w:hAnsi="Arial" w:cs="Arial"/>
        </w:rPr>
      </w:pPr>
      <w:r w:rsidRPr="00231363">
        <w:rPr>
          <w:rFonts w:ascii="Arial" w:hAnsi="Arial" w:cs="Arial"/>
        </w:rPr>
        <w:t xml:space="preserve">Il est fixé une période de préparation de </w:t>
      </w:r>
      <w:r w:rsidR="00DE5004" w:rsidRPr="00231363">
        <w:rPr>
          <w:rFonts w:ascii="Arial" w:hAnsi="Arial" w:cs="Arial"/>
        </w:rPr>
        <w:t>3 semaines</w:t>
      </w:r>
      <w:r w:rsidRPr="00231363">
        <w:rPr>
          <w:rFonts w:ascii="Arial" w:hAnsi="Arial" w:cs="Arial"/>
        </w:rPr>
        <w:t>. Cette période de préparation n’est pas comprise dans le délai d’exécution des travaux.</w:t>
      </w:r>
    </w:p>
    <w:p w:rsidR="002563B6" w:rsidRPr="00231363" w:rsidRDefault="002563B6" w:rsidP="002563B6">
      <w:pPr>
        <w:pStyle w:val="Corpsdetexte2"/>
        <w:widowControl/>
        <w:ind w:left="0" w:firstLine="0"/>
        <w:rPr>
          <w:rFonts w:ascii="Arial" w:hAnsi="Arial" w:cs="Arial"/>
          <w:u w:val="single"/>
        </w:rPr>
      </w:pPr>
      <w:r w:rsidRPr="00231363">
        <w:rPr>
          <w:rFonts w:ascii="Arial" w:hAnsi="Arial" w:cs="Arial"/>
          <w:u w:val="single"/>
        </w:rPr>
        <w:t>La date de commencement des travaux sera fixée sur le bon de commande.</w:t>
      </w:r>
    </w:p>
    <w:p w:rsidR="002563B6" w:rsidRPr="00C337E0" w:rsidRDefault="002563B6" w:rsidP="002563B6">
      <w:pPr>
        <w:pStyle w:val="Corpsdetexte2"/>
        <w:widowControl/>
        <w:ind w:left="0" w:firstLine="0"/>
        <w:rPr>
          <w:rFonts w:ascii="Arial" w:hAnsi="Arial" w:cs="Arial"/>
        </w:rPr>
      </w:pPr>
      <w:r w:rsidRPr="00C337E0">
        <w:rPr>
          <w:rFonts w:ascii="Arial" w:hAnsi="Arial" w:cs="Arial"/>
        </w:rPr>
        <w:t> </w:t>
      </w:r>
    </w:p>
    <w:p w:rsidR="002563B6" w:rsidRPr="00C337E0" w:rsidRDefault="002563B6" w:rsidP="002563B6">
      <w:pPr>
        <w:pStyle w:val="Corpsdetexte2"/>
        <w:widowControl/>
        <w:ind w:left="0" w:firstLine="0"/>
        <w:rPr>
          <w:rFonts w:ascii="Arial" w:hAnsi="Arial" w:cs="Arial"/>
          <w:b/>
        </w:rPr>
      </w:pPr>
      <w:r w:rsidRPr="00C337E0">
        <w:rPr>
          <w:rFonts w:ascii="Arial" w:hAnsi="Arial" w:cs="Arial"/>
          <w:b/>
        </w:rPr>
        <w:t>8.2 - Plans d’exécution - Notes de calcul - Etudes de détail</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plans d’exécution des ouvrages et les spécifications techniques devant être établis par l’entrepreneur sont soumis, avec les notes de calcul correspondantes, au visa du maître d’œuvre. Ce dernier doit les renvoyer à l’entrepreneur avec ses observations éventuelles au plus tard 8 jours après leur réception.</w:t>
      </w:r>
    </w:p>
    <w:p w:rsidR="002563B6" w:rsidRPr="00C337E0" w:rsidRDefault="002563B6" w:rsidP="002563B6">
      <w:pPr>
        <w:pStyle w:val="Titre2"/>
        <w:jc w:val="both"/>
        <w:rPr>
          <w:sz w:val="20"/>
          <w:szCs w:val="20"/>
        </w:rPr>
      </w:pPr>
      <w:r w:rsidRPr="00C337E0">
        <w:rPr>
          <w:sz w:val="20"/>
          <w:szCs w:val="20"/>
        </w:rPr>
        <w:t>8.3 - Mesures d’ordre social - Application de la réglementation du travail</w:t>
      </w:r>
    </w:p>
    <w:p w:rsidR="002563B6" w:rsidRPr="00C337E0" w:rsidRDefault="002563B6" w:rsidP="002563B6">
      <w:pPr>
        <w:pStyle w:val="Corpsdetexte2"/>
        <w:widowControl/>
        <w:ind w:left="0" w:firstLine="0"/>
        <w:rPr>
          <w:rFonts w:ascii="Arial" w:hAnsi="Arial" w:cs="Arial"/>
        </w:rPr>
      </w:pPr>
      <w:r w:rsidRPr="00C337E0">
        <w:rPr>
          <w:rFonts w:ascii="Arial" w:hAnsi="Arial" w:cs="Arial"/>
        </w:rPr>
        <w:t xml:space="preserve">La proportion maximale des ouvriers d’aptitudes physiques restreintes, rémunérés au-dessous du taux normal des salaires par rapport au nombre total des ouvriers de la même catégorie employés sur le chantier, ne peut excéder 10 % et le maximum de la réduction possible de leur salaire est </w:t>
      </w:r>
      <w:r w:rsidR="009B7E6B" w:rsidRPr="00C337E0">
        <w:rPr>
          <w:rFonts w:ascii="Arial" w:hAnsi="Arial" w:cs="Arial"/>
        </w:rPr>
        <w:t>fixé</w:t>
      </w:r>
      <w:r w:rsidRPr="00C337E0">
        <w:rPr>
          <w:rFonts w:ascii="Arial" w:hAnsi="Arial" w:cs="Arial"/>
        </w:rPr>
        <w:t xml:space="preserve"> à 10 %. </w:t>
      </w:r>
    </w:p>
    <w:p w:rsidR="002563B6" w:rsidRPr="00C337E0" w:rsidRDefault="002563B6" w:rsidP="002563B6">
      <w:pPr>
        <w:pStyle w:val="Corpsdetexte2"/>
        <w:widowControl/>
        <w:ind w:left="0" w:firstLine="0"/>
        <w:rPr>
          <w:rFonts w:ascii="Arial" w:hAnsi="Arial" w:cs="Arial"/>
        </w:rPr>
      </w:pPr>
    </w:p>
    <w:p w:rsidR="002563B6" w:rsidRPr="00C337E0" w:rsidRDefault="002563B6" w:rsidP="002563B6">
      <w:pPr>
        <w:pStyle w:val="Titre1"/>
        <w:jc w:val="both"/>
        <w:rPr>
          <w:rFonts w:ascii="Arial" w:hAnsi="Arial" w:cs="Arial"/>
        </w:rPr>
      </w:pPr>
      <w:r w:rsidRPr="00C337E0">
        <w:rPr>
          <w:rFonts w:ascii="Arial" w:hAnsi="Arial" w:cs="Arial"/>
        </w:rPr>
        <w:t>Article 9 - Contrôles et réception des travaux</w:t>
      </w:r>
    </w:p>
    <w:p w:rsidR="002563B6" w:rsidRPr="00C337E0" w:rsidRDefault="002563B6" w:rsidP="002563B6">
      <w:pPr>
        <w:pStyle w:val="Titre2"/>
        <w:jc w:val="both"/>
        <w:rPr>
          <w:sz w:val="20"/>
          <w:szCs w:val="20"/>
        </w:rPr>
      </w:pPr>
      <w:r w:rsidRPr="00C337E0">
        <w:rPr>
          <w:sz w:val="20"/>
          <w:szCs w:val="20"/>
        </w:rPr>
        <w:t>9.1 - Essais et contrôles des ouvrages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essais et contrôles des ouvrages ou parties d’ouvrages prévus par les fascicules du C.C.T.G. ou par le C.C.P. sont assurés par l’entrepreneur à la diligence du maître d’œuvre.</w:t>
      </w:r>
    </w:p>
    <w:p w:rsidR="002563B6" w:rsidRPr="00C337E0" w:rsidRDefault="002563B6" w:rsidP="002563B6">
      <w:pPr>
        <w:pStyle w:val="Titre2"/>
        <w:jc w:val="both"/>
        <w:rPr>
          <w:sz w:val="20"/>
          <w:szCs w:val="20"/>
        </w:rPr>
      </w:pPr>
      <w:r w:rsidRPr="00C337E0">
        <w:rPr>
          <w:sz w:val="20"/>
          <w:szCs w:val="20"/>
        </w:rPr>
        <w:t>9.2 - Réception</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La réception ne fait l’objet d’aucune stipulation particulière. Sa date sera déterminée d’un commun accord entre l’entreprise et le maître d’œuvre à partir de l’achèvement des travaux</w:t>
      </w:r>
    </w:p>
    <w:p w:rsidR="002563B6" w:rsidRPr="00C337E0" w:rsidRDefault="002563B6" w:rsidP="002563B6">
      <w:pPr>
        <w:pStyle w:val="Titre2"/>
        <w:jc w:val="both"/>
        <w:rPr>
          <w:sz w:val="20"/>
          <w:szCs w:val="20"/>
        </w:rPr>
      </w:pPr>
      <w:r w:rsidRPr="00C337E0">
        <w:rPr>
          <w:sz w:val="20"/>
          <w:szCs w:val="20"/>
        </w:rPr>
        <w:t>9.3 - Mise à disposition de certains ouvrages ou parties d’ouvrages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2"/>
        <w:jc w:val="both"/>
        <w:rPr>
          <w:sz w:val="20"/>
          <w:szCs w:val="20"/>
        </w:rPr>
      </w:pPr>
      <w:r w:rsidRPr="00C337E0">
        <w:rPr>
          <w:sz w:val="20"/>
          <w:szCs w:val="20"/>
        </w:rPr>
        <w:t>9.4 - Documents fournis après exécution</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Les modalités de présentation des documents à fournir après exécution ne font l’objet d’aucune stipulation particulière et seront conformes aux dispositions du C.C.A.G.</w:t>
      </w:r>
    </w:p>
    <w:p w:rsidR="002563B6" w:rsidRPr="00C337E0" w:rsidRDefault="002563B6" w:rsidP="002563B6">
      <w:pPr>
        <w:pStyle w:val="Titre2"/>
        <w:jc w:val="both"/>
        <w:rPr>
          <w:sz w:val="20"/>
          <w:szCs w:val="20"/>
        </w:rPr>
      </w:pPr>
      <w:r w:rsidRPr="00C337E0">
        <w:rPr>
          <w:sz w:val="20"/>
          <w:szCs w:val="20"/>
        </w:rPr>
        <w:t>9.5 - Délais de garantie</w:t>
      </w:r>
    </w:p>
    <w:p w:rsidR="002563B6" w:rsidRPr="00C337E0" w:rsidRDefault="002563B6" w:rsidP="002563B6">
      <w:pPr>
        <w:pStyle w:val="Corpsdetexte2"/>
        <w:widowControl/>
        <w:ind w:left="0" w:firstLine="0"/>
        <w:rPr>
          <w:rFonts w:ascii="Arial" w:hAnsi="Arial" w:cs="Arial"/>
        </w:rPr>
      </w:pPr>
      <w:r w:rsidRPr="00C337E0">
        <w:rPr>
          <w:rFonts w:ascii="Arial" w:hAnsi="Arial" w:cs="Arial"/>
        </w:rPr>
        <w:t>Le délai de garantie est fixé à 12 mois.</w:t>
      </w:r>
    </w:p>
    <w:p w:rsidR="002563B6" w:rsidRPr="00C337E0" w:rsidRDefault="002563B6" w:rsidP="002563B6">
      <w:pPr>
        <w:pStyle w:val="Titre2"/>
        <w:jc w:val="both"/>
        <w:rPr>
          <w:sz w:val="20"/>
          <w:szCs w:val="20"/>
        </w:rPr>
      </w:pPr>
      <w:r w:rsidRPr="00C337E0">
        <w:rPr>
          <w:sz w:val="20"/>
          <w:szCs w:val="20"/>
        </w:rPr>
        <w:t>9.6 - Garanties particulières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Sans objet.</w:t>
      </w:r>
    </w:p>
    <w:p w:rsidR="002563B6" w:rsidRPr="00C337E0" w:rsidRDefault="002563B6" w:rsidP="002563B6">
      <w:pPr>
        <w:pStyle w:val="Titre2"/>
        <w:jc w:val="both"/>
        <w:rPr>
          <w:sz w:val="20"/>
          <w:szCs w:val="20"/>
        </w:rPr>
      </w:pPr>
      <w:r w:rsidRPr="00C337E0">
        <w:rPr>
          <w:sz w:val="20"/>
          <w:szCs w:val="20"/>
        </w:rPr>
        <w:t>9.7 - Assurances</w:t>
      </w:r>
    </w:p>
    <w:p w:rsidR="002563B6" w:rsidRPr="00C337E0" w:rsidRDefault="002563B6" w:rsidP="002563B6">
      <w:pPr>
        <w:pStyle w:val="Corpsdetexte2"/>
        <w:widowControl/>
        <w:ind w:left="0" w:firstLine="0"/>
        <w:rPr>
          <w:rFonts w:ascii="Arial" w:hAnsi="Arial" w:cs="Arial"/>
        </w:rPr>
      </w:pPr>
      <w:r w:rsidRPr="00C337E0">
        <w:rPr>
          <w:rFonts w:ascii="Arial" w:hAnsi="Arial" w:cs="Arial"/>
        </w:rPr>
        <w:t>Dans un délai de quinze jours à compter de la notification du marché et avant tout commencement d’exécution, l’entrepreneur doit justifier, au moyen d’attestations portant mention de l’étendue des garanties (et donc par dérogation à l’article 4.3 du C.C.A.G. sans obligation d’étendue illimitée), qu’il est titulaire :</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d’une assurance garantissant les tiers en cas d’accidents ou de dommages causés par l’exécution des travaux</w:t>
      </w:r>
    </w:p>
    <w:p w:rsidR="002563B6" w:rsidRPr="00C337E0" w:rsidRDefault="002563B6" w:rsidP="002563B6">
      <w:pPr>
        <w:pStyle w:val="Listepuce2"/>
        <w:widowControl/>
        <w:numPr>
          <w:ilvl w:val="0"/>
          <w:numId w:val="2"/>
        </w:numPr>
        <w:ind w:left="0" w:firstLine="0"/>
        <w:rPr>
          <w:rFonts w:ascii="Arial" w:hAnsi="Arial" w:cs="Arial"/>
        </w:rPr>
      </w:pPr>
      <w:r w:rsidRPr="00C337E0">
        <w:rPr>
          <w:rFonts w:ascii="Arial" w:hAnsi="Arial" w:cs="Arial"/>
        </w:rPr>
        <w:t>d’une assurance couvrant les responsabilités résultant des principes dont s’inspirent les articles 1792 à 1792-2 et 2270 du Code Civil.</w:t>
      </w:r>
    </w:p>
    <w:p w:rsidR="002563B6" w:rsidRPr="00C337E0" w:rsidRDefault="002563B6" w:rsidP="002563B6">
      <w:pPr>
        <w:pStyle w:val="Listepuce2"/>
        <w:widowControl/>
        <w:ind w:left="0" w:firstLine="0"/>
        <w:rPr>
          <w:rFonts w:ascii="Arial" w:hAnsi="Arial" w:cs="Arial"/>
        </w:rPr>
      </w:pPr>
    </w:p>
    <w:p w:rsidR="002563B6" w:rsidRPr="00C337E0" w:rsidRDefault="002563B6" w:rsidP="002563B6">
      <w:pPr>
        <w:pStyle w:val="Titre1"/>
        <w:jc w:val="both"/>
        <w:rPr>
          <w:rFonts w:ascii="Arial" w:hAnsi="Arial" w:cs="Arial"/>
        </w:rPr>
      </w:pPr>
      <w:r w:rsidRPr="00C337E0">
        <w:rPr>
          <w:rFonts w:ascii="Arial" w:hAnsi="Arial" w:cs="Arial"/>
        </w:rPr>
        <w:t>Article dernier - Dérogation aux documents généraux</w:t>
      </w:r>
    </w:p>
    <w:p w:rsidR="002563B6" w:rsidRPr="00C337E0" w:rsidRDefault="002563B6" w:rsidP="002563B6">
      <w:pPr>
        <w:pStyle w:val="Corpsdetexte"/>
        <w:widowControl/>
        <w:ind w:firstLine="0"/>
        <w:rPr>
          <w:rFonts w:ascii="Arial" w:hAnsi="Arial" w:cs="Arial"/>
        </w:rPr>
      </w:pPr>
      <w:r w:rsidRPr="00C337E0">
        <w:rPr>
          <w:rFonts w:ascii="Arial" w:hAnsi="Arial" w:cs="Arial"/>
        </w:rPr>
        <w:t>Les dérogations explicitées dans les articles désignés ci-après du présent cahier sont apportées aux articles suivants et des normes françaises homologuées ci-après :</w:t>
      </w:r>
    </w:p>
    <w:p w:rsidR="002563B6" w:rsidRPr="00C337E0"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2.a déroge à l’article 3.1.1 du C.C.A.G.</w:t>
      </w:r>
    </w:p>
    <w:p w:rsidR="002563B6" w:rsidRPr="00C337E0"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4.3.2 déroge à l’article 49.1 du C.C.A.G.</w:t>
      </w:r>
    </w:p>
    <w:p w:rsidR="002563B6" w:rsidRPr="00C337E0"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4.3.3 déroge à l’article 49.1 du C.C.A.G.</w:t>
      </w:r>
    </w:p>
    <w:p w:rsidR="002563B6" w:rsidRPr="00C337E0"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3.4.6 déroge à l’article 13.1 du C.C.A.G.</w:t>
      </w:r>
    </w:p>
    <w:p w:rsidR="002563B6" w:rsidRPr="00C337E0"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8.1 déroge à l’article 28.1 du C.C.A.G.</w:t>
      </w:r>
    </w:p>
    <w:p w:rsidR="002563B6" w:rsidRPr="00C337E0"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9.2 déroge aux articles 41.1 à 41.3 du C.C.A.G.</w:t>
      </w:r>
    </w:p>
    <w:p w:rsidR="002563B6" w:rsidRDefault="002563B6" w:rsidP="002563B6">
      <w:pPr>
        <w:pStyle w:val="Listepuce"/>
        <w:widowControl/>
        <w:numPr>
          <w:ilvl w:val="0"/>
          <w:numId w:val="4"/>
        </w:numPr>
        <w:ind w:left="0" w:firstLine="0"/>
        <w:rPr>
          <w:rFonts w:ascii="Arial" w:hAnsi="Arial" w:cs="Arial"/>
        </w:rPr>
      </w:pPr>
      <w:r w:rsidRPr="00C337E0">
        <w:rPr>
          <w:rFonts w:ascii="Arial" w:hAnsi="Arial" w:cs="Arial"/>
        </w:rPr>
        <w:t>L’article 9.7 déroge à l’article 4.3 du C.C.A.G.</w:t>
      </w:r>
    </w:p>
    <w:p w:rsidR="00FB52E2" w:rsidRDefault="00FB52E2" w:rsidP="00FB52E2">
      <w:pPr>
        <w:pStyle w:val="Listepuce"/>
        <w:widowControl/>
        <w:rPr>
          <w:rFonts w:ascii="Arial" w:hAnsi="Arial" w:cs="Arial"/>
        </w:rPr>
      </w:pPr>
    </w:p>
    <w:p w:rsidR="00FB52E2" w:rsidRDefault="00FB52E2" w:rsidP="00FB52E2">
      <w:pPr>
        <w:pStyle w:val="Listepuce"/>
        <w:widowControl/>
        <w:rPr>
          <w:rFonts w:ascii="Arial" w:hAnsi="Arial" w:cs="Arial"/>
        </w:rPr>
      </w:pPr>
    </w:p>
    <w:p w:rsidR="00FB52E2" w:rsidRDefault="00FB52E2" w:rsidP="00FB52E2">
      <w:pPr>
        <w:pStyle w:val="Listepuce"/>
        <w:widowControl/>
        <w:rPr>
          <w:rFonts w:ascii="Arial" w:hAnsi="Arial" w:cs="Arial"/>
        </w:rPr>
      </w:pPr>
    </w:p>
    <w:p w:rsidR="00FB52E2" w:rsidRDefault="00FB52E2" w:rsidP="00FB52E2">
      <w:pPr>
        <w:pStyle w:val="Listepuce"/>
        <w:widowControl/>
        <w:rPr>
          <w:rFonts w:ascii="Arial" w:hAnsi="Arial" w:cs="Arial"/>
        </w:rPr>
      </w:pPr>
    </w:p>
    <w:p w:rsidR="00FB52E2" w:rsidRPr="00C337E0" w:rsidRDefault="00FB52E2" w:rsidP="00FB52E2">
      <w:pPr>
        <w:pStyle w:val="Listepuce"/>
        <w:widowControl/>
        <w:rPr>
          <w:rFonts w:ascii="Arial" w:hAnsi="Arial" w:cs="Arial"/>
        </w:rPr>
      </w:pPr>
    </w:p>
    <w:p w:rsidR="000D538B" w:rsidRPr="00C337E0" w:rsidRDefault="000D538B" w:rsidP="00633D17">
      <w:pPr>
        <w:tabs>
          <w:tab w:val="num" w:pos="1134"/>
        </w:tabs>
        <w:rPr>
          <w:i/>
          <w:sz w:val="24"/>
        </w:rPr>
      </w:pPr>
    </w:p>
    <w:p w:rsidR="000D538B" w:rsidRPr="00C337E0" w:rsidRDefault="000D538B">
      <w:pPr>
        <w:pStyle w:val="Titre1"/>
        <w:pBdr>
          <w:top w:val="thinThickSmallGap" w:sz="36" w:space="1" w:color="auto" w:shadow="1"/>
          <w:left w:val="thinThickSmallGap" w:sz="36" w:space="4" w:color="auto" w:shadow="1"/>
          <w:bottom w:val="thinThickSmallGap" w:sz="36" w:space="1" w:color="auto" w:shadow="1"/>
          <w:right w:val="thinThickSmallGap" w:sz="36" w:space="4" w:color="auto" w:shadow="1"/>
        </w:pBdr>
        <w:jc w:val="center"/>
        <w:rPr>
          <w:rFonts w:ascii="Arial" w:hAnsi="Arial" w:cs="Arial"/>
        </w:rPr>
      </w:pPr>
      <w:r w:rsidRPr="00C337E0">
        <w:rPr>
          <w:rFonts w:ascii="Arial" w:hAnsi="Arial" w:cs="Arial"/>
        </w:rPr>
        <w:lastRenderedPageBreak/>
        <w:t>B-DESCRIPTION DES TRAVAUX</w:t>
      </w:r>
    </w:p>
    <w:p w:rsidR="000D538B" w:rsidRPr="001251B8" w:rsidRDefault="000D538B">
      <w:pPr>
        <w:tabs>
          <w:tab w:val="num" w:pos="1134"/>
        </w:tabs>
        <w:ind w:left="1134"/>
        <w:rPr>
          <w:rFonts w:ascii="Arial" w:hAnsi="Arial" w:cs="Arial"/>
          <w:b/>
        </w:rPr>
      </w:pPr>
    </w:p>
    <w:p w:rsidR="000D538B" w:rsidRPr="001251B8" w:rsidRDefault="000D538B" w:rsidP="00B4066F">
      <w:pPr>
        <w:rPr>
          <w:rFonts w:ascii="Arial" w:hAnsi="Arial" w:cs="Arial"/>
        </w:rPr>
      </w:pPr>
      <w:bookmarkStart w:id="1" w:name="_Toc93830330"/>
      <w:bookmarkStart w:id="2" w:name="_Toc94688631"/>
      <w:bookmarkStart w:id="3" w:name="_Toc286318050"/>
    </w:p>
    <w:p w:rsidR="00562803" w:rsidRPr="001251B8" w:rsidRDefault="00562803" w:rsidP="00562803">
      <w:pPr>
        <w:rPr>
          <w:rFonts w:ascii="Arial" w:hAnsi="Arial" w:cs="Arial"/>
        </w:rPr>
      </w:pPr>
      <w:r w:rsidRPr="001251B8">
        <w:rPr>
          <w:rFonts w:ascii="Arial" w:hAnsi="Arial" w:cs="Arial"/>
        </w:rPr>
        <w:t xml:space="preserve">Les travaux seront réalisés suivants les règles de l’art en référence aux divers textes et normes en vigueurs </w:t>
      </w:r>
    </w:p>
    <w:p w:rsidR="00562803" w:rsidRPr="001251B8" w:rsidRDefault="00562803" w:rsidP="00562803">
      <w:pPr>
        <w:rPr>
          <w:rFonts w:ascii="Arial" w:hAnsi="Arial" w:cs="Arial"/>
        </w:rPr>
      </w:pPr>
      <w:r w:rsidRPr="001251B8">
        <w:rPr>
          <w:rFonts w:ascii="Arial" w:hAnsi="Arial" w:cs="Arial"/>
        </w:rPr>
        <w:t>(Liste non exhaustive)</w:t>
      </w:r>
    </w:p>
    <w:p w:rsidR="00562803" w:rsidRPr="001251B8" w:rsidRDefault="00562803" w:rsidP="00562803">
      <w:pPr>
        <w:rPr>
          <w:rFonts w:ascii="Arial" w:hAnsi="Arial" w:cs="Arial"/>
        </w:rPr>
      </w:pPr>
    </w:p>
    <w:p w:rsidR="00562803" w:rsidRPr="001251B8" w:rsidRDefault="00562803" w:rsidP="00562803">
      <w:pPr>
        <w:pStyle w:val="Paragraphedeliste"/>
        <w:numPr>
          <w:ilvl w:val="0"/>
          <w:numId w:val="6"/>
        </w:numPr>
        <w:rPr>
          <w:rFonts w:ascii="Arial" w:hAnsi="Arial" w:cs="Arial"/>
        </w:rPr>
      </w:pPr>
      <w:r w:rsidRPr="001251B8">
        <w:rPr>
          <w:rFonts w:ascii="Arial" w:hAnsi="Arial" w:cs="Arial"/>
        </w:rPr>
        <w:t>Code des Marchés Publics</w:t>
      </w:r>
    </w:p>
    <w:p w:rsidR="00562803" w:rsidRPr="001251B8" w:rsidRDefault="00562803" w:rsidP="00562803">
      <w:pPr>
        <w:pStyle w:val="Paragraphedeliste"/>
        <w:numPr>
          <w:ilvl w:val="0"/>
          <w:numId w:val="6"/>
        </w:numPr>
        <w:rPr>
          <w:rFonts w:ascii="Arial" w:hAnsi="Arial" w:cs="Arial"/>
        </w:rPr>
      </w:pPr>
      <w:r w:rsidRPr="001251B8">
        <w:rPr>
          <w:rFonts w:ascii="Arial" w:hAnsi="Arial" w:cs="Arial"/>
        </w:rPr>
        <w:t>Code de la construction</w:t>
      </w:r>
    </w:p>
    <w:p w:rsidR="00562803" w:rsidRPr="001251B8" w:rsidRDefault="00562803" w:rsidP="00562803">
      <w:pPr>
        <w:pStyle w:val="Paragraphedeliste"/>
        <w:numPr>
          <w:ilvl w:val="0"/>
          <w:numId w:val="6"/>
        </w:numPr>
        <w:rPr>
          <w:rFonts w:ascii="Arial" w:hAnsi="Arial" w:cs="Arial"/>
        </w:rPr>
      </w:pPr>
      <w:r w:rsidRPr="001251B8">
        <w:rPr>
          <w:rFonts w:ascii="Arial" w:hAnsi="Arial" w:cs="Arial"/>
        </w:rPr>
        <w:t>Code du travail</w:t>
      </w:r>
    </w:p>
    <w:p w:rsidR="00562803" w:rsidRPr="001251B8" w:rsidRDefault="00562803" w:rsidP="00562803">
      <w:pPr>
        <w:pStyle w:val="Paragraphedeliste"/>
        <w:numPr>
          <w:ilvl w:val="0"/>
          <w:numId w:val="6"/>
        </w:numPr>
        <w:rPr>
          <w:rFonts w:ascii="Arial" w:hAnsi="Arial" w:cs="Arial"/>
        </w:rPr>
      </w:pPr>
      <w:r w:rsidRPr="001251B8">
        <w:rPr>
          <w:rFonts w:ascii="Arial" w:hAnsi="Arial" w:cs="Arial"/>
        </w:rPr>
        <w:t>Code de la Santé</w:t>
      </w:r>
    </w:p>
    <w:p w:rsidR="00562803" w:rsidRPr="001251B8" w:rsidRDefault="00562803" w:rsidP="00562803">
      <w:pPr>
        <w:pStyle w:val="Paragraphedeliste"/>
        <w:numPr>
          <w:ilvl w:val="0"/>
          <w:numId w:val="6"/>
        </w:numPr>
        <w:rPr>
          <w:rFonts w:ascii="Arial" w:hAnsi="Arial" w:cs="Arial"/>
        </w:rPr>
      </w:pPr>
      <w:r w:rsidRPr="001251B8">
        <w:rPr>
          <w:rFonts w:ascii="Arial" w:hAnsi="Arial" w:cs="Arial"/>
        </w:rPr>
        <w:t>Règlement Sanitaire Départemental</w:t>
      </w:r>
    </w:p>
    <w:p w:rsidR="00562803" w:rsidRPr="001251B8" w:rsidRDefault="00562803" w:rsidP="00562803">
      <w:pPr>
        <w:pStyle w:val="Paragraphedeliste"/>
        <w:numPr>
          <w:ilvl w:val="0"/>
          <w:numId w:val="6"/>
        </w:numPr>
        <w:rPr>
          <w:rFonts w:ascii="Arial" w:hAnsi="Arial" w:cs="Arial"/>
        </w:rPr>
      </w:pPr>
      <w:r w:rsidRPr="001251B8">
        <w:rPr>
          <w:rFonts w:ascii="Arial" w:hAnsi="Arial" w:cs="Arial"/>
        </w:rPr>
        <w:t>Règlement de sécurité dans les ERP</w:t>
      </w:r>
    </w:p>
    <w:p w:rsidR="00562803" w:rsidRPr="001251B8" w:rsidRDefault="00562803" w:rsidP="00562803">
      <w:pPr>
        <w:pStyle w:val="Paragraphedeliste"/>
        <w:numPr>
          <w:ilvl w:val="0"/>
          <w:numId w:val="6"/>
        </w:numPr>
        <w:shd w:val="clear" w:color="auto" w:fill="FFFFFF"/>
        <w:outlineLvl w:val="2"/>
        <w:rPr>
          <w:rFonts w:ascii="Arial" w:hAnsi="Arial" w:cs="Arial"/>
        </w:rPr>
      </w:pPr>
      <w:r w:rsidRPr="001251B8">
        <w:rPr>
          <w:rFonts w:ascii="Arial" w:hAnsi="Arial" w:cs="Arial"/>
          <w:bCs/>
        </w:rPr>
        <w:t>Les travaux devront être conformes aux DTU</w:t>
      </w:r>
    </w:p>
    <w:p w:rsidR="00562803" w:rsidRPr="001251B8" w:rsidRDefault="00562803" w:rsidP="00562803">
      <w:pPr>
        <w:pStyle w:val="Paragraphedeliste"/>
        <w:numPr>
          <w:ilvl w:val="0"/>
          <w:numId w:val="6"/>
        </w:numPr>
        <w:shd w:val="clear" w:color="auto" w:fill="FFFFFF"/>
        <w:outlineLvl w:val="2"/>
        <w:rPr>
          <w:rFonts w:ascii="Arial" w:hAnsi="Arial" w:cs="Arial"/>
          <w:bCs/>
        </w:rPr>
      </w:pPr>
      <w:r w:rsidRPr="001251B8">
        <w:rPr>
          <w:rFonts w:ascii="Arial" w:hAnsi="Arial" w:cs="Arial"/>
          <w:bCs/>
        </w:rPr>
        <w:t>Les travaux devront être conformes aux règles de l’art.</w:t>
      </w:r>
    </w:p>
    <w:p w:rsidR="00562803" w:rsidRPr="001251B8" w:rsidRDefault="00562803" w:rsidP="00562803">
      <w:pPr>
        <w:pStyle w:val="Paragraphedeliste"/>
        <w:numPr>
          <w:ilvl w:val="0"/>
          <w:numId w:val="6"/>
        </w:numPr>
        <w:rPr>
          <w:rFonts w:ascii="Arial" w:hAnsi="Arial" w:cs="Arial"/>
        </w:rPr>
      </w:pPr>
      <w:r w:rsidRPr="001251B8">
        <w:rPr>
          <w:rFonts w:ascii="Arial" w:hAnsi="Arial" w:cs="Arial"/>
          <w:bCs/>
        </w:rPr>
        <w:t xml:space="preserve">Les travaux devront être conformes </w:t>
      </w:r>
      <w:r w:rsidRPr="001251B8">
        <w:rPr>
          <w:rFonts w:ascii="Arial" w:hAnsi="Arial" w:cs="Arial"/>
        </w:rPr>
        <w:t>aux normes à la date des travaux.</w:t>
      </w:r>
    </w:p>
    <w:p w:rsidR="000D538B" w:rsidRPr="001251B8" w:rsidRDefault="000D538B" w:rsidP="00C81D74">
      <w:pPr>
        <w:pStyle w:val="Titre1"/>
        <w:rPr>
          <w:rFonts w:ascii="Arial" w:hAnsi="Arial" w:cs="Arial"/>
          <w:u w:val="single"/>
        </w:rPr>
      </w:pPr>
    </w:p>
    <w:p w:rsidR="000D538B" w:rsidRPr="001251B8" w:rsidRDefault="007B2F10" w:rsidP="00C81D74">
      <w:pPr>
        <w:pStyle w:val="Titre1"/>
        <w:rPr>
          <w:rFonts w:ascii="Arial" w:hAnsi="Arial" w:cs="Arial"/>
          <w:u w:val="single"/>
        </w:rPr>
      </w:pPr>
      <w:r w:rsidRPr="001251B8">
        <w:rPr>
          <w:rFonts w:ascii="Arial" w:hAnsi="Arial" w:cs="Arial"/>
          <w:u w:val="single"/>
        </w:rPr>
        <w:t>Caractéristique générales des matériaux</w:t>
      </w:r>
    </w:p>
    <w:p w:rsidR="007B2F10" w:rsidRPr="001251B8" w:rsidRDefault="007B2F10" w:rsidP="007B2F10">
      <w:pPr>
        <w:rPr>
          <w:rFonts w:ascii="Arial" w:hAnsi="Arial" w:cs="Arial"/>
        </w:rPr>
      </w:pPr>
      <w:r w:rsidRPr="001251B8">
        <w:rPr>
          <w:rFonts w:ascii="Arial" w:hAnsi="Arial" w:cs="Arial"/>
        </w:rPr>
        <w:t xml:space="preserve">- </w:t>
      </w:r>
      <w:r w:rsidRPr="001251B8">
        <w:rPr>
          <w:rFonts w:ascii="Arial" w:hAnsi="Arial" w:cs="Arial"/>
          <w:u w:val="single"/>
        </w:rPr>
        <w:t>Mécanique </w:t>
      </w:r>
      <w:r w:rsidRPr="001251B8">
        <w:rPr>
          <w:rFonts w:ascii="Arial" w:hAnsi="Arial" w:cs="Arial"/>
        </w:rPr>
        <w:t>: Les entreprises devront utiliser des matériaux de grande qualité conformes aux réglementations en vigueurs et ces matériaux devront avoir une durabilité et une résistance mécanique importante.</w:t>
      </w:r>
    </w:p>
    <w:p w:rsidR="007B2F10" w:rsidRPr="001251B8" w:rsidRDefault="007B2F10" w:rsidP="007B2F10">
      <w:pPr>
        <w:rPr>
          <w:rFonts w:ascii="Arial" w:hAnsi="Arial" w:cs="Arial"/>
        </w:rPr>
      </w:pPr>
      <w:r w:rsidRPr="001251B8">
        <w:rPr>
          <w:rFonts w:ascii="Arial" w:hAnsi="Arial" w:cs="Arial"/>
        </w:rPr>
        <w:t xml:space="preserve">- </w:t>
      </w:r>
      <w:r w:rsidRPr="001251B8">
        <w:rPr>
          <w:rFonts w:ascii="Arial" w:hAnsi="Arial" w:cs="Arial"/>
          <w:u w:val="single"/>
        </w:rPr>
        <w:t>Esthétisme </w:t>
      </w:r>
      <w:r w:rsidRPr="001251B8">
        <w:rPr>
          <w:rFonts w:ascii="Arial" w:hAnsi="Arial" w:cs="Arial"/>
        </w:rPr>
        <w:t>: Les peintures seront très soignées et devront créer un esthétisme d’ensemble et une continuité avec l’existant</w:t>
      </w:r>
    </w:p>
    <w:p w:rsidR="007B2F10" w:rsidRPr="001251B8" w:rsidRDefault="007B2F10" w:rsidP="007B2F10">
      <w:pPr>
        <w:rPr>
          <w:rFonts w:ascii="Arial" w:hAnsi="Arial" w:cs="Arial"/>
        </w:rPr>
      </w:pPr>
      <w:r w:rsidRPr="001251B8">
        <w:rPr>
          <w:rFonts w:ascii="Arial" w:hAnsi="Arial" w:cs="Arial"/>
        </w:rPr>
        <w:t xml:space="preserve">- </w:t>
      </w:r>
      <w:r w:rsidRPr="001251B8">
        <w:rPr>
          <w:rFonts w:ascii="Arial" w:hAnsi="Arial" w:cs="Arial"/>
          <w:u w:val="single"/>
        </w:rPr>
        <w:t>Facilité d’entretien et de maintenance</w:t>
      </w:r>
      <w:r w:rsidRPr="001251B8">
        <w:rPr>
          <w:rFonts w:ascii="Arial" w:hAnsi="Arial" w:cs="Arial"/>
        </w:rPr>
        <w:t> : Les matériaux mis en œuvre faciliteront la maintenance, l’entretien et le nettoyage des ouvrages.</w:t>
      </w:r>
    </w:p>
    <w:p w:rsidR="000D538B" w:rsidRPr="001251B8" w:rsidRDefault="000D538B" w:rsidP="00C81D74">
      <w:pPr>
        <w:pStyle w:val="Titre1"/>
        <w:rPr>
          <w:rFonts w:ascii="Arial" w:hAnsi="Arial" w:cs="Arial"/>
          <w:u w:val="single"/>
        </w:rPr>
      </w:pPr>
    </w:p>
    <w:p w:rsidR="000D538B" w:rsidRPr="001251B8" w:rsidRDefault="000D538B" w:rsidP="00C81D74">
      <w:pPr>
        <w:pStyle w:val="Titre1"/>
        <w:rPr>
          <w:rFonts w:ascii="Arial" w:hAnsi="Arial" w:cs="Arial"/>
        </w:rPr>
      </w:pPr>
    </w:p>
    <w:p w:rsidR="000D538B" w:rsidRPr="001251B8" w:rsidRDefault="000D538B" w:rsidP="00C81D74">
      <w:pPr>
        <w:pStyle w:val="Titre1"/>
        <w:rPr>
          <w:rFonts w:ascii="Arial" w:hAnsi="Arial" w:cs="Arial"/>
        </w:rPr>
      </w:pPr>
      <w:r w:rsidRPr="001251B8">
        <w:rPr>
          <w:rFonts w:ascii="Arial" w:hAnsi="Arial" w:cs="Arial"/>
        </w:rPr>
        <w:t xml:space="preserve">1. DESCRITPTIONS TECHNIQUES RELATIVES </w:t>
      </w:r>
      <w:bookmarkEnd w:id="1"/>
      <w:r w:rsidRPr="001251B8">
        <w:rPr>
          <w:rFonts w:ascii="Arial" w:hAnsi="Arial" w:cs="Arial"/>
        </w:rPr>
        <w:t>AUX TRAVAUX</w:t>
      </w:r>
      <w:bookmarkEnd w:id="2"/>
      <w:bookmarkEnd w:id="3"/>
      <w:r w:rsidR="00465F64" w:rsidRPr="001251B8">
        <w:rPr>
          <w:rFonts w:ascii="Arial" w:hAnsi="Arial" w:cs="Arial"/>
        </w:rPr>
        <w:t xml:space="preserve"> </w:t>
      </w:r>
    </w:p>
    <w:p w:rsidR="000D538B" w:rsidRPr="001251B8" w:rsidRDefault="000D538B" w:rsidP="00C81D74">
      <w:pPr>
        <w:rPr>
          <w:rFonts w:ascii="Arial" w:hAnsi="Arial" w:cs="Arial"/>
        </w:rPr>
      </w:pPr>
      <w:r w:rsidRPr="001251B8">
        <w:rPr>
          <w:rFonts w:ascii="Arial" w:hAnsi="Arial" w:cs="Arial"/>
        </w:rPr>
        <w:t>L</w:t>
      </w:r>
      <w:r w:rsidR="00465F64" w:rsidRPr="001251B8">
        <w:rPr>
          <w:rFonts w:ascii="Arial" w:hAnsi="Arial" w:cs="Arial"/>
        </w:rPr>
        <w:t>’</w:t>
      </w:r>
      <w:r w:rsidR="00AA2FAD" w:rsidRPr="001251B8">
        <w:rPr>
          <w:rFonts w:ascii="Arial" w:hAnsi="Arial" w:cs="Arial"/>
        </w:rPr>
        <w:t>entreprise attributaire</w:t>
      </w:r>
      <w:r w:rsidRPr="001251B8">
        <w:rPr>
          <w:rFonts w:ascii="Arial" w:hAnsi="Arial" w:cs="Arial"/>
        </w:rPr>
        <w:t xml:space="preserve"> aur</w:t>
      </w:r>
      <w:r w:rsidR="00465F64" w:rsidRPr="001251B8">
        <w:rPr>
          <w:rFonts w:ascii="Arial" w:hAnsi="Arial" w:cs="Arial"/>
        </w:rPr>
        <w:t>a</w:t>
      </w:r>
      <w:r w:rsidRPr="001251B8">
        <w:rPr>
          <w:rFonts w:ascii="Arial" w:hAnsi="Arial" w:cs="Arial"/>
        </w:rPr>
        <w:t xml:space="preserve"> à </w:t>
      </w:r>
      <w:r w:rsidR="00465F64" w:rsidRPr="001251B8">
        <w:rPr>
          <w:rFonts w:ascii="Arial" w:hAnsi="Arial" w:cs="Arial"/>
        </w:rPr>
        <w:t>sa</w:t>
      </w:r>
      <w:r w:rsidRPr="001251B8">
        <w:rPr>
          <w:rFonts w:ascii="Arial" w:hAnsi="Arial" w:cs="Arial"/>
        </w:rPr>
        <w:t xml:space="preserve"> charge les prestations suivantes : Les études et plans d'exécutions, plans de recollements, </w:t>
      </w:r>
      <w:r w:rsidR="00465F64" w:rsidRPr="001251B8">
        <w:rPr>
          <w:rFonts w:ascii="Arial" w:hAnsi="Arial" w:cs="Arial"/>
        </w:rPr>
        <w:t>et tous documents relatifs à ce marché.</w:t>
      </w:r>
    </w:p>
    <w:p w:rsidR="00413C3C" w:rsidRPr="001251B8" w:rsidRDefault="000D538B" w:rsidP="00C81D74">
      <w:pPr>
        <w:rPr>
          <w:rFonts w:ascii="Arial" w:hAnsi="Arial" w:cs="Arial"/>
        </w:rPr>
      </w:pPr>
      <w:r w:rsidRPr="001251B8">
        <w:rPr>
          <w:rFonts w:ascii="Arial" w:hAnsi="Arial" w:cs="Arial"/>
        </w:rPr>
        <w:t xml:space="preserve">Il </w:t>
      </w:r>
      <w:r w:rsidR="00AA2FAD" w:rsidRPr="001251B8">
        <w:rPr>
          <w:rFonts w:ascii="Arial" w:hAnsi="Arial" w:cs="Arial"/>
        </w:rPr>
        <w:t>est</w:t>
      </w:r>
      <w:r w:rsidRPr="001251B8">
        <w:rPr>
          <w:rFonts w:ascii="Arial" w:hAnsi="Arial" w:cs="Arial"/>
        </w:rPr>
        <w:t xml:space="preserve"> </w:t>
      </w:r>
      <w:r w:rsidR="002F7947">
        <w:rPr>
          <w:rFonts w:ascii="Arial" w:hAnsi="Arial" w:cs="Arial"/>
        </w:rPr>
        <w:t>obligatoire</w:t>
      </w:r>
      <w:r w:rsidRPr="001251B8">
        <w:rPr>
          <w:rFonts w:ascii="Arial" w:hAnsi="Arial" w:cs="Arial"/>
        </w:rPr>
        <w:t xml:space="preserve"> aux entreprises concurrentes d’effectuer une visite du site dans le but de calculer les différentes quantités à mettre en œuvre. </w:t>
      </w:r>
    </w:p>
    <w:p w:rsidR="00FE70C7" w:rsidRPr="001F5F70" w:rsidRDefault="00FE70C7" w:rsidP="00FE70C7">
      <w:pPr>
        <w:rPr>
          <w:rFonts w:ascii="Arial" w:hAnsi="Arial" w:cs="Arial"/>
        </w:rPr>
      </w:pPr>
      <w:r w:rsidRPr="001F5F70">
        <w:rPr>
          <w:rFonts w:ascii="Arial" w:hAnsi="Arial" w:cs="Arial"/>
        </w:rPr>
        <w:t>Le d</w:t>
      </w:r>
      <w:r w:rsidR="0060195C" w:rsidRPr="001F5F70">
        <w:rPr>
          <w:rFonts w:ascii="Arial" w:hAnsi="Arial" w:cs="Arial"/>
        </w:rPr>
        <w:t>evis devra comporter un détail</w:t>
      </w:r>
      <w:r w:rsidRPr="001F5F70">
        <w:rPr>
          <w:rFonts w:ascii="Arial" w:hAnsi="Arial" w:cs="Arial"/>
        </w:rPr>
        <w:t xml:space="preserve"> des quantités à mettre en œuvre.</w:t>
      </w:r>
    </w:p>
    <w:p w:rsidR="002E3862" w:rsidRPr="001F5F70" w:rsidRDefault="002E3862" w:rsidP="00C81D74">
      <w:pPr>
        <w:rPr>
          <w:rFonts w:ascii="Arial" w:hAnsi="Arial" w:cs="Arial"/>
        </w:rPr>
      </w:pPr>
    </w:p>
    <w:p w:rsidR="000D538B" w:rsidRPr="001251B8" w:rsidRDefault="000D538B" w:rsidP="00C81D74">
      <w:pPr>
        <w:rPr>
          <w:rFonts w:ascii="Arial" w:hAnsi="Arial" w:cs="Arial"/>
        </w:rPr>
      </w:pPr>
      <w:r w:rsidRPr="001251B8">
        <w:rPr>
          <w:rFonts w:ascii="Arial" w:hAnsi="Arial" w:cs="Arial"/>
          <w:b/>
          <w:u w:val="single"/>
        </w:rPr>
        <w:t>Nota :</w:t>
      </w:r>
      <w:r w:rsidRPr="001251B8">
        <w:rPr>
          <w:rFonts w:ascii="Arial" w:hAnsi="Arial" w:cs="Arial"/>
        </w:rPr>
        <w:t xml:space="preserve"> Dans le cas où l</w:t>
      </w:r>
      <w:r w:rsidR="00413C3C" w:rsidRPr="001251B8">
        <w:rPr>
          <w:rFonts w:ascii="Arial" w:hAnsi="Arial" w:cs="Arial"/>
        </w:rPr>
        <w:t>’</w:t>
      </w:r>
      <w:r w:rsidRPr="001251B8">
        <w:rPr>
          <w:rFonts w:ascii="Arial" w:hAnsi="Arial" w:cs="Arial"/>
        </w:rPr>
        <w:t xml:space="preserve">entreprise serait amenée à travailler en site occupé, elle </w:t>
      </w:r>
      <w:r w:rsidR="00413C3C" w:rsidRPr="001251B8">
        <w:rPr>
          <w:rFonts w:ascii="Arial" w:hAnsi="Arial" w:cs="Arial"/>
        </w:rPr>
        <w:t>es</w:t>
      </w:r>
      <w:r w:rsidR="00AA2FAD" w:rsidRPr="001251B8">
        <w:rPr>
          <w:rFonts w:ascii="Arial" w:hAnsi="Arial" w:cs="Arial"/>
        </w:rPr>
        <w:t xml:space="preserve">t prévenue par </w:t>
      </w:r>
      <w:r w:rsidRPr="001251B8">
        <w:rPr>
          <w:rFonts w:ascii="Arial" w:hAnsi="Arial" w:cs="Arial"/>
        </w:rPr>
        <w:t xml:space="preserve">le Maître de </w:t>
      </w:r>
      <w:r w:rsidR="00AA2FAD" w:rsidRPr="001251B8">
        <w:rPr>
          <w:rFonts w:ascii="Arial" w:hAnsi="Arial" w:cs="Arial"/>
        </w:rPr>
        <w:t>d’O</w:t>
      </w:r>
      <w:r w:rsidRPr="001251B8">
        <w:rPr>
          <w:rFonts w:ascii="Arial" w:hAnsi="Arial" w:cs="Arial"/>
        </w:rPr>
        <w:t>uvrage</w:t>
      </w:r>
      <w:r w:rsidR="00AA2FAD" w:rsidRPr="001251B8">
        <w:rPr>
          <w:rFonts w:ascii="Arial" w:hAnsi="Arial" w:cs="Arial"/>
        </w:rPr>
        <w:t xml:space="preserve"> et </w:t>
      </w:r>
      <w:r w:rsidRPr="001251B8">
        <w:rPr>
          <w:rFonts w:ascii="Arial" w:hAnsi="Arial" w:cs="Arial"/>
        </w:rPr>
        <w:t>devr</w:t>
      </w:r>
      <w:r w:rsidR="00413C3C" w:rsidRPr="001251B8">
        <w:rPr>
          <w:rFonts w:ascii="Arial" w:hAnsi="Arial" w:cs="Arial"/>
        </w:rPr>
        <w:t>a</w:t>
      </w:r>
      <w:r w:rsidRPr="001251B8">
        <w:rPr>
          <w:rFonts w:ascii="Arial" w:hAnsi="Arial" w:cs="Arial"/>
        </w:rPr>
        <w:t xml:space="preserve"> </w:t>
      </w:r>
      <w:r w:rsidR="00AA2FAD" w:rsidRPr="001251B8">
        <w:rPr>
          <w:rFonts w:ascii="Arial" w:hAnsi="Arial" w:cs="Arial"/>
        </w:rPr>
        <w:t xml:space="preserve">alors </w:t>
      </w:r>
      <w:r w:rsidRPr="001251B8">
        <w:rPr>
          <w:rFonts w:ascii="Arial" w:hAnsi="Arial" w:cs="Arial"/>
        </w:rPr>
        <w:t>impérativement renforcer toutes les mesures de sécurité et de balisage.</w:t>
      </w:r>
    </w:p>
    <w:p w:rsidR="002E3862" w:rsidRPr="001251B8" w:rsidRDefault="002E3862" w:rsidP="00C81D74">
      <w:pPr>
        <w:rPr>
          <w:rFonts w:ascii="Arial" w:hAnsi="Arial" w:cs="Arial"/>
        </w:rPr>
      </w:pPr>
    </w:p>
    <w:p w:rsidR="000D538B" w:rsidRPr="001251B8" w:rsidRDefault="00AA2FAD" w:rsidP="004D1628">
      <w:pPr>
        <w:pStyle w:val="Titre1"/>
        <w:numPr>
          <w:ilvl w:val="0"/>
          <w:numId w:val="12"/>
        </w:numPr>
        <w:rPr>
          <w:rFonts w:ascii="Arial" w:hAnsi="Arial" w:cs="Arial"/>
        </w:rPr>
      </w:pPr>
      <w:bookmarkStart w:id="4" w:name="_Toc286318051"/>
      <w:r w:rsidRPr="001251B8">
        <w:rPr>
          <w:rFonts w:ascii="Arial" w:hAnsi="Arial" w:cs="Arial"/>
        </w:rPr>
        <w:t>Cantonnement, i</w:t>
      </w:r>
      <w:r w:rsidR="000D538B" w:rsidRPr="001251B8">
        <w:rPr>
          <w:rFonts w:ascii="Arial" w:hAnsi="Arial" w:cs="Arial"/>
        </w:rPr>
        <w:t>nstallation de chantier et repliement</w:t>
      </w:r>
      <w:bookmarkEnd w:id="4"/>
    </w:p>
    <w:p w:rsidR="002E7883" w:rsidRPr="001F5F70" w:rsidRDefault="002E7883" w:rsidP="002E7883">
      <w:pPr>
        <w:rPr>
          <w:rFonts w:ascii="Arial" w:hAnsi="Arial" w:cs="Arial"/>
          <w:b/>
          <w:i/>
          <w:u w:val="single"/>
        </w:rPr>
      </w:pPr>
      <w:r w:rsidRPr="001F5F70">
        <w:rPr>
          <w:rFonts w:ascii="Arial" w:hAnsi="Arial" w:cs="Arial"/>
          <w:b/>
          <w:i/>
          <w:u w:val="single"/>
        </w:rPr>
        <w:t xml:space="preserve">Le lycée mettra à disposition de l’entreprise </w:t>
      </w:r>
      <w:proofErr w:type="gramStart"/>
      <w:r w:rsidRPr="001F5F70">
        <w:rPr>
          <w:rFonts w:ascii="Arial" w:hAnsi="Arial" w:cs="Arial"/>
          <w:b/>
          <w:i/>
          <w:u w:val="single"/>
        </w:rPr>
        <w:t>un</w:t>
      </w:r>
      <w:proofErr w:type="gramEnd"/>
      <w:r w:rsidRPr="001F5F70">
        <w:rPr>
          <w:rFonts w:ascii="Arial" w:hAnsi="Arial" w:cs="Arial"/>
          <w:b/>
          <w:i/>
          <w:u w:val="single"/>
        </w:rPr>
        <w:t xml:space="preserve"> toilette, une salle (vestiaire) et une salle (réfectoire)</w:t>
      </w:r>
      <w:r w:rsidR="0031013E" w:rsidRPr="001F5F70">
        <w:rPr>
          <w:rFonts w:ascii="Arial" w:hAnsi="Arial" w:cs="Arial"/>
          <w:b/>
          <w:i/>
          <w:u w:val="single"/>
        </w:rPr>
        <w:t xml:space="preserve"> sur toute la durée des travaux</w:t>
      </w:r>
      <w:r w:rsidR="000850AA" w:rsidRPr="001F5F70">
        <w:rPr>
          <w:rFonts w:ascii="Arial" w:hAnsi="Arial" w:cs="Arial"/>
          <w:b/>
          <w:i/>
          <w:u w:val="single"/>
        </w:rPr>
        <w:t>. Il appartiendra à l’entreprise d’assurer à ses frais l’installation de mobiliers, du téléphone, l’entretien et le nettoyage quotidien de ces locaux mis à disposition</w:t>
      </w:r>
      <w:r w:rsidR="0031013E" w:rsidRPr="001F5F70">
        <w:rPr>
          <w:rFonts w:ascii="Arial" w:hAnsi="Arial" w:cs="Arial"/>
          <w:b/>
          <w:i/>
          <w:u w:val="single"/>
        </w:rPr>
        <w:t>.</w:t>
      </w:r>
    </w:p>
    <w:p w:rsidR="000A7EE6" w:rsidRPr="001F5F70" w:rsidRDefault="000A7EE6" w:rsidP="00C81D74">
      <w:pPr>
        <w:rPr>
          <w:rFonts w:ascii="Arial" w:hAnsi="Arial" w:cs="Arial"/>
        </w:rPr>
      </w:pPr>
      <w:r w:rsidRPr="001F5F70">
        <w:rPr>
          <w:rFonts w:ascii="Arial" w:hAnsi="Arial" w:cs="Arial"/>
        </w:rPr>
        <w:t xml:space="preserve">Les branchements provisoires eau, électricité et tous réseaux nécessaires à la bonne exécution du chantier </w:t>
      </w:r>
      <w:r w:rsidR="001547A6" w:rsidRPr="001F5F70">
        <w:rPr>
          <w:rFonts w:ascii="Arial" w:hAnsi="Arial" w:cs="Arial"/>
        </w:rPr>
        <w:t>sont fournis par le lycée</w:t>
      </w:r>
      <w:r w:rsidRPr="001F5F70">
        <w:rPr>
          <w:rFonts w:ascii="Arial" w:hAnsi="Arial" w:cs="Arial"/>
        </w:rPr>
        <w:t>.</w:t>
      </w:r>
    </w:p>
    <w:p w:rsidR="000D538B" w:rsidRPr="001251B8" w:rsidRDefault="000D538B" w:rsidP="00C81D74">
      <w:pPr>
        <w:rPr>
          <w:rFonts w:ascii="Arial" w:hAnsi="Arial" w:cs="Arial"/>
        </w:rPr>
      </w:pPr>
      <w:r w:rsidRPr="001F5F70">
        <w:rPr>
          <w:rFonts w:ascii="Arial" w:hAnsi="Arial" w:cs="Arial"/>
        </w:rPr>
        <w:t xml:space="preserve">L’entreprise devra s’employer à tenir un chantier propre au quotidien et sera tenu d’évacuer les gravois et déchets que le chantier </w:t>
      </w:r>
      <w:r w:rsidRPr="001251B8">
        <w:rPr>
          <w:rFonts w:ascii="Arial" w:hAnsi="Arial" w:cs="Arial"/>
        </w:rPr>
        <w:t>engendrera au fur et à mesure de son avancement.</w:t>
      </w:r>
    </w:p>
    <w:p w:rsidR="000D538B" w:rsidRPr="001251B8" w:rsidRDefault="000D538B" w:rsidP="00C81D74">
      <w:pPr>
        <w:rPr>
          <w:rFonts w:ascii="Arial" w:hAnsi="Arial" w:cs="Arial"/>
        </w:rPr>
      </w:pPr>
      <w:r w:rsidRPr="001251B8">
        <w:rPr>
          <w:rFonts w:ascii="Arial" w:hAnsi="Arial" w:cs="Arial"/>
        </w:rPr>
        <w:t>Le candidat devra prévoir :</w:t>
      </w:r>
    </w:p>
    <w:p w:rsidR="000D538B" w:rsidRPr="001251B8" w:rsidRDefault="000D538B" w:rsidP="00C81D74">
      <w:pPr>
        <w:rPr>
          <w:rFonts w:ascii="Arial" w:hAnsi="Arial" w:cs="Arial"/>
        </w:rPr>
      </w:pPr>
      <w:r w:rsidRPr="001251B8">
        <w:rPr>
          <w:rFonts w:ascii="Arial" w:hAnsi="Arial" w:cs="Arial"/>
        </w:rPr>
        <w:t>-   L’installation et son repliement de chantier, conformément au code du travail.</w:t>
      </w:r>
    </w:p>
    <w:p w:rsidR="000D538B" w:rsidRPr="001251B8" w:rsidRDefault="000D538B" w:rsidP="00C81D74">
      <w:pPr>
        <w:rPr>
          <w:rFonts w:ascii="Arial" w:hAnsi="Arial" w:cs="Arial"/>
        </w:rPr>
      </w:pPr>
      <w:r w:rsidRPr="001251B8">
        <w:rPr>
          <w:rFonts w:ascii="Arial" w:hAnsi="Arial" w:cs="Arial"/>
        </w:rPr>
        <w:t>-   Le balisage et la protection de la zone de travail (y compris les différentes démarches auprès des services compétents)</w:t>
      </w:r>
    </w:p>
    <w:p w:rsidR="000D538B" w:rsidRPr="001251B8" w:rsidRDefault="000D538B" w:rsidP="00C81D74">
      <w:pPr>
        <w:rPr>
          <w:rFonts w:ascii="Arial" w:hAnsi="Arial" w:cs="Arial"/>
        </w:rPr>
      </w:pPr>
      <w:r w:rsidRPr="001251B8">
        <w:rPr>
          <w:rFonts w:ascii="Arial" w:hAnsi="Arial" w:cs="Arial"/>
        </w:rPr>
        <w:t>-   La fourniture d’un échafaudage</w:t>
      </w:r>
      <w:r w:rsidR="00413C3C" w:rsidRPr="001251B8">
        <w:rPr>
          <w:rFonts w:ascii="Arial" w:hAnsi="Arial" w:cs="Arial"/>
        </w:rPr>
        <w:t xml:space="preserve"> si nécessaire,</w:t>
      </w:r>
      <w:r w:rsidRPr="001251B8">
        <w:rPr>
          <w:rFonts w:ascii="Arial" w:hAnsi="Arial" w:cs="Arial"/>
        </w:rPr>
        <w:t xml:space="preserve"> posé suivant règlementation et règle de l’art pour la réalisation des travaux</w:t>
      </w:r>
      <w:r w:rsidR="00413C3C" w:rsidRPr="001251B8">
        <w:rPr>
          <w:rFonts w:ascii="Arial" w:hAnsi="Arial" w:cs="Arial"/>
        </w:rPr>
        <w:t> :</w:t>
      </w:r>
    </w:p>
    <w:p w:rsidR="000D538B" w:rsidRPr="001251B8" w:rsidRDefault="000D538B" w:rsidP="00C81D74">
      <w:pPr>
        <w:rPr>
          <w:rFonts w:ascii="Arial" w:hAnsi="Arial" w:cs="Arial"/>
        </w:rPr>
      </w:pPr>
      <w:r w:rsidRPr="001251B8">
        <w:rPr>
          <w:rFonts w:ascii="Arial" w:hAnsi="Arial" w:cs="Arial"/>
        </w:rPr>
        <w:t xml:space="preserve">-   comprenant le platelage, </w:t>
      </w:r>
      <w:r w:rsidR="00413C3C" w:rsidRPr="001251B8">
        <w:rPr>
          <w:rFonts w:ascii="Arial" w:hAnsi="Arial" w:cs="Arial"/>
        </w:rPr>
        <w:t>garde-corps</w:t>
      </w:r>
      <w:r w:rsidRPr="001251B8">
        <w:rPr>
          <w:rFonts w:ascii="Arial" w:hAnsi="Arial" w:cs="Arial"/>
        </w:rPr>
        <w:t xml:space="preserve"> plinthes échelle d'accès</w:t>
      </w:r>
    </w:p>
    <w:p w:rsidR="000D538B" w:rsidRPr="001251B8" w:rsidRDefault="000D538B" w:rsidP="00C81D74">
      <w:pPr>
        <w:rPr>
          <w:rFonts w:ascii="Arial" w:hAnsi="Arial" w:cs="Arial"/>
        </w:rPr>
      </w:pPr>
      <w:r w:rsidRPr="001251B8">
        <w:rPr>
          <w:rFonts w:ascii="Arial" w:hAnsi="Arial" w:cs="Arial"/>
        </w:rPr>
        <w:t xml:space="preserve">-   L’entreprise devra particulièrement veiller à la sécurité du public et </w:t>
      </w:r>
      <w:r w:rsidR="00E3251C" w:rsidRPr="001251B8">
        <w:rPr>
          <w:rFonts w:ascii="Arial" w:hAnsi="Arial" w:cs="Arial"/>
        </w:rPr>
        <w:t>d</w:t>
      </w:r>
      <w:r w:rsidRPr="001251B8">
        <w:rPr>
          <w:rFonts w:ascii="Arial" w:hAnsi="Arial" w:cs="Arial"/>
        </w:rPr>
        <w:t xml:space="preserve">u personnel de </w:t>
      </w:r>
      <w:r w:rsidR="001C576D" w:rsidRPr="001251B8">
        <w:rPr>
          <w:rFonts w:ascii="Arial" w:hAnsi="Arial" w:cs="Arial"/>
        </w:rPr>
        <w:t xml:space="preserve">l’établissement ainsi que celui du </w:t>
      </w:r>
      <w:r w:rsidRPr="001251B8">
        <w:rPr>
          <w:rFonts w:ascii="Arial" w:hAnsi="Arial" w:cs="Arial"/>
        </w:rPr>
        <w:t>chantier;</w:t>
      </w:r>
    </w:p>
    <w:p w:rsidR="00A773F5" w:rsidRDefault="00A773F5" w:rsidP="00C81D74">
      <w:pPr>
        <w:rPr>
          <w:rFonts w:ascii="Arial" w:hAnsi="Arial" w:cs="Arial"/>
        </w:rPr>
      </w:pPr>
    </w:p>
    <w:p w:rsidR="00516EE3" w:rsidRPr="001251B8" w:rsidRDefault="00516EE3" w:rsidP="00C81D74">
      <w:pPr>
        <w:rPr>
          <w:rFonts w:ascii="Arial" w:hAnsi="Arial" w:cs="Arial"/>
        </w:rPr>
      </w:pPr>
    </w:p>
    <w:p w:rsidR="00CA33D4" w:rsidRPr="001251B8" w:rsidRDefault="00CA33D4" w:rsidP="00C81D74">
      <w:pPr>
        <w:rPr>
          <w:rFonts w:ascii="Arial" w:hAnsi="Arial" w:cs="Arial"/>
        </w:rPr>
      </w:pPr>
    </w:p>
    <w:p w:rsidR="004C28A8" w:rsidRPr="001251B8" w:rsidRDefault="00D527A1" w:rsidP="004C28A8">
      <w:pPr>
        <w:spacing w:before="60"/>
        <w:jc w:val="center"/>
        <w:rPr>
          <w:rFonts w:ascii="Arial" w:hAnsi="Arial" w:cs="Arial"/>
          <w:b/>
          <w:u w:val="single"/>
        </w:rPr>
      </w:pPr>
      <w:r>
        <w:rPr>
          <w:rFonts w:ascii="Arial" w:hAnsi="Arial" w:cs="Arial"/>
          <w:b/>
          <w:u w:val="single"/>
        </w:rPr>
        <w:t>REFECTION COMPLETE DE LA TERRASSE INACCESSIBLE EN GRAVILLON SITUEE AU DESSUS DU RESTAURANT</w:t>
      </w:r>
    </w:p>
    <w:p w:rsidR="004C28A8" w:rsidRPr="001251B8" w:rsidRDefault="004C28A8" w:rsidP="004C28A8">
      <w:pPr>
        <w:spacing w:before="60"/>
        <w:rPr>
          <w:rFonts w:ascii="Arial" w:hAnsi="Arial" w:cs="Arial"/>
          <w:b/>
        </w:rPr>
      </w:pPr>
    </w:p>
    <w:p w:rsidR="004C28A8" w:rsidRPr="001251B8" w:rsidRDefault="004C28A8" w:rsidP="004C28A8">
      <w:pPr>
        <w:spacing w:before="60"/>
        <w:rPr>
          <w:rFonts w:ascii="Arial" w:hAnsi="Arial" w:cs="Arial"/>
          <w:b/>
        </w:rPr>
      </w:pPr>
    </w:p>
    <w:p w:rsidR="004C28A8" w:rsidRDefault="00D527A1" w:rsidP="004D1628">
      <w:pPr>
        <w:pStyle w:val="Paragraphedeliste"/>
        <w:numPr>
          <w:ilvl w:val="0"/>
          <w:numId w:val="12"/>
        </w:numPr>
        <w:spacing w:before="60"/>
        <w:rPr>
          <w:rFonts w:ascii="Arial" w:hAnsi="Arial" w:cs="Arial"/>
          <w:b/>
        </w:rPr>
      </w:pPr>
      <w:r>
        <w:rPr>
          <w:rFonts w:ascii="Arial" w:hAnsi="Arial" w:cs="Arial"/>
          <w:b/>
        </w:rPr>
        <w:t>Travaux préparatoires :</w:t>
      </w:r>
    </w:p>
    <w:p w:rsidR="00D96E39" w:rsidRPr="00D96E39" w:rsidRDefault="00D96E39" w:rsidP="00D96E39">
      <w:pPr>
        <w:spacing w:before="60"/>
        <w:ind w:left="360"/>
        <w:rPr>
          <w:rFonts w:ascii="Arial" w:hAnsi="Arial" w:cs="Arial"/>
          <w:b/>
        </w:rPr>
      </w:pPr>
    </w:p>
    <w:p w:rsidR="00D527A1" w:rsidRPr="00DE6C3F" w:rsidRDefault="00DE6C3F" w:rsidP="00DE6C3F">
      <w:pPr>
        <w:spacing w:before="60"/>
        <w:rPr>
          <w:rFonts w:ascii="Arial" w:hAnsi="Arial" w:cs="Arial"/>
        </w:rPr>
      </w:pPr>
      <w:r>
        <w:rPr>
          <w:rFonts w:ascii="Arial" w:hAnsi="Arial" w:cs="Arial"/>
        </w:rPr>
        <w:t xml:space="preserve">- </w:t>
      </w:r>
      <w:r w:rsidR="00D527A1" w:rsidRPr="00DE6C3F">
        <w:rPr>
          <w:rFonts w:ascii="Arial" w:hAnsi="Arial" w:cs="Arial"/>
        </w:rPr>
        <w:t>Installation de chantier, apport, matériel, et matériaux, repli en fin de travaux.</w:t>
      </w:r>
    </w:p>
    <w:p w:rsidR="004C28A8" w:rsidRDefault="00DE6C3F" w:rsidP="004C28A8">
      <w:pPr>
        <w:spacing w:before="60"/>
        <w:rPr>
          <w:rFonts w:ascii="Arial" w:hAnsi="Arial" w:cs="Arial"/>
        </w:rPr>
      </w:pPr>
      <w:r>
        <w:rPr>
          <w:rFonts w:ascii="Arial" w:hAnsi="Arial" w:cs="Arial"/>
        </w:rPr>
        <w:t xml:space="preserve">- </w:t>
      </w:r>
      <w:r w:rsidR="00D527A1">
        <w:rPr>
          <w:rFonts w:ascii="Arial" w:hAnsi="Arial" w:cs="Arial"/>
        </w:rPr>
        <w:t>Installation sur terrasse d’un appareil de levage pour approvisionnement des matériaux et évacuation des gravats en décharge. Dépose en fin de travaux.</w:t>
      </w:r>
    </w:p>
    <w:p w:rsidR="00D527A1" w:rsidRDefault="00DE6C3F" w:rsidP="004C28A8">
      <w:pPr>
        <w:spacing w:before="60"/>
        <w:rPr>
          <w:rFonts w:ascii="Arial" w:hAnsi="Arial" w:cs="Arial"/>
        </w:rPr>
      </w:pPr>
      <w:r>
        <w:rPr>
          <w:rFonts w:ascii="Arial" w:hAnsi="Arial" w:cs="Arial"/>
        </w:rPr>
        <w:t xml:space="preserve">- </w:t>
      </w:r>
      <w:r w:rsidR="00D527A1">
        <w:rPr>
          <w:rFonts w:ascii="Arial" w:hAnsi="Arial" w:cs="Arial"/>
        </w:rPr>
        <w:t>Dépose des garde-corps et stockage sur site pour réinstallation en fin de travaux.</w:t>
      </w:r>
    </w:p>
    <w:p w:rsidR="00E14D04" w:rsidRDefault="00E14D04" w:rsidP="004C28A8">
      <w:pPr>
        <w:spacing w:before="60"/>
        <w:rPr>
          <w:rFonts w:ascii="Arial" w:hAnsi="Arial" w:cs="Arial"/>
        </w:rPr>
      </w:pPr>
      <w:r>
        <w:rPr>
          <w:rFonts w:ascii="Arial" w:hAnsi="Arial" w:cs="Arial"/>
        </w:rPr>
        <w:t>- Mise en place de protections anti-chutes par filets et potelets métalliques obligatoires selon la législation en vigueur. Dépose en fin de travaux.</w:t>
      </w:r>
    </w:p>
    <w:p w:rsidR="00E14D04" w:rsidRDefault="00E14D04" w:rsidP="004C28A8">
      <w:pPr>
        <w:spacing w:before="60"/>
        <w:rPr>
          <w:rFonts w:ascii="Arial" w:hAnsi="Arial" w:cs="Arial"/>
        </w:rPr>
      </w:pPr>
      <w:r>
        <w:rPr>
          <w:rFonts w:ascii="Arial" w:hAnsi="Arial" w:cs="Arial"/>
        </w:rPr>
        <w:t>- Enlèvement de la protection en gravillon existante et mise en dépôt pour réemploi en fin de travaux.</w:t>
      </w:r>
    </w:p>
    <w:p w:rsidR="004C28A8" w:rsidRDefault="00E14D04" w:rsidP="004C28A8">
      <w:pPr>
        <w:spacing w:before="60"/>
        <w:rPr>
          <w:rFonts w:ascii="Arial" w:hAnsi="Arial" w:cs="Arial"/>
        </w:rPr>
      </w:pPr>
      <w:r>
        <w:rPr>
          <w:rFonts w:ascii="Arial" w:hAnsi="Arial" w:cs="Arial"/>
        </w:rPr>
        <w:t>- Arrachage de l’étanchéité des surfaces courantes. Descente et évacuation pour mise en décharge.</w:t>
      </w:r>
    </w:p>
    <w:p w:rsidR="00E14D04" w:rsidRPr="001251B8" w:rsidRDefault="00E14D04" w:rsidP="004C28A8">
      <w:pPr>
        <w:spacing w:before="60"/>
        <w:rPr>
          <w:rFonts w:ascii="Arial" w:hAnsi="Arial" w:cs="Arial"/>
        </w:rPr>
      </w:pPr>
      <w:r>
        <w:rPr>
          <w:rFonts w:ascii="Arial" w:hAnsi="Arial" w:cs="Arial"/>
        </w:rPr>
        <w:t>- Arrachage des relevés d’étanchéité existants. Descente et évacuation pour mise en décharge.</w:t>
      </w:r>
    </w:p>
    <w:p w:rsidR="004C28A8" w:rsidRDefault="00082217" w:rsidP="004C28A8">
      <w:pPr>
        <w:spacing w:before="60"/>
        <w:rPr>
          <w:rFonts w:ascii="Arial" w:hAnsi="Arial" w:cs="Arial"/>
        </w:rPr>
      </w:pPr>
      <w:r>
        <w:rPr>
          <w:rFonts w:ascii="Arial" w:hAnsi="Arial" w:cs="Arial"/>
        </w:rPr>
        <w:t>- Arrachage de l’isolant thermique. Descente et évacuation pour mise en décharge.</w:t>
      </w:r>
    </w:p>
    <w:p w:rsidR="00082217" w:rsidRPr="001251B8" w:rsidRDefault="00082217" w:rsidP="004C28A8">
      <w:pPr>
        <w:spacing w:before="60"/>
        <w:rPr>
          <w:rFonts w:ascii="Arial" w:hAnsi="Arial" w:cs="Arial"/>
        </w:rPr>
      </w:pPr>
      <w:r>
        <w:rPr>
          <w:rFonts w:ascii="Arial" w:hAnsi="Arial" w:cs="Arial"/>
        </w:rPr>
        <w:t xml:space="preserve">- Evacuation des gravois d’étanchéité pour mise en décharge. </w:t>
      </w:r>
    </w:p>
    <w:p w:rsidR="005F1203" w:rsidRPr="001251B8" w:rsidRDefault="005F1203" w:rsidP="004C28A8">
      <w:pPr>
        <w:spacing w:before="60"/>
        <w:rPr>
          <w:rFonts w:ascii="Arial" w:hAnsi="Arial" w:cs="Arial"/>
        </w:rPr>
      </w:pPr>
    </w:p>
    <w:p w:rsidR="004C28A8" w:rsidRDefault="00BC20DD" w:rsidP="004D1628">
      <w:pPr>
        <w:pStyle w:val="Paragraphedeliste"/>
        <w:numPr>
          <w:ilvl w:val="0"/>
          <w:numId w:val="12"/>
        </w:numPr>
        <w:spacing w:before="60"/>
        <w:rPr>
          <w:rFonts w:ascii="Arial" w:hAnsi="Arial" w:cs="Arial"/>
          <w:b/>
        </w:rPr>
      </w:pPr>
      <w:r>
        <w:rPr>
          <w:rFonts w:ascii="Arial" w:hAnsi="Arial" w:cs="Arial"/>
          <w:b/>
        </w:rPr>
        <w:t>Travaux d’isolation 745 m² environ</w:t>
      </w:r>
      <w:r w:rsidR="00C95C18">
        <w:rPr>
          <w:rFonts w:ascii="Arial" w:hAnsi="Arial" w:cs="Arial"/>
          <w:b/>
        </w:rPr>
        <w:t>.</w:t>
      </w:r>
    </w:p>
    <w:p w:rsidR="00432CE9" w:rsidRDefault="00432CE9" w:rsidP="00432CE9">
      <w:pPr>
        <w:pStyle w:val="Paragraphedeliste"/>
        <w:spacing w:before="60"/>
        <w:rPr>
          <w:rFonts w:ascii="Arial" w:hAnsi="Arial" w:cs="Arial"/>
          <w:b/>
        </w:rPr>
      </w:pPr>
    </w:p>
    <w:p w:rsidR="00C95C18" w:rsidRDefault="00C95C18" w:rsidP="00C95C18">
      <w:pPr>
        <w:pStyle w:val="Paragraphedeliste"/>
        <w:spacing w:before="60"/>
        <w:rPr>
          <w:rFonts w:ascii="Arial" w:hAnsi="Arial" w:cs="Arial"/>
          <w:b/>
        </w:rPr>
      </w:pPr>
      <w:r>
        <w:rPr>
          <w:rFonts w:ascii="Arial" w:hAnsi="Arial" w:cs="Arial"/>
          <w:b/>
        </w:rPr>
        <w:t>Barrage pare-vapeur comprenant :</w:t>
      </w:r>
    </w:p>
    <w:p w:rsidR="00D96E39" w:rsidRPr="004D1628" w:rsidRDefault="00D96E39" w:rsidP="00C95C18">
      <w:pPr>
        <w:pStyle w:val="Paragraphedeliste"/>
        <w:spacing w:before="60"/>
        <w:rPr>
          <w:rFonts w:ascii="Arial" w:hAnsi="Arial" w:cs="Arial"/>
          <w:b/>
        </w:rPr>
      </w:pPr>
    </w:p>
    <w:p w:rsidR="004C28A8" w:rsidRPr="001251B8" w:rsidRDefault="004C28A8" w:rsidP="004C28A8">
      <w:pPr>
        <w:spacing w:before="60"/>
        <w:rPr>
          <w:rFonts w:ascii="Arial" w:hAnsi="Arial" w:cs="Arial"/>
        </w:rPr>
      </w:pPr>
      <w:r w:rsidRPr="001251B8">
        <w:rPr>
          <w:rFonts w:ascii="Arial" w:hAnsi="Arial" w:cs="Arial"/>
        </w:rPr>
        <w:t xml:space="preserve">- </w:t>
      </w:r>
      <w:r w:rsidR="00C95C18">
        <w:rPr>
          <w:rFonts w:ascii="Arial" w:hAnsi="Arial" w:cs="Arial"/>
        </w:rPr>
        <w:t>Une couche d’imprégnation au vernis bitumineux.</w:t>
      </w:r>
    </w:p>
    <w:p w:rsidR="005F1203" w:rsidRDefault="004C28A8" w:rsidP="004C28A8">
      <w:pPr>
        <w:spacing w:before="60"/>
        <w:rPr>
          <w:rFonts w:ascii="Arial" w:hAnsi="Arial" w:cs="Arial"/>
        </w:rPr>
      </w:pPr>
      <w:r w:rsidRPr="001251B8">
        <w:rPr>
          <w:rFonts w:ascii="Arial" w:hAnsi="Arial" w:cs="Arial"/>
        </w:rPr>
        <w:t xml:space="preserve">- </w:t>
      </w:r>
      <w:r w:rsidR="00C95C18">
        <w:rPr>
          <w:rFonts w:ascii="Arial" w:hAnsi="Arial" w:cs="Arial"/>
        </w:rPr>
        <w:t xml:space="preserve">Une chape bitume élastomère, armature voile de verre, de type </w:t>
      </w:r>
      <w:proofErr w:type="spellStart"/>
      <w:r w:rsidR="00C95C18">
        <w:rPr>
          <w:rFonts w:ascii="Arial" w:hAnsi="Arial" w:cs="Arial"/>
        </w:rPr>
        <w:t>paradiène</w:t>
      </w:r>
      <w:proofErr w:type="spellEnd"/>
      <w:r w:rsidR="00C95C18">
        <w:rPr>
          <w:rFonts w:ascii="Arial" w:hAnsi="Arial" w:cs="Arial"/>
        </w:rPr>
        <w:t xml:space="preserve"> BDS ou similaire soudée au chalumeau.</w:t>
      </w:r>
    </w:p>
    <w:p w:rsidR="00C95C18" w:rsidRDefault="00C95C18" w:rsidP="004C28A8">
      <w:pPr>
        <w:spacing w:before="60"/>
        <w:rPr>
          <w:rFonts w:ascii="Arial" w:hAnsi="Arial" w:cs="Arial"/>
        </w:rPr>
      </w:pPr>
      <w:r>
        <w:rPr>
          <w:rFonts w:ascii="Arial" w:hAnsi="Arial" w:cs="Arial"/>
        </w:rPr>
        <w:t xml:space="preserve">- Mise en place d’une équerre </w:t>
      </w:r>
      <w:r w:rsidR="00432CE9">
        <w:rPr>
          <w:rFonts w:ascii="Arial" w:hAnsi="Arial" w:cs="Arial"/>
        </w:rPr>
        <w:t xml:space="preserve">en chape bitume élastomère au droit de tous les relevés </w:t>
      </w:r>
      <w:r>
        <w:rPr>
          <w:rFonts w:ascii="Arial" w:hAnsi="Arial" w:cs="Arial"/>
        </w:rPr>
        <w:t>et souches conformément à la nouvelle norme en vigueur.</w:t>
      </w:r>
    </w:p>
    <w:p w:rsidR="00432CE9" w:rsidRDefault="00432CE9" w:rsidP="004C28A8">
      <w:pPr>
        <w:spacing w:before="60"/>
        <w:rPr>
          <w:rFonts w:ascii="Arial" w:hAnsi="Arial" w:cs="Arial"/>
        </w:rPr>
      </w:pPr>
    </w:p>
    <w:p w:rsidR="00432CE9" w:rsidRDefault="00D96E39" w:rsidP="00D96E39">
      <w:pPr>
        <w:pStyle w:val="Paragraphedeliste"/>
        <w:spacing w:before="60"/>
        <w:rPr>
          <w:rFonts w:ascii="Arial" w:hAnsi="Arial" w:cs="Arial"/>
          <w:b/>
        </w:rPr>
      </w:pPr>
      <w:r>
        <w:rPr>
          <w:rFonts w:ascii="Arial" w:hAnsi="Arial" w:cs="Arial"/>
          <w:b/>
        </w:rPr>
        <w:t>Isolation thermique</w:t>
      </w:r>
      <w:r w:rsidR="00432CE9">
        <w:rPr>
          <w:rFonts w:ascii="Arial" w:hAnsi="Arial" w:cs="Arial"/>
          <w:b/>
        </w:rPr>
        <w:t> :</w:t>
      </w:r>
    </w:p>
    <w:p w:rsidR="00D96E39" w:rsidRDefault="00D96E39" w:rsidP="00D96E39">
      <w:pPr>
        <w:pStyle w:val="Paragraphedeliste"/>
        <w:spacing w:before="60"/>
        <w:rPr>
          <w:rFonts w:ascii="Arial" w:hAnsi="Arial" w:cs="Arial"/>
          <w:b/>
        </w:rPr>
      </w:pPr>
    </w:p>
    <w:p w:rsidR="00D96E39" w:rsidRPr="00D96E39" w:rsidRDefault="00D96E39" w:rsidP="00D96E39">
      <w:pPr>
        <w:spacing w:before="60"/>
        <w:rPr>
          <w:rFonts w:ascii="Arial" w:hAnsi="Arial" w:cs="Arial"/>
        </w:rPr>
      </w:pPr>
      <w:r w:rsidRPr="00D96E39">
        <w:rPr>
          <w:rFonts w:ascii="Arial" w:hAnsi="Arial" w:cs="Arial"/>
        </w:rPr>
        <w:t>- Isolation thermique par pose de panneaux en mousse polyuréthane à parement minéral hydrofuge épaisseur 110mm R = 4,80 m².K/W posé à joints croisés et collés à la colle bitumineuse.</w:t>
      </w:r>
    </w:p>
    <w:p w:rsidR="00C310E7" w:rsidRPr="001251B8" w:rsidRDefault="00C310E7" w:rsidP="004C28A8">
      <w:pPr>
        <w:spacing w:before="60"/>
        <w:rPr>
          <w:rFonts w:ascii="Arial" w:hAnsi="Arial" w:cs="Arial"/>
        </w:rPr>
      </w:pPr>
    </w:p>
    <w:p w:rsidR="00415AC6" w:rsidRDefault="00C82930" w:rsidP="00C82930">
      <w:pPr>
        <w:pStyle w:val="Paragraphedeliste"/>
        <w:numPr>
          <w:ilvl w:val="0"/>
          <w:numId w:val="12"/>
        </w:numPr>
        <w:spacing w:before="60"/>
        <w:rPr>
          <w:rFonts w:ascii="Arial" w:hAnsi="Arial" w:cs="Arial"/>
          <w:b/>
        </w:rPr>
      </w:pPr>
      <w:r>
        <w:rPr>
          <w:rFonts w:ascii="Arial" w:hAnsi="Arial" w:cs="Arial"/>
          <w:b/>
        </w:rPr>
        <w:t>Travaux d’étanchéité.</w:t>
      </w:r>
    </w:p>
    <w:p w:rsidR="00C82930" w:rsidRDefault="00C82930" w:rsidP="00C82930">
      <w:pPr>
        <w:pStyle w:val="Paragraphedeliste"/>
        <w:spacing w:before="60"/>
        <w:rPr>
          <w:rFonts w:ascii="Arial" w:hAnsi="Arial" w:cs="Arial"/>
          <w:b/>
        </w:rPr>
      </w:pPr>
    </w:p>
    <w:p w:rsidR="00C82930" w:rsidRDefault="00C82930" w:rsidP="00C82930">
      <w:pPr>
        <w:pStyle w:val="Paragraphedeliste"/>
        <w:spacing w:before="60"/>
        <w:rPr>
          <w:rFonts w:ascii="Arial" w:hAnsi="Arial" w:cs="Arial"/>
          <w:b/>
        </w:rPr>
      </w:pPr>
      <w:r>
        <w:rPr>
          <w:rFonts w:ascii="Arial" w:hAnsi="Arial" w:cs="Arial"/>
          <w:b/>
        </w:rPr>
        <w:t>Etanchéité des surfaces courantes comprenant :</w:t>
      </w:r>
    </w:p>
    <w:p w:rsidR="006F6FC8" w:rsidRPr="00C82930" w:rsidRDefault="006F6FC8" w:rsidP="00C82930">
      <w:pPr>
        <w:pStyle w:val="Paragraphedeliste"/>
        <w:spacing w:before="60"/>
        <w:rPr>
          <w:rFonts w:ascii="Arial" w:hAnsi="Arial" w:cs="Arial"/>
          <w:b/>
        </w:rPr>
      </w:pPr>
    </w:p>
    <w:p w:rsidR="00C82930" w:rsidRDefault="00C82930" w:rsidP="00C82930">
      <w:pPr>
        <w:spacing w:before="60"/>
        <w:rPr>
          <w:rFonts w:ascii="Arial" w:hAnsi="Arial" w:cs="Arial"/>
        </w:rPr>
      </w:pPr>
      <w:r w:rsidRPr="00D96E39">
        <w:rPr>
          <w:rFonts w:ascii="Arial" w:hAnsi="Arial" w:cs="Arial"/>
        </w:rPr>
        <w:t xml:space="preserve">- </w:t>
      </w:r>
      <w:r w:rsidR="006F6FC8">
        <w:rPr>
          <w:rFonts w:ascii="Arial" w:hAnsi="Arial" w:cs="Arial"/>
        </w:rPr>
        <w:t>Un écran W 100</w:t>
      </w:r>
    </w:p>
    <w:p w:rsidR="006F6FC8" w:rsidRDefault="006F6FC8" w:rsidP="00C82930">
      <w:pPr>
        <w:spacing w:before="60"/>
        <w:rPr>
          <w:rFonts w:ascii="Arial" w:hAnsi="Arial" w:cs="Arial"/>
        </w:rPr>
      </w:pPr>
      <w:r>
        <w:rPr>
          <w:rFonts w:ascii="Arial" w:hAnsi="Arial" w:cs="Arial"/>
        </w:rPr>
        <w:t xml:space="preserve">- Une chape bitume élastomère armature polyester 180g au m² thermosoudable de type </w:t>
      </w:r>
      <w:proofErr w:type="spellStart"/>
      <w:r>
        <w:rPr>
          <w:rFonts w:ascii="Arial" w:hAnsi="Arial" w:cs="Arial"/>
        </w:rPr>
        <w:t>Paradiène</w:t>
      </w:r>
      <w:proofErr w:type="spellEnd"/>
      <w:r>
        <w:rPr>
          <w:rFonts w:ascii="Arial" w:hAnsi="Arial" w:cs="Arial"/>
        </w:rPr>
        <w:t xml:space="preserve"> SR4 ou similaire aux joints soudés.</w:t>
      </w:r>
    </w:p>
    <w:p w:rsidR="00AB57FA" w:rsidRDefault="006F6FC8" w:rsidP="00C82930">
      <w:pPr>
        <w:spacing w:before="60"/>
        <w:rPr>
          <w:rFonts w:ascii="Arial" w:hAnsi="Arial" w:cs="Arial"/>
        </w:rPr>
      </w:pPr>
      <w:r w:rsidRPr="00D96E39">
        <w:rPr>
          <w:rFonts w:ascii="Arial" w:hAnsi="Arial" w:cs="Arial"/>
        </w:rPr>
        <w:t xml:space="preserve">- </w:t>
      </w:r>
      <w:r>
        <w:rPr>
          <w:rFonts w:ascii="Arial" w:hAnsi="Arial" w:cs="Arial"/>
        </w:rPr>
        <w:t xml:space="preserve">Une chape bitume élastomère, armature voile de verre de type </w:t>
      </w:r>
      <w:proofErr w:type="spellStart"/>
      <w:r>
        <w:rPr>
          <w:rFonts w:ascii="Arial" w:hAnsi="Arial" w:cs="Arial"/>
        </w:rPr>
        <w:t>Paradiène</w:t>
      </w:r>
      <w:proofErr w:type="spellEnd"/>
      <w:r>
        <w:rPr>
          <w:rFonts w:ascii="Arial" w:hAnsi="Arial" w:cs="Arial"/>
        </w:rPr>
        <w:t xml:space="preserve"> BDS ou similaire, soudée au chalumeau.</w:t>
      </w:r>
    </w:p>
    <w:p w:rsidR="00AB57FA" w:rsidRDefault="00AB57FA" w:rsidP="00C82930">
      <w:pPr>
        <w:spacing w:before="60"/>
        <w:rPr>
          <w:rFonts w:ascii="Arial" w:hAnsi="Arial" w:cs="Arial"/>
        </w:rPr>
      </w:pPr>
    </w:p>
    <w:p w:rsidR="00AB57FA" w:rsidRDefault="00AB57FA" w:rsidP="00AB57FA">
      <w:pPr>
        <w:pStyle w:val="Paragraphedeliste"/>
        <w:spacing w:before="60"/>
        <w:rPr>
          <w:rFonts w:ascii="Arial" w:hAnsi="Arial" w:cs="Arial"/>
          <w:b/>
        </w:rPr>
      </w:pPr>
      <w:r>
        <w:rPr>
          <w:rFonts w:ascii="Arial" w:hAnsi="Arial" w:cs="Arial"/>
          <w:b/>
        </w:rPr>
        <w:t xml:space="preserve">Etanchéité des relevés comprenant </w:t>
      </w:r>
      <w:proofErr w:type="gramStart"/>
      <w:r>
        <w:rPr>
          <w:rFonts w:ascii="Arial" w:hAnsi="Arial" w:cs="Arial"/>
          <w:b/>
        </w:rPr>
        <w:t>( 170</w:t>
      </w:r>
      <w:proofErr w:type="gramEnd"/>
      <w:r>
        <w:rPr>
          <w:rFonts w:ascii="Arial" w:hAnsi="Arial" w:cs="Arial"/>
          <w:b/>
        </w:rPr>
        <w:t xml:space="preserve"> ml ) environ :</w:t>
      </w:r>
    </w:p>
    <w:p w:rsidR="006F6FC8" w:rsidRPr="00D96E39" w:rsidRDefault="006F6FC8" w:rsidP="00C82930">
      <w:pPr>
        <w:spacing w:before="60"/>
        <w:rPr>
          <w:rFonts w:ascii="Arial" w:hAnsi="Arial" w:cs="Arial"/>
        </w:rPr>
      </w:pPr>
    </w:p>
    <w:p w:rsidR="00AB57FA" w:rsidRDefault="00AB57FA" w:rsidP="00AB57FA">
      <w:pPr>
        <w:spacing w:before="60"/>
        <w:rPr>
          <w:rFonts w:ascii="Arial" w:hAnsi="Arial" w:cs="Arial"/>
        </w:rPr>
      </w:pPr>
      <w:r w:rsidRPr="00D96E39">
        <w:rPr>
          <w:rFonts w:ascii="Arial" w:hAnsi="Arial" w:cs="Arial"/>
        </w:rPr>
        <w:t xml:space="preserve">- </w:t>
      </w:r>
      <w:r>
        <w:rPr>
          <w:rFonts w:ascii="Arial" w:hAnsi="Arial" w:cs="Arial"/>
        </w:rPr>
        <w:t>Une couche d’imprégnation au vernis bitumineux.</w:t>
      </w:r>
    </w:p>
    <w:p w:rsidR="00AB57FA" w:rsidRDefault="00AB57FA" w:rsidP="00AB57FA">
      <w:pPr>
        <w:spacing w:before="60"/>
        <w:rPr>
          <w:rFonts w:ascii="Arial" w:hAnsi="Arial" w:cs="Arial"/>
        </w:rPr>
      </w:pPr>
      <w:r w:rsidRPr="00D96E39">
        <w:rPr>
          <w:rFonts w:ascii="Arial" w:hAnsi="Arial" w:cs="Arial"/>
        </w:rPr>
        <w:t xml:space="preserve">- </w:t>
      </w:r>
      <w:r>
        <w:rPr>
          <w:rFonts w:ascii="Arial" w:hAnsi="Arial" w:cs="Arial"/>
        </w:rPr>
        <w:t xml:space="preserve">Une chape bitume élastomère armature en polyester non tissé 180g au m² de type </w:t>
      </w:r>
      <w:proofErr w:type="spellStart"/>
      <w:r>
        <w:rPr>
          <w:rFonts w:ascii="Arial" w:hAnsi="Arial" w:cs="Arial"/>
        </w:rPr>
        <w:t>Paradiène</w:t>
      </w:r>
      <w:proofErr w:type="spellEnd"/>
      <w:r>
        <w:rPr>
          <w:rFonts w:ascii="Arial" w:hAnsi="Arial" w:cs="Arial"/>
        </w:rPr>
        <w:t xml:space="preserve"> 35 SR 4 ou similaire soudée en renforcement de gorge.</w:t>
      </w:r>
    </w:p>
    <w:p w:rsidR="00AB57FA" w:rsidRDefault="00AB57FA" w:rsidP="00AB57FA">
      <w:pPr>
        <w:spacing w:before="60"/>
        <w:rPr>
          <w:rFonts w:ascii="Arial" w:hAnsi="Arial" w:cs="Arial"/>
        </w:rPr>
      </w:pPr>
      <w:r w:rsidRPr="00D96E39">
        <w:rPr>
          <w:rFonts w:ascii="Arial" w:hAnsi="Arial" w:cs="Arial"/>
        </w:rPr>
        <w:t xml:space="preserve">- </w:t>
      </w:r>
      <w:r>
        <w:rPr>
          <w:rFonts w:ascii="Arial" w:hAnsi="Arial" w:cs="Arial"/>
        </w:rPr>
        <w:t xml:space="preserve">Une chape bitume élastomère armature tissu de verre auto-protégée alu et granulés minéraux de type </w:t>
      </w:r>
      <w:proofErr w:type="spellStart"/>
      <w:r>
        <w:rPr>
          <w:rFonts w:ascii="Arial" w:hAnsi="Arial" w:cs="Arial"/>
        </w:rPr>
        <w:t>Supradial</w:t>
      </w:r>
      <w:proofErr w:type="spellEnd"/>
      <w:r>
        <w:rPr>
          <w:rFonts w:ascii="Arial" w:hAnsi="Arial" w:cs="Arial"/>
        </w:rPr>
        <w:t xml:space="preserve"> S ou similaire soudée au chalumeau.</w:t>
      </w:r>
    </w:p>
    <w:p w:rsidR="00AB57FA" w:rsidRDefault="00AB57FA" w:rsidP="00AB57FA">
      <w:pPr>
        <w:spacing w:before="60"/>
        <w:rPr>
          <w:rFonts w:ascii="Arial" w:hAnsi="Arial" w:cs="Arial"/>
        </w:rPr>
      </w:pPr>
      <w:r w:rsidRPr="00D96E39">
        <w:rPr>
          <w:rFonts w:ascii="Arial" w:hAnsi="Arial" w:cs="Arial"/>
        </w:rPr>
        <w:lastRenderedPageBreak/>
        <w:t xml:space="preserve">- </w:t>
      </w:r>
      <w:r>
        <w:rPr>
          <w:rFonts w:ascii="Arial" w:hAnsi="Arial" w:cs="Arial"/>
        </w:rPr>
        <w:t xml:space="preserve">Fourniture et pose </w:t>
      </w:r>
      <w:r w:rsidR="00561F5A">
        <w:rPr>
          <w:rFonts w:ascii="Arial" w:hAnsi="Arial" w:cs="Arial"/>
        </w:rPr>
        <w:t>de 5 entrées</w:t>
      </w:r>
      <w:r>
        <w:rPr>
          <w:rFonts w:ascii="Arial" w:hAnsi="Arial" w:cs="Arial"/>
        </w:rPr>
        <w:t xml:space="preserve"> d’eau en plomb de 2,5mm d’épaisseur comprenant platine, moignon soudé</w:t>
      </w:r>
      <w:r w:rsidR="00561F5A">
        <w:rPr>
          <w:rFonts w:ascii="Arial" w:hAnsi="Arial" w:cs="Arial"/>
        </w:rPr>
        <w:t xml:space="preserve"> et garde grève en zinc 65/100</w:t>
      </w:r>
      <w:r w:rsidR="00561F5A" w:rsidRPr="00561F5A">
        <w:rPr>
          <w:rFonts w:ascii="Arial" w:hAnsi="Arial" w:cs="Arial"/>
          <w:vertAlign w:val="superscript"/>
        </w:rPr>
        <w:t>ème</w:t>
      </w:r>
      <w:r w:rsidR="00561F5A">
        <w:rPr>
          <w:rFonts w:ascii="Arial" w:hAnsi="Arial" w:cs="Arial"/>
        </w:rPr>
        <w:t xml:space="preserve"> compris couvercles amovibles.</w:t>
      </w:r>
    </w:p>
    <w:p w:rsidR="00561F5A" w:rsidRDefault="00561F5A" w:rsidP="00561F5A">
      <w:pPr>
        <w:spacing w:before="60"/>
        <w:rPr>
          <w:rFonts w:ascii="Arial" w:hAnsi="Arial" w:cs="Arial"/>
        </w:rPr>
      </w:pPr>
      <w:r w:rsidRPr="00D96E39">
        <w:rPr>
          <w:rFonts w:ascii="Arial" w:hAnsi="Arial" w:cs="Arial"/>
        </w:rPr>
        <w:t xml:space="preserve">- </w:t>
      </w:r>
      <w:r w:rsidR="009F0E78">
        <w:rPr>
          <w:rFonts w:ascii="Arial" w:hAnsi="Arial" w:cs="Arial"/>
        </w:rPr>
        <w:t>Fourniture et pose de 2 fourreaux en plomb de 2,5 mm au droit des ventilations y compris les platines et les joints de silicone.</w:t>
      </w:r>
    </w:p>
    <w:p w:rsidR="004B1D03" w:rsidRDefault="004B1D03" w:rsidP="004B1D03">
      <w:pPr>
        <w:spacing w:before="60"/>
        <w:rPr>
          <w:rFonts w:ascii="Arial" w:hAnsi="Arial" w:cs="Arial"/>
        </w:rPr>
      </w:pPr>
      <w:r w:rsidRPr="00D96E39">
        <w:rPr>
          <w:rFonts w:ascii="Arial" w:hAnsi="Arial" w:cs="Arial"/>
        </w:rPr>
        <w:t xml:space="preserve">- </w:t>
      </w:r>
      <w:r>
        <w:rPr>
          <w:rFonts w:ascii="Arial" w:hAnsi="Arial" w:cs="Arial"/>
        </w:rPr>
        <w:t>Fourniture et pose de deux crosses comprenant les platines en plomb de 2,5 mm et les tubulures en cuivre soudées.</w:t>
      </w:r>
    </w:p>
    <w:p w:rsidR="004B1D03" w:rsidRDefault="004B1D03" w:rsidP="004B1D03">
      <w:pPr>
        <w:spacing w:before="60"/>
        <w:rPr>
          <w:rFonts w:ascii="Arial" w:hAnsi="Arial" w:cs="Arial"/>
        </w:rPr>
      </w:pPr>
      <w:r w:rsidRPr="00D96E39">
        <w:rPr>
          <w:rFonts w:ascii="Arial" w:hAnsi="Arial" w:cs="Arial"/>
        </w:rPr>
        <w:t xml:space="preserve">- </w:t>
      </w:r>
      <w:r>
        <w:rPr>
          <w:rFonts w:ascii="Arial" w:hAnsi="Arial" w:cs="Arial"/>
        </w:rPr>
        <w:t xml:space="preserve">En tête des relevés, fourniture et pose de 90 ml d’une bande de solin en aluminium brut de type </w:t>
      </w:r>
      <w:proofErr w:type="spellStart"/>
      <w:r>
        <w:rPr>
          <w:rFonts w:ascii="Arial" w:hAnsi="Arial" w:cs="Arial"/>
        </w:rPr>
        <w:t>Solinet</w:t>
      </w:r>
      <w:proofErr w:type="spellEnd"/>
      <w:r>
        <w:rPr>
          <w:rFonts w:ascii="Arial" w:hAnsi="Arial" w:cs="Arial"/>
        </w:rPr>
        <w:t xml:space="preserve"> ou similaire, fixée par des chevilles clous y compris les joints de silicones.</w:t>
      </w:r>
    </w:p>
    <w:p w:rsidR="003B3294" w:rsidRPr="005F3C5C" w:rsidRDefault="004B1D03" w:rsidP="007B2DAE">
      <w:pPr>
        <w:spacing w:before="60"/>
        <w:rPr>
          <w:rFonts w:ascii="Arial" w:hAnsi="Arial" w:cs="Arial"/>
        </w:rPr>
      </w:pPr>
      <w:r w:rsidRPr="00D96E39">
        <w:rPr>
          <w:rFonts w:ascii="Arial" w:hAnsi="Arial" w:cs="Arial"/>
        </w:rPr>
        <w:t xml:space="preserve">- </w:t>
      </w:r>
      <w:r>
        <w:rPr>
          <w:rFonts w:ascii="Arial" w:hAnsi="Arial" w:cs="Arial"/>
        </w:rPr>
        <w:t xml:space="preserve">En bordure extérieure fourniture et pose de 80 ml d’une bande de rive en aluminium brut de type </w:t>
      </w:r>
      <w:proofErr w:type="spellStart"/>
      <w:r>
        <w:rPr>
          <w:rFonts w:ascii="Arial" w:hAnsi="Arial" w:cs="Arial"/>
        </w:rPr>
        <w:t>Rivnet</w:t>
      </w:r>
      <w:proofErr w:type="spellEnd"/>
      <w:r>
        <w:rPr>
          <w:rFonts w:ascii="Arial" w:hAnsi="Arial" w:cs="Arial"/>
        </w:rPr>
        <w:t xml:space="preserve"> ou similaire fixée par des chevilles clous.</w:t>
      </w:r>
    </w:p>
    <w:p w:rsidR="003B3294" w:rsidRPr="001251B8" w:rsidRDefault="003B3294" w:rsidP="007B2DAE">
      <w:pPr>
        <w:spacing w:before="60"/>
        <w:rPr>
          <w:rFonts w:ascii="Arial" w:hAnsi="Arial" w:cs="Arial"/>
          <w:color w:val="0000FF"/>
        </w:rPr>
      </w:pPr>
    </w:p>
    <w:p w:rsidR="003B3294" w:rsidRPr="001251B8" w:rsidRDefault="003B3294" w:rsidP="003B3294">
      <w:pPr>
        <w:pStyle w:val="Titre1"/>
        <w:rPr>
          <w:rFonts w:ascii="Arial" w:hAnsi="Arial" w:cs="Arial"/>
        </w:rPr>
      </w:pPr>
      <w:r w:rsidRPr="001251B8">
        <w:rPr>
          <w:rFonts w:ascii="Arial" w:hAnsi="Arial" w:cs="Arial"/>
        </w:rPr>
        <w:t>Nettoyage fin de chantier :</w:t>
      </w:r>
    </w:p>
    <w:p w:rsidR="003B3294" w:rsidRPr="001251B8" w:rsidRDefault="003B3294" w:rsidP="003B3294">
      <w:pPr>
        <w:rPr>
          <w:rFonts w:ascii="Arial" w:hAnsi="Arial" w:cs="Arial"/>
        </w:rPr>
      </w:pPr>
      <w:r w:rsidRPr="001251B8">
        <w:rPr>
          <w:rFonts w:ascii="Arial" w:hAnsi="Arial" w:cs="Arial"/>
        </w:rPr>
        <w:t>Nettoyage fin du chantier et de ses abords, ramassage des divers déchets de décapage et évacuation pour mise en déchetterie environnementale.</w:t>
      </w:r>
    </w:p>
    <w:p w:rsidR="003B3294" w:rsidRPr="007B2DAE" w:rsidRDefault="003B3294" w:rsidP="007B2DAE">
      <w:pPr>
        <w:spacing w:before="60"/>
        <w:rPr>
          <w:rFonts w:ascii="Arial" w:hAnsi="Arial" w:cs="Arial"/>
          <w:color w:val="0000FF"/>
        </w:rPr>
      </w:pPr>
    </w:p>
    <w:p w:rsidR="00C033A0" w:rsidRDefault="00C033A0" w:rsidP="00C81D74"/>
    <w:p w:rsidR="00C872D3" w:rsidRDefault="00C872D3" w:rsidP="00C81D74"/>
    <w:p w:rsidR="00C872D3" w:rsidRDefault="00C872D3" w:rsidP="00C81D74"/>
    <w:p w:rsidR="00C872D3" w:rsidRDefault="00C872D3" w:rsidP="00C81D74"/>
    <w:p w:rsidR="00C872D3" w:rsidRDefault="00C872D3" w:rsidP="00C81D74"/>
    <w:p w:rsidR="002C0692" w:rsidRDefault="002C0692" w:rsidP="00C81D74"/>
    <w:p w:rsidR="002C0692" w:rsidRDefault="002C0692" w:rsidP="00C81D74"/>
    <w:p w:rsidR="00C872D3" w:rsidRDefault="00C872D3" w:rsidP="00C81D74"/>
    <w:p w:rsidR="00C872D3" w:rsidRDefault="00C872D3" w:rsidP="00C81D74"/>
    <w:p w:rsidR="00C872D3" w:rsidRDefault="00C872D3" w:rsidP="00C81D74"/>
    <w:p w:rsidR="00C872D3" w:rsidRDefault="00C872D3" w:rsidP="00C81D74"/>
    <w:p w:rsidR="00C872D3" w:rsidRDefault="00C872D3" w:rsidP="00C81D74"/>
    <w:p w:rsidR="00C872D3" w:rsidRDefault="00C872D3" w:rsidP="00C81D74"/>
    <w:p w:rsidR="00C872D3" w:rsidRDefault="00C872D3" w:rsidP="00C81D74"/>
    <w:p w:rsidR="004D1628" w:rsidRDefault="004D1628" w:rsidP="00C81D74"/>
    <w:p w:rsidR="004D1628" w:rsidRDefault="004D1628" w:rsidP="00C81D74"/>
    <w:p w:rsidR="004D1628" w:rsidRDefault="004D1628" w:rsidP="00C81D74"/>
    <w:p w:rsidR="004D1628" w:rsidRDefault="004D1628" w:rsidP="00C81D74"/>
    <w:p w:rsidR="004D1628" w:rsidRDefault="004D1628" w:rsidP="00C81D74"/>
    <w:p w:rsidR="00C872D3" w:rsidRDefault="00C872D3" w:rsidP="00C81D74"/>
    <w:p w:rsidR="00C872D3" w:rsidRDefault="00C872D3"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5F3C5C" w:rsidRDefault="005F3C5C" w:rsidP="00C81D74"/>
    <w:p w:rsidR="00056AE7" w:rsidRDefault="00056AE7" w:rsidP="00C81D74"/>
    <w:p w:rsidR="00056AE7" w:rsidRDefault="00056AE7" w:rsidP="00C81D74"/>
    <w:p w:rsidR="00056AE7" w:rsidRDefault="00056AE7" w:rsidP="00C81D74"/>
    <w:p w:rsidR="00056AE7" w:rsidRDefault="00056AE7" w:rsidP="00C81D74"/>
    <w:p w:rsidR="00056AE7" w:rsidRDefault="00056AE7" w:rsidP="00C81D74"/>
    <w:p w:rsidR="00C872D3" w:rsidRDefault="00C872D3" w:rsidP="00C81D74"/>
    <w:p w:rsidR="00454270" w:rsidRDefault="00454270" w:rsidP="00C81D74"/>
    <w:p w:rsidR="00454270" w:rsidRDefault="00454270" w:rsidP="00C81D74"/>
    <w:p w:rsidR="00C872D3" w:rsidRDefault="00C872D3" w:rsidP="00C81D74"/>
    <w:p w:rsidR="00904330" w:rsidRDefault="00904330" w:rsidP="00C81D74"/>
    <w:p w:rsidR="00206774" w:rsidRDefault="0032268D" w:rsidP="00206774">
      <w:pPr>
        <w:jc w:val="center"/>
        <w:rPr>
          <w:rFonts w:ascii="Arial" w:hAnsi="Arial" w:cs="Arial"/>
          <w:b/>
        </w:rPr>
      </w:pPr>
      <w:r w:rsidRPr="00F31A36">
        <w:rPr>
          <w:rFonts w:ascii="Arial" w:hAnsi="Arial" w:cs="Arial"/>
          <w:b/>
        </w:rPr>
        <w:lastRenderedPageBreak/>
        <w:t>P</w:t>
      </w:r>
      <w:r w:rsidR="004E1BD0" w:rsidRPr="00F31A36">
        <w:rPr>
          <w:rFonts w:ascii="Arial" w:hAnsi="Arial" w:cs="Arial"/>
          <w:b/>
        </w:rPr>
        <w:t>L</w:t>
      </w:r>
      <w:r w:rsidR="005F3C5C" w:rsidRPr="00F31A36">
        <w:rPr>
          <w:rFonts w:ascii="Arial" w:hAnsi="Arial" w:cs="Arial"/>
          <w:b/>
        </w:rPr>
        <w:t>AN MASSE DU LYCEE CONDORCET</w:t>
      </w:r>
    </w:p>
    <w:p w:rsidR="0032268D" w:rsidRPr="00454270" w:rsidRDefault="00056AE7" w:rsidP="00454270">
      <w:pPr>
        <w:jc w:val="center"/>
        <w:rPr>
          <w:rFonts w:ascii="Arial" w:hAnsi="Arial" w:cs="Arial"/>
          <w:b/>
        </w:rPr>
      </w:pPr>
      <w:r>
        <w:rPr>
          <w:rFonts w:ascii="Arial" w:hAnsi="Arial" w:cs="Arial"/>
          <w:b/>
        </w:rPr>
        <w:t>LA TOITURE TERRASSE EST VISIBLE SUR LE PLAN MASSE « </w:t>
      </w:r>
      <w:r w:rsidR="00454270">
        <w:rPr>
          <w:rFonts w:ascii="Arial" w:hAnsi="Arial" w:cs="Arial"/>
          <w:b/>
        </w:rPr>
        <w:t>CANTINE R + 1 »</w:t>
      </w:r>
      <w:r>
        <w:rPr>
          <w:rFonts w:ascii="Arial" w:hAnsi="Arial" w:cs="Arial"/>
          <w:b/>
        </w:rPr>
        <w:t> </w:t>
      </w:r>
    </w:p>
    <w:p w:rsidR="0032268D" w:rsidRDefault="0032268D" w:rsidP="00206774">
      <w:pPr>
        <w:jc w:val="center"/>
      </w:pPr>
    </w:p>
    <w:p w:rsidR="0032268D" w:rsidRDefault="0032268D" w:rsidP="00206774">
      <w:pPr>
        <w:jc w:val="center"/>
      </w:pPr>
    </w:p>
    <w:p w:rsidR="0032268D" w:rsidRDefault="00454270" w:rsidP="00633D17">
      <w:pPr>
        <w:jc w:val="cen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642.4pt" o:ole="">
            <v:imagedata r:id="rId9" o:title=""/>
          </v:shape>
          <o:OLEObject Type="Embed" ProgID="AcroExch.Document.11" ShapeID="_x0000_i1025" DrawAspect="Content" ObjectID="_1611753986" r:id="rId10"/>
        </w:object>
      </w:r>
    </w:p>
    <w:p w:rsidR="009361A0" w:rsidRPr="00641455" w:rsidRDefault="00641455" w:rsidP="00206774">
      <w:pPr>
        <w:jc w:val="center"/>
        <w:rPr>
          <w:rFonts w:ascii="Arial" w:hAnsi="Arial" w:cs="Arial"/>
          <w:b/>
        </w:rPr>
      </w:pPr>
      <w:r w:rsidRPr="00641455">
        <w:rPr>
          <w:rFonts w:ascii="Arial" w:hAnsi="Arial" w:cs="Arial"/>
          <w:b/>
        </w:rPr>
        <w:lastRenderedPageBreak/>
        <w:t>VUE AERIENNE DU LYCEE CONDORCET</w:t>
      </w:r>
    </w:p>
    <w:p w:rsidR="007B2DAE" w:rsidRPr="00641455" w:rsidRDefault="007B2DAE" w:rsidP="009361A0">
      <w:pPr>
        <w:rPr>
          <w:rFonts w:ascii="Arial" w:hAnsi="Arial" w:cs="Arial"/>
          <w:b/>
          <w:u w:val="single"/>
        </w:rPr>
      </w:pPr>
    </w:p>
    <w:p w:rsidR="00AF1170" w:rsidRDefault="00071492" w:rsidP="00AF1170">
      <w:pPr>
        <w:jc w:val="center"/>
      </w:pPr>
      <w:r>
        <w:rPr>
          <w:noProof/>
        </w:rPr>
        <w:drawing>
          <wp:inline distT="0" distB="0" distL="0" distR="0">
            <wp:extent cx="5753100" cy="7200900"/>
            <wp:effectExtent l="0" t="0" r="0" b="0"/>
            <wp:docPr id="5" name="Image 5" descr="D:\Profile\machamoux\Desktop\VUE AERIENNE CONDOR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file\machamoux\Desktop\VUE AERIENNE CONDORC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200900"/>
                    </a:xfrm>
                    <a:prstGeom prst="rect">
                      <a:avLst/>
                    </a:prstGeom>
                    <a:noFill/>
                    <a:ln>
                      <a:noFill/>
                    </a:ln>
                  </pic:spPr>
                </pic:pic>
              </a:graphicData>
            </a:graphic>
          </wp:inline>
        </w:drawing>
      </w:r>
    </w:p>
    <w:p w:rsidR="006D4CBB" w:rsidRDefault="006D4CBB" w:rsidP="00AF1170">
      <w:pPr>
        <w:jc w:val="center"/>
      </w:pPr>
    </w:p>
    <w:p w:rsidR="006D4CBB" w:rsidRDefault="006D4CBB" w:rsidP="00AF1170">
      <w:pPr>
        <w:jc w:val="center"/>
      </w:pPr>
    </w:p>
    <w:p w:rsidR="006D4CBB" w:rsidRDefault="006D4CBB" w:rsidP="00AF1170">
      <w:pPr>
        <w:jc w:val="center"/>
      </w:pPr>
    </w:p>
    <w:p w:rsidR="006D4CBB" w:rsidRDefault="006D4CBB" w:rsidP="00AF1170">
      <w:pPr>
        <w:jc w:val="center"/>
      </w:pPr>
    </w:p>
    <w:p w:rsidR="006D4CBB" w:rsidRDefault="006D4CBB" w:rsidP="00AF1170">
      <w:pPr>
        <w:jc w:val="center"/>
      </w:pPr>
    </w:p>
    <w:p w:rsidR="006D4CBB" w:rsidRDefault="006D4CBB" w:rsidP="00AF1170">
      <w:pPr>
        <w:jc w:val="center"/>
      </w:pPr>
    </w:p>
    <w:p w:rsidR="006D4CBB" w:rsidRDefault="006D4CBB" w:rsidP="00AF1170">
      <w:pPr>
        <w:jc w:val="center"/>
      </w:pPr>
    </w:p>
    <w:p w:rsidR="006D4CBB" w:rsidRDefault="006D4CBB" w:rsidP="00AF1170">
      <w:pPr>
        <w:jc w:val="center"/>
      </w:pPr>
    </w:p>
    <w:p w:rsidR="006D4CBB" w:rsidRDefault="006D4CBB" w:rsidP="00AF1170">
      <w:pPr>
        <w:jc w:val="center"/>
      </w:pPr>
    </w:p>
    <w:p w:rsidR="006D4CBB" w:rsidRPr="006D4CBB" w:rsidRDefault="006D4CBB" w:rsidP="00AF1170">
      <w:pPr>
        <w:jc w:val="center"/>
        <w:rPr>
          <w:rFonts w:ascii="Arial" w:hAnsi="Arial" w:cs="Arial"/>
          <w:b/>
        </w:rPr>
      </w:pPr>
      <w:r w:rsidRPr="006D4CBB">
        <w:rPr>
          <w:rFonts w:ascii="Arial" w:hAnsi="Arial" w:cs="Arial"/>
          <w:b/>
        </w:rPr>
        <w:lastRenderedPageBreak/>
        <w:t>PHOTOS TERRASSES DEMI-PENSION</w:t>
      </w:r>
    </w:p>
    <w:p w:rsidR="006D4CBB" w:rsidRDefault="006D4CBB" w:rsidP="00AF1170">
      <w:pPr>
        <w:jc w:val="center"/>
      </w:pPr>
    </w:p>
    <w:p w:rsidR="006D4CBB" w:rsidRDefault="006D4CBB" w:rsidP="00AF1170">
      <w:pPr>
        <w:jc w:val="center"/>
      </w:pPr>
      <w:r>
        <w:rPr>
          <w:noProof/>
        </w:rPr>
        <w:drawing>
          <wp:inline distT="0" distB="0" distL="0" distR="0">
            <wp:extent cx="5758262" cy="7515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518433"/>
                    </a:xfrm>
                    <a:prstGeom prst="rect">
                      <a:avLst/>
                    </a:prstGeom>
                    <a:noFill/>
                    <a:ln>
                      <a:noFill/>
                    </a:ln>
                  </pic:spPr>
                </pic:pic>
              </a:graphicData>
            </a:graphic>
          </wp:inline>
        </w:drawing>
      </w:r>
    </w:p>
    <w:sectPr w:rsidR="006D4CBB" w:rsidSect="00265828">
      <w:footerReference w:type="default" r:id="rId13"/>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C94" w:rsidRDefault="00FB2C94" w:rsidP="00F30392">
      <w:r>
        <w:separator/>
      </w:r>
    </w:p>
  </w:endnote>
  <w:endnote w:type="continuationSeparator" w:id="0">
    <w:p w:rsidR="00FB2C94" w:rsidRDefault="00FB2C94" w:rsidP="00F30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furtGothicHeavy">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022304"/>
      <w:docPartObj>
        <w:docPartGallery w:val="Page Numbers (Bottom of Page)"/>
        <w:docPartUnique/>
      </w:docPartObj>
    </w:sdtPr>
    <w:sdtEndPr/>
    <w:sdtContent>
      <w:sdt>
        <w:sdtPr>
          <w:id w:val="860082579"/>
          <w:docPartObj>
            <w:docPartGallery w:val="Page Numbers (Top of Page)"/>
            <w:docPartUnique/>
          </w:docPartObj>
        </w:sdtPr>
        <w:sdtEndPr/>
        <w:sdtContent>
          <w:p w:rsidR="00432CE9" w:rsidRDefault="00432CE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3D743B">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3D743B">
              <w:rPr>
                <w:b/>
                <w:bCs/>
                <w:noProof/>
              </w:rPr>
              <w:t>12</w:t>
            </w:r>
            <w:r>
              <w:rPr>
                <w:b/>
                <w:bCs/>
                <w:sz w:val="24"/>
                <w:szCs w:val="24"/>
              </w:rPr>
              <w:fldChar w:fldCharType="end"/>
            </w:r>
          </w:p>
        </w:sdtContent>
      </w:sdt>
    </w:sdtContent>
  </w:sdt>
  <w:p w:rsidR="00432CE9" w:rsidRDefault="00432CE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C94" w:rsidRDefault="00FB2C94" w:rsidP="00F30392">
      <w:r>
        <w:separator/>
      </w:r>
    </w:p>
  </w:footnote>
  <w:footnote w:type="continuationSeparator" w:id="0">
    <w:p w:rsidR="00FB2C94" w:rsidRDefault="00FB2C94" w:rsidP="00F30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9D20FB8"/>
    <w:lvl w:ilvl="0">
      <w:numFmt w:val="decimal"/>
      <w:lvlText w:val="*"/>
      <w:lvlJc w:val="left"/>
      <w:rPr>
        <w:rFonts w:cs="Times New Roman"/>
      </w:rPr>
    </w:lvl>
  </w:abstractNum>
  <w:abstractNum w:abstractNumId="1">
    <w:nsid w:val="110A6867"/>
    <w:multiLevelType w:val="hybridMultilevel"/>
    <w:tmpl w:val="DF22A794"/>
    <w:lvl w:ilvl="0" w:tplc="AC5CCE1E">
      <w:start w:val="3"/>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73A4303"/>
    <w:multiLevelType w:val="multilevel"/>
    <w:tmpl w:val="340296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87F64BB"/>
    <w:multiLevelType w:val="hybridMultilevel"/>
    <w:tmpl w:val="4B5C73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C82758"/>
    <w:multiLevelType w:val="hybridMultilevel"/>
    <w:tmpl w:val="7A14CC88"/>
    <w:lvl w:ilvl="0" w:tplc="4CC0AF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5552D3"/>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6">
    <w:nsid w:val="55A273E3"/>
    <w:multiLevelType w:val="multilevel"/>
    <w:tmpl w:val="39248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875415"/>
    <w:multiLevelType w:val="hybridMultilevel"/>
    <w:tmpl w:val="C5A625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A482848"/>
    <w:multiLevelType w:val="hybridMultilevel"/>
    <w:tmpl w:val="25F80556"/>
    <w:lvl w:ilvl="0" w:tplc="4A6C90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11927D7"/>
    <w:multiLevelType w:val="hybridMultilevel"/>
    <w:tmpl w:val="323C8B5A"/>
    <w:lvl w:ilvl="0" w:tplc="040C0017">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74FA7C6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3">
    <w:abstractNumId w:val="0"/>
    <w:lvlOverride w:ilvl="0">
      <w:lvl w:ilvl="0">
        <w:start w:val="1"/>
        <w:numFmt w:val="bullet"/>
        <w:lvlText w:val=""/>
        <w:legacy w:legacy="1" w:legacySpace="0" w:legacyIndent="284"/>
        <w:lvlJc w:val="left"/>
        <w:pPr>
          <w:ind w:left="1135" w:hanging="284"/>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9"/>
  </w:num>
  <w:num w:numId="6">
    <w:abstractNumId w:val="4"/>
  </w:num>
  <w:num w:numId="7">
    <w:abstractNumId w:val="6"/>
  </w:num>
  <w:num w:numId="8">
    <w:abstractNumId w:val="7"/>
  </w:num>
  <w:num w:numId="9">
    <w:abstractNumId w:val="5"/>
  </w:num>
  <w:num w:numId="10">
    <w:abstractNumId w:val="10"/>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170"/>
    <w:rsid w:val="000012E6"/>
    <w:rsid w:val="00012470"/>
    <w:rsid w:val="00016AC6"/>
    <w:rsid w:val="0003341F"/>
    <w:rsid w:val="0003348A"/>
    <w:rsid w:val="0003545E"/>
    <w:rsid w:val="00056AE7"/>
    <w:rsid w:val="00066F54"/>
    <w:rsid w:val="00071492"/>
    <w:rsid w:val="0007511E"/>
    <w:rsid w:val="00075622"/>
    <w:rsid w:val="00082217"/>
    <w:rsid w:val="000850AA"/>
    <w:rsid w:val="00086341"/>
    <w:rsid w:val="00087D82"/>
    <w:rsid w:val="00091BCF"/>
    <w:rsid w:val="000A2FD2"/>
    <w:rsid w:val="000A32EA"/>
    <w:rsid w:val="000A5D36"/>
    <w:rsid w:val="000A7EE6"/>
    <w:rsid w:val="000C09DD"/>
    <w:rsid w:val="000D12C8"/>
    <w:rsid w:val="000D538B"/>
    <w:rsid w:val="000D59EA"/>
    <w:rsid w:val="000D60E7"/>
    <w:rsid w:val="000E0578"/>
    <w:rsid w:val="000E0A37"/>
    <w:rsid w:val="000E0F44"/>
    <w:rsid w:val="000E5CD9"/>
    <w:rsid w:val="000E7D54"/>
    <w:rsid w:val="000F2E86"/>
    <w:rsid w:val="00100333"/>
    <w:rsid w:val="00100CD8"/>
    <w:rsid w:val="0010433D"/>
    <w:rsid w:val="001047B1"/>
    <w:rsid w:val="00104D6F"/>
    <w:rsid w:val="00107580"/>
    <w:rsid w:val="00117FC6"/>
    <w:rsid w:val="001251B8"/>
    <w:rsid w:val="00125917"/>
    <w:rsid w:val="00146A71"/>
    <w:rsid w:val="00154167"/>
    <w:rsid w:val="001547A6"/>
    <w:rsid w:val="00177F8A"/>
    <w:rsid w:val="00180062"/>
    <w:rsid w:val="00187514"/>
    <w:rsid w:val="001932DF"/>
    <w:rsid w:val="0019357A"/>
    <w:rsid w:val="001A0668"/>
    <w:rsid w:val="001A104C"/>
    <w:rsid w:val="001B1681"/>
    <w:rsid w:val="001B2950"/>
    <w:rsid w:val="001C576D"/>
    <w:rsid w:val="001C67C2"/>
    <w:rsid w:val="001D02C6"/>
    <w:rsid w:val="001D371D"/>
    <w:rsid w:val="001E4418"/>
    <w:rsid w:val="001F4DED"/>
    <w:rsid w:val="001F5F70"/>
    <w:rsid w:val="001F7CF1"/>
    <w:rsid w:val="0020101B"/>
    <w:rsid w:val="002063F8"/>
    <w:rsid w:val="00206774"/>
    <w:rsid w:val="00207014"/>
    <w:rsid w:val="00210572"/>
    <w:rsid w:val="00214034"/>
    <w:rsid w:val="00220DBE"/>
    <w:rsid w:val="00222353"/>
    <w:rsid w:val="00231363"/>
    <w:rsid w:val="00237182"/>
    <w:rsid w:val="00243A11"/>
    <w:rsid w:val="002449DC"/>
    <w:rsid w:val="00247329"/>
    <w:rsid w:val="00250AB7"/>
    <w:rsid w:val="002563B6"/>
    <w:rsid w:val="00265828"/>
    <w:rsid w:val="0027625B"/>
    <w:rsid w:val="00291DD6"/>
    <w:rsid w:val="00293260"/>
    <w:rsid w:val="00293E5F"/>
    <w:rsid w:val="002B7CF8"/>
    <w:rsid w:val="002C0692"/>
    <w:rsid w:val="002C613B"/>
    <w:rsid w:val="002E3862"/>
    <w:rsid w:val="002E44DA"/>
    <w:rsid w:val="002E7883"/>
    <w:rsid w:val="002F077D"/>
    <w:rsid w:val="002F5609"/>
    <w:rsid w:val="002F7947"/>
    <w:rsid w:val="0031013E"/>
    <w:rsid w:val="0031425D"/>
    <w:rsid w:val="00320985"/>
    <w:rsid w:val="0032268D"/>
    <w:rsid w:val="00324FBD"/>
    <w:rsid w:val="00336297"/>
    <w:rsid w:val="00340086"/>
    <w:rsid w:val="0034498C"/>
    <w:rsid w:val="00346CE0"/>
    <w:rsid w:val="003554C9"/>
    <w:rsid w:val="00365704"/>
    <w:rsid w:val="003761D1"/>
    <w:rsid w:val="003774B5"/>
    <w:rsid w:val="00381710"/>
    <w:rsid w:val="00396497"/>
    <w:rsid w:val="00397585"/>
    <w:rsid w:val="003A16EE"/>
    <w:rsid w:val="003A6DEB"/>
    <w:rsid w:val="003B1EA3"/>
    <w:rsid w:val="003B3294"/>
    <w:rsid w:val="003B5424"/>
    <w:rsid w:val="003B622F"/>
    <w:rsid w:val="003C5DA9"/>
    <w:rsid w:val="003D23A5"/>
    <w:rsid w:val="003D3159"/>
    <w:rsid w:val="003D59DD"/>
    <w:rsid w:val="003D5F4B"/>
    <w:rsid w:val="003D743B"/>
    <w:rsid w:val="003F20FA"/>
    <w:rsid w:val="003F5BB9"/>
    <w:rsid w:val="00400DF6"/>
    <w:rsid w:val="00401E4B"/>
    <w:rsid w:val="00402485"/>
    <w:rsid w:val="0041119B"/>
    <w:rsid w:val="00413C3C"/>
    <w:rsid w:val="00415AC6"/>
    <w:rsid w:val="00417E13"/>
    <w:rsid w:val="0043079C"/>
    <w:rsid w:val="00432CE9"/>
    <w:rsid w:val="0043321A"/>
    <w:rsid w:val="004351CD"/>
    <w:rsid w:val="00440198"/>
    <w:rsid w:val="00442C91"/>
    <w:rsid w:val="004465CA"/>
    <w:rsid w:val="00447783"/>
    <w:rsid w:val="00454270"/>
    <w:rsid w:val="00465F64"/>
    <w:rsid w:val="00467786"/>
    <w:rsid w:val="004832AB"/>
    <w:rsid w:val="004916F5"/>
    <w:rsid w:val="00497CFC"/>
    <w:rsid w:val="004A29C2"/>
    <w:rsid w:val="004A4901"/>
    <w:rsid w:val="004B1D03"/>
    <w:rsid w:val="004C28A8"/>
    <w:rsid w:val="004C7881"/>
    <w:rsid w:val="004D1628"/>
    <w:rsid w:val="004E1BD0"/>
    <w:rsid w:val="004F3C0F"/>
    <w:rsid w:val="004F69E3"/>
    <w:rsid w:val="004F79E4"/>
    <w:rsid w:val="00503462"/>
    <w:rsid w:val="0050582F"/>
    <w:rsid w:val="00516EE3"/>
    <w:rsid w:val="0052211E"/>
    <w:rsid w:val="00522838"/>
    <w:rsid w:val="00523C24"/>
    <w:rsid w:val="00524A14"/>
    <w:rsid w:val="005358E4"/>
    <w:rsid w:val="00535B91"/>
    <w:rsid w:val="00542DE1"/>
    <w:rsid w:val="00556A8D"/>
    <w:rsid w:val="00561F5A"/>
    <w:rsid w:val="00562803"/>
    <w:rsid w:val="00562F37"/>
    <w:rsid w:val="00565650"/>
    <w:rsid w:val="00573605"/>
    <w:rsid w:val="00580679"/>
    <w:rsid w:val="00585B59"/>
    <w:rsid w:val="005934DC"/>
    <w:rsid w:val="005956A2"/>
    <w:rsid w:val="00596CB4"/>
    <w:rsid w:val="005B140B"/>
    <w:rsid w:val="005B364F"/>
    <w:rsid w:val="005B3BB3"/>
    <w:rsid w:val="005B4BA1"/>
    <w:rsid w:val="005B59E4"/>
    <w:rsid w:val="005E0E72"/>
    <w:rsid w:val="005E11D5"/>
    <w:rsid w:val="005E1D15"/>
    <w:rsid w:val="005F1203"/>
    <w:rsid w:val="005F2334"/>
    <w:rsid w:val="005F3C5C"/>
    <w:rsid w:val="0060195C"/>
    <w:rsid w:val="00603879"/>
    <w:rsid w:val="0060794D"/>
    <w:rsid w:val="00613060"/>
    <w:rsid w:val="006243E3"/>
    <w:rsid w:val="00632657"/>
    <w:rsid w:val="00633D17"/>
    <w:rsid w:val="00641455"/>
    <w:rsid w:val="006437E5"/>
    <w:rsid w:val="006503DF"/>
    <w:rsid w:val="0065193E"/>
    <w:rsid w:val="00662A69"/>
    <w:rsid w:val="006651DE"/>
    <w:rsid w:val="006660A2"/>
    <w:rsid w:val="00667A08"/>
    <w:rsid w:val="00667ED4"/>
    <w:rsid w:val="00672170"/>
    <w:rsid w:val="00677D9C"/>
    <w:rsid w:val="006800AF"/>
    <w:rsid w:val="0068311E"/>
    <w:rsid w:val="0069260D"/>
    <w:rsid w:val="0069617A"/>
    <w:rsid w:val="006B7A81"/>
    <w:rsid w:val="006C691C"/>
    <w:rsid w:val="006D4C5B"/>
    <w:rsid w:val="006D4CBB"/>
    <w:rsid w:val="006D4D8E"/>
    <w:rsid w:val="006E5349"/>
    <w:rsid w:val="006E7676"/>
    <w:rsid w:val="006F6FC8"/>
    <w:rsid w:val="007016B4"/>
    <w:rsid w:val="00705C8C"/>
    <w:rsid w:val="007309A2"/>
    <w:rsid w:val="00730E51"/>
    <w:rsid w:val="0073129D"/>
    <w:rsid w:val="007414E6"/>
    <w:rsid w:val="00746738"/>
    <w:rsid w:val="00747363"/>
    <w:rsid w:val="00751BDD"/>
    <w:rsid w:val="00770858"/>
    <w:rsid w:val="00783B45"/>
    <w:rsid w:val="00797348"/>
    <w:rsid w:val="007B2DAE"/>
    <w:rsid w:val="007B2F10"/>
    <w:rsid w:val="007C5578"/>
    <w:rsid w:val="007D04AF"/>
    <w:rsid w:val="007D2C0A"/>
    <w:rsid w:val="007D7CFD"/>
    <w:rsid w:val="007E2F32"/>
    <w:rsid w:val="007E48FF"/>
    <w:rsid w:val="007F0185"/>
    <w:rsid w:val="007F18F0"/>
    <w:rsid w:val="007F27EF"/>
    <w:rsid w:val="00804FA0"/>
    <w:rsid w:val="00806E4C"/>
    <w:rsid w:val="00807EDD"/>
    <w:rsid w:val="00816AA5"/>
    <w:rsid w:val="008177B3"/>
    <w:rsid w:val="00823524"/>
    <w:rsid w:val="008258AE"/>
    <w:rsid w:val="00831BDD"/>
    <w:rsid w:val="0083661A"/>
    <w:rsid w:val="00850323"/>
    <w:rsid w:val="0085656D"/>
    <w:rsid w:val="008628A4"/>
    <w:rsid w:val="00872612"/>
    <w:rsid w:val="00874466"/>
    <w:rsid w:val="0088017E"/>
    <w:rsid w:val="00884D99"/>
    <w:rsid w:val="0088513C"/>
    <w:rsid w:val="00892272"/>
    <w:rsid w:val="00892E41"/>
    <w:rsid w:val="008A10CD"/>
    <w:rsid w:val="008A3B1D"/>
    <w:rsid w:val="008B07A3"/>
    <w:rsid w:val="008B5807"/>
    <w:rsid w:val="008B6145"/>
    <w:rsid w:val="008C0294"/>
    <w:rsid w:val="008C35B1"/>
    <w:rsid w:val="008C5BC3"/>
    <w:rsid w:val="008C76FB"/>
    <w:rsid w:val="008C7888"/>
    <w:rsid w:val="008D0B38"/>
    <w:rsid w:val="008D2A8A"/>
    <w:rsid w:val="008D40D2"/>
    <w:rsid w:val="008E2B7D"/>
    <w:rsid w:val="008E4E51"/>
    <w:rsid w:val="008E6471"/>
    <w:rsid w:val="008E7551"/>
    <w:rsid w:val="008F6C6B"/>
    <w:rsid w:val="008F7334"/>
    <w:rsid w:val="00904330"/>
    <w:rsid w:val="009049EC"/>
    <w:rsid w:val="00912F44"/>
    <w:rsid w:val="009133E0"/>
    <w:rsid w:val="00916017"/>
    <w:rsid w:val="00931279"/>
    <w:rsid w:val="00932298"/>
    <w:rsid w:val="009361A0"/>
    <w:rsid w:val="0093783E"/>
    <w:rsid w:val="009439A0"/>
    <w:rsid w:val="009520B5"/>
    <w:rsid w:val="0095405D"/>
    <w:rsid w:val="0096299A"/>
    <w:rsid w:val="00970583"/>
    <w:rsid w:val="00981F26"/>
    <w:rsid w:val="00986F28"/>
    <w:rsid w:val="009879DD"/>
    <w:rsid w:val="00990407"/>
    <w:rsid w:val="0099504E"/>
    <w:rsid w:val="0099561A"/>
    <w:rsid w:val="009B148D"/>
    <w:rsid w:val="009B1C9D"/>
    <w:rsid w:val="009B56E8"/>
    <w:rsid w:val="009B7E6B"/>
    <w:rsid w:val="009C2E0E"/>
    <w:rsid w:val="009C2EA5"/>
    <w:rsid w:val="009E403A"/>
    <w:rsid w:val="009E49E5"/>
    <w:rsid w:val="009F0B33"/>
    <w:rsid w:val="009F0E78"/>
    <w:rsid w:val="009F237D"/>
    <w:rsid w:val="00A02FBB"/>
    <w:rsid w:val="00A046B4"/>
    <w:rsid w:val="00A05D09"/>
    <w:rsid w:val="00A15B3C"/>
    <w:rsid w:val="00A203FF"/>
    <w:rsid w:val="00A26E92"/>
    <w:rsid w:val="00A27C19"/>
    <w:rsid w:val="00A37AB9"/>
    <w:rsid w:val="00A41B3A"/>
    <w:rsid w:val="00A41DF9"/>
    <w:rsid w:val="00A45B36"/>
    <w:rsid w:val="00A500DE"/>
    <w:rsid w:val="00A5158B"/>
    <w:rsid w:val="00A520E1"/>
    <w:rsid w:val="00A56E33"/>
    <w:rsid w:val="00A625EF"/>
    <w:rsid w:val="00A653E8"/>
    <w:rsid w:val="00A662AD"/>
    <w:rsid w:val="00A67BE5"/>
    <w:rsid w:val="00A71FEF"/>
    <w:rsid w:val="00A75596"/>
    <w:rsid w:val="00A773F5"/>
    <w:rsid w:val="00A8267B"/>
    <w:rsid w:val="00A93CD6"/>
    <w:rsid w:val="00AA0333"/>
    <w:rsid w:val="00AA2FAD"/>
    <w:rsid w:val="00AA5078"/>
    <w:rsid w:val="00AA5D08"/>
    <w:rsid w:val="00AB57FA"/>
    <w:rsid w:val="00AB6330"/>
    <w:rsid w:val="00AD060C"/>
    <w:rsid w:val="00AD1DF4"/>
    <w:rsid w:val="00AE2990"/>
    <w:rsid w:val="00AE4B53"/>
    <w:rsid w:val="00AE525D"/>
    <w:rsid w:val="00AF1170"/>
    <w:rsid w:val="00AF3652"/>
    <w:rsid w:val="00B04960"/>
    <w:rsid w:val="00B1207D"/>
    <w:rsid w:val="00B12B64"/>
    <w:rsid w:val="00B3166D"/>
    <w:rsid w:val="00B320A7"/>
    <w:rsid w:val="00B36C4F"/>
    <w:rsid w:val="00B4066F"/>
    <w:rsid w:val="00B41F90"/>
    <w:rsid w:val="00B43892"/>
    <w:rsid w:val="00B44D3F"/>
    <w:rsid w:val="00B46B5F"/>
    <w:rsid w:val="00B51A83"/>
    <w:rsid w:val="00B5440C"/>
    <w:rsid w:val="00B633B2"/>
    <w:rsid w:val="00B64A80"/>
    <w:rsid w:val="00B71DCC"/>
    <w:rsid w:val="00B85422"/>
    <w:rsid w:val="00B865B8"/>
    <w:rsid w:val="00B87935"/>
    <w:rsid w:val="00B9029C"/>
    <w:rsid w:val="00B93699"/>
    <w:rsid w:val="00BA1774"/>
    <w:rsid w:val="00BA47AA"/>
    <w:rsid w:val="00BA56E6"/>
    <w:rsid w:val="00BB08F6"/>
    <w:rsid w:val="00BB440C"/>
    <w:rsid w:val="00BC20DD"/>
    <w:rsid w:val="00BC760A"/>
    <w:rsid w:val="00BE47AC"/>
    <w:rsid w:val="00BE66E8"/>
    <w:rsid w:val="00BF0349"/>
    <w:rsid w:val="00BF0365"/>
    <w:rsid w:val="00BF3E5F"/>
    <w:rsid w:val="00BF6991"/>
    <w:rsid w:val="00C0096B"/>
    <w:rsid w:val="00C033A0"/>
    <w:rsid w:val="00C07C04"/>
    <w:rsid w:val="00C11499"/>
    <w:rsid w:val="00C270B2"/>
    <w:rsid w:val="00C310E7"/>
    <w:rsid w:val="00C337E0"/>
    <w:rsid w:val="00C34663"/>
    <w:rsid w:val="00C5697A"/>
    <w:rsid w:val="00C67602"/>
    <w:rsid w:val="00C818CA"/>
    <w:rsid w:val="00C81D74"/>
    <w:rsid w:val="00C82930"/>
    <w:rsid w:val="00C8340B"/>
    <w:rsid w:val="00C83C17"/>
    <w:rsid w:val="00C84394"/>
    <w:rsid w:val="00C851BD"/>
    <w:rsid w:val="00C85BA8"/>
    <w:rsid w:val="00C872D3"/>
    <w:rsid w:val="00C90BCB"/>
    <w:rsid w:val="00C919A9"/>
    <w:rsid w:val="00C95C18"/>
    <w:rsid w:val="00CA1C39"/>
    <w:rsid w:val="00CA33D4"/>
    <w:rsid w:val="00CB60A7"/>
    <w:rsid w:val="00CD116A"/>
    <w:rsid w:val="00CD271E"/>
    <w:rsid w:val="00CD660A"/>
    <w:rsid w:val="00CE0D66"/>
    <w:rsid w:val="00CE2ACA"/>
    <w:rsid w:val="00CF51AE"/>
    <w:rsid w:val="00D02E1B"/>
    <w:rsid w:val="00D334B6"/>
    <w:rsid w:val="00D4424E"/>
    <w:rsid w:val="00D527A1"/>
    <w:rsid w:val="00D5489A"/>
    <w:rsid w:val="00D63D47"/>
    <w:rsid w:val="00D70AB1"/>
    <w:rsid w:val="00D73256"/>
    <w:rsid w:val="00D76DEF"/>
    <w:rsid w:val="00D86B17"/>
    <w:rsid w:val="00D879D9"/>
    <w:rsid w:val="00D969D6"/>
    <w:rsid w:val="00D96E39"/>
    <w:rsid w:val="00DD3139"/>
    <w:rsid w:val="00DD7CF9"/>
    <w:rsid w:val="00DE4C5C"/>
    <w:rsid w:val="00DE5004"/>
    <w:rsid w:val="00DE6C3F"/>
    <w:rsid w:val="00DF7EA7"/>
    <w:rsid w:val="00E0314C"/>
    <w:rsid w:val="00E052B8"/>
    <w:rsid w:val="00E14D04"/>
    <w:rsid w:val="00E1517A"/>
    <w:rsid w:val="00E23A11"/>
    <w:rsid w:val="00E3251C"/>
    <w:rsid w:val="00E32689"/>
    <w:rsid w:val="00E326E3"/>
    <w:rsid w:val="00E33C5D"/>
    <w:rsid w:val="00E34701"/>
    <w:rsid w:val="00E37472"/>
    <w:rsid w:val="00E4112E"/>
    <w:rsid w:val="00E578CD"/>
    <w:rsid w:val="00E64560"/>
    <w:rsid w:val="00E6566C"/>
    <w:rsid w:val="00E6717E"/>
    <w:rsid w:val="00E724D2"/>
    <w:rsid w:val="00E823E9"/>
    <w:rsid w:val="00E90B3C"/>
    <w:rsid w:val="00E93DA5"/>
    <w:rsid w:val="00E94EB1"/>
    <w:rsid w:val="00EA187C"/>
    <w:rsid w:val="00EA2025"/>
    <w:rsid w:val="00EA2047"/>
    <w:rsid w:val="00EA7E09"/>
    <w:rsid w:val="00EB0FEE"/>
    <w:rsid w:val="00EB100B"/>
    <w:rsid w:val="00EB53BB"/>
    <w:rsid w:val="00EB63DF"/>
    <w:rsid w:val="00EB6A9F"/>
    <w:rsid w:val="00EC400B"/>
    <w:rsid w:val="00EC43CB"/>
    <w:rsid w:val="00EE1959"/>
    <w:rsid w:val="00EF40CE"/>
    <w:rsid w:val="00F01903"/>
    <w:rsid w:val="00F30392"/>
    <w:rsid w:val="00F30B32"/>
    <w:rsid w:val="00F31A36"/>
    <w:rsid w:val="00F35101"/>
    <w:rsid w:val="00F44F31"/>
    <w:rsid w:val="00F50DA8"/>
    <w:rsid w:val="00F64D35"/>
    <w:rsid w:val="00F672B3"/>
    <w:rsid w:val="00F828FD"/>
    <w:rsid w:val="00F86AE1"/>
    <w:rsid w:val="00F92538"/>
    <w:rsid w:val="00F92D42"/>
    <w:rsid w:val="00FB2C94"/>
    <w:rsid w:val="00FB500A"/>
    <w:rsid w:val="00FB52E2"/>
    <w:rsid w:val="00FB76D1"/>
    <w:rsid w:val="00FC3348"/>
    <w:rsid w:val="00FC49DB"/>
    <w:rsid w:val="00FC6D68"/>
    <w:rsid w:val="00FC7C0A"/>
    <w:rsid w:val="00FD22C4"/>
    <w:rsid w:val="00FD6170"/>
    <w:rsid w:val="00FE70C7"/>
    <w:rsid w:val="00FF4F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170"/>
    <w:rPr>
      <w:sz w:val="20"/>
      <w:szCs w:val="20"/>
    </w:rPr>
  </w:style>
  <w:style w:type="paragraph" w:styleId="Titre1">
    <w:name w:val="heading 1"/>
    <w:basedOn w:val="Normal"/>
    <w:next w:val="Normal"/>
    <w:link w:val="Titre1Car"/>
    <w:uiPriority w:val="99"/>
    <w:qFormat/>
    <w:rsid w:val="00265828"/>
    <w:pPr>
      <w:keepNext/>
      <w:outlineLvl w:val="0"/>
    </w:pPr>
    <w:rPr>
      <w:b/>
      <w:bCs/>
    </w:rPr>
  </w:style>
  <w:style w:type="paragraph" w:styleId="Titre2">
    <w:name w:val="heading 2"/>
    <w:basedOn w:val="Normal"/>
    <w:next w:val="Normal"/>
    <w:link w:val="Titre2Car"/>
    <w:uiPriority w:val="99"/>
    <w:qFormat/>
    <w:rsid w:val="00265828"/>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265828"/>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9"/>
    <w:qFormat/>
    <w:rsid w:val="00265828"/>
    <w:pPr>
      <w:keepNext/>
      <w:jc w:val="both"/>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564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B1564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B1564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B15640"/>
    <w:rPr>
      <w:rFonts w:asciiTheme="minorHAnsi" w:eastAsiaTheme="minorEastAsia" w:hAnsiTheme="minorHAnsi" w:cstheme="minorBidi"/>
      <w:b/>
      <w:bCs/>
      <w:sz w:val="28"/>
      <w:szCs w:val="28"/>
    </w:rPr>
  </w:style>
  <w:style w:type="paragraph" w:styleId="Corpsdetexte">
    <w:name w:val="Body Text"/>
    <w:basedOn w:val="Normal"/>
    <w:link w:val="CorpsdetexteCar"/>
    <w:uiPriority w:val="99"/>
    <w:rsid w:val="00265828"/>
    <w:pPr>
      <w:widowControl w:val="0"/>
      <w:autoSpaceDE w:val="0"/>
      <w:autoSpaceDN w:val="0"/>
      <w:adjustRightInd w:val="0"/>
      <w:spacing w:before="60"/>
      <w:ind w:firstLine="284"/>
      <w:jc w:val="both"/>
    </w:pPr>
  </w:style>
  <w:style w:type="character" w:customStyle="1" w:styleId="CorpsdetexteCar">
    <w:name w:val="Corps de texte Car"/>
    <w:basedOn w:val="Policepardfaut"/>
    <w:link w:val="Corpsdetexte"/>
    <w:uiPriority w:val="99"/>
    <w:semiHidden/>
    <w:rsid w:val="00B15640"/>
    <w:rPr>
      <w:sz w:val="20"/>
      <w:szCs w:val="20"/>
    </w:rPr>
  </w:style>
  <w:style w:type="paragraph" w:customStyle="1" w:styleId="Listepuce">
    <w:name w:val="Liste à puce"/>
    <w:basedOn w:val="Normal"/>
    <w:uiPriority w:val="99"/>
    <w:rsid w:val="00265828"/>
    <w:pPr>
      <w:widowControl w:val="0"/>
      <w:autoSpaceDE w:val="0"/>
      <w:autoSpaceDN w:val="0"/>
      <w:adjustRightInd w:val="0"/>
      <w:spacing w:before="60"/>
      <w:ind w:left="568" w:hanging="284"/>
      <w:jc w:val="both"/>
    </w:pPr>
  </w:style>
  <w:style w:type="paragraph" w:styleId="Corpsdetexte2">
    <w:name w:val="Body Text 2"/>
    <w:basedOn w:val="Normal"/>
    <w:link w:val="Corpsdetexte2Car"/>
    <w:uiPriority w:val="99"/>
    <w:rsid w:val="00265828"/>
    <w:pPr>
      <w:widowControl w:val="0"/>
      <w:autoSpaceDE w:val="0"/>
      <w:autoSpaceDN w:val="0"/>
      <w:adjustRightInd w:val="0"/>
      <w:spacing w:before="60"/>
      <w:ind w:left="284" w:firstLine="284"/>
      <w:jc w:val="both"/>
    </w:pPr>
  </w:style>
  <w:style w:type="character" w:customStyle="1" w:styleId="Corpsdetexte2Car">
    <w:name w:val="Corps de texte 2 Car"/>
    <w:basedOn w:val="Policepardfaut"/>
    <w:link w:val="Corpsdetexte2"/>
    <w:uiPriority w:val="99"/>
    <w:semiHidden/>
    <w:rsid w:val="00B15640"/>
    <w:rPr>
      <w:sz w:val="20"/>
      <w:szCs w:val="20"/>
    </w:rPr>
  </w:style>
  <w:style w:type="paragraph" w:customStyle="1" w:styleId="Listepuce2">
    <w:name w:val="Liste à puce 2"/>
    <w:basedOn w:val="Normal"/>
    <w:uiPriority w:val="99"/>
    <w:rsid w:val="00265828"/>
    <w:pPr>
      <w:widowControl w:val="0"/>
      <w:autoSpaceDE w:val="0"/>
      <w:autoSpaceDN w:val="0"/>
      <w:adjustRightInd w:val="0"/>
      <w:spacing w:before="60"/>
      <w:ind w:left="851" w:hanging="284"/>
      <w:jc w:val="both"/>
    </w:pPr>
  </w:style>
  <w:style w:type="paragraph" w:styleId="Corpsdetexte3">
    <w:name w:val="Body Text 3"/>
    <w:basedOn w:val="Normal"/>
    <w:link w:val="Corpsdetexte3Car"/>
    <w:uiPriority w:val="99"/>
    <w:rsid w:val="00265828"/>
    <w:pPr>
      <w:widowControl w:val="0"/>
      <w:autoSpaceDE w:val="0"/>
      <w:autoSpaceDN w:val="0"/>
      <w:adjustRightInd w:val="0"/>
      <w:spacing w:before="60"/>
      <w:ind w:left="567" w:firstLine="284"/>
      <w:jc w:val="both"/>
    </w:pPr>
  </w:style>
  <w:style w:type="character" w:customStyle="1" w:styleId="Corpsdetexte3Car">
    <w:name w:val="Corps de texte 3 Car"/>
    <w:basedOn w:val="Policepardfaut"/>
    <w:link w:val="Corpsdetexte3"/>
    <w:uiPriority w:val="99"/>
    <w:semiHidden/>
    <w:rsid w:val="00B15640"/>
    <w:rPr>
      <w:sz w:val="16"/>
      <w:szCs w:val="16"/>
    </w:rPr>
  </w:style>
  <w:style w:type="paragraph" w:customStyle="1" w:styleId="Listepuce3">
    <w:name w:val="Liste à puce 3"/>
    <w:basedOn w:val="Normal"/>
    <w:uiPriority w:val="99"/>
    <w:rsid w:val="00265828"/>
    <w:pPr>
      <w:widowControl w:val="0"/>
      <w:autoSpaceDE w:val="0"/>
      <w:autoSpaceDN w:val="0"/>
      <w:adjustRightInd w:val="0"/>
      <w:spacing w:before="60"/>
      <w:ind w:left="1135" w:hanging="284"/>
      <w:jc w:val="both"/>
    </w:pPr>
  </w:style>
  <w:style w:type="paragraph" w:customStyle="1" w:styleId="Titre46">
    <w:name w:val="Titre 46"/>
    <w:basedOn w:val="Normal"/>
    <w:uiPriority w:val="99"/>
    <w:rsid w:val="00265828"/>
    <w:pPr>
      <w:spacing w:before="100" w:beforeAutospacing="1" w:after="100" w:afterAutospacing="1"/>
      <w:outlineLvl w:val="4"/>
    </w:pPr>
    <w:rPr>
      <w:b/>
      <w:bCs/>
      <w:color w:val="90A7AC"/>
      <w:sz w:val="29"/>
      <w:szCs w:val="29"/>
    </w:rPr>
  </w:style>
  <w:style w:type="paragraph" w:customStyle="1" w:styleId="Texte2">
    <w:name w:val="Texte2"/>
    <w:basedOn w:val="Normal"/>
    <w:uiPriority w:val="99"/>
    <w:rsid w:val="0067217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7"/>
      <w:ind w:left="284"/>
      <w:jc w:val="both"/>
    </w:pPr>
    <w:rPr>
      <w:rFonts w:cs="Arial"/>
      <w:noProof/>
      <w:color w:val="000000"/>
      <w:shd w:val="clear" w:color="auto" w:fill="FFFFFF"/>
      <w:lang w:val="en-US" w:eastAsia="en-US"/>
    </w:rPr>
  </w:style>
  <w:style w:type="paragraph" w:styleId="Textedebulles">
    <w:name w:val="Balloon Text"/>
    <w:basedOn w:val="Normal"/>
    <w:link w:val="TextedebullesCar"/>
    <w:uiPriority w:val="99"/>
    <w:semiHidden/>
    <w:rsid w:val="00E3268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32689"/>
    <w:rPr>
      <w:rFonts w:ascii="Tahoma" w:hAnsi="Tahoma" w:cs="Tahoma"/>
      <w:sz w:val="16"/>
      <w:szCs w:val="16"/>
    </w:rPr>
  </w:style>
  <w:style w:type="paragraph" w:styleId="Paragraphedeliste">
    <w:name w:val="List Paragraph"/>
    <w:basedOn w:val="Normal"/>
    <w:uiPriority w:val="99"/>
    <w:qFormat/>
    <w:rsid w:val="00B4066F"/>
    <w:pPr>
      <w:ind w:left="720"/>
      <w:contextualSpacing/>
    </w:pPr>
  </w:style>
  <w:style w:type="character" w:styleId="Lienhypertexte">
    <w:name w:val="Hyperlink"/>
    <w:rsid w:val="00823524"/>
    <w:rPr>
      <w:color w:val="0000FF"/>
      <w:u w:val="single"/>
    </w:rPr>
  </w:style>
  <w:style w:type="paragraph" w:styleId="En-tte">
    <w:name w:val="header"/>
    <w:basedOn w:val="Normal"/>
    <w:link w:val="En-tteCar"/>
    <w:uiPriority w:val="99"/>
    <w:unhideWhenUsed/>
    <w:rsid w:val="00F30392"/>
    <w:pPr>
      <w:tabs>
        <w:tab w:val="center" w:pos="4536"/>
        <w:tab w:val="right" w:pos="9072"/>
      </w:tabs>
    </w:pPr>
  </w:style>
  <w:style w:type="character" w:customStyle="1" w:styleId="En-tteCar">
    <w:name w:val="En-tête Car"/>
    <w:basedOn w:val="Policepardfaut"/>
    <w:link w:val="En-tte"/>
    <w:uiPriority w:val="99"/>
    <w:rsid w:val="00F30392"/>
    <w:rPr>
      <w:sz w:val="20"/>
      <w:szCs w:val="20"/>
    </w:rPr>
  </w:style>
  <w:style w:type="paragraph" w:styleId="Pieddepage">
    <w:name w:val="footer"/>
    <w:basedOn w:val="Normal"/>
    <w:link w:val="PieddepageCar"/>
    <w:uiPriority w:val="99"/>
    <w:unhideWhenUsed/>
    <w:rsid w:val="00F30392"/>
    <w:pPr>
      <w:tabs>
        <w:tab w:val="center" w:pos="4536"/>
        <w:tab w:val="right" w:pos="9072"/>
      </w:tabs>
    </w:pPr>
  </w:style>
  <w:style w:type="character" w:customStyle="1" w:styleId="PieddepageCar">
    <w:name w:val="Pied de page Car"/>
    <w:basedOn w:val="Policepardfaut"/>
    <w:link w:val="Pieddepage"/>
    <w:uiPriority w:val="99"/>
    <w:rsid w:val="00F30392"/>
    <w:rPr>
      <w:sz w:val="20"/>
      <w:szCs w:val="20"/>
    </w:rPr>
  </w:style>
  <w:style w:type="paragraph" w:customStyle="1" w:styleId="Default">
    <w:name w:val="Default"/>
    <w:rsid w:val="00B12B6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170"/>
    <w:rPr>
      <w:sz w:val="20"/>
      <w:szCs w:val="20"/>
    </w:rPr>
  </w:style>
  <w:style w:type="paragraph" w:styleId="Titre1">
    <w:name w:val="heading 1"/>
    <w:basedOn w:val="Normal"/>
    <w:next w:val="Normal"/>
    <w:link w:val="Titre1Car"/>
    <w:uiPriority w:val="99"/>
    <w:qFormat/>
    <w:rsid w:val="00265828"/>
    <w:pPr>
      <w:keepNext/>
      <w:outlineLvl w:val="0"/>
    </w:pPr>
    <w:rPr>
      <w:b/>
      <w:bCs/>
    </w:rPr>
  </w:style>
  <w:style w:type="paragraph" w:styleId="Titre2">
    <w:name w:val="heading 2"/>
    <w:basedOn w:val="Normal"/>
    <w:next w:val="Normal"/>
    <w:link w:val="Titre2Car"/>
    <w:uiPriority w:val="99"/>
    <w:qFormat/>
    <w:rsid w:val="00265828"/>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265828"/>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9"/>
    <w:qFormat/>
    <w:rsid w:val="00265828"/>
    <w:pPr>
      <w:keepNext/>
      <w:jc w:val="both"/>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564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B1564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B1564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B15640"/>
    <w:rPr>
      <w:rFonts w:asciiTheme="minorHAnsi" w:eastAsiaTheme="minorEastAsia" w:hAnsiTheme="minorHAnsi" w:cstheme="minorBidi"/>
      <w:b/>
      <w:bCs/>
      <w:sz w:val="28"/>
      <w:szCs w:val="28"/>
    </w:rPr>
  </w:style>
  <w:style w:type="paragraph" w:styleId="Corpsdetexte">
    <w:name w:val="Body Text"/>
    <w:basedOn w:val="Normal"/>
    <w:link w:val="CorpsdetexteCar"/>
    <w:uiPriority w:val="99"/>
    <w:rsid w:val="00265828"/>
    <w:pPr>
      <w:widowControl w:val="0"/>
      <w:autoSpaceDE w:val="0"/>
      <w:autoSpaceDN w:val="0"/>
      <w:adjustRightInd w:val="0"/>
      <w:spacing w:before="60"/>
      <w:ind w:firstLine="284"/>
      <w:jc w:val="both"/>
    </w:pPr>
  </w:style>
  <w:style w:type="character" w:customStyle="1" w:styleId="CorpsdetexteCar">
    <w:name w:val="Corps de texte Car"/>
    <w:basedOn w:val="Policepardfaut"/>
    <w:link w:val="Corpsdetexte"/>
    <w:uiPriority w:val="99"/>
    <w:semiHidden/>
    <w:rsid w:val="00B15640"/>
    <w:rPr>
      <w:sz w:val="20"/>
      <w:szCs w:val="20"/>
    </w:rPr>
  </w:style>
  <w:style w:type="paragraph" w:customStyle="1" w:styleId="Listepuce">
    <w:name w:val="Liste à puce"/>
    <w:basedOn w:val="Normal"/>
    <w:uiPriority w:val="99"/>
    <w:rsid w:val="00265828"/>
    <w:pPr>
      <w:widowControl w:val="0"/>
      <w:autoSpaceDE w:val="0"/>
      <w:autoSpaceDN w:val="0"/>
      <w:adjustRightInd w:val="0"/>
      <w:spacing w:before="60"/>
      <w:ind w:left="568" w:hanging="284"/>
      <w:jc w:val="both"/>
    </w:pPr>
  </w:style>
  <w:style w:type="paragraph" w:styleId="Corpsdetexte2">
    <w:name w:val="Body Text 2"/>
    <w:basedOn w:val="Normal"/>
    <w:link w:val="Corpsdetexte2Car"/>
    <w:uiPriority w:val="99"/>
    <w:rsid w:val="00265828"/>
    <w:pPr>
      <w:widowControl w:val="0"/>
      <w:autoSpaceDE w:val="0"/>
      <w:autoSpaceDN w:val="0"/>
      <w:adjustRightInd w:val="0"/>
      <w:spacing w:before="60"/>
      <w:ind w:left="284" w:firstLine="284"/>
      <w:jc w:val="both"/>
    </w:pPr>
  </w:style>
  <w:style w:type="character" w:customStyle="1" w:styleId="Corpsdetexte2Car">
    <w:name w:val="Corps de texte 2 Car"/>
    <w:basedOn w:val="Policepardfaut"/>
    <w:link w:val="Corpsdetexte2"/>
    <w:uiPriority w:val="99"/>
    <w:semiHidden/>
    <w:rsid w:val="00B15640"/>
    <w:rPr>
      <w:sz w:val="20"/>
      <w:szCs w:val="20"/>
    </w:rPr>
  </w:style>
  <w:style w:type="paragraph" w:customStyle="1" w:styleId="Listepuce2">
    <w:name w:val="Liste à puce 2"/>
    <w:basedOn w:val="Normal"/>
    <w:uiPriority w:val="99"/>
    <w:rsid w:val="00265828"/>
    <w:pPr>
      <w:widowControl w:val="0"/>
      <w:autoSpaceDE w:val="0"/>
      <w:autoSpaceDN w:val="0"/>
      <w:adjustRightInd w:val="0"/>
      <w:spacing w:before="60"/>
      <w:ind w:left="851" w:hanging="284"/>
      <w:jc w:val="both"/>
    </w:pPr>
  </w:style>
  <w:style w:type="paragraph" w:styleId="Corpsdetexte3">
    <w:name w:val="Body Text 3"/>
    <w:basedOn w:val="Normal"/>
    <w:link w:val="Corpsdetexte3Car"/>
    <w:uiPriority w:val="99"/>
    <w:rsid w:val="00265828"/>
    <w:pPr>
      <w:widowControl w:val="0"/>
      <w:autoSpaceDE w:val="0"/>
      <w:autoSpaceDN w:val="0"/>
      <w:adjustRightInd w:val="0"/>
      <w:spacing w:before="60"/>
      <w:ind w:left="567" w:firstLine="284"/>
      <w:jc w:val="both"/>
    </w:pPr>
  </w:style>
  <w:style w:type="character" w:customStyle="1" w:styleId="Corpsdetexte3Car">
    <w:name w:val="Corps de texte 3 Car"/>
    <w:basedOn w:val="Policepardfaut"/>
    <w:link w:val="Corpsdetexte3"/>
    <w:uiPriority w:val="99"/>
    <w:semiHidden/>
    <w:rsid w:val="00B15640"/>
    <w:rPr>
      <w:sz w:val="16"/>
      <w:szCs w:val="16"/>
    </w:rPr>
  </w:style>
  <w:style w:type="paragraph" w:customStyle="1" w:styleId="Listepuce3">
    <w:name w:val="Liste à puce 3"/>
    <w:basedOn w:val="Normal"/>
    <w:uiPriority w:val="99"/>
    <w:rsid w:val="00265828"/>
    <w:pPr>
      <w:widowControl w:val="0"/>
      <w:autoSpaceDE w:val="0"/>
      <w:autoSpaceDN w:val="0"/>
      <w:adjustRightInd w:val="0"/>
      <w:spacing w:before="60"/>
      <w:ind w:left="1135" w:hanging="284"/>
      <w:jc w:val="both"/>
    </w:pPr>
  </w:style>
  <w:style w:type="paragraph" w:customStyle="1" w:styleId="Titre46">
    <w:name w:val="Titre 46"/>
    <w:basedOn w:val="Normal"/>
    <w:uiPriority w:val="99"/>
    <w:rsid w:val="00265828"/>
    <w:pPr>
      <w:spacing w:before="100" w:beforeAutospacing="1" w:after="100" w:afterAutospacing="1"/>
      <w:outlineLvl w:val="4"/>
    </w:pPr>
    <w:rPr>
      <w:b/>
      <w:bCs/>
      <w:color w:val="90A7AC"/>
      <w:sz w:val="29"/>
      <w:szCs w:val="29"/>
    </w:rPr>
  </w:style>
  <w:style w:type="paragraph" w:customStyle="1" w:styleId="Texte2">
    <w:name w:val="Texte2"/>
    <w:basedOn w:val="Normal"/>
    <w:uiPriority w:val="99"/>
    <w:rsid w:val="0067217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7"/>
      <w:ind w:left="284"/>
      <w:jc w:val="both"/>
    </w:pPr>
    <w:rPr>
      <w:rFonts w:cs="Arial"/>
      <w:noProof/>
      <w:color w:val="000000"/>
      <w:shd w:val="clear" w:color="auto" w:fill="FFFFFF"/>
      <w:lang w:val="en-US" w:eastAsia="en-US"/>
    </w:rPr>
  </w:style>
  <w:style w:type="paragraph" w:styleId="Textedebulles">
    <w:name w:val="Balloon Text"/>
    <w:basedOn w:val="Normal"/>
    <w:link w:val="TextedebullesCar"/>
    <w:uiPriority w:val="99"/>
    <w:semiHidden/>
    <w:rsid w:val="00E3268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32689"/>
    <w:rPr>
      <w:rFonts w:ascii="Tahoma" w:hAnsi="Tahoma" w:cs="Tahoma"/>
      <w:sz w:val="16"/>
      <w:szCs w:val="16"/>
    </w:rPr>
  </w:style>
  <w:style w:type="paragraph" w:styleId="Paragraphedeliste">
    <w:name w:val="List Paragraph"/>
    <w:basedOn w:val="Normal"/>
    <w:uiPriority w:val="99"/>
    <w:qFormat/>
    <w:rsid w:val="00B4066F"/>
    <w:pPr>
      <w:ind w:left="720"/>
      <w:contextualSpacing/>
    </w:pPr>
  </w:style>
  <w:style w:type="character" w:styleId="Lienhypertexte">
    <w:name w:val="Hyperlink"/>
    <w:rsid w:val="00823524"/>
    <w:rPr>
      <w:color w:val="0000FF"/>
      <w:u w:val="single"/>
    </w:rPr>
  </w:style>
  <w:style w:type="paragraph" w:styleId="En-tte">
    <w:name w:val="header"/>
    <w:basedOn w:val="Normal"/>
    <w:link w:val="En-tteCar"/>
    <w:uiPriority w:val="99"/>
    <w:unhideWhenUsed/>
    <w:rsid w:val="00F30392"/>
    <w:pPr>
      <w:tabs>
        <w:tab w:val="center" w:pos="4536"/>
        <w:tab w:val="right" w:pos="9072"/>
      </w:tabs>
    </w:pPr>
  </w:style>
  <w:style w:type="character" w:customStyle="1" w:styleId="En-tteCar">
    <w:name w:val="En-tête Car"/>
    <w:basedOn w:val="Policepardfaut"/>
    <w:link w:val="En-tte"/>
    <w:uiPriority w:val="99"/>
    <w:rsid w:val="00F30392"/>
    <w:rPr>
      <w:sz w:val="20"/>
      <w:szCs w:val="20"/>
    </w:rPr>
  </w:style>
  <w:style w:type="paragraph" w:styleId="Pieddepage">
    <w:name w:val="footer"/>
    <w:basedOn w:val="Normal"/>
    <w:link w:val="PieddepageCar"/>
    <w:uiPriority w:val="99"/>
    <w:unhideWhenUsed/>
    <w:rsid w:val="00F30392"/>
    <w:pPr>
      <w:tabs>
        <w:tab w:val="center" w:pos="4536"/>
        <w:tab w:val="right" w:pos="9072"/>
      </w:tabs>
    </w:pPr>
  </w:style>
  <w:style w:type="character" w:customStyle="1" w:styleId="PieddepageCar">
    <w:name w:val="Pied de page Car"/>
    <w:basedOn w:val="Policepardfaut"/>
    <w:link w:val="Pieddepage"/>
    <w:uiPriority w:val="99"/>
    <w:rsid w:val="00F30392"/>
    <w:rPr>
      <w:sz w:val="20"/>
      <w:szCs w:val="20"/>
    </w:rPr>
  </w:style>
  <w:style w:type="paragraph" w:customStyle="1" w:styleId="Default">
    <w:name w:val="Default"/>
    <w:rsid w:val="00B12B6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88673">
      <w:bodyDiv w:val="1"/>
      <w:marLeft w:val="0"/>
      <w:marRight w:val="0"/>
      <w:marTop w:val="0"/>
      <w:marBottom w:val="0"/>
      <w:divBdr>
        <w:top w:val="none" w:sz="0" w:space="0" w:color="auto"/>
        <w:left w:val="none" w:sz="0" w:space="0" w:color="auto"/>
        <w:bottom w:val="none" w:sz="0" w:space="0" w:color="auto"/>
        <w:right w:val="none" w:sz="0" w:space="0" w:color="auto"/>
      </w:divBdr>
      <w:divsChild>
        <w:div w:id="1349942271">
          <w:marLeft w:val="4020"/>
          <w:marRight w:val="0"/>
          <w:marTop w:val="630"/>
          <w:marBottom w:val="0"/>
          <w:divBdr>
            <w:top w:val="none" w:sz="0" w:space="0" w:color="auto"/>
            <w:left w:val="none" w:sz="0" w:space="0" w:color="auto"/>
            <w:bottom w:val="none" w:sz="0" w:space="0" w:color="auto"/>
            <w:right w:val="none" w:sz="0" w:space="0" w:color="auto"/>
          </w:divBdr>
          <w:divsChild>
            <w:div w:id="697389821">
              <w:marLeft w:val="0"/>
              <w:marRight w:val="0"/>
              <w:marTop w:val="0"/>
              <w:marBottom w:val="45"/>
              <w:divBdr>
                <w:top w:val="none" w:sz="0" w:space="0" w:color="auto"/>
                <w:left w:val="none" w:sz="0" w:space="0" w:color="auto"/>
                <w:bottom w:val="none" w:sz="0" w:space="0" w:color="auto"/>
                <w:right w:val="none" w:sz="0" w:space="0" w:color="auto"/>
              </w:divBdr>
              <w:divsChild>
                <w:div w:id="1244530493">
                  <w:marLeft w:val="0"/>
                  <w:marRight w:val="45"/>
                  <w:marTop w:val="0"/>
                  <w:marBottom w:val="0"/>
                  <w:divBdr>
                    <w:top w:val="none" w:sz="0" w:space="0" w:color="auto"/>
                    <w:left w:val="none" w:sz="0" w:space="0" w:color="auto"/>
                    <w:bottom w:val="none" w:sz="0" w:space="0" w:color="auto"/>
                    <w:right w:val="none" w:sz="0" w:space="0" w:color="auto"/>
                  </w:divBdr>
                  <w:divsChild>
                    <w:div w:id="5553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5705">
      <w:bodyDiv w:val="1"/>
      <w:marLeft w:val="0"/>
      <w:marRight w:val="0"/>
      <w:marTop w:val="0"/>
      <w:marBottom w:val="0"/>
      <w:divBdr>
        <w:top w:val="none" w:sz="0" w:space="0" w:color="auto"/>
        <w:left w:val="none" w:sz="0" w:space="0" w:color="auto"/>
        <w:bottom w:val="none" w:sz="0" w:space="0" w:color="auto"/>
        <w:right w:val="none" w:sz="0" w:space="0" w:color="auto"/>
      </w:divBdr>
    </w:div>
    <w:div w:id="613437912">
      <w:marLeft w:val="0"/>
      <w:marRight w:val="0"/>
      <w:marTop w:val="0"/>
      <w:marBottom w:val="0"/>
      <w:divBdr>
        <w:top w:val="none" w:sz="0" w:space="0" w:color="auto"/>
        <w:left w:val="none" w:sz="0" w:space="0" w:color="auto"/>
        <w:bottom w:val="none" w:sz="0" w:space="0" w:color="auto"/>
        <w:right w:val="none" w:sz="0" w:space="0" w:color="auto"/>
      </w:divBdr>
    </w:div>
    <w:div w:id="613437913">
      <w:marLeft w:val="0"/>
      <w:marRight w:val="0"/>
      <w:marTop w:val="0"/>
      <w:marBottom w:val="0"/>
      <w:divBdr>
        <w:top w:val="none" w:sz="0" w:space="0" w:color="auto"/>
        <w:left w:val="none" w:sz="0" w:space="0" w:color="auto"/>
        <w:bottom w:val="none" w:sz="0" w:space="0" w:color="auto"/>
        <w:right w:val="none" w:sz="0" w:space="0" w:color="auto"/>
      </w:divBdr>
      <w:divsChild>
        <w:div w:id="613437911">
          <w:marLeft w:val="0"/>
          <w:marRight w:val="0"/>
          <w:marTop w:val="0"/>
          <w:marBottom w:val="0"/>
          <w:divBdr>
            <w:top w:val="none" w:sz="0" w:space="0" w:color="auto"/>
            <w:left w:val="none" w:sz="0" w:space="0" w:color="auto"/>
            <w:bottom w:val="none" w:sz="0" w:space="0" w:color="auto"/>
            <w:right w:val="none" w:sz="0" w:space="0" w:color="auto"/>
          </w:divBdr>
          <w:divsChild>
            <w:div w:id="613437915">
              <w:marLeft w:val="54"/>
              <w:marRight w:val="0"/>
              <w:marTop w:val="0"/>
              <w:marBottom w:val="0"/>
              <w:divBdr>
                <w:top w:val="none" w:sz="0" w:space="0" w:color="auto"/>
                <w:left w:val="none" w:sz="0" w:space="0" w:color="auto"/>
                <w:bottom w:val="none" w:sz="0" w:space="0" w:color="auto"/>
                <w:right w:val="none" w:sz="0" w:space="0" w:color="auto"/>
              </w:divBdr>
            </w:div>
          </w:divsChild>
        </w:div>
      </w:divsChild>
    </w:div>
    <w:div w:id="613437917">
      <w:marLeft w:val="0"/>
      <w:marRight w:val="0"/>
      <w:marTop w:val="0"/>
      <w:marBottom w:val="0"/>
      <w:divBdr>
        <w:top w:val="none" w:sz="0" w:space="0" w:color="auto"/>
        <w:left w:val="none" w:sz="0" w:space="0" w:color="auto"/>
        <w:bottom w:val="none" w:sz="0" w:space="0" w:color="auto"/>
        <w:right w:val="none" w:sz="0" w:space="0" w:color="auto"/>
      </w:divBdr>
    </w:div>
    <w:div w:id="613437919">
      <w:marLeft w:val="0"/>
      <w:marRight w:val="0"/>
      <w:marTop w:val="0"/>
      <w:marBottom w:val="0"/>
      <w:divBdr>
        <w:top w:val="none" w:sz="0" w:space="0" w:color="auto"/>
        <w:left w:val="none" w:sz="0" w:space="0" w:color="auto"/>
        <w:bottom w:val="none" w:sz="0" w:space="0" w:color="auto"/>
        <w:right w:val="none" w:sz="0" w:space="0" w:color="auto"/>
      </w:divBdr>
      <w:divsChild>
        <w:div w:id="613437916">
          <w:marLeft w:val="0"/>
          <w:marRight w:val="0"/>
          <w:marTop w:val="0"/>
          <w:marBottom w:val="0"/>
          <w:divBdr>
            <w:top w:val="none" w:sz="0" w:space="0" w:color="auto"/>
            <w:left w:val="none" w:sz="0" w:space="0" w:color="auto"/>
            <w:bottom w:val="none" w:sz="0" w:space="0" w:color="auto"/>
            <w:right w:val="none" w:sz="0" w:space="0" w:color="auto"/>
          </w:divBdr>
          <w:divsChild>
            <w:div w:id="613437914">
              <w:marLeft w:val="54"/>
              <w:marRight w:val="0"/>
              <w:marTop w:val="0"/>
              <w:marBottom w:val="0"/>
              <w:divBdr>
                <w:top w:val="none" w:sz="0" w:space="0" w:color="auto"/>
                <w:left w:val="none" w:sz="0" w:space="0" w:color="auto"/>
                <w:bottom w:val="none" w:sz="0" w:space="0" w:color="auto"/>
                <w:right w:val="none" w:sz="0" w:space="0" w:color="auto"/>
              </w:divBdr>
            </w:div>
          </w:divsChild>
        </w:div>
      </w:divsChild>
    </w:div>
    <w:div w:id="613437920">
      <w:marLeft w:val="0"/>
      <w:marRight w:val="0"/>
      <w:marTop w:val="0"/>
      <w:marBottom w:val="0"/>
      <w:divBdr>
        <w:top w:val="none" w:sz="0" w:space="0" w:color="auto"/>
        <w:left w:val="none" w:sz="0" w:space="0" w:color="auto"/>
        <w:bottom w:val="none" w:sz="0" w:space="0" w:color="auto"/>
        <w:right w:val="none" w:sz="0" w:space="0" w:color="auto"/>
      </w:divBdr>
      <w:divsChild>
        <w:div w:id="613437918">
          <w:marLeft w:val="0"/>
          <w:marRight w:val="0"/>
          <w:marTop w:val="0"/>
          <w:marBottom w:val="0"/>
          <w:divBdr>
            <w:top w:val="none" w:sz="0" w:space="0" w:color="auto"/>
            <w:left w:val="none" w:sz="0" w:space="0" w:color="auto"/>
            <w:bottom w:val="none" w:sz="0" w:space="0" w:color="auto"/>
            <w:right w:val="none" w:sz="0" w:space="0" w:color="auto"/>
          </w:divBdr>
          <w:divsChild>
            <w:div w:id="613437910">
              <w:marLeft w:val="54"/>
              <w:marRight w:val="0"/>
              <w:marTop w:val="0"/>
              <w:marBottom w:val="0"/>
              <w:divBdr>
                <w:top w:val="none" w:sz="0" w:space="0" w:color="auto"/>
                <w:left w:val="none" w:sz="0" w:space="0" w:color="auto"/>
                <w:bottom w:val="none" w:sz="0" w:space="0" w:color="auto"/>
                <w:right w:val="none" w:sz="0" w:space="0" w:color="auto"/>
              </w:divBdr>
            </w:div>
          </w:divsChild>
        </w:div>
      </w:divsChild>
    </w:div>
    <w:div w:id="789202701">
      <w:bodyDiv w:val="1"/>
      <w:marLeft w:val="0"/>
      <w:marRight w:val="0"/>
      <w:marTop w:val="0"/>
      <w:marBottom w:val="0"/>
      <w:divBdr>
        <w:top w:val="none" w:sz="0" w:space="0" w:color="auto"/>
        <w:left w:val="none" w:sz="0" w:space="0" w:color="auto"/>
        <w:bottom w:val="none" w:sz="0" w:space="0" w:color="auto"/>
        <w:right w:val="none" w:sz="0" w:space="0" w:color="auto"/>
      </w:divBdr>
      <w:divsChild>
        <w:div w:id="1556504252">
          <w:marLeft w:val="0"/>
          <w:marRight w:val="0"/>
          <w:marTop w:val="0"/>
          <w:marBottom w:val="0"/>
          <w:divBdr>
            <w:top w:val="none" w:sz="0" w:space="0" w:color="auto"/>
            <w:left w:val="none" w:sz="0" w:space="0" w:color="auto"/>
            <w:bottom w:val="none" w:sz="0" w:space="0" w:color="auto"/>
            <w:right w:val="none" w:sz="0" w:space="0" w:color="auto"/>
          </w:divBdr>
        </w:div>
        <w:div w:id="1839419470">
          <w:marLeft w:val="0"/>
          <w:marRight w:val="0"/>
          <w:marTop w:val="0"/>
          <w:marBottom w:val="0"/>
          <w:divBdr>
            <w:top w:val="none" w:sz="0" w:space="0" w:color="auto"/>
            <w:left w:val="none" w:sz="0" w:space="0" w:color="auto"/>
            <w:bottom w:val="none" w:sz="0" w:space="0" w:color="auto"/>
            <w:right w:val="none" w:sz="0" w:space="0" w:color="auto"/>
          </w:divBdr>
        </w:div>
        <w:div w:id="1467435214">
          <w:marLeft w:val="0"/>
          <w:marRight w:val="0"/>
          <w:marTop w:val="0"/>
          <w:marBottom w:val="0"/>
          <w:divBdr>
            <w:top w:val="none" w:sz="0" w:space="0" w:color="auto"/>
            <w:left w:val="none" w:sz="0" w:space="0" w:color="auto"/>
            <w:bottom w:val="none" w:sz="0" w:space="0" w:color="auto"/>
            <w:right w:val="none" w:sz="0" w:space="0" w:color="auto"/>
          </w:divBdr>
        </w:div>
        <w:div w:id="886526553">
          <w:marLeft w:val="0"/>
          <w:marRight w:val="0"/>
          <w:marTop w:val="0"/>
          <w:marBottom w:val="0"/>
          <w:divBdr>
            <w:top w:val="none" w:sz="0" w:space="0" w:color="auto"/>
            <w:left w:val="none" w:sz="0" w:space="0" w:color="auto"/>
            <w:bottom w:val="none" w:sz="0" w:space="0" w:color="auto"/>
            <w:right w:val="none" w:sz="0" w:space="0" w:color="auto"/>
          </w:divBdr>
        </w:div>
        <w:div w:id="1228035669">
          <w:marLeft w:val="0"/>
          <w:marRight w:val="0"/>
          <w:marTop w:val="0"/>
          <w:marBottom w:val="0"/>
          <w:divBdr>
            <w:top w:val="none" w:sz="0" w:space="0" w:color="auto"/>
            <w:left w:val="none" w:sz="0" w:space="0" w:color="auto"/>
            <w:bottom w:val="none" w:sz="0" w:space="0" w:color="auto"/>
            <w:right w:val="none" w:sz="0" w:space="0" w:color="auto"/>
          </w:divBdr>
        </w:div>
        <w:div w:id="508638769">
          <w:marLeft w:val="0"/>
          <w:marRight w:val="0"/>
          <w:marTop w:val="0"/>
          <w:marBottom w:val="0"/>
          <w:divBdr>
            <w:top w:val="none" w:sz="0" w:space="0" w:color="auto"/>
            <w:left w:val="none" w:sz="0" w:space="0" w:color="auto"/>
            <w:bottom w:val="none" w:sz="0" w:space="0" w:color="auto"/>
            <w:right w:val="none" w:sz="0" w:space="0" w:color="auto"/>
          </w:divBdr>
        </w:div>
        <w:div w:id="349571709">
          <w:marLeft w:val="0"/>
          <w:marRight w:val="0"/>
          <w:marTop w:val="0"/>
          <w:marBottom w:val="0"/>
          <w:divBdr>
            <w:top w:val="none" w:sz="0" w:space="0" w:color="auto"/>
            <w:left w:val="none" w:sz="0" w:space="0" w:color="auto"/>
            <w:bottom w:val="none" w:sz="0" w:space="0" w:color="auto"/>
            <w:right w:val="none" w:sz="0" w:space="0" w:color="auto"/>
          </w:divBdr>
        </w:div>
        <w:div w:id="1822497522">
          <w:marLeft w:val="0"/>
          <w:marRight w:val="0"/>
          <w:marTop w:val="0"/>
          <w:marBottom w:val="0"/>
          <w:divBdr>
            <w:top w:val="none" w:sz="0" w:space="0" w:color="auto"/>
            <w:left w:val="none" w:sz="0" w:space="0" w:color="auto"/>
            <w:bottom w:val="none" w:sz="0" w:space="0" w:color="auto"/>
            <w:right w:val="none" w:sz="0" w:space="0" w:color="auto"/>
          </w:divBdr>
        </w:div>
        <w:div w:id="1075010882">
          <w:marLeft w:val="0"/>
          <w:marRight w:val="0"/>
          <w:marTop w:val="0"/>
          <w:marBottom w:val="0"/>
          <w:divBdr>
            <w:top w:val="none" w:sz="0" w:space="0" w:color="auto"/>
            <w:left w:val="none" w:sz="0" w:space="0" w:color="auto"/>
            <w:bottom w:val="none" w:sz="0" w:space="0" w:color="auto"/>
            <w:right w:val="none" w:sz="0" w:space="0" w:color="auto"/>
          </w:divBdr>
        </w:div>
        <w:div w:id="1181579013">
          <w:marLeft w:val="0"/>
          <w:marRight w:val="0"/>
          <w:marTop w:val="0"/>
          <w:marBottom w:val="0"/>
          <w:divBdr>
            <w:top w:val="none" w:sz="0" w:space="0" w:color="auto"/>
            <w:left w:val="none" w:sz="0" w:space="0" w:color="auto"/>
            <w:bottom w:val="none" w:sz="0" w:space="0" w:color="auto"/>
            <w:right w:val="none" w:sz="0" w:space="0" w:color="auto"/>
          </w:divBdr>
        </w:div>
        <w:div w:id="961766150">
          <w:marLeft w:val="0"/>
          <w:marRight w:val="0"/>
          <w:marTop w:val="0"/>
          <w:marBottom w:val="0"/>
          <w:divBdr>
            <w:top w:val="none" w:sz="0" w:space="0" w:color="auto"/>
            <w:left w:val="none" w:sz="0" w:space="0" w:color="auto"/>
            <w:bottom w:val="none" w:sz="0" w:space="0" w:color="auto"/>
            <w:right w:val="none" w:sz="0" w:space="0" w:color="auto"/>
          </w:divBdr>
        </w:div>
        <w:div w:id="311761893">
          <w:marLeft w:val="0"/>
          <w:marRight w:val="0"/>
          <w:marTop w:val="0"/>
          <w:marBottom w:val="0"/>
          <w:divBdr>
            <w:top w:val="none" w:sz="0" w:space="0" w:color="auto"/>
            <w:left w:val="none" w:sz="0" w:space="0" w:color="auto"/>
            <w:bottom w:val="none" w:sz="0" w:space="0" w:color="auto"/>
            <w:right w:val="none" w:sz="0" w:space="0" w:color="auto"/>
          </w:divBdr>
        </w:div>
        <w:div w:id="1065688145">
          <w:marLeft w:val="0"/>
          <w:marRight w:val="0"/>
          <w:marTop w:val="0"/>
          <w:marBottom w:val="0"/>
          <w:divBdr>
            <w:top w:val="none" w:sz="0" w:space="0" w:color="auto"/>
            <w:left w:val="none" w:sz="0" w:space="0" w:color="auto"/>
            <w:bottom w:val="none" w:sz="0" w:space="0" w:color="auto"/>
            <w:right w:val="none" w:sz="0" w:space="0" w:color="auto"/>
          </w:divBdr>
        </w:div>
        <w:div w:id="1699895566">
          <w:marLeft w:val="0"/>
          <w:marRight w:val="0"/>
          <w:marTop w:val="0"/>
          <w:marBottom w:val="0"/>
          <w:divBdr>
            <w:top w:val="none" w:sz="0" w:space="0" w:color="auto"/>
            <w:left w:val="none" w:sz="0" w:space="0" w:color="auto"/>
            <w:bottom w:val="none" w:sz="0" w:space="0" w:color="auto"/>
            <w:right w:val="none" w:sz="0" w:space="0" w:color="auto"/>
          </w:divBdr>
        </w:div>
        <w:div w:id="171070147">
          <w:marLeft w:val="0"/>
          <w:marRight w:val="0"/>
          <w:marTop w:val="0"/>
          <w:marBottom w:val="0"/>
          <w:divBdr>
            <w:top w:val="none" w:sz="0" w:space="0" w:color="auto"/>
            <w:left w:val="none" w:sz="0" w:space="0" w:color="auto"/>
            <w:bottom w:val="none" w:sz="0" w:space="0" w:color="auto"/>
            <w:right w:val="none" w:sz="0" w:space="0" w:color="auto"/>
          </w:divBdr>
        </w:div>
        <w:div w:id="297958265">
          <w:marLeft w:val="0"/>
          <w:marRight w:val="0"/>
          <w:marTop w:val="0"/>
          <w:marBottom w:val="0"/>
          <w:divBdr>
            <w:top w:val="none" w:sz="0" w:space="0" w:color="auto"/>
            <w:left w:val="none" w:sz="0" w:space="0" w:color="auto"/>
            <w:bottom w:val="none" w:sz="0" w:space="0" w:color="auto"/>
            <w:right w:val="none" w:sz="0" w:space="0" w:color="auto"/>
          </w:divBdr>
        </w:div>
        <w:div w:id="113208541">
          <w:marLeft w:val="0"/>
          <w:marRight w:val="0"/>
          <w:marTop w:val="0"/>
          <w:marBottom w:val="0"/>
          <w:divBdr>
            <w:top w:val="none" w:sz="0" w:space="0" w:color="auto"/>
            <w:left w:val="none" w:sz="0" w:space="0" w:color="auto"/>
            <w:bottom w:val="none" w:sz="0" w:space="0" w:color="auto"/>
            <w:right w:val="none" w:sz="0" w:space="0" w:color="auto"/>
          </w:divBdr>
        </w:div>
        <w:div w:id="46808848">
          <w:marLeft w:val="0"/>
          <w:marRight w:val="0"/>
          <w:marTop w:val="0"/>
          <w:marBottom w:val="0"/>
          <w:divBdr>
            <w:top w:val="none" w:sz="0" w:space="0" w:color="auto"/>
            <w:left w:val="none" w:sz="0" w:space="0" w:color="auto"/>
            <w:bottom w:val="none" w:sz="0" w:space="0" w:color="auto"/>
            <w:right w:val="none" w:sz="0" w:space="0" w:color="auto"/>
          </w:divBdr>
        </w:div>
        <w:div w:id="1522625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1AFE-3541-47F4-9B9E-8D79F096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2697</Words>
  <Characters>14835</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Mairie de villetaneuse</Company>
  <LinksUpToDate>false</LinksUpToDate>
  <CharactersWithSpaces>17498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 Fabrice</dc:creator>
  <cp:lastModifiedBy>secint1</cp:lastModifiedBy>
  <cp:revision>5</cp:revision>
  <cp:lastPrinted>2019-02-14T08:41:00Z</cp:lastPrinted>
  <dcterms:created xsi:type="dcterms:W3CDTF">2019-02-14T08:25:00Z</dcterms:created>
  <dcterms:modified xsi:type="dcterms:W3CDTF">2019-02-15T15:40:00Z</dcterms:modified>
</cp:coreProperties>
</file>