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1D2" w:rsidRDefault="00EA61D2" w:rsidP="00EA61D2">
      <w:pPr>
        <w:keepLines/>
        <w:jc w:val="center"/>
        <w:rPr>
          <w:rFonts w:ascii="Arial" w:hAnsi="Arial" w:cs="Arial"/>
          <w:b/>
          <w:noProof/>
          <w:sz w:val="22"/>
          <w:szCs w:val="22"/>
        </w:rPr>
      </w:pPr>
      <w:r w:rsidRPr="00B3556F">
        <w:rPr>
          <w:rFonts w:ascii="Arial" w:hAnsi="Arial" w:cs="Arial"/>
          <w:b/>
          <w:noProof/>
          <w:sz w:val="22"/>
          <w:szCs w:val="22"/>
        </w:rPr>
        <w:t>MARCHE PUBLIC à PROCEDURE ADAPTEE</w:t>
      </w:r>
    </w:p>
    <w:p w:rsidR="00EA61D2" w:rsidRDefault="00EA61D2" w:rsidP="00EA61D2">
      <w:pPr>
        <w:keepLines/>
        <w:jc w:val="center"/>
        <w:rPr>
          <w:rFonts w:ascii="Arial" w:hAnsi="Arial" w:cs="Arial"/>
          <w:b/>
          <w:noProof/>
          <w:sz w:val="22"/>
          <w:szCs w:val="22"/>
        </w:rPr>
      </w:pPr>
      <w:r w:rsidRPr="00B3556F">
        <w:rPr>
          <w:rFonts w:ascii="Arial" w:hAnsi="Arial" w:cs="Arial"/>
          <w:b/>
          <w:noProof/>
          <w:sz w:val="22"/>
          <w:szCs w:val="22"/>
        </w:rPr>
        <w:t>passé en application de l’article 2</w:t>
      </w:r>
      <w:r>
        <w:rPr>
          <w:rFonts w:ascii="Arial" w:hAnsi="Arial" w:cs="Arial"/>
          <w:b/>
          <w:noProof/>
          <w:sz w:val="22"/>
          <w:szCs w:val="22"/>
        </w:rPr>
        <w:t xml:space="preserve">7 </w:t>
      </w:r>
      <w:r w:rsidRPr="00061A19">
        <w:rPr>
          <w:rFonts w:ascii="Arial" w:hAnsi="Arial" w:cs="Arial"/>
          <w:b/>
          <w:noProof/>
          <w:sz w:val="22"/>
          <w:szCs w:val="22"/>
        </w:rPr>
        <w:t xml:space="preserve">du décret n°2016-630360 </w:t>
      </w:r>
    </w:p>
    <w:p w:rsidR="00EA61D2" w:rsidRPr="00B3556F" w:rsidRDefault="00EA61D2" w:rsidP="00EA61D2">
      <w:pPr>
        <w:keepLines/>
        <w:jc w:val="center"/>
        <w:rPr>
          <w:rFonts w:ascii="Arial" w:hAnsi="Arial" w:cs="Arial"/>
          <w:b/>
          <w:sz w:val="22"/>
          <w:szCs w:val="22"/>
        </w:rPr>
      </w:pPr>
      <w:r w:rsidRPr="00061A19">
        <w:rPr>
          <w:rFonts w:ascii="Arial" w:hAnsi="Arial" w:cs="Arial"/>
          <w:b/>
          <w:noProof/>
          <w:sz w:val="22"/>
          <w:szCs w:val="22"/>
        </w:rPr>
        <w:t>du 25 mars 2016 relatif aux marchés publics</w:t>
      </w:r>
      <w:r w:rsidRPr="00B3556F">
        <w:rPr>
          <w:rFonts w:ascii="Arial" w:hAnsi="Arial" w:cs="Arial"/>
          <w:b/>
          <w:noProof/>
          <w:sz w:val="22"/>
          <w:szCs w:val="22"/>
        </w:rPr>
        <w:t>.</w:t>
      </w:r>
    </w:p>
    <w:p w:rsidR="00EA61D2" w:rsidRDefault="00EA61D2" w:rsidP="00EA61D2">
      <w:pPr>
        <w:jc w:val="center"/>
        <w:rPr>
          <w:rFonts w:ascii="Arial" w:hAnsi="Arial" w:cs="Arial"/>
          <w:sz w:val="22"/>
          <w:szCs w:val="22"/>
        </w:rPr>
      </w:pPr>
    </w:p>
    <w:p w:rsidR="00EA61D2" w:rsidRDefault="00EA61D2" w:rsidP="00EA61D2">
      <w:pPr>
        <w:rPr>
          <w:rFonts w:ascii="Arial" w:hAnsi="Arial" w:cs="Arial"/>
          <w:szCs w:val="22"/>
        </w:rPr>
      </w:pPr>
    </w:p>
    <w:p w:rsidR="00EA61D2" w:rsidRDefault="00EA61D2" w:rsidP="00EA61D2">
      <w:pPr>
        <w:rPr>
          <w:rFonts w:ascii="Arial" w:hAnsi="Arial" w:cs="Arial"/>
          <w:szCs w:val="22"/>
        </w:rPr>
      </w:pPr>
    </w:p>
    <w:p w:rsidR="00EA61D2" w:rsidRPr="0061569D" w:rsidRDefault="00AC3455" w:rsidP="00EA61D2">
      <w:pPr>
        <w:jc w:val="center"/>
        <w:rPr>
          <w:rFonts w:ascii="Arial" w:hAnsi="Arial" w:cs="Arial"/>
          <w:b/>
          <w:noProof/>
          <w:sz w:val="36"/>
          <w:szCs w:val="36"/>
        </w:rPr>
      </w:pPr>
      <w:r>
        <w:rPr>
          <w:rFonts w:ascii="Arial" w:hAnsi="Arial" w:cs="Arial"/>
          <w:b/>
          <w:noProof/>
          <w:sz w:val="36"/>
          <w:szCs w:val="36"/>
        </w:rPr>
        <w:t>CAMPUS DE COULOMMIERS</w:t>
      </w:r>
    </w:p>
    <w:p w:rsidR="00EA61D2" w:rsidRPr="00CC0A70" w:rsidRDefault="00EA61D2" w:rsidP="00EA61D2">
      <w:pPr>
        <w:jc w:val="center"/>
        <w:rPr>
          <w:rFonts w:ascii="Arial" w:hAnsi="Arial" w:cs="Arial"/>
          <w:b/>
          <w:noProof/>
          <w:sz w:val="16"/>
          <w:szCs w:val="16"/>
        </w:rPr>
      </w:pPr>
    </w:p>
    <w:p w:rsidR="00EA61D2" w:rsidRPr="0061569D" w:rsidRDefault="00AC3455" w:rsidP="00EA61D2">
      <w:pPr>
        <w:jc w:val="center"/>
        <w:rPr>
          <w:rFonts w:ascii="Arial" w:hAnsi="Arial" w:cs="Arial"/>
          <w:b/>
          <w:noProof/>
          <w:sz w:val="36"/>
          <w:szCs w:val="36"/>
        </w:rPr>
      </w:pPr>
      <w:r>
        <w:rPr>
          <w:rFonts w:ascii="Arial" w:hAnsi="Arial" w:cs="Arial"/>
          <w:b/>
          <w:noProof/>
          <w:sz w:val="36"/>
          <w:szCs w:val="36"/>
        </w:rPr>
        <w:t>6 rue des Templiers</w:t>
      </w:r>
    </w:p>
    <w:p w:rsidR="00EA61D2" w:rsidRDefault="00EA61D2" w:rsidP="00EA61D2">
      <w:pPr>
        <w:rPr>
          <w:rFonts w:ascii="Arial" w:hAnsi="Arial" w:cs="Arial"/>
          <w:szCs w:val="22"/>
        </w:rPr>
      </w:pPr>
    </w:p>
    <w:p w:rsidR="00AC3455" w:rsidRPr="0061569D" w:rsidRDefault="00AC3455" w:rsidP="00AC3455">
      <w:pPr>
        <w:jc w:val="center"/>
        <w:rPr>
          <w:rFonts w:ascii="Arial" w:hAnsi="Arial" w:cs="Arial"/>
          <w:b/>
          <w:noProof/>
          <w:sz w:val="36"/>
          <w:szCs w:val="36"/>
        </w:rPr>
      </w:pPr>
      <w:r>
        <w:rPr>
          <w:rFonts w:ascii="Arial" w:hAnsi="Arial" w:cs="Arial"/>
          <w:b/>
          <w:noProof/>
          <w:sz w:val="36"/>
          <w:szCs w:val="36"/>
        </w:rPr>
        <w:t>77120 COULOMMIERS</w:t>
      </w:r>
    </w:p>
    <w:p w:rsidR="00EA61D2" w:rsidRDefault="00EA61D2" w:rsidP="00EA61D2">
      <w:pPr>
        <w:rPr>
          <w:rFonts w:ascii="Arial" w:hAnsi="Arial" w:cs="Arial"/>
          <w:szCs w:val="22"/>
        </w:rPr>
      </w:pPr>
    </w:p>
    <w:p w:rsidR="00EA61D2" w:rsidRDefault="00EA61D2" w:rsidP="00EA61D2">
      <w:pPr>
        <w:rPr>
          <w:rFonts w:ascii="Arial" w:hAnsi="Arial" w:cs="Arial"/>
          <w:szCs w:val="22"/>
        </w:rPr>
      </w:pPr>
    </w:p>
    <w:p w:rsidR="00EA61D2" w:rsidRDefault="00EA61D2" w:rsidP="00EA61D2">
      <w:pPr>
        <w:rPr>
          <w:rFonts w:ascii="Arial" w:hAnsi="Arial" w:cs="Arial"/>
          <w:szCs w:val="22"/>
        </w:rPr>
      </w:pPr>
    </w:p>
    <w:p w:rsidR="00EA61D2" w:rsidRDefault="00EA61D2" w:rsidP="00EA61D2">
      <w:pPr>
        <w:rPr>
          <w:rFonts w:ascii="Arial" w:hAnsi="Arial" w:cs="Arial"/>
          <w:szCs w:val="22"/>
        </w:rPr>
      </w:pPr>
    </w:p>
    <w:p w:rsidR="00EA61D2" w:rsidRDefault="00EA61D2" w:rsidP="00EA61D2">
      <w:pPr>
        <w:rPr>
          <w:rFonts w:ascii="Arial" w:hAnsi="Arial" w:cs="Arial"/>
          <w:szCs w:val="22"/>
        </w:rPr>
      </w:pPr>
    </w:p>
    <w:p w:rsidR="00EA61D2" w:rsidRPr="00B3556F" w:rsidRDefault="00EA61D2" w:rsidP="00EA61D2">
      <w:pPr>
        <w:rPr>
          <w:rFonts w:ascii="Arial" w:hAnsi="Arial" w:cs="Arial"/>
          <w:szCs w:val="22"/>
        </w:rPr>
      </w:pPr>
    </w:p>
    <w:p w:rsidR="00EA61D2" w:rsidRPr="00B3556F" w:rsidRDefault="00EA61D2" w:rsidP="00EA61D2">
      <w:pPr>
        <w:framePr w:hSpace="142" w:wrap="notBeside" w:vAnchor="text" w:hAnchor="page" w:xAlign="center" w:y="1"/>
        <w:jc w:val="center"/>
        <w:rPr>
          <w:rFonts w:ascii="Arial" w:hAnsi="Arial" w:cs="Arial"/>
          <w:szCs w:val="22"/>
        </w:rPr>
      </w:pPr>
    </w:p>
    <w:p w:rsidR="00EA61D2" w:rsidRPr="00B3556F" w:rsidRDefault="00EA61D2" w:rsidP="00EA61D2">
      <w:pPr>
        <w:rPr>
          <w:rFonts w:ascii="Arial" w:hAnsi="Arial" w:cs="Arial"/>
          <w:szCs w:val="22"/>
        </w:rPr>
      </w:pPr>
    </w:p>
    <w:p w:rsidR="00EA61D2" w:rsidRPr="00931743" w:rsidRDefault="00EA61D2" w:rsidP="00EA61D2">
      <w:pPr>
        <w:pBdr>
          <w:top w:val="double" w:sz="12" w:space="0" w:color="auto" w:shadow="1"/>
          <w:left w:val="double" w:sz="12" w:space="1" w:color="auto" w:shadow="1"/>
          <w:bottom w:val="double" w:sz="12" w:space="1" w:color="auto" w:shadow="1"/>
          <w:right w:val="double" w:sz="12" w:space="1" w:color="auto" w:shadow="1"/>
        </w:pBdr>
        <w:jc w:val="center"/>
        <w:rPr>
          <w:rFonts w:ascii="Arial" w:hAnsi="Arial" w:cs="Arial"/>
          <w:caps/>
          <w:noProof/>
          <w:sz w:val="40"/>
          <w:szCs w:val="40"/>
        </w:rPr>
      </w:pPr>
    </w:p>
    <w:p w:rsidR="00EA61D2" w:rsidRDefault="00EA61D2" w:rsidP="00EA61D2">
      <w:pPr>
        <w:pBdr>
          <w:top w:val="double" w:sz="12" w:space="0" w:color="auto" w:shadow="1"/>
          <w:left w:val="double" w:sz="12" w:space="1" w:color="auto" w:shadow="1"/>
          <w:bottom w:val="double" w:sz="12" w:space="1" w:color="auto" w:shadow="1"/>
          <w:right w:val="double" w:sz="12" w:space="1" w:color="auto" w:shadow="1"/>
        </w:pBdr>
        <w:jc w:val="center"/>
        <w:rPr>
          <w:rFonts w:ascii="Arial" w:hAnsi="Arial" w:cs="Arial"/>
          <w:b/>
          <w:caps/>
          <w:sz w:val="30"/>
          <w:szCs w:val="30"/>
        </w:rPr>
      </w:pPr>
      <w:r w:rsidRPr="00CC0A70">
        <w:rPr>
          <w:rFonts w:ascii="Arial" w:hAnsi="Arial" w:cs="Arial"/>
          <w:b/>
          <w:caps/>
          <w:sz w:val="30"/>
          <w:szCs w:val="30"/>
        </w:rPr>
        <w:t xml:space="preserve">Travaux </w:t>
      </w:r>
      <w:r w:rsidR="00AC3455">
        <w:rPr>
          <w:rFonts w:ascii="Arial" w:hAnsi="Arial" w:cs="Arial"/>
          <w:b/>
          <w:caps/>
          <w:sz w:val="30"/>
          <w:szCs w:val="30"/>
        </w:rPr>
        <w:t>de remplacement des systèmes de sécurité incendie des bâtiment</w:t>
      </w:r>
      <w:r w:rsidR="00F76726">
        <w:rPr>
          <w:rFonts w:ascii="Arial" w:hAnsi="Arial" w:cs="Arial"/>
          <w:b/>
          <w:caps/>
          <w:sz w:val="30"/>
          <w:szCs w:val="30"/>
        </w:rPr>
        <w:t>S</w:t>
      </w:r>
      <w:r w:rsidR="00AC3455">
        <w:rPr>
          <w:rFonts w:ascii="Arial" w:hAnsi="Arial" w:cs="Arial"/>
          <w:b/>
          <w:caps/>
          <w:sz w:val="30"/>
          <w:szCs w:val="30"/>
        </w:rPr>
        <w:t xml:space="preserve"> D2, D3, E5 et E6</w:t>
      </w:r>
    </w:p>
    <w:p w:rsidR="00EA61D2" w:rsidRPr="00EC7DAF" w:rsidRDefault="00EA61D2" w:rsidP="00D75D20">
      <w:pPr>
        <w:pBdr>
          <w:top w:val="double" w:sz="12" w:space="0" w:color="auto" w:shadow="1"/>
          <w:left w:val="double" w:sz="12" w:space="1" w:color="auto" w:shadow="1"/>
          <w:bottom w:val="double" w:sz="12" w:space="1" w:color="auto" w:shadow="1"/>
          <w:right w:val="double" w:sz="12" w:space="1" w:color="auto" w:shadow="1"/>
        </w:pBdr>
        <w:rPr>
          <w:rFonts w:ascii="Arial" w:hAnsi="Arial" w:cs="Arial"/>
          <w:caps/>
          <w:noProof/>
          <w:sz w:val="40"/>
          <w:szCs w:val="40"/>
        </w:rPr>
      </w:pPr>
    </w:p>
    <w:p w:rsidR="00EA61D2" w:rsidRPr="00EC7DAF" w:rsidRDefault="00EA61D2" w:rsidP="00EA61D2">
      <w:pPr>
        <w:rPr>
          <w:rFonts w:ascii="Arial" w:hAnsi="Arial" w:cs="Arial"/>
          <w:szCs w:val="22"/>
        </w:rPr>
      </w:pPr>
    </w:p>
    <w:p w:rsidR="00EB534B" w:rsidRPr="00EC7DAF" w:rsidRDefault="00EB534B" w:rsidP="00EB534B">
      <w:pPr>
        <w:rPr>
          <w:rFonts w:ascii="Arial" w:hAnsi="Arial" w:cs="Arial"/>
          <w:szCs w:val="22"/>
        </w:rPr>
      </w:pPr>
    </w:p>
    <w:p w:rsidR="00EB534B" w:rsidRPr="00EC7DAF" w:rsidRDefault="00EB534B" w:rsidP="00EB534B">
      <w:pPr>
        <w:rPr>
          <w:rFonts w:ascii="Arial" w:hAnsi="Arial" w:cs="Arial"/>
          <w:szCs w:val="22"/>
        </w:rPr>
      </w:pPr>
    </w:p>
    <w:p w:rsidR="00EB534B" w:rsidRPr="00EC7DAF" w:rsidRDefault="00EB534B" w:rsidP="00EB534B">
      <w:pPr>
        <w:jc w:val="center"/>
        <w:rPr>
          <w:rFonts w:ascii="Arial" w:hAnsi="Arial" w:cs="Arial"/>
          <w:szCs w:val="22"/>
        </w:rPr>
      </w:pPr>
    </w:p>
    <w:p w:rsidR="00EB534B" w:rsidRPr="00B3556F" w:rsidRDefault="00EB534B" w:rsidP="00EB534B">
      <w:pPr>
        <w:jc w:val="center"/>
        <w:rPr>
          <w:rFonts w:ascii="Arial" w:hAnsi="Arial" w:cs="Arial"/>
          <w:szCs w:val="22"/>
        </w:rPr>
      </w:pPr>
    </w:p>
    <w:p w:rsidR="00EB534B" w:rsidRDefault="00EB534B" w:rsidP="00061A19">
      <w:pPr>
        <w:jc w:val="center"/>
        <w:rPr>
          <w:rFonts w:ascii="Arial" w:hAnsi="Arial" w:cs="Arial"/>
          <w:b/>
          <w:sz w:val="28"/>
          <w:szCs w:val="28"/>
        </w:rPr>
      </w:pPr>
      <w:r w:rsidRPr="00931743">
        <w:rPr>
          <w:rFonts w:ascii="Arial" w:hAnsi="Arial" w:cs="Arial"/>
          <w:b/>
          <w:sz w:val="28"/>
          <w:szCs w:val="28"/>
        </w:rPr>
        <w:t>N° CONSULTATION :</w:t>
      </w:r>
      <w:r w:rsidR="006C33FB">
        <w:rPr>
          <w:rFonts w:ascii="Arial" w:hAnsi="Arial" w:cs="Arial"/>
          <w:b/>
          <w:sz w:val="28"/>
          <w:szCs w:val="28"/>
        </w:rPr>
        <w:t xml:space="preserve"> TMP/79195</w:t>
      </w:r>
    </w:p>
    <w:p w:rsidR="007C4DF9" w:rsidRDefault="007C4DF9" w:rsidP="00061A19">
      <w:pPr>
        <w:jc w:val="center"/>
        <w:rPr>
          <w:rFonts w:ascii="Arial" w:hAnsi="Arial" w:cs="Arial"/>
          <w:b/>
          <w:sz w:val="28"/>
          <w:szCs w:val="28"/>
        </w:rPr>
      </w:pPr>
    </w:p>
    <w:p w:rsidR="00EB534B" w:rsidRPr="00931743" w:rsidRDefault="00EB534B" w:rsidP="00061A19">
      <w:pPr>
        <w:jc w:val="center"/>
        <w:rPr>
          <w:rFonts w:ascii="Arial" w:hAnsi="Arial" w:cs="Arial"/>
          <w:szCs w:val="22"/>
        </w:rPr>
      </w:pPr>
    </w:p>
    <w:p w:rsidR="00EB534B" w:rsidRPr="00931743" w:rsidRDefault="00EB534B" w:rsidP="00061A19">
      <w:pPr>
        <w:jc w:val="center"/>
        <w:rPr>
          <w:rFonts w:ascii="Arial" w:hAnsi="Arial" w:cs="Arial"/>
          <w:szCs w:val="22"/>
        </w:rPr>
      </w:pPr>
    </w:p>
    <w:p w:rsidR="00EB534B" w:rsidRPr="00931743" w:rsidRDefault="00EB534B" w:rsidP="00061A19">
      <w:pPr>
        <w:jc w:val="center"/>
        <w:rPr>
          <w:rFonts w:ascii="Arial" w:hAnsi="Arial" w:cs="Arial"/>
          <w:szCs w:val="22"/>
        </w:rPr>
      </w:pPr>
    </w:p>
    <w:p w:rsidR="00D37D4B" w:rsidRDefault="00D37D4B" w:rsidP="00061A19">
      <w:pPr>
        <w:jc w:val="center"/>
        <w:rPr>
          <w:rFonts w:ascii="Arial" w:hAnsi="Arial" w:cs="Arial"/>
          <w:b/>
          <w:sz w:val="36"/>
          <w:szCs w:val="36"/>
          <w:u w:val="single"/>
        </w:rPr>
      </w:pPr>
      <w:r w:rsidRPr="00D37D4B">
        <w:rPr>
          <w:rFonts w:ascii="Arial" w:hAnsi="Arial" w:cs="Arial"/>
          <w:b/>
          <w:sz w:val="36"/>
          <w:szCs w:val="36"/>
          <w:u w:val="single"/>
        </w:rPr>
        <w:t>Cahier des Clauses Administratives Particulières</w:t>
      </w:r>
    </w:p>
    <w:p w:rsidR="00EB534B" w:rsidRDefault="00D37D4B" w:rsidP="00061A19">
      <w:pPr>
        <w:jc w:val="center"/>
        <w:rPr>
          <w:rFonts w:ascii="Arial" w:hAnsi="Arial" w:cs="Arial"/>
          <w:b/>
          <w:sz w:val="36"/>
          <w:szCs w:val="36"/>
          <w:u w:val="single"/>
        </w:rPr>
      </w:pPr>
      <w:r>
        <w:rPr>
          <w:rFonts w:ascii="Arial" w:hAnsi="Arial" w:cs="Arial"/>
          <w:b/>
          <w:sz w:val="36"/>
          <w:szCs w:val="36"/>
          <w:u w:val="single"/>
        </w:rPr>
        <w:t>(C.C.A.P)</w:t>
      </w:r>
      <w:r w:rsidRPr="00D37D4B">
        <w:rPr>
          <w:rFonts w:ascii="Arial" w:hAnsi="Arial" w:cs="Arial"/>
          <w:b/>
          <w:sz w:val="36"/>
          <w:szCs w:val="36"/>
          <w:u w:val="single"/>
        </w:rPr>
        <w:t xml:space="preserve"> </w:t>
      </w:r>
    </w:p>
    <w:p w:rsidR="007C4DF9" w:rsidRDefault="007C4DF9" w:rsidP="00061A19">
      <w:pPr>
        <w:jc w:val="center"/>
        <w:rPr>
          <w:rFonts w:ascii="Arial" w:hAnsi="Arial" w:cs="Arial"/>
          <w:b/>
          <w:sz w:val="36"/>
          <w:szCs w:val="36"/>
          <w:u w:val="single"/>
        </w:rPr>
      </w:pPr>
    </w:p>
    <w:p w:rsidR="00EB534B" w:rsidRPr="006979A1" w:rsidRDefault="00EB534B" w:rsidP="00061A19">
      <w:pPr>
        <w:jc w:val="center"/>
        <w:rPr>
          <w:rFonts w:ascii="Arial" w:hAnsi="Arial" w:cs="Arial"/>
          <w:b/>
          <w:sz w:val="20"/>
          <w:u w:val="single"/>
        </w:rPr>
      </w:pPr>
    </w:p>
    <w:p w:rsidR="00834534" w:rsidRDefault="00834534" w:rsidP="002431AF">
      <w:pPr>
        <w:jc w:val="center"/>
        <w:rPr>
          <w:rFonts w:ascii="Arial" w:hAnsi="Arial" w:cs="Arial"/>
          <w:b/>
          <w:sz w:val="36"/>
          <w:szCs w:val="36"/>
          <w:u w:val="single"/>
        </w:rPr>
      </w:pPr>
    </w:p>
    <w:p w:rsidR="00834534" w:rsidRPr="00834534" w:rsidRDefault="00834534" w:rsidP="002431AF">
      <w:pPr>
        <w:jc w:val="center"/>
        <w:rPr>
          <w:rFonts w:ascii="Arial" w:hAnsi="Arial" w:cs="Arial"/>
          <w:sz w:val="36"/>
          <w:szCs w:val="36"/>
        </w:rPr>
      </w:pPr>
    </w:p>
    <w:p w:rsidR="00D37D4B" w:rsidRPr="00D37D4B" w:rsidRDefault="00067DFC" w:rsidP="00D37D4B">
      <w:pPr>
        <w:pStyle w:val="Titre1"/>
        <w:spacing w:before="0" w:after="0"/>
        <w:ind w:left="-284" w:right="-285"/>
        <w:jc w:val="both"/>
        <w:rPr>
          <w:rFonts w:ascii="Arial" w:hAnsi="Arial" w:cs="Arial"/>
          <w:sz w:val="22"/>
          <w:szCs w:val="22"/>
        </w:rPr>
      </w:pPr>
      <w:r w:rsidRPr="00B3556F">
        <w:br w:type="page"/>
      </w:r>
      <w:bookmarkStart w:id="0" w:name="_Toc423338381"/>
      <w:r w:rsidR="00D37D4B" w:rsidRPr="00D37D4B">
        <w:rPr>
          <w:rFonts w:ascii="Arial" w:hAnsi="Arial" w:cs="Arial"/>
          <w:sz w:val="22"/>
          <w:szCs w:val="22"/>
        </w:rPr>
        <w:lastRenderedPageBreak/>
        <w:t>Article premier : Objet du marché - Dispositions générales</w:t>
      </w:r>
      <w:bookmarkEnd w:id="0"/>
    </w:p>
    <w:p w:rsidR="00D37D4B" w:rsidRPr="00D37D4B" w:rsidRDefault="00D37D4B" w:rsidP="00D37D4B">
      <w:pPr>
        <w:rPr>
          <w:sz w:val="22"/>
        </w:rPr>
      </w:pPr>
    </w:p>
    <w:p w:rsidR="00D37D4B" w:rsidRPr="00D37D4B" w:rsidRDefault="00D37D4B" w:rsidP="00D37D4B">
      <w:pPr>
        <w:keepNext/>
        <w:numPr>
          <w:ilvl w:val="1"/>
          <w:numId w:val="6"/>
        </w:numPr>
        <w:ind w:right="-285"/>
        <w:jc w:val="both"/>
        <w:outlineLvl w:val="1"/>
        <w:rPr>
          <w:rFonts w:ascii="Arial" w:hAnsi="Arial" w:cs="Arial"/>
          <w:i/>
          <w:sz w:val="22"/>
          <w:szCs w:val="22"/>
          <w:u w:val="single"/>
        </w:rPr>
      </w:pPr>
      <w:bookmarkStart w:id="1" w:name="_Toc231268036"/>
      <w:bookmarkStart w:id="2" w:name="_Toc248807961"/>
      <w:bookmarkStart w:id="3" w:name="_Toc423338382"/>
      <w:bookmarkStart w:id="4" w:name="_Toc231268041"/>
      <w:r w:rsidRPr="00D37D4B">
        <w:rPr>
          <w:rFonts w:ascii="Arial" w:hAnsi="Arial" w:cs="Arial"/>
          <w:i/>
          <w:sz w:val="22"/>
          <w:szCs w:val="22"/>
          <w:u w:val="single"/>
        </w:rPr>
        <w:t>- Objet du marché – Emplacements</w:t>
      </w:r>
      <w:bookmarkEnd w:id="1"/>
      <w:bookmarkEnd w:id="2"/>
      <w:bookmarkEnd w:id="3"/>
    </w:p>
    <w:p w:rsidR="00D37D4B" w:rsidRPr="00D37D4B" w:rsidRDefault="00D37D4B" w:rsidP="00D37D4B">
      <w:pPr>
        <w:keepLines/>
        <w:tabs>
          <w:tab w:val="left" w:pos="567"/>
          <w:tab w:val="left" w:pos="851"/>
          <w:tab w:val="left" w:pos="1134"/>
        </w:tabs>
        <w:ind w:left="-284" w:right="-469"/>
        <w:jc w:val="both"/>
        <w:rPr>
          <w:rFonts w:ascii="Arial" w:hAnsi="Arial" w:cs="Arial"/>
          <w:noProof/>
          <w:sz w:val="22"/>
          <w:szCs w:val="22"/>
        </w:rPr>
      </w:pPr>
      <w:r w:rsidRPr="00D37D4B">
        <w:rPr>
          <w:rFonts w:ascii="Arial" w:hAnsi="Arial" w:cs="Arial"/>
          <w:noProof/>
          <w:sz w:val="22"/>
          <w:szCs w:val="22"/>
        </w:rPr>
        <w:t>Les stipulations du présent cahier des clauses administratives particulières (C.C.A.P.) concernent </w:t>
      </w:r>
      <w:r w:rsidR="009340FC">
        <w:rPr>
          <w:rFonts w:ascii="Arial" w:hAnsi="Arial" w:cs="Arial"/>
          <w:noProof/>
          <w:sz w:val="22"/>
          <w:szCs w:val="22"/>
        </w:rPr>
        <w:t>l</w:t>
      </w:r>
      <w:r w:rsidRPr="00D37D4B">
        <w:rPr>
          <w:rFonts w:ascii="Arial" w:hAnsi="Arial" w:cs="Arial"/>
          <w:noProof/>
          <w:sz w:val="22"/>
          <w:szCs w:val="22"/>
        </w:rPr>
        <w:t xml:space="preserve">es </w:t>
      </w:r>
      <w:r w:rsidRPr="00D37D4B">
        <w:rPr>
          <w:rFonts w:ascii="Arial" w:hAnsi="Arial" w:cs="Arial"/>
          <w:b/>
          <w:sz w:val="22"/>
          <w:szCs w:val="22"/>
        </w:rPr>
        <w:t xml:space="preserve">travaux </w:t>
      </w:r>
      <w:r w:rsidR="009340FC">
        <w:rPr>
          <w:rFonts w:ascii="Arial" w:hAnsi="Arial" w:cs="Arial"/>
          <w:b/>
          <w:sz w:val="22"/>
          <w:szCs w:val="22"/>
        </w:rPr>
        <w:t xml:space="preserve">de </w:t>
      </w:r>
      <w:r w:rsidR="00AC3455">
        <w:rPr>
          <w:rFonts w:ascii="Arial" w:hAnsi="Arial" w:cs="Arial"/>
          <w:b/>
          <w:sz w:val="22"/>
          <w:szCs w:val="22"/>
        </w:rPr>
        <w:t>remplacement des systèmes de sécurité incendie des bâtiments D2, D3, E5 et E6.</w:t>
      </w:r>
      <w:r w:rsidR="00AC3455" w:rsidRPr="00D37D4B">
        <w:rPr>
          <w:rFonts w:ascii="Arial" w:hAnsi="Arial" w:cs="Arial"/>
          <w:b/>
          <w:sz w:val="22"/>
          <w:szCs w:val="22"/>
        </w:rPr>
        <w:t xml:space="preserve"> </w:t>
      </w:r>
    </w:p>
    <w:p w:rsidR="00D37D4B" w:rsidRPr="00D37D4B" w:rsidRDefault="00D37D4B" w:rsidP="00D37D4B">
      <w:pPr>
        <w:keepLines/>
        <w:tabs>
          <w:tab w:val="left" w:pos="567"/>
          <w:tab w:val="left" w:pos="851"/>
          <w:tab w:val="left" w:pos="1134"/>
        </w:tabs>
        <w:ind w:left="-284" w:right="-469"/>
        <w:jc w:val="both"/>
        <w:rPr>
          <w:rFonts w:ascii="Arial" w:hAnsi="Arial" w:cs="Arial"/>
          <w:b/>
          <w:noProof/>
          <w:sz w:val="22"/>
          <w:szCs w:val="22"/>
        </w:rPr>
      </w:pPr>
    </w:p>
    <w:p w:rsidR="00D37D4B" w:rsidRPr="00D37D4B" w:rsidRDefault="00D37D4B" w:rsidP="00D37D4B">
      <w:pPr>
        <w:keepLines/>
        <w:ind w:left="-284" w:right="-469"/>
        <w:jc w:val="both"/>
        <w:rPr>
          <w:rFonts w:ascii="Arial" w:hAnsi="Arial" w:cs="Arial"/>
          <w:noProof/>
          <w:sz w:val="22"/>
          <w:szCs w:val="22"/>
        </w:rPr>
      </w:pPr>
      <w:r w:rsidRPr="00D37D4B">
        <w:rPr>
          <w:rFonts w:ascii="Arial" w:hAnsi="Arial" w:cs="Arial"/>
          <w:noProof/>
          <w:sz w:val="22"/>
          <w:szCs w:val="22"/>
          <w:u w:val="single"/>
        </w:rPr>
        <w:t>Lieu d’exécution</w:t>
      </w:r>
      <w:r w:rsidRPr="00D37D4B">
        <w:rPr>
          <w:rFonts w:ascii="Arial" w:hAnsi="Arial" w:cs="Arial"/>
          <w:noProof/>
          <w:sz w:val="22"/>
          <w:szCs w:val="22"/>
        </w:rPr>
        <w:t xml:space="preserve"> : </w:t>
      </w:r>
      <w:r w:rsidR="00AC3455">
        <w:rPr>
          <w:rFonts w:ascii="Arial" w:hAnsi="Arial" w:cs="Arial"/>
          <w:noProof/>
          <w:sz w:val="22"/>
          <w:szCs w:val="22"/>
        </w:rPr>
        <w:t>Campus de Coulommiers, 6 rue des Templiers 77120 COULOMMIERS</w:t>
      </w:r>
      <w:r>
        <w:rPr>
          <w:rFonts w:ascii="Arial" w:hAnsi="Arial" w:cs="Arial"/>
          <w:noProof/>
          <w:sz w:val="22"/>
          <w:szCs w:val="22"/>
        </w:rPr>
        <w:t xml:space="preserve"> </w:t>
      </w:r>
      <w:r w:rsidRPr="00D37D4B">
        <w:rPr>
          <w:rFonts w:ascii="Arial" w:hAnsi="Arial" w:cs="Arial"/>
          <w:noProof/>
          <w:sz w:val="22"/>
          <w:szCs w:val="22"/>
        </w:rPr>
        <w:t xml:space="preserve">     </w:t>
      </w:r>
    </w:p>
    <w:p w:rsidR="00D37D4B" w:rsidRPr="00D37D4B" w:rsidRDefault="00D37D4B" w:rsidP="00D37D4B">
      <w:pPr>
        <w:keepLines/>
        <w:tabs>
          <w:tab w:val="left" w:pos="567"/>
          <w:tab w:val="left" w:pos="851"/>
          <w:tab w:val="left" w:pos="1134"/>
        </w:tabs>
        <w:ind w:left="-284" w:right="-285"/>
        <w:jc w:val="both"/>
        <w:rPr>
          <w:rFonts w:ascii="Arial" w:hAnsi="Arial" w:cs="Arial"/>
          <w:noProof/>
          <w:sz w:val="22"/>
          <w:szCs w:val="22"/>
          <w:u w:val="single"/>
        </w:rPr>
      </w:pPr>
    </w:p>
    <w:p w:rsidR="00D37D4B" w:rsidRDefault="00D37D4B" w:rsidP="00D37D4B">
      <w:pPr>
        <w:keepLines/>
        <w:tabs>
          <w:tab w:val="left" w:pos="567"/>
          <w:tab w:val="left" w:pos="851"/>
          <w:tab w:val="left" w:pos="1134"/>
        </w:tabs>
        <w:ind w:left="-284" w:right="-285"/>
        <w:jc w:val="both"/>
        <w:rPr>
          <w:rFonts w:ascii="Arial" w:hAnsi="Arial" w:cs="Arial"/>
          <w:sz w:val="22"/>
          <w:szCs w:val="22"/>
        </w:rPr>
      </w:pPr>
      <w:r w:rsidRPr="00D37D4B">
        <w:rPr>
          <w:rFonts w:ascii="Arial" w:hAnsi="Arial" w:cs="Arial"/>
          <w:noProof/>
          <w:sz w:val="22"/>
          <w:szCs w:val="22"/>
        </w:rPr>
        <w:t xml:space="preserve">La description des ouvrages et leurs spécifications techniques sont indiquées dans le Cahier des Clauses Techniques Particulières (C.C.T.P.). A défaut d’indication dans l’acte d’engagement du domicile élu par le titulaire à proximité des travaux, les notifications se rapportant au marché seront valablement faites à la Mairie de </w:t>
      </w:r>
      <w:r w:rsidR="00AC3455">
        <w:rPr>
          <w:rFonts w:ascii="Arial" w:hAnsi="Arial" w:cs="Arial"/>
          <w:noProof/>
          <w:sz w:val="22"/>
          <w:szCs w:val="22"/>
        </w:rPr>
        <w:t>COULOMMIERS</w:t>
      </w:r>
      <w:r w:rsidR="00AC3455" w:rsidRPr="00D37D4B">
        <w:rPr>
          <w:rFonts w:ascii="Arial" w:hAnsi="Arial" w:cs="Arial"/>
          <w:noProof/>
          <w:sz w:val="22"/>
          <w:szCs w:val="22"/>
        </w:rPr>
        <w:t xml:space="preserve"> </w:t>
      </w:r>
      <w:r w:rsidRPr="00D37D4B">
        <w:rPr>
          <w:rFonts w:ascii="Arial" w:hAnsi="Arial" w:cs="Arial"/>
          <w:noProof/>
          <w:sz w:val="22"/>
          <w:szCs w:val="22"/>
        </w:rPr>
        <w:t>jusqu’à ce qu’il ait fait connaître au maître de l’ouvrage l’adresse du domicile qu’il aura élu.</w:t>
      </w:r>
      <w:bookmarkStart w:id="5" w:name="_Toc231268037"/>
      <w:r w:rsidRPr="00D37D4B">
        <w:rPr>
          <w:rFonts w:ascii="Arial" w:hAnsi="Arial" w:cs="Arial"/>
          <w:sz w:val="22"/>
          <w:szCs w:val="22"/>
        </w:rPr>
        <w:t xml:space="preserve"> </w:t>
      </w:r>
    </w:p>
    <w:p w:rsidR="00D37D4B" w:rsidRDefault="00D37D4B" w:rsidP="00D37D4B">
      <w:pPr>
        <w:keepLines/>
        <w:tabs>
          <w:tab w:val="left" w:pos="567"/>
          <w:tab w:val="left" w:pos="851"/>
          <w:tab w:val="left" w:pos="1134"/>
        </w:tabs>
        <w:ind w:left="-284" w:right="-285"/>
        <w:jc w:val="both"/>
        <w:rPr>
          <w:rFonts w:ascii="Arial" w:hAnsi="Arial" w:cs="Arial"/>
          <w:sz w:val="22"/>
          <w:szCs w:val="22"/>
        </w:rPr>
      </w:pPr>
    </w:p>
    <w:p w:rsidR="00D37D4B" w:rsidRPr="00D37D4B" w:rsidRDefault="00D37D4B" w:rsidP="00D37D4B">
      <w:pPr>
        <w:keepLines/>
        <w:tabs>
          <w:tab w:val="left" w:pos="567"/>
          <w:tab w:val="left" w:pos="851"/>
          <w:tab w:val="left" w:pos="1134"/>
        </w:tabs>
        <w:ind w:left="-284" w:right="-285"/>
        <w:jc w:val="both"/>
        <w:rPr>
          <w:rFonts w:ascii="Arial" w:hAnsi="Arial" w:cs="Arial"/>
          <w:sz w:val="22"/>
          <w:szCs w:val="22"/>
        </w:rPr>
      </w:pPr>
      <w:r w:rsidRPr="00D37D4B">
        <w:rPr>
          <w:rFonts w:ascii="Arial" w:hAnsi="Arial" w:cs="Arial"/>
          <w:sz w:val="22"/>
          <w:szCs w:val="22"/>
        </w:rPr>
        <w:t>En cas de groupement d'entreprises,</w:t>
      </w:r>
      <w:r>
        <w:rPr>
          <w:rFonts w:ascii="Arial" w:hAnsi="Arial" w:cs="Arial"/>
          <w:sz w:val="22"/>
          <w:szCs w:val="22"/>
        </w:rPr>
        <w:t xml:space="preserve"> le groupement sera </w:t>
      </w:r>
      <w:r w:rsidRPr="00D37D4B">
        <w:rPr>
          <w:rFonts w:ascii="Arial" w:hAnsi="Arial" w:cs="Arial"/>
          <w:sz w:val="22"/>
          <w:szCs w:val="22"/>
        </w:rPr>
        <w:t>conjoint</w:t>
      </w:r>
      <w:r>
        <w:rPr>
          <w:rFonts w:ascii="Arial" w:hAnsi="Arial" w:cs="Arial"/>
          <w:sz w:val="22"/>
          <w:szCs w:val="22"/>
        </w:rPr>
        <w:t xml:space="preserve"> et </w:t>
      </w:r>
      <w:r w:rsidRPr="00D37D4B">
        <w:rPr>
          <w:rFonts w:ascii="Arial" w:hAnsi="Arial" w:cs="Arial"/>
          <w:sz w:val="22"/>
          <w:szCs w:val="22"/>
        </w:rPr>
        <w:t>le mandataire devra être solidaire de chacun des membres pour ses obligations contractuelles à l’égard d</w:t>
      </w:r>
      <w:r>
        <w:rPr>
          <w:rFonts w:ascii="Arial" w:hAnsi="Arial" w:cs="Arial"/>
          <w:sz w:val="22"/>
          <w:szCs w:val="22"/>
        </w:rPr>
        <w:t>u lycée</w:t>
      </w:r>
      <w:r w:rsidRPr="00D37D4B">
        <w:rPr>
          <w:rFonts w:ascii="Arial" w:hAnsi="Arial" w:cs="Arial"/>
          <w:sz w:val="22"/>
          <w:szCs w:val="22"/>
        </w:rPr>
        <w:t>.</w:t>
      </w:r>
    </w:p>
    <w:p w:rsidR="00D37D4B" w:rsidRPr="00D37D4B" w:rsidRDefault="00D37D4B" w:rsidP="00D37D4B">
      <w:pPr>
        <w:rPr>
          <w:rFonts w:ascii="Arial" w:hAnsi="Arial" w:cs="Arial"/>
          <w:sz w:val="22"/>
          <w:szCs w:val="22"/>
        </w:rPr>
      </w:pPr>
      <w:bookmarkStart w:id="6" w:name="_Toc248807962"/>
    </w:p>
    <w:p w:rsidR="00D37D4B" w:rsidRPr="00D37D4B" w:rsidRDefault="00D37D4B" w:rsidP="00D37D4B">
      <w:pPr>
        <w:keepNext/>
        <w:tabs>
          <w:tab w:val="num" w:pos="-284"/>
        </w:tabs>
        <w:ind w:left="-284"/>
        <w:jc w:val="both"/>
        <w:outlineLvl w:val="1"/>
        <w:rPr>
          <w:rFonts w:ascii="Arial" w:hAnsi="Arial" w:cs="Arial"/>
          <w:i/>
          <w:sz w:val="22"/>
          <w:szCs w:val="22"/>
          <w:u w:val="single"/>
        </w:rPr>
      </w:pPr>
      <w:bookmarkStart w:id="7" w:name="_Toc345589015"/>
      <w:bookmarkStart w:id="8" w:name="_Toc423338383"/>
      <w:bookmarkEnd w:id="5"/>
      <w:r w:rsidRPr="00D37D4B">
        <w:rPr>
          <w:rFonts w:ascii="Arial" w:hAnsi="Arial" w:cs="Arial"/>
          <w:i/>
          <w:sz w:val="22"/>
          <w:szCs w:val="22"/>
          <w:u w:val="single"/>
        </w:rPr>
        <w:t>1.</w:t>
      </w:r>
      <w:r w:rsidR="00A00DFC">
        <w:rPr>
          <w:rFonts w:ascii="Arial" w:hAnsi="Arial" w:cs="Arial"/>
          <w:i/>
          <w:sz w:val="22"/>
          <w:szCs w:val="22"/>
          <w:u w:val="single"/>
        </w:rPr>
        <w:t>2</w:t>
      </w:r>
      <w:r w:rsidRPr="00D37D4B">
        <w:rPr>
          <w:rFonts w:ascii="Arial" w:hAnsi="Arial" w:cs="Arial"/>
          <w:i/>
          <w:sz w:val="22"/>
          <w:szCs w:val="22"/>
          <w:u w:val="single"/>
        </w:rPr>
        <w:t xml:space="preserve"> - Maîtrise d’œuvre</w:t>
      </w:r>
      <w:bookmarkEnd w:id="7"/>
      <w:bookmarkEnd w:id="8"/>
      <w:r w:rsidRPr="00D37D4B">
        <w:rPr>
          <w:rFonts w:ascii="Arial" w:hAnsi="Arial" w:cs="Arial"/>
          <w:i/>
          <w:sz w:val="22"/>
          <w:szCs w:val="22"/>
          <w:u w:val="single"/>
        </w:rPr>
        <w:t xml:space="preserve"> </w:t>
      </w:r>
    </w:p>
    <w:p w:rsidR="008971A2" w:rsidRDefault="00AC3455" w:rsidP="008971A2">
      <w:pPr>
        <w:keepNext/>
        <w:ind w:left="-284"/>
        <w:outlineLvl w:val="1"/>
        <w:rPr>
          <w:rFonts w:ascii="Arial" w:hAnsi="Arial" w:cs="Arial"/>
          <w:noProof/>
          <w:sz w:val="22"/>
          <w:szCs w:val="22"/>
          <w:lang w:val="en-US"/>
        </w:rPr>
      </w:pPr>
      <w:bookmarkStart w:id="9" w:name="_Toc382989115"/>
      <w:bookmarkStart w:id="10" w:name="_Toc345589017"/>
      <w:r>
        <w:rPr>
          <w:rFonts w:ascii="Arial" w:hAnsi="Arial" w:cs="Arial"/>
          <w:noProof/>
          <w:sz w:val="22"/>
          <w:szCs w:val="22"/>
          <w:lang w:val="en-US"/>
        </w:rPr>
        <w:t>SI PREV</w:t>
      </w:r>
    </w:p>
    <w:p w:rsidR="00AC3455" w:rsidRDefault="00AC3455" w:rsidP="008971A2">
      <w:pPr>
        <w:keepNext/>
        <w:ind w:left="-284"/>
        <w:outlineLvl w:val="1"/>
        <w:rPr>
          <w:rFonts w:ascii="Arial" w:hAnsi="Arial" w:cs="Arial"/>
          <w:noProof/>
          <w:sz w:val="22"/>
          <w:szCs w:val="22"/>
        </w:rPr>
      </w:pPr>
      <w:r>
        <w:rPr>
          <w:rFonts w:ascii="Arial" w:hAnsi="Arial" w:cs="Arial"/>
          <w:noProof/>
          <w:sz w:val="22"/>
          <w:szCs w:val="22"/>
        </w:rPr>
        <w:t>21, Rue Jacques Cartier – Bâtiment F</w:t>
      </w:r>
    </w:p>
    <w:p w:rsidR="00AC3455" w:rsidRDefault="00AC3455" w:rsidP="008971A2">
      <w:pPr>
        <w:keepNext/>
        <w:ind w:left="-284"/>
        <w:outlineLvl w:val="1"/>
        <w:rPr>
          <w:rFonts w:ascii="Arial" w:hAnsi="Arial" w:cs="Arial"/>
          <w:noProof/>
          <w:sz w:val="22"/>
          <w:szCs w:val="22"/>
        </w:rPr>
      </w:pPr>
      <w:r>
        <w:rPr>
          <w:rFonts w:ascii="Arial" w:hAnsi="Arial" w:cs="Arial"/>
          <w:noProof/>
          <w:sz w:val="22"/>
          <w:szCs w:val="22"/>
        </w:rPr>
        <w:t>78960 Voisins-Le-Bretonneux</w:t>
      </w:r>
    </w:p>
    <w:p w:rsidR="008971A2" w:rsidRDefault="008971A2" w:rsidP="008971A2">
      <w:pPr>
        <w:keepNext/>
        <w:ind w:left="-284"/>
        <w:outlineLvl w:val="1"/>
        <w:rPr>
          <w:rFonts w:ascii="Arial" w:hAnsi="Arial" w:cs="Arial"/>
          <w:noProof/>
          <w:sz w:val="22"/>
          <w:szCs w:val="22"/>
        </w:rPr>
      </w:pPr>
      <w:bookmarkStart w:id="11" w:name="_GoBack"/>
      <w:bookmarkEnd w:id="11"/>
    </w:p>
    <w:p w:rsidR="009340FC" w:rsidRDefault="00D37D4B" w:rsidP="008971A2">
      <w:pPr>
        <w:keepNext/>
        <w:ind w:left="-284"/>
        <w:outlineLvl w:val="1"/>
        <w:rPr>
          <w:rFonts w:ascii="Arial" w:hAnsi="Arial" w:cs="Arial"/>
          <w:i/>
          <w:sz w:val="22"/>
          <w:szCs w:val="22"/>
          <w:u w:val="single"/>
        </w:rPr>
      </w:pPr>
      <w:r w:rsidRPr="008971A2">
        <w:rPr>
          <w:rFonts w:ascii="Arial" w:hAnsi="Arial" w:cs="Arial"/>
          <w:i/>
          <w:sz w:val="22"/>
          <w:szCs w:val="22"/>
          <w:u w:val="single"/>
        </w:rPr>
        <w:t>1.</w:t>
      </w:r>
      <w:r w:rsidR="00A00DFC" w:rsidRPr="008971A2">
        <w:rPr>
          <w:rFonts w:ascii="Arial" w:hAnsi="Arial" w:cs="Arial"/>
          <w:i/>
          <w:sz w:val="22"/>
          <w:szCs w:val="22"/>
          <w:u w:val="single"/>
        </w:rPr>
        <w:t>3</w:t>
      </w:r>
      <w:r w:rsidRPr="008971A2">
        <w:rPr>
          <w:rFonts w:ascii="Arial" w:hAnsi="Arial" w:cs="Arial"/>
          <w:i/>
          <w:sz w:val="22"/>
          <w:szCs w:val="22"/>
          <w:u w:val="single"/>
        </w:rPr>
        <w:t xml:space="preserve"> – Contrôle technique</w:t>
      </w:r>
      <w:bookmarkEnd w:id="9"/>
      <w:r w:rsidR="00E3521E" w:rsidRPr="008971A2">
        <w:rPr>
          <w:rFonts w:ascii="Arial" w:hAnsi="Arial" w:cs="Arial"/>
          <w:i/>
          <w:sz w:val="22"/>
          <w:szCs w:val="22"/>
          <w:u w:val="single"/>
        </w:rPr>
        <w:t xml:space="preserve"> : </w:t>
      </w:r>
    </w:p>
    <w:p w:rsidR="008971A2" w:rsidRDefault="00AC3455" w:rsidP="008971A2">
      <w:pPr>
        <w:keepNext/>
        <w:tabs>
          <w:tab w:val="num" w:pos="-284"/>
        </w:tabs>
        <w:ind w:left="-284"/>
        <w:outlineLvl w:val="1"/>
        <w:rPr>
          <w:rFonts w:ascii="Arial" w:hAnsi="Arial" w:cs="Arial"/>
          <w:noProof/>
          <w:sz w:val="22"/>
          <w:szCs w:val="22"/>
        </w:rPr>
      </w:pPr>
      <w:r>
        <w:rPr>
          <w:rFonts w:ascii="Arial" w:hAnsi="Arial" w:cs="Arial"/>
          <w:noProof/>
          <w:sz w:val="22"/>
          <w:szCs w:val="22"/>
        </w:rPr>
        <w:t>SOCOTEC</w:t>
      </w:r>
    </w:p>
    <w:p w:rsidR="00AC3455" w:rsidRDefault="00AC3455" w:rsidP="008971A2">
      <w:pPr>
        <w:keepNext/>
        <w:tabs>
          <w:tab w:val="num" w:pos="-284"/>
        </w:tabs>
        <w:ind w:left="-284"/>
        <w:outlineLvl w:val="1"/>
        <w:rPr>
          <w:rFonts w:ascii="Arial" w:hAnsi="Arial" w:cs="Arial"/>
          <w:noProof/>
          <w:sz w:val="22"/>
          <w:szCs w:val="22"/>
        </w:rPr>
      </w:pPr>
      <w:r>
        <w:rPr>
          <w:rFonts w:ascii="Arial" w:hAnsi="Arial" w:cs="Arial"/>
          <w:noProof/>
          <w:sz w:val="22"/>
          <w:szCs w:val="22"/>
        </w:rPr>
        <w:t xml:space="preserve">Pôle construction </w:t>
      </w:r>
      <w:r w:rsidR="001E2295">
        <w:rPr>
          <w:rFonts w:ascii="Arial" w:hAnsi="Arial" w:cs="Arial"/>
          <w:noProof/>
          <w:sz w:val="22"/>
          <w:szCs w:val="22"/>
        </w:rPr>
        <w:t>Ile De France Est</w:t>
      </w:r>
    </w:p>
    <w:p w:rsidR="001E2295" w:rsidRDefault="001E2295" w:rsidP="008971A2">
      <w:pPr>
        <w:keepNext/>
        <w:tabs>
          <w:tab w:val="num" w:pos="-284"/>
        </w:tabs>
        <w:ind w:left="-284"/>
        <w:outlineLvl w:val="1"/>
        <w:rPr>
          <w:rFonts w:ascii="Arial" w:hAnsi="Arial" w:cs="Arial"/>
          <w:noProof/>
          <w:sz w:val="22"/>
          <w:szCs w:val="22"/>
        </w:rPr>
      </w:pPr>
      <w:r>
        <w:rPr>
          <w:rFonts w:ascii="Arial" w:hAnsi="Arial" w:cs="Arial"/>
          <w:noProof/>
          <w:sz w:val="22"/>
          <w:szCs w:val="22"/>
        </w:rPr>
        <w:t>9 rue de Courtalin</w:t>
      </w:r>
    </w:p>
    <w:p w:rsidR="001E2295" w:rsidRDefault="001E2295" w:rsidP="008971A2">
      <w:pPr>
        <w:keepNext/>
        <w:tabs>
          <w:tab w:val="num" w:pos="-284"/>
        </w:tabs>
        <w:ind w:left="-284"/>
        <w:outlineLvl w:val="1"/>
        <w:rPr>
          <w:rFonts w:ascii="Arial" w:hAnsi="Arial" w:cs="Arial"/>
          <w:noProof/>
          <w:sz w:val="22"/>
          <w:szCs w:val="22"/>
        </w:rPr>
      </w:pPr>
      <w:r>
        <w:rPr>
          <w:rFonts w:ascii="Arial" w:hAnsi="Arial" w:cs="Arial"/>
          <w:noProof/>
          <w:sz w:val="22"/>
          <w:szCs w:val="22"/>
        </w:rPr>
        <w:t>CS 70181 – MAGNY LE HONGRE</w:t>
      </w:r>
    </w:p>
    <w:p w:rsidR="001E2295" w:rsidRPr="00D37D4B" w:rsidRDefault="001E2295" w:rsidP="008971A2">
      <w:pPr>
        <w:keepNext/>
        <w:tabs>
          <w:tab w:val="num" w:pos="-284"/>
        </w:tabs>
        <w:ind w:left="-284"/>
        <w:outlineLvl w:val="1"/>
        <w:rPr>
          <w:rFonts w:ascii="Arial" w:hAnsi="Arial" w:cs="Arial"/>
          <w:noProof/>
          <w:sz w:val="22"/>
          <w:szCs w:val="22"/>
        </w:rPr>
      </w:pPr>
      <w:r>
        <w:rPr>
          <w:rFonts w:ascii="Arial" w:hAnsi="Arial" w:cs="Arial"/>
          <w:noProof/>
          <w:sz w:val="22"/>
          <w:szCs w:val="22"/>
        </w:rPr>
        <w:t>77703 MARNE LA VALLEE 4</w:t>
      </w:r>
    </w:p>
    <w:p w:rsidR="008971A2" w:rsidRPr="008971A2" w:rsidRDefault="008971A2" w:rsidP="008971A2">
      <w:pPr>
        <w:keepNext/>
        <w:ind w:left="-284"/>
        <w:outlineLvl w:val="1"/>
        <w:rPr>
          <w:rFonts w:ascii="Arial" w:hAnsi="Arial" w:cs="Arial"/>
          <w:i/>
          <w:sz w:val="22"/>
          <w:szCs w:val="22"/>
          <w:u w:val="single"/>
        </w:rPr>
      </w:pPr>
    </w:p>
    <w:p w:rsidR="008971A2" w:rsidRDefault="00CD3496" w:rsidP="008971A2">
      <w:pPr>
        <w:keepNext/>
        <w:ind w:left="-284"/>
        <w:outlineLvl w:val="1"/>
        <w:rPr>
          <w:rFonts w:ascii="Arial" w:hAnsi="Arial" w:cs="Arial"/>
          <w:i/>
          <w:sz w:val="22"/>
          <w:szCs w:val="22"/>
          <w:u w:val="single"/>
        </w:rPr>
      </w:pPr>
      <w:r w:rsidRPr="008971A2">
        <w:rPr>
          <w:rFonts w:ascii="Arial" w:hAnsi="Arial" w:cs="Arial"/>
          <w:i/>
          <w:sz w:val="22"/>
          <w:szCs w:val="22"/>
          <w:u w:val="single"/>
        </w:rPr>
        <w:t>1.4 C.S.</w:t>
      </w:r>
      <w:proofErr w:type="gramStart"/>
      <w:r w:rsidRPr="008971A2">
        <w:rPr>
          <w:rFonts w:ascii="Arial" w:hAnsi="Arial" w:cs="Arial"/>
          <w:i/>
          <w:sz w:val="22"/>
          <w:szCs w:val="22"/>
          <w:u w:val="single"/>
        </w:rPr>
        <w:t>P.S</w:t>
      </w:r>
      <w:proofErr w:type="gramEnd"/>
      <w:r w:rsidR="008971A2">
        <w:rPr>
          <w:rFonts w:ascii="Arial" w:hAnsi="Arial" w:cs="Arial"/>
          <w:i/>
          <w:sz w:val="22"/>
          <w:szCs w:val="22"/>
          <w:u w:val="single"/>
        </w:rPr>
        <w:t xml:space="preserve"> </w:t>
      </w:r>
    </w:p>
    <w:p w:rsidR="008971A2" w:rsidRDefault="001E2295" w:rsidP="008971A2">
      <w:pPr>
        <w:keepNext/>
        <w:tabs>
          <w:tab w:val="num" w:pos="-284"/>
        </w:tabs>
        <w:ind w:left="-284"/>
        <w:outlineLvl w:val="1"/>
        <w:rPr>
          <w:rFonts w:ascii="Arial" w:hAnsi="Arial" w:cs="Arial"/>
          <w:noProof/>
          <w:sz w:val="22"/>
          <w:szCs w:val="22"/>
        </w:rPr>
      </w:pPr>
      <w:r>
        <w:rPr>
          <w:rFonts w:ascii="Arial" w:hAnsi="Arial" w:cs="Arial"/>
          <w:noProof/>
          <w:sz w:val="22"/>
          <w:szCs w:val="22"/>
        </w:rPr>
        <w:t>COORDEF INGENIERIE</w:t>
      </w:r>
    </w:p>
    <w:p w:rsidR="001E2295" w:rsidRDefault="001E2295" w:rsidP="008971A2">
      <w:pPr>
        <w:keepNext/>
        <w:tabs>
          <w:tab w:val="num" w:pos="-284"/>
        </w:tabs>
        <w:ind w:left="-284"/>
        <w:outlineLvl w:val="1"/>
        <w:rPr>
          <w:rFonts w:ascii="Arial" w:hAnsi="Arial" w:cs="Arial"/>
          <w:noProof/>
          <w:sz w:val="22"/>
          <w:szCs w:val="22"/>
        </w:rPr>
      </w:pPr>
      <w:r>
        <w:rPr>
          <w:rFonts w:ascii="Arial" w:hAnsi="Arial" w:cs="Arial"/>
          <w:noProof/>
          <w:sz w:val="22"/>
          <w:szCs w:val="22"/>
        </w:rPr>
        <w:t>Immeuble Le Véga</w:t>
      </w:r>
    </w:p>
    <w:p w:rsidR="001E2295" w:rsidRDefault="001E2295" w:rsidP="008971A2">
      <w:pPr>
        <w:keepNext/>
        <w:tabs>
          <w:tab w:val="num" w:pos="-284"/>
        </w:tabs>
        <w:ind w:left="-284"/>
        <w:outlineLvl w:val="1"/>
        <w:rPr>
          <w:rFonts w:ascii="Arial" w:hAnsi="Arial" w:cs="Arial"/>
          <w:noProof/>
          <w:sz w:val="22"/>
          <w:szCs w:val="22"/>
        </w:rPr>
      </w:pPr>
      <w:r>
        <w:rPr>
          <w:rFonts w:ascii="Arial" w:hAnsi="Arial" w:cs="Arial"/>
          <w:noProof/>
          <w:sz w:val="22"/>
          <w:szCs w:val="22"/>
        </w:rPr>
        <w:t>5 rue de la Galmy</w:t>
      </w:r>
    </w:p>
    <w:p w:rsidR="001E2295" w:rsidRPr="00D37D4B" w:rsidRDefault="001E2295" w:rsidP="008971A2">
      <w:pPr>
        <w:keepNext/>
        <w:tabs>
          <w:tab w:val="num" w:pos="-284"/>
        </w:tabs>
        <w:ind w:left="-284"/>
        <w:outlineLvl w:val="1"/>
        <w:rPr>
          <w:rFonts w:ascii="Arial" w:hAnsi="Arial" w:cs="Arial"/>
          <w:noProof/>
          <w:sz w:val="22"/>
          <w:szCs w:val="22"/>
        </w:rPr>
      </w:pPr>
      <w:r>
        <w:rPr>
          <w:rFonts w:ascii="Arial" w:hAnsi="Arial" w:cs="Arial"/>
          <w:noProof/>
          <w:sz w:val="22"/>
          <w:szCs w:val="22"/>
        </w:rPr>
        <w:t>77700 CHESSY</w:t>
      </w:r>
    </w:p>
    <w:p w:rsidR="008971A2" w:rsidRDefault="008971A2" w:rsidP="008971A2">
      <w:pPr>
        <w:keepNext/>
        <w:ind w:left="-284"/>
        <w:outlineLvl w:val="1"/>
        <w:rPr>
          <w:rFonts w:ascii="Arial" w:hAnsi="Arial" w:cs="Arial"/>
          <w:i/>
          <w:sz w:val="22"/>
          <w:szCs w:val="22"/>
          <w:u w:val="single"/>
        </w:rPr>
      </w:pPr>
    </w:p>
    <w:p w:rsidR="00D37D4B" w:rsidRPr="00D37D4B" w:rsidRDefault="00D37D4B" w:rsidP="00D37D4B">
      <w:pPr>
        <w:keepNext/>
        <w:ind w:left="-284" w:right="-285"/>
        <w:jc w:val="both"/>
        <w:outlineLvl w:val="1"/>
        <w:rPr>
          <w:rFonts w:ascii="Arial" w:hAnsi="Arial" w:cs="Arial"/>
          <w:i/>
          <w:sz w:val="22"/>
          <w:szCs w:val="22"/>
          <w:u w:val="single"/>
        </w:rPr>
      </w:pPr>
      <w:bookmarkStart w:id="12" w:name="_Toc423338386"/>
      <w:bookmarkEnd w:id="6"/>
      <w:bookmarkEnd w:id="10"/>
      <w:r w:rsidRPr="00D37D4B">
        <w:rPr>
          <w:rFonts w:ascii="Arial" w:hAnsi="Arial" w:cs="Arial"/>
          <w:i/>
          <w:sz w:val="22"/>
          <w:szCs w:val="22"/>
          <w:u w:val="single"/>
        </w:rPr>
        <w:t>1.</w:t>
      </w:r>
      <w:r w:rsidR="008971A2">
        <w:rPr>
          <w:rFonts w:ascii="Arial" w:hAnsi="Arial" w:cs="Arial"/>
          <w:i/>
          <w:sz w:val="22"/>
          <w:szCs w:val="22"/>
          <w:u w:val="single"/>
        </w:rPr>
        <w:t>5</w:t>
      </w:r>
      <w:r w:rsidRPr="00D37D4B">
        <w:rPr>
          <w:rFonts w:ascii="Arial" w:hAnsi="Arial" w:cs="Arial"/>
          <w:i/>
          <w:sz w:val="22"/>
          <w:szCs w:val="22"/>
          <w:u w:val="single"/>
        </w:rPr>
        <w:t xml:space="preserve"> - Redressement ou liquidation judiciaire</w:t>
      </w:r>
      <w:bookmarkEnd w:id="4"/>
      <w:bookmarkEnd w:id="12"/>
    </w:p>
    <w:p w:rsidR="00D37D4B" w:rsidRPr="00D37D4B" w:rsidRDefault="00D37D4B" w:rsidP="00D37D4B">
      <w:pPr>
        <w:ind w:left="-284" w:right="-285"/>
        <w:jc w:val="both"/>
        <w:rPr>
          <w:rFonts w:ascii="Arial" w:hAnsi="Arial" w:cs="Arial"/>
          <w:noProof/>
          <w:sz w:val="22"/>
          <w:szCs w:val="22"/>
        </w:rPr>
      </w:pPr>
      <w:r w:rsidRPr="00D37D4B">
        <w:rPr>
          <w:rFonts w:ascii="Arial" w:hAnsi="Arial" w:cs="Arial"/>
          <w:noProof/>
          <w:sz w:val="22"/>
          <w:szCs w:val="22"/>
        </w:rPr>
        <w:t>Le jugement instituant le redressement ou la liquidation judiciaire est notifié immédiatement à la personne publique par le titulaire du marché. Il en va de même de tout jugement ou décision susceptible d’avoir un effet sur l’exécution du marché.</w:t>
      </w:r>
    </w:p>
    <w:p w:rsidR="00D37D4B" w:rsidRPr="00D37D4B" w:rsidRDefault="00D37D4B" w:rsidP="00D37D4B">
      <w:pPr>
        <w:ind w:left="-284" w:right="-285"/>
        <w:jc w:val="both"/>
        <w:rPr>
          <w:rFonts w:ascii="Arial" w:hAnsi="Arial" w:cs="Arial"/>
          <w:noProof/>
          <w:sz w:val="22"/>
          <w:szCs w:val="22"/>
        </w:rPr>
      </w:pPr>
    </w:p>
    <w:p w:rsidR="00D37D4B" w:rsidRPr="00D37D4B" w:rsidRDefault="00D37D4B" w:rsidP="00D37D4B">
      <w:pPr>
        <w:ind w:left="-284" w:right="-285"/>
        <w:jc w:val="both"/>
        <w:rPr>
          <w:rFonts w:ascii="Arial" w:hAnsi="Arial" w:cs="Arial"/>
          <w:sz w:val="22"/>
          <w:szCs w:val="22"/>
        </w:rPr>
      </w:pPr>
      <w:r w:rsidRPr="00D37D4B">
        <w:rPr>
          <w:rFonts w:ascii="Arial" w:hAnsi="Arial" w:cs="Arial"/>
          <w:sz w:val="22"/>
          <w:szCs w:val="22"/>
          <w:u w:val="single"/>
        </w:rPr>
        <w:t>En cas de redressement judiciaire</w:t>
      </w:r>
      <w:r w:rsidRPr="00D37D4B">
        <w:rPr>
          <w:rFonts w:ascii="Arial" w:hAnsi="Arial" w:cs="Arial"/>
          <w:sz w:val="22"/>
          <w:szCs w:val="22"/>
        </w:rPr>
        <w:t xml:space="preserve"> : la personne publique adresse à l’administrateur, ou lorsqu’il n’en a pas été désigné au titulaire, une mise en demeure lui demandant s’il entend exiger la poursuite de l’exécution du marché. En cas de réponse négative ou d’absence de réponse dans le délai d’un mois à compter de l’envoi de la mise en demeure, la résiliation est prononcée. La résiliation prend effet à la date de la décision de l’administrateur ou du titulaire de renoncer à poursuivre l’exécution du marché ou à l’expiration du délai d’un mois. Elle n’ouvre droit à aucune indemnité. </w:t>
      </w:r>
    </w:p>
    <w:p w:rsidR="00D37D4B" w:rsidRPr="00D37D4B" w:rsidRDefault="00D37D4B" w:rsidP="00D37D4B">
      <w:pPr>
        <w:ind w:left="-284" w:right="-285"/>
        <w:jc w:val="both"/>
        <w:rPr>
          <w:rFonts w:ascii="Arial" w:hAnsi="Arial" w:cs="Arial"/>
          <w:sz w:val="22"/>
          <w:szCs w:val="22"/>
        </w:rPr>
      </w:pPr>
    </w:p>
    <w:p w:rsidR="00D37D4B" w:rsidRPr="00D37D4B" w:rsidRDefault="00D37D4B" w:rsidP="00D37D4B">
      <w:pPr>
        <w:ind w:left="-284" w:right="-285"/>
        <w:jc w:val="both"/>
        <w:rPr>
          <w:rFonts w:ascii="Arial" w:hAnsi="Arial" w:cs="Arial"/>
          <w:sz w:val="22"/>
          <w:szCs w:val="22"/>
        </w:rPr>
      </w:pPr>
      <w:r w:rsidRPr="00D37D4B">
        <w:rPr>
          <w:rFonts w:ascii="Arial" w:hAnsi="Arial" w:cs="Arial"/>
          <w:sz w:val="22"/>
          <w:szCs w:val="22"/>
          <w:u w:val="single"/>
        </w:rPr>
        <w:t>En cas de liquidation judiciaire</w:t>
      </w:r>
      <w:r w:rsidRPr="00D37D4B">
        <w:rPr>
          <w:rFonts w:ascii="Arial" w:hAnsi="Arial" w:cs="Arial"/>
          <w:sz w:val="22"/>
          <w:szCs w:val="22"/>
        </w:rPr>
        <w:t xml:space="preserve"> : la résiliation du marché est prononcée </w:t>
      </w:r>
      <w:r w:rsidRPr="00D37D4B">
        <w:rPr>
          <w:rFonts w:ascii="Arial" w:hAnsi="Arial" w:cs="Arial"/>
          <w:b/>
          <w:bCs/>
          <w:sz w:val="22"/>
          <w:szCs w:val="22"/>
        </w:rPr>
        <w:t xml:space="preserve">sauf </w:t>
      </w:r>
      <w:r w:rsidRPr="00D37D4B">
        <w:rPr>
          <w:rFonts w:ascii="Arial" w:hAnsi="Arial" w:cs="Arial"/>
          <w:sz w:val="22"/>
          <w:szCs w:val="22"/>
        </w:rPr>
        <w:t>si le jugement autorise expressément le maintien de l’activité de l’entreprise. La personne publique adresse alors au liquidateur, ou lorsqu’il n’en a pas été désigné au titulaire, une mise en demeure lui demandant s’il entend exiger la poursuite de l’exécution du marché. En cas de réponse négative ou d’absence de réponse dans le délai d’un mois à compter de l’envoi de la mise en demeure, la résiliation est prononcée. La résiliation prend effet à la date de la décision du liquidateur ou du titulaire de renoncer à poursuivre l’exécution du marché ou à l’expiration du délai d’un mois. Elle n’ouvre droit à aucune indemnité. </w:t>
      </w:r>
    </w:p>
    <w:p w:rsidR="00D37D4B" w:rsidRPr="00D37D4B" w:rsidRDefault="00D37D4B" w:rsidP="00D37D4B">
      <w:pPr>
        <w:ind w:left="-284" w:right="-285"/>
        <w:jc w:val="both"/>
        <w:rPr>
          <w:rFonts w:ascii="Arial" w:hAnsi="Arial" w:cs="Arial"/>
          <w:sz w:val="22"/>
          <w:szCs w:val="22"/>
        </w:rPr>
      </w:pPr>
    </w:p>
    <w:p w:rsidR="00D37D4B" w:rsidRDefault="00D37D4B" w:rsidP="00D37D4B">
      <w:pPr>
        <w:keepNext/>
        <w:ind w:left="-284" w:right="-284"/>
        <w:jc w:val="both"/>
        <w:outlineLvl w:val="0"/>
        <w:rPr>
          <w:rFonts w:ascii="Arial" w:hAnsi="Arial" w:cs="Arial"/>
          <w:b/>
          <w:kern w:val="28"/>
          <w:sz w:val="22"/>
          <w:szCs w:val="22"/>
        </w:rPr>
      </w:pPr>
      <w:bookmarkStart w:id="13" w:name="_Toc423338387"/>
      <w:r w:rsidRPr="00D37D4B">
        <w:rPr>
          <w:rFonts w:ascii="Arial" w:hAnsi="Arial" w:cs="Arial"/>
          <w:b/>
          <w:kern w:val="28"/>
          <w:sz w:val="22"/>
          <w:szCs w:val="22"/>
        </w:rPr>
        <w:lastRenderedPageBreak/>
        <w:t>Article 2 : Pièces constitutives du marché</w:t>
      </w:r>
      <w:bookmarkEnd w:id="13"/>
    </w:p>
    <w:p w:rsidR="00D37D4B" w:rsidRDefault="00D37D4B" w:rsidP="00D37D4B">
      <w:pPr>
        <w:keepLines/>
        <w:tabs>
          <w:tab w:val="left" w:pos="284"/>
          <w:tab w:val="left" w:pos="567"/>
          <w:tab w:val="left" w:pos="851"/>
        </w:tabs>
        <w:ind w:left="-284" w:right="-284"/>
        <w:jc w:val="both"/>
        <w:rPr>
          <w:rFonts w:ascii="Arial" w:hAnsi="Arial" w:cs="Arial"/>
          <w:noProof/>
          <w:sz w:val="22"/>
          <w:szCs w:val="22"/>
        </w:rPr>
      </w:pPr>
      <w:r w:rsidRPr="00D37D4B">
        <w:rPr>
          <w:rFonts w:ascii="Arial" w:hAnsi="Arial" w:cs="Arial"/>
          <w:noProof/>
          <w:sz w:val="22"/>
          <w:szCs w:val="22"/>
        </w:rPr>
        <w:t>Par dérogation à l’article 4.1 du C.C.A.G Travaux, les pièces contractuelles constitutives du marché sont les suivantes par ordre décroissant de priorité :</w:t>
      </w:r>
    </w:p>
    <w:p w:rsidR="009340FC" w:rsidRPr="00D37D4B" w:rsidRDefault="009340FC" w:rsidP="00D37D4B">
      <w:pPr>
        <w:keepLines/>
        <w:tabs>
          <w:tab w:val="left" w:pos="284"/>
          <w:tab w:val="left" w:pos="567"/>
          <w:tab w:val="left" w:pos="851"/>
        </w:tabs>
        <w:ind w:left="-284" w:right="-284"/>
        <w:jc w:val="both"/>
        <w:rPr>
          <w:rFonts w:ascii="Arial" w:hAnsi="Arial" w:cs="Arial"/>
          <w:noProof/>
          <w:sz w:val="22"/>
          <w:szCs w:val="22"/>
        </w:rPr>
      </w:pPr>
    </w:p>
    <w:p w:rsidR="00D37D4B" w:rsidRPr="00D37D4B" w:rsidRDefault="00D37D4B" w:rsidP="008C0B55">
      <w:pPr>
        <w:keepLines/>
        <w:numPr>
          <w:ilvl w:val="0"/>
          <w:numId w:val="10"/>
        </w:numPr>
        <w:tabs>
          <w:tab w:val="left" w:pos="284"/>
          <w:tab w:val="left" w:pos="567"/>
          <w:tab w:val="left" w:pos="851"/>
        </w:tabs>
        <w:ind w:right="-285" w:hanging="436"/>
        <w:jc w:val="both"/>
        <w:rPr>
          <w:rFonts w:ascii="Arial" w:hAnsi="Arial" w:cs="Arial"/>
          <w:b/>
          <w:noProof/>
          <w:sz w:val="22"/>
          <w:szCs w:val="22"/>
        </w:rPr>
      </w:pPr>
      <w:r w:rsidRPr="00D37D4B">
        <w:rPr>
          <w:rFonts w:ascii="Arial" w:hAnsi="Arial" w:cs="Arial"/>
          <w:b/>
          <w:noProof/>
          <w:sz w:val="22"/>
          <w:szCs w:val="22"/>
        </w:rPr>
        <w:t>Pièces particulières :</w:t>
      </w:r>
    </w:p>
    <w:p w:rsidR="00D37D4B" w:rsidRPr="00D37D4B" w:rsidRDefault="00D37D4B" w:rsidP="001525E6">
      <w:pPr>
        <w:keepLines/>
        <w:numPr>
          <w:ilvl w:val="0"/>
          <w:numId w:val="7"/>
        </w:numPr>
        <w:tabs>
          <w:tab w:val="clear" w:pos="360"/>
          <w:tab w:val="left" w:pos="284"/>
        </w:tabs>
        <w:ind w:left="284" w:right="-285" w:hanging="568"/>
        <w:jc w:val="both"/>
        <w:rPr>
          <w:rFonts w:ascii="Arial" w:hAnsi="Arial" w:cs="Arial"/>
          <w:noProof/>
          <w:sz w:val="22"/>
          <w:szCs w:val="22"/>
        </w:rPr>
      </w:pPr>
      <w:r w:rsidRPr="00D37D4B">
        <w:rPr>
          <w:rFonts w:ascii="Arial" w:hAnsi="Arial" w:cs="Arial"/>
          <w:noProof/>
          <w:sz w:val="22"/>
          <w:szCs w:val="22"/>
        </w:rPr>
        <w:t>L’acte d’engagement (A.E.) et ses éventuelles annexes,</w:t>
      </w:r>
    </w:p>
    <w:p w:rsidR="00D37D4B" w:rsidRPr="00D37D4B" w:rsidRDefault="00D37D4B" w:rsidP="001525E6">
      <w:pPr>
        <w:keepLines/>
        <w:numPr>
          <w:ilvl w:val="0"/>
          <w:numId w:val="7"/>
        </w:numPr>
        <w:tabs>
          <w:tab w:val="clear" w:pos="360"/>
          <w:tab w:val="left" w:pos="284"/>
        </w:tabs>
        <w:ind w:left="284" w:right="-285" w:hanging="568"/>
        <w:jc w:val="both"/>
        <w:rPr>
          <w:rFonts w:ascii="Arial" w:hAnsi="Arial" w:cs="Arial"/>
          <w:noProof/>
          <w:sz w:val="22"/>
          <w:szCs w:val="22"/>
        </w:rPr>
      </w:pPr>
      <w:r w:rsidRPr="00D37D4B">
        <w:rPr>
          <w:rFonts w:ascii="Arial" w:hAnsi="Arial" w:cs="Arial"/>
          <w:noProof/>
          <w:sz w:val="22"/>
          <w:szCs w:val="22"/>
        </w:rPr>
        <w:t xml:space="preserve">Le présent cahier des clauses administratives particulières (C.C.A.P.) </w:t>
      </w:r>
    </w:p>
    <w:p w:rsidR="00D37D4B" w:rsidRPr="00D37D4B" w:rsidRDefault="00D37D4B" w:rsidP="001525E6">
      <w:pPr>
        <w:keepLines/>
        <w:numPr>
          <w:ilvl w:val="0"/>
          <w:numId w:val="7"/>
        </w:numPr>
        <w:tabs>
          <w:tab w:val="clear" w:pos="360"/>
          <w:tab w:val="left" w:pos="284"/>
        </w:tabs>
        <w:ind w:left="284" w:right="-285" w:hanging="568"/>
        <w:jc w:val="both"/>
        <w:rPr>
          <w:rFonts w:ascii="Arial" w:hAnsi="Arial" w:cs="Arial"/>
          <w:noProof/>
          <w:sz w:val="22"/>
          <w:szCs w:val="22"/>
        </w:rPr>
      </w:pPr>
      <w:r w:rsidRPr="00D37D4B">
        <w:rPr>
          <w:rFonts w:ascii="Arial" w:hAnsi="Arial" w:cs="Arial"/>
          <w:noProof/>
          <w:sz w:val="22"/>
          <w:szCs w:val="22"/>
        </w:rPr>
        <w:t>Les cahiers des clauses techniques particulières (C.C.T.P.) </w:t>
      </w:r>
      <w:r w:rsidR="001525E6">
        <w:rPr>
          <w:rFonts w:ascii="Arial" w:hAnsi="Arial" w:cs="Arial"/>
          <w:noProof/>
          <w:sz w:val="22"/>
          <w:szCs w:val="22"/>
        </w:rPr>
        <w:t>et</w:t>
      </w:r>
      <w:r w:rsidRPr="00D37D4B">
        <w:rPr>
          <w:rFonts w:ascii="Arial" w:hAnsi="Arial" w:cs="Arial"/>
          <w:noProof/>
          <w:sz w:val="22"/>
          <w:szCs w:val="22"/>
        </w:rPr>
        <w:t xml:space="preserve"> ses annexes </w:t>
      </w:r>
      <w:r w:rsidR="001525E6">
        <w:rPr>
          <w:rFonts w:ascii="Arial" w:hAnsi="Arial" w:cs="Arial"/>
          <w:noProof/>
          <w:sz w:val="22"/>
          <w:szCs w:val="22"/>
        </w:rPr>
        <w:t>éventuelles,</w:t>
      </w:r>
    </w:p>
    <w:p w:rsidR="00D37D4B" w:rsidRPr="00D37D4B" w:rsidRDefault="00D37D4B" w:rsidP="001525E6">
      <w:pPr>
        <w:keepLines/>
        <w:numPr>
          <w:ilvl w:val="0"/>
          <w:numId w:val="7"/>
        </w:numPr>
        <w:tabs>
          <w:tab w:val="clear" w:pos="360"/>
          <w:tab w:val="left" w:pos="284"/>
        </w:tabs>
        <w:ind w:left="284" w:right="-285" w:hanging="568"/>
        <w:jc w:val="both"/>
        <w:rPr>
          <w:rFonts w:ascii="Arial" w:hAnsi="Arial" w:cs="Arial"/>
          <w:sz w:val="22"/>
          <w:szCs w:val="22"/>
        </w:rPr>
      </w:pPr>
      <w:r w:rsidRPr="00D37D4B">
        <w:rPr>
          <w:rFonts w:ascii="Arial" w:hAnsi="Arial" w:cs="Arial"/>
          <w:noProof/>
          <w:sz w:val="22"/>
          <w:szCs w:val="22"/>
        </w:rPr>
        <w:t xml:space="preserve">La note méthodologique et le planning remis par l’attributaire dans la cadre de son offre OU le nouveau planning tel que défini durant la période de préparation  </w:t>
      </w:r>
    </w:p>
    <w:p w:rsidR="00D37D4B" w:rsidRPr="00D37D4B" w:rsidRDefault="00D37D4B" w:rsidP="001525E6">
      <w:pPr>
        <w:keepLines/>
        <w:numPr>
          <w:ilvl w:val="0"/>
          <w:numId w:val="7"/>
        </w:numPr>
        <w:tabs>
          <w:tab w:val="clear" w:pos="360"/>
          <w:tab w:val="left" w:pos="284"/>
        </w:tabs>
        <w:ind w:left="284" w:right="-285" w:hanging="568"/>
        <w:jc w:val="both"/>
        <w:rPr>
          <w:rFonts w:ascii="Arial" w:hAnsi="Arial" w:cs="Arial"/>
          <w:sz w:val="22"/>
          <w:szCs w:val="22"/>
        </w:rPr>
      </w:pPr>
      <w:r w:rsidRPr="00D37D4B">
        <w:rPr>
          <w:rFonts w:ascii="Arial" w:hAnsi="Arial" w:cs="Arial"/>
          <w:noProof/>
          <w:sz w:val="22"/>
          <w:szCs w:val="22"/>
        </w:rPr>
        <w:t>Le cas échéant les actes spéciaux de sous-traitance postérieurs à la notification du marché,</w:t>
      </w:r>
    </w:p>
    <w:p w:rsidR="00D37D4B" w:rsidRPr="00D37D4B" w:rsidRDefault="00D37D4B" w:rsidP="001525E6">
      <w:pPr>
        <w:keepLines/>
        <w:numPr>
          <w:ilvl w:val="0"/>
          <w:numId w:val="7"/>
        </w:numPr>
        <w:tabs>
          <w:tab w:val="clear" w:pos="360"/>
          <w:tab w:val="left" w:pos="284"/>
        </w:tabs>
        <w:ind w:left="284" w:right="-285" w:hanging="568"/>
        <w:jc w:val="both"/>
        <w:rPr>
          <w:rFonts w:ascii="Arial" w:hAnsi="Arial" w:cs="Arial"/>
          <w:sz w:val="22"/>
          <w:szCs w:val="22"/>
        </w:rPr>
      </w:pPr>
      <w:r w:rsidRPr="00D37D4B">
        <w:rPr>
          <w:rFonts w:ascii="Arial" w:hAnsi="Arial" w:cs="Arial"/>
          <w:noProof/>
          <w:sz w:val="22"/>
          <w:szCs w:val="22"/>
        </w:rPr>
        <w:t xml:space="preserve">Le C.D.P.G.F seulement pour les prix unitaires, les quantités restant non-contractuelles.  </w:t>
      </w:r>
    </w:p>
    <w:p w:rsidR="00D37D4B" w:rsidRPr="00D37D4B" w:rsidRDefault="00D37D4B" w:rsidP="001525E6">
      <w:pPr>
        <w:keepLines/>
        <w:tabs>
          <w:tab w:val="left" w:pos="284"/>
        </w:tabs>
        <w:ind w:left="284" w:right="-285" w:hanging="568"/>
        <w:jc w:val="both"/>
        <w:rPr>
          <w:sz w:val="22"/>
        </w:rPr>
      </w:pPr>
    </w:p>
    <w:p w:rsidR="00D37D4B" w:rsidRPr="00D37D4B" w:rsidRDefault="00D37D4B" w:rsidP="00D37D4B">
      <w:pPr>
        <w:keepLines/>
        <w:ind w:left="-284" w:right="-285"/>
        <w:jc w:val="both"/>
        <w:rPr>
          <w:rFonts w:ascii="Arial" w:hAnsi="Arial" w:cs="Arial"/>
          <w:noProof/>
          <w:sz w:val="22"/>
          <w:szCs w:val="22"/>
        </w:rPr>
      </w:pPr>
      <w:r w:rsidRPr="00D37D4B">
        <w:rPr>
          <w:rFonts w:ascii="Arial" w:hAnsi="Arial" w:cs="Arial"/>
          <w:noProof/>
          <w:sz w:val="22"/>
          <w:szCs w:val="22"/>
        </w:rPr>
        <w:t>Il est précisé que les pièces constitutives du marché prévalent, en cas de contradiction entre elles, dans l'ordre où elles sont mentionnées ci-avant.</w:t>
      </w:r>
    </w:p>
    <w:p w:rsidR="00D37D4B" w:rsidRPr="00D37D4B" w:rsidRDefault="00D37D4B" w:rsidP="00D37D4B">
      <w:pPr>
        <w:keepLines/>
        <w:ind w:left="142" w:right="-285" w:hanging="284"/>
        <w:jc w:val="both"/>
        <w:rPr>
          <w:rFonts w:ascii="Arial" w:hAnsi="Arial" w:cs="Arial"/>
          <w:noProof/>
          <w:sz w:val="22"/>
          <w:szCs w:val="22"/>
        </w:rPr>
      </w:pPr>
    </w:p>
    <w:p w:rsidR="008C0B55" w:rsidRPr="008C0B55" w:rsidRDefault="00D37D4B" w:rsidP="008C0B55">
      <w:pPr>
        <w:keepLines/>
        <w:numPr>
          <w:ilvl w:val="0"/>
          <w:numId w:val="10"/>
        </w:numPr>
        <w:tabs>
          <w:tab w:val="clear" w:pos="720"/>
          <w:tab w:val="left" w:pos="-284"/>
        </w:tabs>
        <w:ind w:left="-284" w:right="-285" w:firstLine="568"/>
        <w:jc w:val="both"/>
        <w:rPr>
          <w:rFonts w:ascii="Arial" w:hAnsi="Arial" w:cs="Arial"/>
          <w:b/>
          <w:noProof/>
          <w:sz w:val="22"/>
          <w:szCs w:val="22"/>
        </w:rPr>
      </w:pPr>
      <w:r w:rsidRPr="008C0B55">
        <w:rPr>
          <w:rFonts w:ascii="Arial" w:hAnsi="Arial" w:cs="Arial"/>
          <w:b/>
          <w:noProof/>
          <w:sz w:val="22"/>
          <w:szCs w:val="22"/>
        </w:rPr>
        <w:t>Pièces générales</w:t>
      </w:r>
      <w:r w:rsidR="008C0B55" w:rsidRPr="008C0B55">
        <w:rPr>
          <w:rFonts w:ascii="Arial" w:hAnsi="Arial" w:cs="Arial"/>
          <w:b/>
          <w:noProof/>
          <w:sz w:val="22"/>
          <w:szCs w:val="22"/>
        </w:rPr>
        <w:t xml:space="preserve"> : </w:t>
      </w:r>
      <w:r w:rsidRPr="008C0B55">
        <w:rPr>
          <w:rFonts w:ascii="Arial" w:hAnsi="Arial" w:cs="Arial"/>
          <w:noProof/>
          <w:sz w:val="22"/>
          <w:szCs w:val="22"/>
        </w:rPr>
        <w:t xml:space="preserve">Le Cahier des Clauses Administratives Générales applicables aux marchés publics de travaux (C.C.A.G Travaux) approuvé </w:t>
      </w:r>
      <w:r w:rsidRPr="008C0B55">
        <w:rPr>
          <w:rFonts w:ascii="Arial" w:hAnsi="Arial" w:cs="Arial"/>
          <w:b/>
          <w:noProof/>
          <w:sz w:val="22"/>
          <w:szCs w:val="22"/>
        </w:rPr>
        <w:t>par arrêté du 8 septembre 2009</w:t>
      </w:r>
      <w:r w:rsidR="008C0B55" w:rsidRPr="008C0B55">
        <w:rPr>
          <w:rFonts w:ascii="Arial" w:hAnsi="Arial" w:cs="Arial"/>
          <w:b/>
          <w:noProof/>
          <w:sz w:val="22"/>
          <w:szCs w:val="22"/>
        </w:rPr>
        <w:t xml:space="preserve">. </w:t>
      </w:r>
    </w:p>
    <w:p w:rsidR="008C0B55" w:rsidRDefault="008C0B55" w:rsidP="008C0B55">
      <w:pPr>
        <w:keepLines/>
        <w:ind w:left="-284" w:right="-285"/>
        <w:jc w:val="both"/>
        <w:rPr>
          <w:rFonts w:ascii="Arial" w:hAnsi="Arial" w:cs="Arial"/>
          <w:b/>
          <w:noProof/>
          <w:sz w:val="22"/>
          <w:szCs w:val="22"/>
        </w:rPr>
      </w:pPr>
    </w:p>
    <w:p w:rsidR="00D37D4B" w:rsidRPr="00D37D4B" w:rsidRDefault="00D37D4B" w:rsidP="008C0B55">
      <w:pPr>
        <w:keepLines/>
        <w:ind w:left="-284" w:right="-285"/>
        <w:jc w:val="both"/>
        <w:rPr>
          <w:rFonts w:ascii="Arial" w:hAnsi="Arial" w:cs="Arial"/>
          <w:sz w:val="22"/>
          <w:szCs w:val="22"/>
        </w:rPr>
      </w:pPr>
      <w:r w:rsidRPr="00D37D4B">
        <w:rPr>
          <w:rFonts w:ascii="Arial" w:hAnsi="Arial" w:cs="Arial"/>
          <w:sz w:val="22"/>
          <w:szCs w:val="22"/>
        </w:rPr>
        <w:t>Par dérogation à l’article 46.3.2 du CCAG Travaux, à défaut d’indication du délai de mise en demeure, le titulaire dispose d’un mois à compter de sa notification, pour satisfaire aux obligations de celle-ci ou pour présenter ses observations.</w:t>
      </w:r>
    </w:p>
    <w:p w:rsidR="00D37D4B" w:rsidRPr="00D37D4B" w:rsidRDefault="00D37D4B" w:rsidP="00D37D4B">
      <w:pPr>
        <w:keepLines/>
        <w:tabs>
          <w:tab w:val="left" w:pos="284"/>
          <w:tab w:val="left" w:pos="567"/>
          <w:tab w:val="left" w:pos="851"/>
        </w:tabs>
        <w:ind w:left="-284" w:right="-285"/>
        <w:jc w:val="both"/>
        <w:rPr>
          <w:rFonts w:ascii="Arial" w:hAnsi="Arial" w:cs="Arial"/>
          <w:sz w:val="22"/>
          <w:szCs w:val="22"/>
        </w:rPr>
      </w:pPr>
    </w:p>
    <w:p w:rsidR="00D37D4B" w:rsidRPr="00D37D4B" w:rsidRDefault="00D37D4B" w:rsidP="00D37D4B">
      <w:pPr>
        <w:keepNext/>
        <w:ind w:left="-284" w:right="-285"/>
        <w:jc w:val="both"/>
        <w:outlineLvl w:val="0"/>
        <w:rPr>
          <w:rFonts w:ascii="Arial" w:hAnsi="Arial" w:cs="Arial"/>
          <w:b/>
          <w:kern w:val="28"/>
          <w:sz w:val="22"/>
          <w:szCs w:val="22"/>
        </w:rPr>
      </w:pPr>
      <w:bookmarkStart w:id="14" w:name="_Toc423338388"/>
      <w:r w:rsidRPr="00D37D4B">
        <w:rPr>
          <w:rFonts w:ascii="Arial" w:hAnsi="Arial" w:cs="Arial"/>
          <w:b/>
          <w:kern w:val="28"/>
          <w:sz w:val="22"/>
          <w:szCs w:val="22"/>
        </w:rPr>
        <w:t>Article 3 : Prix et mode d’évaluation des ouvrages - Variations dans les prix - Règlement des comptes</w:t>
      </w:r>
      <w:bookmarkEnd w:id="14"/>
    </w:p>
    <w:p w:rsidR="00D37D4B" w:rsidRPr="00D37D4B" w:rsidRDefault="00D37D4B" w:rsidP="00D37D4B">
      <w:pPr>
        <w:ind w:right="-285"/>
        <w:rPr>
          <w:sz w:val="22"/>
        </w:rPr>
      </w:pPr>
    </w:p>
    <w:p w:rsidR="00D37D4B" w:rsidRPr="00D37D4B" w:rsidRDefault="00D37D4B" w:rsidP="00D37D4B">
      <w:pPr>
        <w:keepNext/>
        <w:ind w:left="-284" w:right="-285"/>
        <w:jc w:val="both"/>
        <w:outlineLvl w:val="1"/>
        <w:rPr>
          <w:rFonts w:ascii="Arial" w:hAnsi="Arial" w:cs="Arial"/>
          <w:sz w:val="22"/>
          <w:szCs w:val="22"/>
          <w:u w:val="single"/>
        </w:rPr>
      </w:pPr>
      <w:bookmarkStart w:id="15" w:name="_Toc423338389"/>
      <w:r w:rsidRPr="00D37D4B">
        <w:rPr>
          <w:rFonts w:ascii="Arial" w:hAnsi="Arial" w:cs="Arial"/>
          <w:sz w:val="22"/>
          <w:szCs w:val="22"/>
          <w:u w:val="single"/>
        </w:rPr>
        <w:t>3.1 - Répartition des paiements</w:t>
      </w:r>
      <w:bookmarkEnd w:id="15"/>
    </w:p>
    <w:p w:rsidR="00D37D4B" w:rsidRPr="00D37D4B" w:rsidRDefault="00D37D4B" w:rsidP="00D37D4B">
      <w:pPr>
        <w:keepLines/>
        <w:tabs>
          <w:tab w:val="num" w:pos="0"/>
          <w:tab w:val="left" w:pos="567"/>
          <w:tab w:val="left" w:pos="851"/>
          <w:tab w:val="left" w:pos="1134"/>
        </w:tabs>
        <w:ind w:left="-284" w:right="-285"/>
        <w:jc w:val="both"/>
        <w:rPr>
          <w:rFonts w:ascii="Arial" w:hAnsi="Arial" w:cs="Arial"/>
          <w:noProof/>
          <w:sz w:val="22"/>
          <w:szCs w:val="22"/>
        </w:rPr>
      </w:pPr>
      <w:r w:rsidRPr="00D37D4B">
        <w:rPr>
          <w:rFonts w:ascii="Arial" w:hAnsi="Arial" w:cs="Arial"/>
          <w:noProof/>
          <w:sz w:val="22"/>
          <w:szCs w:val="22"/>
        </w:rPr>
        <w:t xml:space="preserve">En cas de sous-traitance, les actes spéciaux de sous-traitance indiquent ce qui doit être réglé respectivement au titulaire et à ses sous-traitants. En cas de groupement, les dispositions de l’article 13.5 du CCAG Travaux s’appliquent. </w:t>
      </w:r>
    </w:p>
    <w:p w:rsidR="00D37D4B" w:rsidRPr="00D37D4B" w:rsidRDefault="00D37D4B" w:rsidP="00D37D4B">
      <w:pPr>
        <w:keepLines/>
        <w:tabs>
          <w:tab w:val="num" w:pos="0"/>
          <w:tab w:val="left" w:pos="567"/>
          <w:tab w:val="left" w:pos="851"/>
          <w:tab w:val="left" w:pos="1134"/>
        </w:tabs>
        <w:ind w:left="-284" w:right="-285"/>
        <w:jc w:val="both"/>
        <w:rPr>
          <w:rFonts w:ascii="Arial" w:hAnsi="Arial" w:cs="Arial"/>
          <w:sz w:val="22"/>
          <w:szCs w:val="22"/>
        </w:rPr>
      </w:pPr>
    </w:p>
    <w:p w:rsidR="00D37D4B" w:rsidRPr="00D37D4B" w:rsidRDefault="00D37D4B" w:rsidP="00D37D4B">
      <w:pPr>
        <w:keepNext/>
        <w:ind w:left="-284" w:right="-284"/>
        <w:jc w:val="both"/>
        <w:outlineLvl w:val="1"/>
        <w:rPr>
          <w:rFonts w:ascii="Arial" w:hAnsi="Arial" w:cs="Arial"/>
          <w:sz w:val="22"/>
          <w:szCs w:val="22"/>
          <w:u w:val="single"/>
        </w:rPr>
      </w:pPr>
      <w:bookmarkStart w:id="16" w:name="_Toc423338391"/>
      <w:r w:rsidRPr="00D37D4B">
        <w:rPr>
          <w:rFonts w:ascii="Arial" w:hAnsi="Arial" w:cs="Arial"/>
          <w:sz w:val="22"/>
          <w:szCs w:val="22"/>
          <w:u w:val="single"/>
        </w:rPr>
        <w:t>3.</w:t>
      </w:r>
      <w:r w:rsidR="001525E6">
        <w:rPr>
          <w:rFonts w:ascii="Arial" w:hAnsi="Arial" w:cs="Arial"/>
          <w:sz w:val="22"/>
          <w:szCs w:val="22"/>
          <w:u w:val="single"/>
        </w:rPr>
        <w:t>2</w:t>
      </w:r>
      <w:r w:rsidRPr="00D37D4B">
        <w:rPr>
          <w:rFonts w:ascii="Arial" w:hAnsi="Arial" w:cs="Arial"/>
          <w:sz w:val="22"/>
          <w:szCs w:val="22"/>
          <w:u w:val="single"/>
        </w:rPr>
        <w:t xml:space="preserve"> - Contenu des prix - Mode de règlement des comptes :</w:t>
      </w:r>
      <w:bookmarkEnd w:id="16"/>
      <w:r w:rsidRPr="00D37D4B">
        <w:rPr>
          <w:rFonts w:ascii="Arial" w:hAnsi="Arial" w:cs="Arial"/>
          <w:sz w:val="22"/>
          <w:szCs w:val="22"/>
          <w:u w:val="single"/>
        </w:rPr>
        <w:t xml:space="preserve"> </w:t>
      </w:r>
    </w:p>
    <w:p w:rsidR="00A00DFC" w:rsidRDefault="00D37D4B" w:rsidP="00D37D4B">
      <w:pPr>
        <w:keepLines/>
        <w:tabs>
          <w:tab w:val="left" w:pos="851"/>
          <w:tab w:val="left" w:pos="1134"/>
          <w:tab w:val="left" w:pos="1418"/>
        </w:tabs>
        <w:ind w:left="-284" w:right="-285"/>
        <w:jc w:val="both"/>
        <w:rPr>
          <w:rFonts w:ascii="Arial" w:hAnsi="Arial" w:cs="Arial"/>
          <w:noProof/>
          <w:sz w:val="22"/>
          <w:szCs w:val="22"/>
        </w:rPr>
      </w:pPr>
      <w:r w:rsidRPr="00D37D4B">
        <w:rPr>
          <w:rFonts w:ascii="Arial" w:hAnsi="Arial" w:cs="Arial"/>
          <w:noProof/>
          <w:sz w:val="22"/>
          <w:szCs w:val="22"/>
        </w:rPr>
        <w:t xml:space="preserve">Les prix du marché sont établis </w:t>
      </w:r>
      <w:r w:rsidRPr="001525E6">
        <w:rPr>
          <w:rFonts w:ascii="Arial" w:hAnsi="Arial" w:cs="Arial"/>
          <w:b/>
          <w:noProof/>
          <w:sz w:val="22"/>
          <w:szCs w:val="22"/>
        </w:rPr>
        <w:t>hors T.V.A</w:t>
      </w:r>
      <w:r w:rsidRPr="00D37D4B">
        <w:rPr>
          <w:rFonts w:ascii="Arial" w:hAnsi="Arial" w:cs="Arial"/>
          <w:noProof/>
          <w:sz w:val="22"/>
          <w:szCs w:val="22"/>
        </w:rPr>
        <w:t>., en tenant compte des dépenses liées aux mesures particulières concernant la sécurité et la protection de la santé, de la notification du marché à l’expiration du délai de garantie de parfait achèvement.</w:t>
      </w:r>
      <w:r w:rsidR="008C0B55">
        <w:rPr>
          <w:rFonts w:ascii="Arial" w:hAnsi="Arial" w:cs="Arial"/>
          <w:noProof/>
          <w:sz w:val="22"/>
          <w:szCs w:val="22"/>
        </w:rPr>
        <w:t xml:space="preserve"> </w:t>
      </w:r>
    </w:p>
    <w:p w:rsidR="00A00DFC" w:rsidRDefault="00A00DFC" w:rsidP="00D37D4B">
      <w:pPr>
        <w:keepLines/>
        <w:tabs>
          <w:tab w:val="left" w:pos="851"/>
          <w:tab w:val="left" w:pos="1134"/>
          <w:tab w:val="left" w:pos="1418"/>
        </w:tabs>
        <w:ind w:left="-284" w:right="-285"/>
        <w:jc w:val="both"/>
        <w:rPr>
          <w:rFonts w:ascii="Arial" w:hAnsi="Arial" w:cs="Arial"/>
          <w:noProof/>
          <w:sz w:val="22"/>
          <w:szCs w:val="22"/>
        </w:rPr>
      </w:pPr>
    </w:p>
    <w:p w:rsidR="00D37D4B" w:rsidRPr="00D37D4B" w:rsidRDefault="00D37D4B" w:rsidP="00D37D4B">
      <w:pPr>
        <w:keepLines/>
        <w:tabs>
          <w:tab w:val="left" w:pos="851"/>
          <w:tab w:val="left" w:pos="1134"/>
          <w:tab w:val="left" w:pos="1418"/>
        </w:tabs>
        <w:ind w:left="-284" w:right="-285"/>
        <w:jc w:val="both"/>
        <w:rPr>
          <w:rFonts w:ascii="Arial" w:hAnsi="Arial" w:cs="Arial"/>
          <w:noProof/>
          <w:sz w:val="22"/>
          <w:szCs w:val="22"/>
        </w:rPr>
      </w:pPr>
      <w:r w:rsidRPr="00D37D4B">
        <w:rPr>
          <w:rFonts w:ascii="Arial" w:hAnsi="Arial" w:cs="Arial"/>
          <w:noProof/>
          <w:sz w:val="22"/>
          <w:szCs w:val="22"/>
        </w:rPr>
        <w:t xml:space="preserve">Les ouvrages ou prestations faisant l’objet du marché seront réglés par un </w:t>
      </w:r>
      <w:r w:rsidRPr="00D37D4B">
        <w:rPr>
          <w:rFonts w:ascii="Arial" w:hAnsi="Arial" w:cs="Arial"/>
          <w:b/>
          <w:noProof/>
          <w:sz w:val="22"/>
          <w:szCs w:val="22"/>
        </w:rPr>
        <w:t>prix global forfaitaire</w:t>
      </w:r>
      <w:r w:rsidRPr="00D37D4B">
        <w:rPr>
          <w:rFonts w:ascii="Arial" w:hAnsi="Arial" w:cs="Arial"/>
          <w:noProof/>
          <w:sz w:val="22"/>
          <w:szCs w:val="22"/>
        </w:rPr>
        <w:t xml:space="preserve"> selon les stipulations de l’article 2 de l’acte d’engagement.</w:t>
      </w:r>
    </w:p>
    <w:p w:rsidR="00D37D4B" w:rsidRPr="00D37D4B" w:rsidRDefault="00D37D4B" w:rsidP="00D37D4B">
      <w:pPr>
        <w:keepLines/>
        <w:tabs>
          <w:tab w:val="left" w:pos="851"/>
          <w:tab w:val="left" w:pos="1134"/>
          <w:tab w:val="left" w:pos="1418"/>
        </w:tabs>
        <w:ind w:left="-284" w:right="-285"/>
        <w:jc w:val="both"/>
        <w:rPr>
          <w:rFonts w:ascii="Arial" w:hAnsi="Arial" w:cs="Arial"/>
          <w:noProof/>
          <w:sz w:val="22"/>
          <w:szCs w:val="22"/>
        </w:rPr>
      </w:pPr>
    </w:p>
    <w:p w:rsidR="00D37D4B" w:rsidRPr="00D37D4B" w:rsidRDefault="00D37D4B" w:rsidP="00D37D4B">
      <w:pPr>
        <w:keepNext/>
        <w:ind w:left="-284" w:right="-285"/>
        <w:jc w:val="both"/>
        <w:outlineLvl w:val="2"/>
        <w:rPr>
          <w:rFonts w:ascii="Arial" w:hAnsi="Arial" w:cs="Arial"/>
          <w:sz w:val="22"/>
          <w:szCs w:val="22"/>
          <w:u w:val="single"/>
        </w:rPr>
      </w:pPr>
      <w:r w:rsidRPr="00D37D4B">
        <w:rPr>
          <w:rFonts w:ascii="Arial" w:hAnsi="Arial" w:cs="Arial"/>
          <w:sz w:val="22"/>
          <w:szCs w:val="22"/>
          <w:u w:val="single"/>
        </w:rPr>
        <w:t>3.</w:t>
      </w:r>
      <w:r w:rsidR="001525E6">
        <w:rPr>
          <w:rFonts w:ascii="Arial" w:hAnsi="Arial" w:cs="Arial"/>
          <w:sz w:val="22"/>
          <w:szCs w:val="22"/>
          <w:u w:val="single"/>
        </w:rPr>
        <w:t>2</w:t>
      </w:r>
      <w:r w:rsidRPr="00D37D4B">
        <w:rPr>
          <w:rFonts w:ascii="Arial" w:hAnsi="Arial" w:cs="Arial"/>
          <w:sz w:val="22"/>
          <w:szCs w:val="22"/>
          <w:u w:val="single"/>
        </w:rPr>
        <w:t>.</w:t>
      </w:r>
      <w:r w:rsidR="001525E6">
        <w:rPr>
          <w:rFonts w:ascii="Arial" w:hAnsi="Arial" w:cs="Arial"/>
          <w:sz w:val="22"/>
          <w:szCs w:val="22"/>
          <w:u w:val="single"/>
        </w:rPr>
        <w:t>1</w:t>
      </w:r>
      <w:r w:rsidRPr="00D37D4B">
        <w:rPr>
          <w:rFonts w:ascii="Arial" w:hAnsi="Arial" w:cs="Arial"/>
          <w:sz w:val="22"/>
          <w:szCs w:val="22"/>
          <w:u w:val="single"/>
        </w:rPr>
        <w:t xml:space="preserve"> - Modalités de règlement des comptes</w:t>
      </w:r>
    </w:p>
    <w:p w:rsidR="00D37D4B" w:rsidRDefault="00D37D4B" w:rsidP="00D37D4B">
      <w:pPr>
        <w:keepLines/>
        <w:tabs>
          <w:tab w:val="left" w:pos="851"/>
          <w:tab w:val="left" w:pos="1134"/>
          <w:tab w:val="left" w:pos="1418"/>
        </w:tabs>
        <w:ind w:left="-284" w:right="-285"/>
        <w:jc w:val="both"/>
        <w:rPr>
          <w:rFonts w:ascii="Arial" w:hAnsi="Arial" w:cs="Arial"/>
          <w:noProof/>
          <w:sz w:val="22"/>
          <w:szCs w:val="22"/>
        </w:rPr>
      </w:pPr>
      <w:r w:rsidRPr="00D37D4B">
        <w:rPr>
          <w:rFonts w:ascii="Arial" w:hAnsi="Arial" w:cs="Arial"/>
          <w:noProof/>
          <w:sz w:val="22"/>
          <w:szCs w:val="22"/>
        </w:rPr>
        <w:t xml:space="preserve">Les ouvrages ou prestations faisant l’objet du marché seront réglés après vérification du service fait et en fonction de l’avancement des travaux. Les demandes de règlement seront établies </w:t>
      </w:r>
      <w:r w:rsidR="001525E6" w:rsidRPr="00D37D4B">
        <w:rPr>
          <w:rFonts w:ascii="Arial" w:hAnsi="Arial" w:cs="Arial"/>
          <w:noProof/>
          <w:sz w:val="22"/>
          <w:szCs w:val="22"/>
        </w:rPr>
        <w:t>en 3 exemplaires dont un original</w:t>
      </w:r>
      <w:r w:rsidR="001525E6">
        <w:rPr>
          <w:rFonts w:ascii="Arial" w:hAnsi="Arial" w:cs="Arial"/>
          <w:noProof/>
          <w:sz w:val="22"/>
          <w:szCs w:val="22"/>
        </w:rPr>
        <w:t>,</w:t>
      </w:r>
      <w:r w:rsidR="001525E6" w:rsidRPr="00D37D4B">
        <w:rPr>
          <w:rFonts w:ascii="Arial" w:hAnsi="Arial" w:cs="Arial"/>
          <w:noProof/>
          <w:sz w:val="22"/>
          <w:szCs w:val="22"/>
        </w:rPr>
        <w:t xml:space="preserve"> chaque exemplaire devant être signé par l’entreprise titulaire</w:t>
      </w:r>
      <w:r w:rsidR="001525E6">
        <w:rPr>
          <w:rFonts w:ascii="Arial" w:hAnsi="Arial" w:cs="Arial"/>
          <w:noProof/>
          <w:sz w:val="22"/>
          <w:szCs w:val="22"/>
        </w:rPr>
        <w:t xml:space="preserve">. Elles seront </w:t>
      </w:r>
      <w:r w:rsidRPr="00D37D4B">
        <w:rPr>
          <w:rFonts w:ascii="Arial" w:hAnsi="Arial" w:cs="Arial"/>
          <w:noProof/>
          <w:sz w:val="22"/>
          <w:szCs w:val="22"/>
        </w:rPr>
        <w:t xml:space="preserve">transmises au maître d’oeuvre pour vérification. Le maître d’oeuvre dispose de </w:t>
      </w:r>
      <w:r w:rsidRPr="00D37D4B">
        <w:rPr>
          <w:rFonts w:ascii="Arial" w:hAnsi="Arial" w:cs="Arial"/>
          <w:b/>
          <w:noProof/>
          <w:sz w:val="22"/>
          <w:szCs w:val="22"/>
        </w:rPr>
        <w:t>7 jours calendaires</w:t>
      </w:r>
      <w:r w:rsidRPr="00D37D4B">
        <w:rPr>
          <w:rFonts w:ascii="Arial" w:hAnsi="Arial" w:cs="Arial"/>
          <w:noProof/>
          <w:sz w:val="22"/>
          <w:szCs w:val="22"/>
        </w:rPr>
        <w:t>, comptés à partir de la remise du documents pour vérifier et arrêter le décompte.</w:t>
      </w:r>
      <w:r w:rsidR="001525E6">
        <w:rPr>
          <w:rFonts w:ascii="Arial" w:hAnsi="Arial" w:cs="Arial"/>
          <w:noProof/>
          <w:sz w:val="22"/>
          <w:szCs w:val="22"/>
        </w:rPr>
        <w:t xml:space="preserve"> </w:t>
      </w:r>
    </w:p>
    <w:p w:rsidR="00D37D4B" w:rsidRPr="00D37D4B" w:rsidRDefault="00D37D4B" w:rsidP="009340FC">
      <w:pPr>
        <w:keepLines/>
        <w:tabs>
          <w:tab w:val="left" w:pos="851"/>
          <w:tab w:val="left" w:pos="1134"/>
          <w:tab w:val="left" w:pos="1418"/>
        </w:tabs>
        <w:ind w:left="-284" w:right="-285"/>
        <w:jc w:val="both"/>
        <w:rPr>
          <w:rFonts w:ascii="Arial" w:hAnsi="Arial" w:cs="Arial"/>
          <w:noProof/>
          <w:sz w:val="22"/>
          <w:szCs w:val="22"/>
        </w:rPr>
      </w:pPr>
    </w:p>
    <w:p w:rsidR="00E3521E" w:rsidRDefault="00D37D4B" w:rsidP="009340FC">
      <w:pPr>
        <w:tabs>
          <w:tab w:val="left" w:pos="-284"/>
        </w:tabs>
        <w:ind w:left="-284" w:right="-285"/>
        <w:jc w:val="both"/>
        <w:rPr>
          <w:rFonts w:ascii="Arial" w:hAnsi="Arial" w:cs="Arial"/>
          <w:sz w:val="22"/>
          <w:szCs w:val="22"/>
        </w:rPr>
      </w:pPr>
      <w:r w:rsidRPr="00D37D4B">
        <w:rPr>
          <w:rFonts w:ascii="Arial" w:hAnsi="Arial" w:cs="Arial"/>
          <w:noProof/>
          <w:sz w:val="22"/>
          <w:szCs w:val="22"/>
        </w:rPr>
        <w:t xml:space="preserve">Les travaux, objet du présent marché, seront rémunérés dans les conditions fixées par les règles de comptabilité publique. Les sommes dues au(x) titulaire(s) et au(x) sous-traitant(s) de premier rang éventuel(s), seront payées dans un délai global de </w:t>
      </w:r>
      <w:r w:rsidRPr="00D37D4B">
        <w:rPr>
          <w:rFonts w:ascii="Arial" w:hAnsi="Arial" w:cs="Arial"/>
          <w:b/>
          <w:noProof/>
          <w:sz w:val="22"/>
          <w:szCs w:val="22"/>
        </w:rPr>
        <w:t>30 jours</w:t>
      </w:r>
      <w:r w:rsidRPr="00D37D4B">
        <w:rPr>
          <w:rFonts w:ascii="Arial" w:hAnsi="Arial" w:cs="Arial"/>
          <w:noProof/>
          <w:sz w:val="22"/>
          <w:szCs w:val="22"/>
        </w:rPr>
        <w:t xml:space="preserve"> </w:t>
      </w:r>
      <w:r w:rsidRPr="00D37D4B">
        <w:rPr>
          <w:rFonts w:ascii="Arial" w:hAnsi="Arial" w:cs="Arial"/>
          <w:b/>
          <w:noProof/>
          <w:sz w:val="22"/>
          <w:szCs w:val="22"/>
        </w:rPr>
        <w:t>calendaires</w:t>
      </w:r>
      <w:r w:rsidRPr="00D37D4B">
        <w:rPr>
          <w:rFonts w:ascii="Arial" w:hAnsi="Arial" w:cs="Arial"/>
          <w:noProof/>
          <w:sz w:val="22"/>
          <w:szCs w:val="22"/>
        </w:rPr>
        <w:t xml:space="preserve"> à compter de la date de réception des factures ou des demandes de paiement équivalentes.</w:t>
      </w:r>
      <w:r w:rsidRPr="00D37D4B">
        <w:rPr>
          <w:rFonts w:ascii="Arial" w:hAnsi="Arial" w:cs="Arial"/>
          <w:sz w:val="22"/>
          <w:szCs w:val="22"/>
        </w:rPr>
        <w:t xml:space="preserve"> Le dépassement de ce délai global de paiement ouvre de plein droit et sans formalité pour le titulaire, au bénéfice d’intérêts moratoires dont le taux sera celui du taux d’intérêt de la principale facilité de refinancement appliquée par la Banque centrale européenne à son opération de refinancement principal la plus récente effectuée avant le premier jour de calendrier du semestre de l’année civile au cours duquel les intérêts moratoires ont commencé à courir, majoré de huit points. </w:t>
      </w:r>
    </w:p>
    <w:p w:rsidR="00D37D4B" w:rsidRDefault="00D37D4B" w:rsidP="009340FC">
      <w:pPr>
        <w:tabs>
          <w:tab w:val="left" w:pos="-284"/>
        </w:tabs>
        <w:ind w:left="-284" w:right="-285"/>
        <w:jc w:val="both"/>
        <w:rPr>
          <w:rFonts w:ascii="Arial" w:hAnsi="Arial" w:cs="Arial"/>
          <w:sz w:val="22"/>
          <w:szCs w:val="22"/>
        </w:rPr>
      </w:pPr>
      <w:r w:rsidRPr="00D37D4B">
        <w:rPr>
          <w:rFonts w:ascii="Arial" w:hAnsi="Arial" w:cs="Arial"/>
          <w:sz w:val="22"/>
          <w:szCs w:val="22"/>
        </w:rPr>
        <w:lastRenderedPageBreak/>
        <w:t>Au titre de ces intérêts moratoires, et en plus des intérêts calculés ci-dessus, l'opérateur économique concerné a droit à une indemnité forfaitaire de 40 €.</w:t>
      </w:r>
    </w:p>
    <w:p w:rsidR="008971A2" w:rsidRDefault="008971A2" w:rsidP="009340FC">
      <w:pPr>
        <w:tabs>
          <w:tab w:val="left" w:pos="-284"/>
        </w:tabs>
        <w:ind w:left="-284" w:right="-285"/>
        <w:jc w:val="both"/>
        <w:rPr>
          <w:rFonts w:ascii="Arial" w:hAnsi="Arial" w:cs="Arial"/>
          <w:sz w:val="22"/>
          <w:szCs w:val="22"/>
        </w:rPr>
      </w:pPr>
    </w:p>
    <w:p w:rsidR="00CD3496" w:rsidRPr="00CD3496" w:rsidRDefault="00CD3496" w:rsidP="00CD3496">
      <w:pPr>
        <w:pStyle w:val="Normal3"/>
        <w:ind w:left="-284" w:right="-285" w:firstLine="0"/>
        <w:rPr>
          <w:rFonts w:ascii="Arial" w:hAnsi="Arial" w:cs="Arial"/>
          <w:b/>
          <w:noProof/>
          <w:szCs w:val="22"/>
          <w:u w:val="single"/>
        </w:rPr>
      </w:pPr>
      <w:r w:rsidRPr="00CD3496">
        <w:rPr>
          <w:rFonts w:ascii="Arial" w:hAnsi="Arial" w:cs="Arial"/>
          <w:b/>
          <w:noProof/>
          <w:szCs w:val="22"/>
          <w:u w:val="single"/>
        </w:rPr>
        <w:t xml:space="preserve">PRESENTATION ET TRANSMISSION DES FACTURES : </w:t>
      </w:r>
    </w:p>
    <w:p w:rsidR="00CD3496" w:rsidRPr="00CD3496" w:rsidRDefault="00CD3496" w:rsidP="00CD3496">
      <w:pPr>
        <w:pStyle w:val="Normal3"/>
        <w:ind w:left="-284" w:right="-285" w:firstLine="0"/>
        <w:rPr>
          <w:rFonts w:ascii="Arial" w:hAnsi="Arial" w:cs="Arial"/>
          <w:noProof/>
          <w:szCs w:val="22"/>
        </w:rPr>
      </w:pPr>
    </w:p>
    <w:p w:rsidR="00CD3496" w:rsidRPr="00CD3496" w:rsidRDefault="00CD3496" w:rsidP="00CD3496">
      <w:pPr>
        <w:pStyle w:val="Normal3"/>
        <w:tabs>
          <w:tab w:val="clear" w:pos="851"/>
          <w:tab w:val="clear" w:pos="1134"/>
          <w:tab w:val="clear" w:pos="1418"/>
        </w:tabs>
        <w:ind w:left="-284" w:right="-285" w:firstLine="0"/>
        <w:rPr>
          <w:rFonts w:ascii="Arial" w:hAnsi="Arial" w:cs="Arial"/>
          <w:noProof/>
          <w:szCs w:val="22"/>
        </w:rPr>
      </w:pPr>
      <w:r w:rsidRPr="00CD3496">
        <w:rPr>
          <w:rFonts w:ascii="Arial" w:hAnsi="Arial" w:cs="Arial"/>
          <w:noProof/>
          <w:szCs w:val="22"/>
        </w:rPr>
        <w:t>Les factures afférentes au paiement seront établies en un original portant, outre les mentions légales, les indications suivantes :</w:t>
      </w:r>
    </w:p>
    <w:p w:rsidR="00CD3496" w:rsidRPr="00CD3496" w:rsidRDefault="00CD3496" w:rsidP="00CD3496">
      <w:pPr>
        <w:pStyle w:val="Normal3"/>
        <w:ind w:left="-284" w:right="-285"/>
        <w:rPr>
          <w:rFonts w:ascii="Arial" w:hAnsi="Arial" w:cs="Arial"/>
          <w:noProof/>
          <w:szCs w:val="22"/>
        </w:rPr>
      </w:pPr>
    </w:p>
    <w:p w:rsidR="00CD3496" w:rsidRPr="00CD3496" w:rsidRDefault="00CD3496" w:rsidP="00CD3496">
      <w:pPr>
        <w:pStyle w:val="Normal3"/>
        <w:numPr>
          <w:ilvl w:val="0"/>
          <w:numId w:val="17"/>
        </w:numPr>
        <w:tabs>
          <w:tab w:val="clear" w:pos="851"/>
          <w:tab w:val="clear" w:pos="1134"/>
          <w:tab w:val="clear" w:pos="1418"/>
          <w:tab w:val="left" w:pos="284"/>
        </w:tabs>
        <w:ind w:left="284" w:right="-285"/>
        <w:rPr>
          <w:rFonts w:ascii="Arial" w:hAnsi="Arial" w:cs="Arial"/>
          <w:noProof/>
          <w:szCs w:val="22"/>
        </w:rPr>
      </w:pPr>
      <w:r w:rsidRPr="00CD3496">
        <w:rPr>
          <w:rFonts w:ascii="Arial" w:hAnsi="Arial" w:cs="Arial"/>
          <w:noProof/>
          <w:szCs w:val="22"/>
        </w:rPr>
        <w:t>Date d’émission de la facture ;</w:t>
      </w:r>
    </w:p>
    <w:p w:rsidR="00CD3496" w:rsidRPr="00CD3496" w:rsidRDefault="00CD3496" w:rsidP="00CD3496">
      <w:pPr>
        <w:pStyle w:val="Normal3"/>
        <w:numPr>
          <w:ilvl w:val="0"/>
          <w:numId w:val="17"/>
        </w:numPr>
        <w:tabs>
          <w:tab w:val="clear" w:pos="851"/>
          <w:tab w:val="clear" w:pos="1134"/>
          <w:tab w:val="clear" w:pos="1418"/>
          <w:tab w:val="left" w:pos="284"/>
        </w:tabs>
        <w:ind w:left="284" w:right="-285"/>
        <w:rPr>
          <w:rFonts w:ascii="Arial" w:hAnsi="Arial" w:cs="Arial"/>
          <w:noProof/>
          <w:szCs w:val="22"/>
        </w:rPr>
      </w:pPr>
      <w:r w:rsidRPr="00CD3496">
        <w:rPr>
          <w:rFonts w:ascii="Arial" w:hAnsi="Arial" w:cs="Arial"/>
          <w:noProof/>
          <w:szCs w:val="22"/>
        </w:rPr>
        <w:t>Désignation de l’émetteur et du destinataire de la facture ;</w:t>
      </w:r>
    </w:p>
    <w:p w:rsidR="00CD3496" w:rsidRPr="00CD3496" w:rsidRDefault="00CD3496" w:rsidP="00CD3496">
      <w:pPr>
        <w:pStyle w:val="Normal3"/>
        <w:numPr>
          <w:ilvl w:val="0"/>
          <w:numId w:val="17"/>
        </w:numPr>
        <w:tabs>
          <w:tab w:val="clear" w:pos="851"/>
          <w:tab w:val="clear" w:pos="1134"/>
          <w:tab w:val="clear" w:pos="1418"/>
          <w:tab w:val="left" w:pos="284"/>
        </w:tabs>
        <w:ind w:left="284" w:right="-285"/>
        <w:rPr>
          <w:rFonts w:ascii="Arial" w:hAnsi="Arial" w:cs="Arial"/>
          <w:noProof/>
          <w:szCs w:val="22"/>
        </w:rPr>
      </w:pPr>
      <w:r w:rsidRPr="00CD3496">
        <w:rPr>
          <w:rFonts w:ascii="Arial" w:hAnsi="Arial" w:cs="Arial"/>
          <w:noProof/>
          <w:szCs w:val="22"/>
        </w:rPr>
        <w:t>Référence d'inscription au répertoire du commerce et au répertoire des métiers, le cas échéant ;</w:t>
      </w:r>
    </w:p>
    <w:p w:rsidR="00CD3496" w:rsidRPr="00CD3496" w:rsidRDefault="00CD3496" w:rsidP="00CD3496">
      <w:pPr>
        <w:pStyle w:val="Normal3"/>
        <w:numPr>
          <w:ilvl w:val="0"/>
          <w:numId w:val="17"/>
        </w:numPr>
        <w:tabs>
          <w:tab w:val="clear" w:pos="851"/>
          <w:tab w:val="clear" w:pos="1134"/>
          <w:tab w:val="clear" w:pos="1418"/>
          <w:tab w:val="left" w:pos="284"/>
        </w:tabs>
        <w:ind w:left="284" w:right="-285"/>
        <w:rPr>
          <w:rFonts w:ascii="Arial" w:hAnsi="Arial" w:cs="Arial"/>
          <w:noProof/>
          <w:szCs w:val="22"/>
        </w:rPr>
      </w:pPr>
      <w:r w:rsidRPr="00CD3496">
        <w:rPr>
          <w:rFonts w:ascii="Arial" w:hAnsi="Arial" w:cs="Arial"/>
          <w:noProof/>
          <w:szCs w:val="22"/>
        </w:rPr>
        <w:t>Le cas échéant, le numéro de SIREN ou de SIRET de l’émetteur de la facture ;</w:t>
      </w:r>
    </w:p>
    <w:p w:rsidR="00CD3496" w:rsidRPr="00CD3496" w:rsidRDefault="00CD3496" w:rsidP="00CD3496">
      <w:pPr>
        <w:pStyle w:val="Normal3"/>
        <w:numPr>
          <w:ilvl w:val="0"/>
          <w:numId w:val="17"/>
        </w:numPr>
        <w:tabs>
          <w:tab w:val="clear" w:pos="851"/>
          <w:tab w:val="clear" w:pos="1134"/>
          <w:tab w:val="clear" w:pos="1418"/>
          <w:tab w:val="left" w:pos="284"/>
        </w:tabs>
        <w:ind w:left="284" w:right="-285"/>
        <w:rPr>
          <w:rFonts w:ascii="Arial" w:hAnsi="Arial" w:cs="Arial"/>
          <w:noProof/>
          <w:szCs w:val="22"/>
        </w:rPr>
      </w:pPr>
      <w:r w:rsidRPr="00CD3496">
        <w:rPr>
          <w:rFonts w:ascii="Arial" w:hAnsi="Arial" w:cs="Arial"/>
          <w:noProof/>
          <w:szCs w:val="22"/>
        </w:rPr>
        <w:t>Numéro du marché ;</w:t>
      </w:r>
    </w:p>
    <w:p w:rsidR="00CD3496" w:rsidRPr="00CD3496" w:rsidRDefault="00CD3496" w:rsidP="00CD3496">
      <w:pPr>
        <w:pStyle w:val="Normal3"/>
        <w:numPr>
          <w:ilvl w:val="0"/>
          <w:numId w:val="17"/>
        </w:numPr>
        <w:tabs>
          <w:tab w:val="clear" w:pos="851"/>
          <w:tab w:val="clear" w:pos="1134"/>
          <w:tab w:val="clear" w:pos="1418"/>
          <w:tab w:val="left" w:pos="284"/>
        </w:tabs>
        <w:ind w:left="284" w:right="-285"/>
        <w:rPr>
          <w:rFonts w:ascii="Arial" w:hAnsi="Arial" w:cs="Arial"/>
          <w:noProof/>
          <w:szCs w:val="22"/>
        </w:rPr>
      </w:pPr>
      <w:r w:rsidRPr="00CD3496">
        <w:rPr>
          <w:rFonts w:ascii="Arial" w:hAnsi="Arial" w:cs="Arial"/>
          <w:noProof/>
          <w:szCs w:val="22"/>
        </w:rPr>
        <w:t>Numéro de l’engagement indiqué lors de la notification du marché ;</w:t>
      </w:r>
    </w:p>
    <w:p w:rsidR="00CD3496" w:rsidRPr="00CD3496" w:rsidRDefault="00CD3496" w:rsidP="00CD3496">
      <w:pPr>
        <w:pStyle w:val="Normal3"/>
        <w:numPr>
          <w:ilvl w:val="0"/>
          <w:numId w:val="17"/>
        </w:numPr>
        <w:tabs>
          <w:tab w:val="clear" w:pos="851"/>
          <w:tab w:val="clear" w:pos="1134"/>
          <w:tab w:val="clear" w:pos="1418"/>
          <w:tab w:val="left" w:pos="284"/>
        </w:tabs>
        <w:ind w:left="284" w:right="-285"/>
        <w:rPr>
          <w:rFonts w:ascii="Arial" w:hAnsi="Arial" w:cs="Arial"/>
          <w:noProof/>
          <w:szCs w:val="22"/>
        </w:rPr>
      </w:pPr>
      <w:r w:rsidRPr="00CD3496">
        <w:rPr>
          <w:rFonts w:ascii="Arial" w:hAnsi="Arial" w:cs="Arial"/>
          <w:noProof/>
          <w:szCs w:val="22"/>
        </w:rPr>
        <w:t>Code service rappelé sur l’ordre de service ;</w:t>
      </w:r>
    </w:p>
    <w:p w:rsidR="00CD3496" w:rsidRPr="00CD3496" w:rsidRDefault="00CD3496" w:rsidP="00CD3496">
      <w:pPr>
        <w:pStyle w:val="Normal3"/>
        <w:numPr>
          <w:ilvl w:val="0"/>
          <w:numId w:val="17"/>
        </w:numPr>
        <w:tabs>
          <w:tab w:val="clear" w:pos="851"/>
          <w:tab w:val="clear" w:pos="1134"/>
          <w:tab w:val="clear" w:pos="1418"/>
          <w:tab w:val="left" w:pos="284"/>
        </w:tabs>
        <w:ind w:left="284" w:right="-285"/>
        <w:rPr>
          <w:rFonts w:ascii="Arial" w:hAnsi="Arial" w:cs="Arial"/>
          <w:noProof/>
          <w:szCs w:val="22"/>
        </w:rPr>
      </w:pPr>
      <w:r w:rsidRPr="00CD3496">
        <w:rPr>
          <w:rFonts w:ascii="Arial" w:hAnsi="Arial" w:cs="Arial"/>
          <w:noProof/>
          <w:szCs w:val="22"/>
        </w:rPr>
        <w:t>Date d’exécution des travaux ;</w:t>
      </w:r>
    </w:p>
    <w:p w:rsidR="00CD3496" w:rsidRPr="00CD3496" w:rsidRDefault="00CD3496" w:rsidP="00CD3496">
      <w:pPr>
        <w:pStyle w:val="Normal3"/>
        <w:numPr>
          <w:ilvl w:val="0"/>
          <w:numId w:val="17"/>
        </w:numPr>
        <w:tabs>
          <w:tab w:val="clear" w:pos="851"/>
          <w:tab w:val="clear" w:pos="1134"/>
          <w:tab w:val="clear" w:pos="1418"/>
          <w:tab w:val="left" w:pos="284"/>
        </w:tabs>
        <w:ind w:left="284" w:right="-285"/>
        <w:rPr>
          <w:rFonts w:ascii="Arial" w:hAnsi="Arial" w:cs="Arial"/>
          <w:noProof/>
          <w:szCs w:val="22"/>
        </w:rPr>
      </w:pPr>
      <w:r w:rsidRPr="00CD3496">
        <w:rPr>
          <w:rFonts w:ascii="Arial" w:hAnsi="Arial" w:cs="Arial"/>
          <w:noProof/>
          <w:szCs w:val="22"/>
        </w:rPr>
        <w:t>Quantité et dénomination précise des travaux réalisés ;</w:t>
      </w:r>
    </w:p>
    <w:p w:rsidR="00CD3496" w:rsidRPr="00CD3496" w:rsidRDefault="00CD3496" w:rsidP="00CD3496">
      <w:pPr>
        <w:pStyle w:val="Normal3"/>
        <w:numPr>
          <w:ilvl w:val="0"/>
          <w:numId w:val="17"/>
        </w:numPr>
        <w:tabs>
          <w:tab w:val="clear" w:pos="851"/>
          <w:tab w:val="clear" w:pos="1134"/>
          <w:tab w:val="clear" w:pos="1418"/>
          <w:tab w:val="left" w:pos="284"/>
        </w:tabs>
        <w:ind w:left="284" w:right="-285"/>
        <w:rPr>
          <w:rFonts w:ascii="Arial" w:hAnsi="Arial" w:cs="Arial"/>
          <w:noProof/>
          <w:szCs w:val="22"/>
        </w:rPr>
      </w:pPr>
      <w:r w:rsidRPr="00CD3496">
        <w:rPr>
          <w:rFonts w:ascii="Arial" w:hAnsi="Arial" w:cs="Arial"/>
          <w:noProof/>
          <w:szCs w:val="22"/>
        </w:rPr>
        <w:t>Prix unitaire HT des travaux réalisés ;</w:t>
      </w:r>
    </w:p>
    <w:p w:rsidR="00CD3496" w:rsidRPr="00CD3496" w:rsidRDefault="00CD3496" w:rsidP="00CD3496">
      <w:pPr>
        <w:pStyle w:val="Normal3"/>
        <w:numPr>
          <w:ilvl w:val="0"/>
          <w:numId w:val="17"/>
        </w:numPr>
        <w:tabs>
          <w:tab w:val="clear" w:pos="851"/>
          <w:tab w:val="clear" w:pos="1134"/>
          <w:tab w:val="clear" w:pos="1418"/>
          <w:tab w:val="left" w:pos="284"/>
        </w:tabs>
        <w:ind w:left="284" w:right="-285"/>
        <w:rPr>
          <w:rFonts w:ascii="Arial" w:hAnsi="Arial" w:cs="Arial"/>
          <w:noProof/>
          <w:szCs w:val="22"/>
        </w:rPr>
      </w:pPr>
      <w:r w:rsidRPr="00CD3496">
        <w:rPr>
          <w:rFonts w:ascii="Arial" w:hAnsi="Arial" w:cs="Arial"/>
          <w:noProof/>
          <w:szCs w:val="22"/>
        </w:rPr>
        <w:t>Montant total HT, montant de la TVA et taux applicable au moment des prestations, ou le cas échéant le bénéfice d’une exonération ;</w:t>
      </w:r>
    </w:p>
    <w:p w:rsidR="00CD3496" w:rsidRPr="00CD3496" w:rsidRDefault="00CD3496" w:rsidP="00CD3496">
      <w:pPr>
        <w:pStyle w:val="Normal3"/>
        <w:numPr>
          <w:ilvl w:val="0"/>
          <w:numId w:val="17"/>
        </w:numPr>
        <w:tabs>
          <w:tab w:val="clear" w:pos="851"/>
          <w:tab w:val="clear" w:pos="1134"/>
          <w:tab w:val="clear" w:pos="1418"/>
          <w:tab w:val="left" w:pos="284"/>
        </w:tabs>
        <w:ind w:left="284" w:right="-285"/>
        <w:rPr>
          <w:rFonts w:ascii="Arial" w:hAnsi="Arial" w:cs="Arial"/>
          <w:noProof/>
          <w:szCs w:val="22"/>
        </w:rPr>
      </w:pPr>
      <w:r w:rsidRPr="00CD3496">
        <w:rPr>
          <w:rFonts w:ascii="Arial" w:hAnsi="Arial" w:cs="Arial"/>
          <w:noProof/>
          <w:szCs w:val="22"/>
        </w:rPr>
        <w:t xml:space="preserve">Tout rabais, remise, ristourne ou escompte acquis et chiffrable lors de l’opération et directement applicable à cette opération. </w:t>
      </w:r>
    </w:p>
    <w:p w:rsidR="00CD3496" w:rsidRPr="00CD3496" w:rsidRDefault="00CD3496" w:rsidP="00CD3496">
      <w:pPr>
        <w:pStyle w:val="Normal3"/>
        <w:tabs>
          <w:tab w:val="clear" w:pos="851"/>
          <w:tab w:val="clear" w:pos="1134"/>
          <w:tab w:val="clear" w:pos="1418"/>
        </w:tabs>
        <w:ind w:left="-284" w:right="-285" w:firstLine="0"/>
        <w:rPr>
          <w:rFonts w:ascii="Arial" w:hAnsi="Arial" w:cs="Arial"/>
          <w:b/>
          <w:noProof/>
          <w:szCs w:val="22"/>
        </w:rPr>
      </w:pPr>
    </w:p>
    <w:p w:rsidR="00CD3496" w:rsidRPr="00CD3496" w:rsidRDefault="00CD3496" w:rsidP="00CD3496">
      <w:pPr>
        <w:pStyle w:val="Normal3"/>
        <w:tabs>
          <w:tab w:val="clear" w:pos="851"/>
          <w:tab w:val="clear" w:pos="1134"/>
          <w:tab w:val="clear" w:pos="1418"/>
        </w:tabs>
        <w:ind w:left="-284" w:right="-285" w:firstLine="0"/>
        <w:rPr>
          <w:rFonts w:ascii="Arial" w:hAnsi="Arial" w:cs="Arial"/>
          <w:b/>
          <w:noProof/>
          <w:szCs w:val="22"/>
        </w:rPr>
      </w:pPr>
      <w:r w:rsidRPr="00CD3496">
        <w:rPr>
          <w:rFonts w:ascii="Arial" w:hAnsi="Arial" w:cs="Arial"/>
          <w:b/>
          <w:noProof/>
          <w:szCs w:val="22"/>
        </w:rPr>
        <w:t>L’absence de numéro d’engagement sur la facture pourra entrainer son rejet immédiat.</w:t>
      </w:r>
    </w:p>
    <w:p w:rsidR="00CD3496" w:rsidRPr="00426158" w:rsidRDefault="00CD3496" w:rsidP="00CD3496">
      <w:pPr>
        <w:pStyle w:val="Normal3"/>
        <w:tabs>
          <w:tab w:val="clear" w:pos="851"/>
          <w:tab w:val="clear" w:pos="1134"/>
          <w:tab w:val="clear" w:pos="1418"/>
        </w:tabs>
        <w:ind w:left="-284" w:right="-285" w:firstLine="0"/>
        <w:rPr>
          <w:rFonts w:ascii="Arial" w:hAnsi="Arial" w:cs="Arial"/>
          <w:b/>
          <w:noProof/>
          <w:szCs w:val="22"/>
        </w:rPr>
      </w:pPr>
      <w:r w:rsidRPr="00CD3496">
        <w:rPr>
          <w:rFonts w:ascii="Arial" w:hAnsi="Arial" w:cs="Arial"/>
          <w:b/>
          <w:noProof/>
          <w:szCs w:val="22"/>
        </w:rPr>
        <w:t>+transmission par voie papier ou électronique ?</w:t>
      </w:r>
    </w:p>
    <w:p w:rsidR="00CD3496" w:rsidRDefault="00CD3496" w:rsidP="009340FC">
      <w:pPr>
        <w:tabs>
          <w:tab w:val="left" w:pos="-284"/>
        </w:tabs>
        <w:ind w:left="-284" w:right="-285"/>
        <w:jc w:val="both"/>
        <w:rPr>
          <w:rFonts w:ascii="Arial" w:hAnsi="Arial" w:cs="Arial"/>
          <w:sz w:val="22"/>
          <w:szCs w:val="22"/>
        </w:rPr>
      </w:pPr>
    </w:p>
    <w:p w:rsidR="008971A2" w:rsidRPr="00D37D4B" w:rsidRDefault="008971A2" w:rsidP="009340FC">
      <w:pPr>
        <w:tabs>
          <w:tab w:val="left" w:pos="-284"/>
        </w:tabs>
        <w:ind w:left="-284" w:right="-285"/>
        <w:jc w:val="both"/>
        <w:rPr>
          <w:rFonts w:ascii="Arial" w:hAnsi="Arial" w:cs="Arial"/>
          <w:sz w:val="22"/>
          <w:szCs w:val="22"/>
        </w:rPr>
      </w:pPr>
    </w:p>
    <w:p w:rsidR="00D37D4B" w:rsidRPr="00D37D4B" w:rsidRDefault="00D37D4B" w:rsidP="00D37D4B">
      <w:pPr>
        <w:keepNext/>
        <w:ind w:left="-284" w:right="-285"/>
        <w:jc w:val="both"/>
        <w:outlineLvl w:val="2"/>
        <w:rPr>
          <w:rFonts w:ascii="Arial" w:hAnsi="Arial" w:cs="Arial"/>
          <w:sz w:val="22"/>
          <w:szCs w:val="22"/>
          <w:u w:val="single"/>
        </w:rPr>
      </w:pPr>
      <w:r w:rsidRPr="00D37D4B">
        <w:rPr>
          <w:rFonts w:ascii="Arial" w:hAnsi="Arial" w:cs="Arial"/>
          <w:sz w:val="22"/>
          <w:szCs w:val="22"/>
          <w:u w:val="single"/>
        </w:rPr>
        <w:t>3.</w:t>
      </w:r>
      <w:r w:rsidR="001525E6">
        <w:rPr>
          <w:rFonts w:ascii="Arial" w:hAnsi="Arial" w:cs="Arial"/>
          <w:sz w:val="22"/>
          <w:szCs w:val="22"/>
          <w:u w:val="single"/>
        </w:rPr>
        <w:t>2</w:t>
      </w:r>
      <w:r w:rsidRPr="00D37D4B">
        <w:rPr>
          <w:rFonts w:ascii="Arial" w:hAnsi="Arial" w:cs="Arial"/>
          <w:sz w:val="22"/>
          <w:szCs w:val="22"/>
          <w:u w:val="single"/>
        </w:rPr>
        <w:t>.</w:t>
      </w:r>
      <w:r w:rsidR="001525E6">
        <w:rPr>
          <w:rFonts w:ascii="Arial" w:hAnsi="Arial" w:cs="Arial"/>
          <w:sz w:val="22"/>
          <w:szCs w:val="22"/>
          <w:u w:val="single"/>
        </w:rPr>
        <w:t>2</w:t>
      </w:r>
      <w:r w:rsidRPr="00D37D4B">
        <w:rPr>
          <w:rFonts w:ascii="Arial" w:hAnsi="Arial" w:cs="Arial"/>
          <w:sz w:val="22"/>
          <w:szCs w:val="22"/>
          <w:u w:val="single"/>
        </w:rPr>
        <w:t xml:space="preserve"> - Application de la taxe à la valeur ajoutée</w:t>
      </w:r>
    </w:p>
    <w:p w:rsidR="00D37D4B" w:rsidRPr="00D37D4B" w:rsidRDefault="00D37D4B" w:rsidP="00D37D4B">
      <w:pPr>
        <w:keepLines/>
        <w:tabs>
          <w:tab w:val="left" w:pos="851"/>
          <w:tab w:val="left" w:pos="1134"/>
          <w:tab w:val="left" w:pos="1418"/>
        </w:tabs>
        <w:ind w:left="-284" w:right="-285"/>
        <w:jc w:val="both"/>
        <w:rPr>
          <w:rFonts w:ascii="Arial" w:hAnsi="Arial" w:cs="Arial"/>
          <w:sz w:val="22"/>
          <w:szCs w:val="22"/>
        </w:rPr>
      </w:pPr>
      <w:r w:rsidRPr="00D37D4B">
        <w:rPr>
          <w:rFonts w:ascii="Arial" w:hAnsi="Arial" w:cs="Arial"/>
          <w:noProof/>
          <w:sz w:val="22"/>
          <w:szCs w:val="22"/>
        </w:rPr>
        <w:t>Les montants des sommes versées aux titulaires sont calculés en appliquant les taux de T.V.A. en vigueur lors de l’établissement des pièces de mandatement. Ces montants sont éventuellement rectifiés en vue de l’établissement du décompte général en appliquant les taux de T.V.A. en vigueur lors des encaissements.</w:t>
      </w:r>
    </w:p>
    <w:p w:rsidR="008971A2" w:rsidRPr="00D37D4B" w:rsidRDefault="008971A2" w:rsidP="00D37D4B">
      <w:pPr>
        <w:keepNext/>
        <w:ind w:left="-284" w:right="-284"/>
        <w:jc w:val="both"/>
        <w:outlineLvl w:val="1"/>
        <w:rPr>
          <w:rFonts w:ascii="Arial" w:hAnsi="Arial" w:cs="Arial"/>
          <w:sz w:val="22"/>
          <w:szCs w:val="22"/>
          <w:u w:val="single"/>
        </w:rPr>
      </w:pPr>
      <w:bookmarkStart w:id="17" w:name="_Toc292118383"/>
    </w:p>
    <w:p w:rsidR="00D37D4B" w:rsidRPr="00D37D4B" w:rsidRDefault="00D37D4B" w:rsidP="00D37D4B">
      <w:pPr>
        <w:keepNext/>
        <w:ind w:left="-284" w:right="-284"/>
        <w:jc w:val="both"/>
        <w:outlineLvl w:val="1"/>
        <w:rPr>
          <w:rFonts w:ascii="Arial" w:hAnsi="Arial" w:cs="Arial"/>
          <w:sz w:val="22"/>
          <w:szCs w:val="22"/>
          <w:u w:val="single"/>
        </w:rPr>
      </w:pPr>
      <w:bookmarkStart w:id="18" w:name="_Toc423338392"/>
      <w:r w:rsidRPr="00D37D4B">
        <w:rPr>
          <w:rFonts w:ascii="Arial" w:hAnsi="Arial" w:cs="Arial"/>
          <w:sz w:val="22"/>
          <w:szCs w:val="22"/>
          <w:u w:val="single"/>
        </w:rPr>
        <w:t>3.</w:t>
      </w:r>
      <w:r w:rsidR="001525E6">
        <w:rPr>
          <w:rFonts w:ascii="Arial" w:hAnsi="Arial" w:cs="Arial"/>
          <w:sz w:val="22"/>
          <w:szCs w:val="22"/>
          <w:u w:val="single"/>
        </w:rPr>
        <w:t>3</w:t>
      </w:r>
      <w:r w:rsidRPr="00D37D4B">
        <w:rPr>
          <w:rFonts w:ascii="Arial" w:hAnsi="Arial" w:cs="Arial"/>
          <w:sz w:val="22"/>
          <w:szCs w:val="22"/>
          <w:u w:val="single"/>
        </w:rPr>
        <w:t xml:space="preserve"> – Variation des prix :</w:t>
      </w:r>
      <w:bookmarkEnd w:id="17"/>
      <w:bookmarkEnd w:id="18"/>
      <w:r w:rsidRPr="00D37D4B">
        <w:rPr>
          <w:rFonts w:ascii="Arial" w:hAnsi="Arial" w:cs="Arial"/>
          <w:sz w:val="22"/>
          <w:szCs w:val="22"/>
          <w:u w:val="single"/>
        </w:rPr>
        <w:t xml:space="preserve"> </w:t>
      </w:r>
    </w:p>
    <w:p w:rsidR="00D37D4B" w:rsidRPr="00D37D4B" w:rsidRDefault="00D37D4B" w:rsidP="00D37D4B">
      <w:pPr>
        <w:keepLines/>
        <w:tabs>
          <w:tab w:val="left" w:pos="567"/>
          <w:tab w:val="left" w:pos="851"/>
          <w:tab w:val="left" w:pos="1134"/>
        </w:tabs>
        <w:ind w:left="-284" w:right="-284"/>
        <w:jc w:val="both"/>
        <w:rPr>
          <w:rFonts w:ascii="Arial" w:hAnsi="Arial" w:cs="Arial"/>
          <w:noProof/>
          <w:sz w:val="22"/>
          <w:szCs w:val="22"/>
        </w:rPr>
      </w:pPr>
      <w:r w:rsidRPr="00D37D4B">
        <w:rPr>
          <w:rFonts w:ascii="Arial" w:hAnsi="Arial" w:cs="Arial"/>
          <w:noProof/>
          <w:sz w:val="22"/>
          <w:szCs w:val="22"/>
        </w:rPr>
        <w:t xml:space="preserve">Le prix sera </w:t>
      </w:r>
      <w:r w:rsidRPr="00D37D4B">
        <w:rPr>
          <w:rFonts w:ascii="Arial" w:hAnsi="Arial" w:cs="Arial"/>
          <w:b/>
          <w:noProof/>
          <w:sz w:val="22"/>
          <w:szCs w:val="22"/>
          <w:u w:val="single"/>
        </w:rPr>
        <w:t>actualisé</w:t>
      </w:r>
      <w:r w:rsidRPr="00D37D4B">
        <w:rPr>
          <w:rFonts w:ascii="Arial" w:hAnsi="Arial" w:cs="Arial"/>
          <w:noProof/>
          <w:sz w:val="22"/>
          <w:szCs w:val="22"/>
        </w:rPr>
        <w:t xml:space="preserve"> suivant les modalités fixées </w:t>
      </w:r>
      <w:r w:rsidR="001525E6">
        <w:rPr>
          <w:rFonts w:ascii="Arial" w:hAnsi="Arial" w:cs="Arial"/>
          <w:noProof/>
          <w:sz w:val="22"/>
          <w:szCs w:val="22"/>
        </w:rPr>
        <w:t>ci-dessous</w:t>
      </w:r>
      <w:r w:rsidRPr="00D37D4B">
        <w:rPr>
          <w:rFonts w:ascii="Arial" w:hAnsi="Arial" w:cs="Arial"/>
          <w:noProof/>
          <w:sz w:val="22"/>
          <w:szCs w:val="22"/>
        </w:rPr>
        <w:t>.</w:t>
      </w:r>
      <w:r w:rsidR="00E3521E">
        <w:rPr>
          <w:rFonts w:ascii="Arial" w:hAnsi="Arial" w:cs="Arial"/>
          <w:noProof/>
          <w:sz w:val="22"/>
          <w:szCs w:val="22"/>
        </w:rPr>
        <w:t xml:space="preserve"> </w:t>
      </w:r>
      <w:r w:rsidRPr="00D37D4B">
        <w:rPr>
          <w:rFonts w:ascii="Arial" w:hAnsi="Arial" w:cs="Arial"/>
          <w:noProof/>
          <w:sz w:val="22"/>
          <w:szCs w:val="22"/>
        </w:rPr>
        <w:t>Les prix du marché sont réputés établis sur la base des conditions économiques</w:t>
      </w:r>
      <w:r w:rsidRPr="00D37D4B">
        <w:rPr>
          <w:rFonts w:ascii="Arial" w:hAnsi="Arial" w:cs="Arial"/>
          <w:b/>
          <w:noProof/>
          <w:sz w:val="22"/>
          <w:szCs w:val="22"/>
        </w:rPr>
        <w:t xml:space="preserve"> du mois de la date limite de remise des offres. Ce mois est appelé « mois zéro » </w:t>
      </w:r>
      <w:r w:rsidRPr="00D37D4B">
        <w:rPr>
          <w:rFonts w:ascii="Arial" w:hAnsi="Arial" w:cs="Arial"/>
          <w:noProof/>
          <w:sz w:val="22"/>
          <w:szCs w:val="22"/>
        </w:rPr>
        <w:t>(m</w:t>
      </w:r>
      <w:r w:rsidRPr="00D37D4B">
        <w:rPr>
          <w:rFonts w:ascii="Arial" w:hAnsi="Arial" w:cs="Arial"/>
          <w:noProof/>
          <w:sz w:val="22"/>
          <w:szCs w:val="22"/>
          <w:vertAlign w:val="subscript"/>
        </w:rPr>
        <w:t>0</w:t>
      </w:r>
      <w:r w:rsidRPr="00D37D4B">
        <w:rPr>
          <w:rFonts w:ascii="Arial" w:hAnsi="Arial" w:cs="Arial"/>
          <w:noProof/>
          <w:sz w:val="22"/>
          <w:szCs w:val="22"/>
        </w:rPr>
        <w:t xml:space="preserve"> ci-après).</w:t>
      </w:r>
    </w:p>
    <w:p w:rsidR="00D37D4B" w:rsidRPr="00D37D4B" w:rsidRDefault="00D37D4B" w:rsidP="00D37D4B">
      <w:pPr>
        <w:keepLines/>
        <w:tabs>
          <w:tab w:val="left" w:pos="567"/>
          <w:tab w:val="left" w:pos="851"/>
          <w:tab w:val="left" w:pos="1134"/>
        </w:tabs>
        <w:ind w:left="-284" w:right="-284"/>
        <w:jc w:val="both"/>
        <w:rPr>
          <w:rFonts w:ascii="Arial" w:hAnsi="Arial" w:cs="Arial"/>
          <w:b/>
          <w:noProof/>
          <w:sz w:val="22"/>
          <w:szCs w:val="22"/>
        </w:rPr>
      </w:pPr>
    </w:p>
    <w:p w:rsidR="00D37D4B" w:rsidRPr="00D37D4B" w:rsidRDefault="00D37D4B" w:rsidP="00D37D4B">
      <w:pPr>
        <w:keepLines/>
        <w:tabs>
          <w:tab w:val="left" w:pos="-284"/>
          <w:tab w:val="left" w:pos="851"/>
          <w:tab w:val="left" w:pos="1134"/>
        </w:tabs>
        <w:ind w:left="-284" w:right="-285" w:firstLine="1"/>
        <w:jc w:val="both"/>
        <w:rPr>
          <w:rFonts w:ascii="Arial" w:hAnsi="Arial" w:cs="Arial"/>
          <w:noProof/>
          <w:sz w:val="22"/>
          <w:szCs w:val="22"/>
        </w:rPr>
      </w:pPr>
      <w:r w:rsidRPr="00D37D4B">
        <w:rPr>
          <w:rFonts w:ascii="Arial" w:hAnsi="Arial" w:cs="Arial"/>
          <w:noProof/>
          <w:sz w:val="22"/>
          <w:szCs w:val="22"/>
        </w:rPr>
        <w:t xml:space="preserve">L’index de référence choisi en raison de sa structure pour l’actualisation des prix des travaux faisant l’objet du marché sera </w:t>
      </w:r>
      <w:r w:rsidRPr="00D37D4B">
        <w:rPr>
          <w:rFonts w:ascii="Arial" w:hAnsi="Arial" w:cs="Arial"/>
          <w:b/>
          <w:noProof/>
          <w:sz w:val="22"/>
          <w:szCs w:val="22"/>
        </w:rPr>
        <w:t xml:space="preserve">l’index </w:t>
      </w:r>
      <w:r w:rsidR="00C944B3" w:rsidRPr="00D37D4B">
        <w:rPr>
          <w:rFonts w:ascii="Arial" w:hAnsi="Arial" w:cs="Arial"/>
          <w:b/>
          <w:noProof/>
          <w:sz w:val="22"/>
          <w:szCs w:val="22"/>
        </w:rPr>
        <w:t>BT</w:t>
      </w:r>
      <w:r w:rsidR="00CD3496">
        <w:rPr>
          <w:rFonts w:ascii="Arial" w:hAnsi="Arial" w:cs="Arial"/>
          <w:b/>
          <w:noProof/>
          <w:sz w:val="22"/>
          <w:szCs w:val="22"/>
        </w:rPr>
        <w:t xml:space="preserve"> 47 - Electricité</w:t>
      </w:r>
      <w:r w:rsidR="00C944B3" w:rsidRPr="00D37D4B">
        <w:rPr>
          <w:rFonts w:ascii="Arial" w:hAnsi="Arial" w:cs="Arial"/>
          <w:b/>
          <w:noProof/>
          <w:sz w:val="22"/>
          <w:szCs w:val="22"/>
        </w:rPr>
        <w:t xml:space="preserve"> </w:t>
      </w:r>
      <w:r w:rsidRPr="00D37D4B">
        <w:rPr>
          <w:rFonts w:ascii="Arial" w:hAnsi="Arial" w:cs="Arial"/>
          <w:noProof/>
          <w:sz w:val="22"/>
          <w:szCs w:val="22"/>
        </w:rPr>
        <w:t>tel que publié au Bulletin Officiel du ministère en charge de l’équipement, de l’aménagement du territoire et des transports et au Moniteur des travaux publics.</w:t>
      </w:r>
    </w:p>
    <w:p w:rsidR="00D37D4B" w:rsidRPr="00D37D4B" w:rsidRDefault="00D37D4B" w:rsidP="00D37D4B">
      <w:pPr>
        <w:keepLines/>
        <w:tabs>
          <w:tab w:val="left" w:pos="-284"/>
          <w:tab w:val="left" w:pos="851"/>
          <w:tab w:val="left" w:pos="1134"/>
        </w:tabs>
        <w:ind w:left="-284" w:right="-285" w:firstLine="1"/>
        <w:jc w:val="both"/>
        <w:rPr>
          <w:rFonts w:ascii="Arial" w:hAnsi="Arial" w:cs="Arial"/>
          <w:noProof/>
          <w:sz w:val="22"/>
          <w:szCs w:val="22"/>
        </w:rPr>
      </w:pPr>
    </w:p>
    <w:p w:rsidR="00D37D4B" w:rsidRPr="00D37D4B" w:rsidRDefault="00D37D4B" w:rsidP="00D37D4B">
      <w:pPr>
        <w:ind w:left="-284" w:right="-285"/>
        <w:jc w:val="both"/>
        <w:rPr>
          <w:rFonts w:ascii="Arial" w:hAnsi="Arial" w:cs="Arial"/>
          <w:sz w:val="22"/>
          <w:szCs w:val="22"/>
        </w:rPr>
      </w:pPr>
      <w:r w:rsidRPr="00D37D4B">
        <w:rPr>
          <w:rFonts w:ascii="Arial" w:hAnsi="Arial" w:cs="Arial"/>
          <w:sz w:val="22"/>
          <w:szCs w:val="22"/>
        </w:rPr>
        <w:t>Le prix ferme sera actualisé si un délai supérieur à trois mois s’écoule entre l’établissement des prix du marché et le commencement d’exécution des prestations.</w:t>
      </w:r>
      <w:r w:rsidR="00E3521E">
        <w:rPr>
          <w:rFonts w:ascii="Arial" w:hAnsi="Arial" w:cs="Arial"/>
          <w:sz w:val="22"/>
          <w:szCs w:val="22"/>
        </w:rPr>
        <w:t xml:space="preserve"> </w:t>
      </w:r>
      <w:r w:rsidRPr="00D37D4B">
        <w:rPr>
          <w:rFonts w:ascii="Arial" w:hAnsi="Arial" w:cs="Arial"/>
          <w:sz w:val="22"/>
          <w:szCs w:val="22"/>
        </w:rPr>
        <w:t>Cette actualisation est effectuée par application au prix du marché d’un coefficient d’actualisation (</w:t>
      </w:r>
      <w:r w:rsidRPr="00D37D4B">
        <w:rPr>
          <w:rFonts w:ascii="Arial" w:hAnsi="Arial" w:cs="Arial"/>
          <w:b/>
          <w:sz w:val="22"/>
          <w:szCs w:val="22"/>
        </w:rPr>
        <w:t>C</w:t>
      </w:r>
      <w:r w:rsidRPr="00D37D4B">
        <w:rPr>
          <w:rFonts w:ascii="Arial" w:hAnsi="Arial" w:cs="Arial"/>
          <w:b/>
          <w:sz w:val="22"/>
          <w:szCs w:val="22"/>
          <w:vertAlign w:val="subscript"/>
        </w:rPr>
        <w:t>A</w:t>
      </w:r>
      <w:r w:rsidRPr="00D37D4B">
        <w:rPr>
          <w:rFonts w:ascii="Arial" w:hAnsi="Arial" w:cs="Arial"/>
          <w:sz w:val="22"/>
          <w:szCs w:val="22"/>
        </w:rPr>
        <w:t>) donné par la relation :</w:t>
      </w:r>
    </w:p>
    <w:p w:rsidR="00D37D4B" w:rsidRPr="00D37D4B" w:rsidRDefault="00D37D4B" w:rsidP="00D37D4B">
      <w:pPr>
        <w:ind w:left="-284" w:right="-285"/>
        <w:jc w:val="both"/>
        <w:rPr>
          <w:rFonts w:ascii="Arial" w:hAnsi="Arial" w:cs="Arial"/>
          <w:sz w:val="16"/>
          <w:szCs w:val="16"/>
        </w:rPr>
      </w:pPr>
    </w:p>
    <w:p w:rsidR="00D37D4B" w:rsidRPr="00D37D4B" w:rsidRDefault="00D37D4B" w:rsidP="00D37D4B">
      <w:pPr>
        <w:ind w:left="-284" w:right="-285"/>
        <w:jc w:val="center"/>
        <w:rPr>
          <w:rFonts w:ascii="Arial" w:hAnsi="Arial" w:cs="Arial"/>
          <w:b/>
          <w:sz w:val="22"/>
          <w:szCs w:val="22"/>
          <w:u w:val="single"/>
        </w:rPr>
      </w:pPr>
      <w:r w:rsidRPr="00D37D4B">
        <w:rPr>
          <w:rFonts w:ascii="Arial" w:hAnsi="Arial" w:cs="Arial"/>
          <w:b/>
          <w:sz w:val="22"/>
          <w:szCs w:val="22"/>
        </w:rPr>
        <w:t>C</w:t>
      </w:r>
      <w:r w:rsidRPr="00D37D4B">
        <w:rPr>
          <w:rFonts w:ascii="Arial" w:hAnsi="Arial" w:cs="Arial"/>
          <w:b/>
          <w:sz w:val="22"/>
          <w:szCs w:val="22"/>
          <w:vertAlign w:val="subscript"/>
        </w:rPr>
        <w:t>A</w:t>
      </w:r>
      <w:r w:rsidRPr="00D37D4B">
        <w:rPr>
          <w:rFonts w:ascii="Arial" w:hAnsi="Arial" w:cs="Arial"/>
          <w:b/>
          <w:sz w:val="22"/>
          <w:szCs w:val="22"/>
        </w:rPr>
        <w:t xml:space="preserve"> </w:t>
      </w:r>
      <w:proofErr w:type="gramStart"/>
      <w:r w:rsidRPr="00D37D4B">
        <w:rPr>
          <w:rFonts w:ascii="Arial" w:hAnsi="Arial" w:cs="Arial"/>
          <w:b/>
          <w:sz w:val="22"/>
          <w:szCs w:val="22"/>
        </w:rPr>
        <w:t xml:space="preserve">= </w:t>
      </w:r>
      <w:r w:rsidRPr="00D37D4B">
        <w:rPr>
          <w:rFonts w:ascii="Arial" w:hAnsi="Arial" w:cs="Arial"/>
          <w:b/>
          <w:sz w:val="22"/>
          <w:szCs w:val="22"/>
          <w:u w:val="single"/>
        </w:rPr>
        <w:t xml:space="preserve"> I</w:t>
      </w:r>
      <w:proofErr w:type="gramEnd"/>
      <w:r w:rsidRPr="00D37D4B">
        <w:rPr>
          <w:rFonts w:ascii="Arial" w:hAnsi="Arial" w:cs="Arial"/>
          <w:b/>
          <w:sz w:val="22"/>
          <w:szCs w:val="22"/>
          <w:u w:val="single"/>
        </w:rPr>
        <w:t xml:space="preserve"> </w:t>
      </w:r>
      <w:r w:rsidRPr="00D37D4B">
        <w:rPr>
          <w:rFonts w:ascii="Arial" w:hAnsi="Arial" w:cs="Arial"/>
          <w:b/>
          <w:sz w:val="22"/>
          <w:szCs w:val="22"/>
          <w:u w:val="single"/>
          <w:vertAlign w:val="superscript"/>
        </w:rPr>
        <w:t>d-3</w:t>
      </w:r>
    </w:p>
    <w:p w:rsidR="00D37D4B" w:rsidRPr="00D37D4B" w:rsidRDefault="00D37D4B" w:rsidP="00D37D4B">
      <w:pPr>
        <w:ind w:left="-284" w:right="-285"/>
        <w:jc w:val="center"/>
        <w:rPr>
          <w:rFonts w:ascii="Arial" w:hAnsi="Arial" w:cs="Arial"/>
          <w:b/>
          <w:sz w:val="22"/>
          <w:szCs w:val="22"/>
          <w:vertAlign w:val="superscript"/>
        </w:rPr>
      </w:pPr>
      <w:r w:rsidRPr="00D37D4B">
        <w:rPr>
          <w:rFonts w:ascii="Arial" w:hAnsi="Arial" w:cs="Arial"/>
          <w:b/>
          <w:sz w:val="22"/>
          <w:szCs w:val="22"/>
        </w:rPr>
        <w:t xml:space="preserve">        I </w:t>
      </w:r>
      <w:r w:rsidRPr="00D37D4B">
        <w:rPr>
          <w:rFonts w:ascii="Arial" w:hAnsi="Arial" w:cs="Arial"/>
          <w:b/>
          <w:sz w:val="22"/>
          <w:szCs w:val="22"/>
          <w:vertAlign w:val="superscript"/>
        </w:rPr>
        <w:t>o</w:t>
      </w:r>
    </w:p>
    <w:p w:rsidR="00D37D4B" w:rsidRPr="00D37D4B" w:rsidRDefault="00D37D4B" w:rsidP="00D37D4B">
      <w:pPr>
        <w:ind w:left="-284" w:right="-285"/>
        <w:rPr>
          <w:rFonts w:ascii="Arial" w:hAnsi="Arial" w:cs="Arial"/>
          <w:sz w:val="16"/>
          <w:szCs w:val="16"/>
        </w:rPr>
      </w:pPr>
    </w:p>
    <w:p w:rsidR="00D37D4B" w:rsidRPr="00D37D4B" w:rsidRDefault="00D37D4B" w:rsidP="00D37D4B">
      <w:pPr>
        <w:ind w:left="-284" w:right="-568"/>
        <w:rPr>
          <w:rFonts w:ascii="Arial" w:hAnsi="Arial" w:cs="Arial"/>
          <w:sz w:val="22"/>
          <w:szCs w:val="22"/>
        </w:rPr>
      </w:pPr>
      <w:r w:rsidRPr="00D37D4B">
        <w:rPr>
          <w:rFonts w:ascii="Arial" w:hAnsi="Arial" w:cs="Arial"/>
          <w:sz w:val="22"/>
          <w:szCs w:val="22"/>
        </w:rPr>
        <w:t>Dans laquelle :</w:t>
      </w:r>
      <w:r w:rsidR="008C0B55">
        <w:rPr>
          <w:rFonts w:ascii="Arial" w:hAnsi="Arial" w:cs="Arial"/>
          <w:sz w:val="22"/>
          <w:szCs w:val="22"/>
        </w:rPr>
        <w:t xml:space="preserve"> </w:t>
      </w:r>
      <w:r w:rsidRPr="00D37D4B">
        <w:rPr>
          <w:rFonts w:ascii="Arial" w:hAnsi="Arial" w:cs="Arial"/>
          <w:sz w:val="22"/>
          <w:szCs w:val="22"/>
        </w:rPr>
        <w:t xml:space="preserve">I </w:t>
      </w:r>
      <w:r w:rsidRPr="00D37D4B">
        <w:rPr>
          <w:rFonts w:ascii="Arial" w:hAnsi="Arial" w:cs="Arial"/>
          <w:sz w:val="22"/>
          <w:szCs w:val="22"/>
          <w:vertAlign w:val="superscript"/>
        </w:rPr>
        <w:t>o</w:t>
      </w:r>
      <w:r w:rsidRPr="00D37D4B">
        <w:rPr>
          <w:rFonts w:ascii="Arial" w:hAnsi="Arial" w:cs="Arial"/>
          <w:sz w:val="22"/>
          <w:szCs w:val="22"/>
        </w:rPr>
        <w:t> = index de référence au</w:t>
      </w:r>
      <w:r w:rsidRPr="00D37D4B">
        <w:rPr>
          <w:rFonts w:ascii="Arial" w:hAnsi="Arial" w:cs="Arial"/>
          <w:noProof/>
          <w:sz w:val="22"/>
          <w:szCs w:val="22"/>
        </w:rPr>
        <w:t xml:space="preserve"> « mois zéro »</w:t>
      </w:r>
      <w:r w:rsidRPr="00D37D4B">
        <w:rPr>
          <w:rFonts w:ascii="Arial" w:hAnsi="Arial" w:cs="Arial"/>
          <w:sz w:val="22"/>
          <w:szCs w:val="22"/>
        </w:rPr>
        <w:t xml:space="preserve"> (</w:t>
      </w:r>
      <w:r w:rsidRPr="00D37D4B">
        <w:rPr>
          <w:rFonts w:ascii="Arial" w:hAnsi="Arial" w:cs="Arial"/>
          <w:noProof/>
          <w:sz w:val="22"/>
          <w:szCs w:val="22"/>
        </w:rPr>
        <w:t>mois de la date limite de remise des offres</w:t>
      </w:r>
      <w:r w:rsidRPr="00D37D4B">
        <w:rPr>
          <w:rFonts w:ascii="Arial" w:hAnsi="Arial" w:cs="Arial"/>
          <w:sz w:val="22"/>
          <w:szCs w:val="22"/>
        </w:rPr>
        <w:t>).</w:t>
      </w:r>
    </w:p>
    <w:p w:rsidR="00D37D4B" w:rsidRPr="00D37D4B" w:rsidRDefault="00D37D4B" w:rsidP="00D37D4B">
      <w:pPr>
        <w:ind w:left="-284" w:right="-285"/>
        <w:rPr>
          <w:rFonts w:ascii="Arial" w:hAnsi="Arial" w:cs="Arial"/>
          <w:sz w:val="22"/>
          <w:szCs w:val="22"/>
        </w:rPr>
      </w:pPr>
      <w:r w:rsidRPr="00D37D4B">
        <w:rPr>
          <w:rFonts w:ascii="Arial" w:hAnsi="Arial" w:cs="Arial"/>
          <w:sz w:val="22"/>
          <w:szCs w:val="22"/>
        </w:rPr>
        <w:t xml:space="preserve">Et : I </w:t>
      </w:r>
      <w:r w:rsidRPr="00D37D4B">
        <w:rPr>
          <w:rFonts w:ascii="Arial" w:hAnsi="Arial" w:cs="Arial"/>
          <w:sz w:val="22"/>
          <w:szCs w:val="22"/>
          <w:vertAlign w:val="superscript"/>
        </w:rPr>
        <w:t>d</w:t>
      </w:r>
      <w:r w:rsidRPr="00D37D4B">
        <w:rPr>
          <w:rFonts w:ascii="Arial" w:hAnsi="Arial" w:cs="Arial"/>
          <w:b/>
          <w:sz w:val="22"/>
          <w:szCs w:val="22"/>
          <w:vertAlign w:val="superscript"/>
        </w:rPr>
        <w:t>-3 =</w:t>
      </w:r>
      <w:r w:rsidRPr="00D37D4B">
        <w:rPr>
          <w:rFonts w:ascii="Arial" w:hAnsi="Arial" w:cs="Arial"/>
          <w:sz w:val="22"/>
          <w:szCs w:val="22"/>
        </w:rPr>
        <w:t xml:space="preserve"> index de référence au mois d-3, sous réserve que le mois d du début du délai contractuel d’exécution des travaux soit postérieur de plus de 3 mois au « mois zéro ».</w:t>
      </w:r>
    </w:p>
    <w:p w:rsidR="00D37D4B" w:rsidRPr="00D37D4B" w:rsidRDefault="00D37D4B" w:rsidP="00D37D4B">
      <w:pPr>
        <w:keepNext/>
        <w:ind w:left="-284" w:right="-284"/>
        <w:jc w:val="both"/>
        <w:outlineLvl w:val="2"/>
        <w:rPr>
          <w:rFonts w:ascii="Arial" w:hAnsi="Arial"/>
          <w:noProof/>
          <w:sz w:val="22"/>
          <w:szCs w:val="22"/>
        </w:rPr>
      </w:pPr>
    </w:p>
    <w:p w:rsidR="00D37D4B" w:rsidRPr="00D37D4B" w:rsidRDefault="00D37D4B" w:rsidP="00D37D4B">
      <w:pPr>
        <w:keepNext/>
        <w:ind w:left="-284" w:right="-285"/>
        <w:jc w:val="both"/>
        <w:outlineLvl w:val="1"/>
        <w:rPr>
          <w:rFonts w:ascii="Arial" w:hAnsi="Arial" w:cs="Arial"/>
          <w:sz w:val="22"/>
          <w:szCs w:val="22"/>
          <w:u w:val="single"/>
        </w:rPr>
      </w:pPr>
      <w:bookmarkStart w:id="19" w:name="_Toc423338393"/>
      <w:r w:rsidRPr="00D37D4B">
        <w:rPr>
          <w:rFonts w:ascii="Arial" w:hAnsi="Arial" w:cs="Arial"/>
          <w:sz w:val="22"/>
          <w:szCs w:val="22"/>
          <w:u w:val="single"/>
        </w:rPr>
        <w:t>3.</w:t>
      </w:r>
      <w:r w:rsidR="001525E6">
        <w:rPr>
          <w:rFonts w:ascii="Arial" w:hAnsi="Arial" w:cs="Arial"/>
          <w:sz w:val="22"/>
          <w:szCs w:val="22"/>
          <w:u w:val="single"/>
        </w:rPr>
        <w:t>4</w:t>
      </w:r>
      <w:r w:rsidRPr="00D37D4B">
        <w:rPr>
          <w:rFonts w:ascii="Arial" w:hAnsi="Arial" w:cs="Arial"/>
          <w:sz w:val="22"/>
          <w:szCs w:val="22"/>
          <w:u w:val="single"/>
        </w:rPr>
        <w:t xml:space="preserve"> - Paiement des cotraitants et des sous-traitants</w:t>
      </w:r>
      <w:bookmarkEnd w:id="19"/>
    </w:p>
    <w:p w:rsidR="00D37D4B" w:rsidRPr="00D37D4B" w:rsidRDefault="00D37D4B" w:rsidP="00D37D4B">
      <w:pPr>
        <w:keepNext/>
        <w:ind w:left="-284" w:right="-285"/>
        <w:jc w:val="both"/>
        <w:outlineLvl w:val="2"/>
        <w:rPr>
          <w:rFonts w:ascii="Arial" w:hAnsi="Arial" w:cs="Arial"/>
          <w:sz w:val="22"/>
          <w:szCs w:val="22"/>
          <w:u w:val="single"/>
        </w:rPr>
      </w:pPr>
    </w:p>
    <w:p w:rsidR="00D37D4B" w:rsidRDefault="00D37D4B" w:rsidP="00D37D4B">
      <w:pPr>
        <w:keepNext/>
        <w:ind w:left="-284" w:right="-285"/>
        <w:jc w:val="both"/>
        <w:outlineLvl w:val="2"/>
        <w:rPr>
          <w:rFonts w:ascii="Arial" w:hAnsi="Arial" w:cs="Arial"/>
          <w:sz w:val="22"/>
          <w:szCs w:val="22"/>
          <w:u w:val="single"/>
        </w:rPr>
      </w:pPr>
      <w:r w:rsidRPr="00D37D4B">
        <w:rPr>
          <w:rFonts w:ascii="Arial" w:hAnsi="Arial" w:cs="Arial"/>
          <w:sz w:val="22"/>
          <w:szCs w:val="22"/>
          <w:u w:val="single"/>
        </w:rPr>
        <w:t>3.</w:t>
      </w:r>
      <w:r w:rsidR="001525E6">
        <w:rPr>
          <w:rFonts w:ascii="Arial" w:hAnsi="Arial" w:cs="Arial"/>
          <w:sz w:val="22"/>
          <w:szCs w:val="22"/>
          <w:u w:val="single"/>
        </w:rPr>
        <w:t>4</w:t>
      </w:r>
      <w:r w:rsidRPr="00D37D4B">
        <w:rPr>
          <w:rFonts w:ascii="Arial" w:hAnsi="Arial" w:cs="Arial"/>
          <w:sz w:val="22"/>
          <w:szCs w:val="22"/>
          <w:u w:val="single"/>
        </w:rPr>
        <w:t>.1 - Désignation de sous-traitants en cours de marché</w:t>
      </w:r>
    </w:p>
    <w:p w:rsidR="00D37D4B" w:rsidRPr="00D37D4B" w:rsidRDefault="00D37D4B" w:rsidP="00D37D4B">
      <w:pPr>
        <w:keepLines/>
        <w:tabs>
          <w:tab w:val="left" w:pos="851"/>
          <w:tab w:val="left" w:pos="1134"/>
          <w:tab w:val="left" w:pos="1418"/>
        </w:tabs>
        <w:ind w:left="-284" w:right="-285"/>
        <w:jc w:val="both"/>
        <w:rPr>
          <w:rFonts w:ascii="Arial" w:hAnsi="Arial" w:cs="Arial"/>
          <w:noProof/>
          <w:sz w:val="22"/>
          <w:szCs w:val="22"/>
        </w:rPr>
      </w:pPr>
      <w:r w:rsidRPr="00D37D4B">
        <w:rPr>
          <w:rFonts w:ascii="Arial" w:hAnsi="Arial" w:cs="Arial"/>
          <w:noProof/>
          <w:sz w:val="22"/>
          <w:szCs w:val="22"/>
        </w:rPr>
        <w:t>L’avenant ou l’acte spécial précise tous les éléments contenus dans la déclaration prévue à l’article 134 du décret n°2016-630360 du 25 mars 2016 relatif aux marchés publics. Il indique en outre pour les sous-traitants à payer directement :</w:t>
      </w:r>
    </w:p>
    <w:p w:rsidR="00D37D4B" w:rsidRPr="00E3521E" w:rsidRDefault="00D37D4B" w:rsidP="00D37D4B">
      <w:pPr>
        <w:keepLines/>
        <w:tabs>
          <w:tab w:val="left" w:pos="851"/>
          <w:tab w:val="left" w:pos="1134"/>
          <w:tab w:val="left" w:pos="1418"/>
        </w:tabs>
        <w:ind w:left="-284" w:right="-285"/>
        <w:jc w:val="both"/>
        <w:rPr>
          <w:rFonts w:ascii="Arial" w:hAnsi="Arial" w:cs="Arial"/>
          <w:noProof/>
          <w:sz w:val="16"/>
          <w:szCs w:val="16"/>
        </w:rPr>
      </w:pPr>
    </w:p>
    <w:p w:rsidR="00D37D4B" w:rsidRPr="00D37D4B" w:rsidRDefault="00D37D4B" w:rsidP="008C0B55">
      <w:pPr>
        <w:keepLines/>
        <w:numPr>
          <w:ilvl w:val="0"/>
          <w:numId w:val="9"/>
        </w:numPr>
        <w:tabs>
          <w:tab w:val="clear" w:pos="-208"/>
          <w:tab w:val="num" w:pos="0"/>
          <w:tab w:val="left" w:pos="851"/>
          <w:tab w:val="left" w:pos="1134"/>
          <w:tab w:val="left" w:pos="1418"/>
        </w:tabs>
        <w:ind w:left="0" w:right="-285"/>
        <w:jc w:val="both"/>
        <w:rPr>
          <w:rFonts w:ascii="Arial" w:hAnsi="Arial" w:cs="Arial"/>
          <w:noProof/>
          <w:sz w:val="22"/>
          <w:szCs w:val="22"/>
        </w:rPr>
      </w:pPr>
      <w:r w:rsidRPr="00D37D4B">
        <w:rPr>
          <w:rFonts w:ascii="Arial" w:hAnsi="Arial" w:cs="Arial"/>
          <w:noProof/>
          <w:sz w:val="22"/>
          <w:szCs w:val="22"/>
        </w:rPr>
        <w:t>Les renseignements mentionnés à l’article 134 du décret n°2016-630360 du 25 mars 2016 relatif aux marchés publics ;</w:t>
      </w:r>
    </w:p>
    <w:p w:rsidR="00D37D4B" w:rsidRPr="00D37D4B" w:rsidRDefault="00D37D4B" w:rsidP="008C0B55">
      <w:pPr>
        <w:keepLines/>
        <w:numPr>
          <w:ilvl w:val="0"/>
          <w:numId w:val="9"/>
        </w:numPr>
        <w:tabs>
          <w:tab w:val="clear" w:pos="-208"/>
          <w:tab w:val="num" w:pos="0"/>
          <w:tab w:val="left" w:pos="851"/>
          <w:tab w:val="left" w:pos="1134"/>
          <w:tab w:val="left" w:pos="1418"/>
        </w:tabs>
        <w:ind w:left="0" w:right="-285"/>
        <w:jc w:val="both"/>
        <w:rPr>
          <w:rFonts w:ascii="Arial" w:hAnsi="Arial" w:cs="Arial"/>
          <w:noProof/>
          <w:sz w:val="22"/>
          <w:szCs w:val="22"/>
        </w:rPr>
      </w:pPr>
      <w:r w:rsidRPr="00D37D4B">
        <w:rPr>
          <w:rFonts w:ascii="Arial" w:hAnsi="Arial" w:cs="Arial"/>
          <w:noProof/>
          <w:sz w:val="22"/>
          <w:szCs w:val="22"/>
        </w:rPr>
        <w:t>La personne habilitée à donner les renseignements prévus à l’article 130 du décret n°2016-630360 du 25 mars 2016 relatif aux marchés publics ;</w:t>
      </w:r>
    </w:p>
    <w:p w:rsidR="00D37D4B" w:rsidRPr="00D37D4B" w:rsidRDefault="00D37D4B" w:rsidP="008C0B55">
      <w:pPr>
        <w:keepLines/>
        <w:numPr>
          <w:ilvl w:val="0"/>
          <w:numId w:val="9"/>
        </w:numPr>
        <w:tabs>
          <w:tab w:val="clear" w:pos="-208"/>
          <w:tab w:val="num" w:pos="0"/>
          <w:tab w:val="left" w:pos="851"/>
          <w:tab w:val="left" w:pos="1134"/>
          <w:tab w:val="left" w:pos="1418"/>
        </w:tabs>
        <w:ind w:left="0" w:right="-285"/>
        <w:jc w:val="both"/>
        <w:rPr>
          <w:rFonts w:ascii="Arial" w:hAnsi="Arial" w:cs="Arial"/>
          <w:noProof/>
          <w:sz w:val="22"/>
          <w:szCs w:val="22"/>
        </w:rPr>
      </w:pPr>
      <w:r w:rsidRPr="00D37D4B">
        <w:rPr>
          <w:rFonts w:ascii="Arial" w:hAnsi="Arial" w:cs="Arial"/>
          <w:noProof/>
          <w:sz w:val="22"/>
          <w:szCs w:val="22"/>
        </w:rPr>
        <w:t>Le comptable assignataire des paiements ;</w:t>
      </w:r>
    </w:p>
    <w:p w:rsidR="00D37D4B" w:rsidRPr="00D37D4B" w:rsidRDefault="00D37D4B" w:rsidP="008C0B55">
      <w:pPr>
        <w:keepLines/>
        <w:numPr>
          <w:ilvl w:val="0"/>
          <w:numId w:val="9"/>
        </w:numPr>
        <w:tabs>
          <w:tab w:val="clear" w:pos="-208"/>
          <w:tab w:val="num" w:pos="0"/>
          <w:tab w:val="left" w:pos="851"/>
          <w:tab w:val="left" w:pos="1134"/>
          <w:tab w:val="left" w:pos="1418"/>
        </w:tabs>
        <w:ind w:left="0" w:right="-285"/>
        <w:jc w:val="both"/>
        <w:rPr>
          <w:rFonts w:ascii="Arial" w:hAnsi="Arial" w:cs="Arial"/>
          <w:sz w:val="22"/>
          <w:szCs w:val="22"/>
        </w:rPr>
      </w:pPr>
      <w:r w:rsidRPr="00D37D4B">
        <w:rPr>
          <w:rFonts w:ascii="Arial" w:hAnsi="Arial" w:cs="Arial"/>
          <w:noProof/>
          <w:sz w:val="22"/>
          <w:szCs w:val="22"/>
        </w:rPr>
        <w:t>Le compte à créditer.</w:t>
      </w:r>
    </w:p>
    <w:p w:rsidR="00D37D4B" w:rsidRPr="00D37D4B" w:rsidRDefault="00D37D4B" w:rsidP="00D37D4B">
      <w:pPr>
        <w:rPr>
          <w:sz w:val="22"/>
        </w:rPr>
      </w:pPr>
    </w:p>
    <w:p w:rsidR="00D37D4B" w:rsidRDefault="00D37D4B" w:rsidP="00D37D4B">
      <w:pPr>
        <w:keepNext/>
        <w:ind w:left="-284" w:right="-285"/>
        <w:jc w:val="both"/>
        <w:outlineLvl w:val="2"/>
        <w:rPr>
          <w:rFonts w:ascii="Arial" w:hAnsi="Arial" w:cs="Arial"/>
          <w:sz w:val="22"/>
          <w:szCs w:val="22"/>
          <w:u w:val="single"/>
        </w:rPr>
      </w:pPr>
      <w:r w:rsidRPr="00D37D4B">
        <w:rPr>
          <w:rFonts w:ascii="Arial" w:hAnsi="Arial" w:cs="Arial"/>
          <w:sz w:val="22"/>
          <w:szCs w:val="22"/>
          <w:u w:val="single"/>
        </w:rPr>
        <w:t>3.</w:t>
      </w:r>
      <w:r w:rsidR="001525E6">
        <w:rPr>
          <w:rFonts w:ascii="Arial" w:hAnsi="Arial" w:cs="Arial"/>
          <w:sz w:val="22"/>
          <w:szCs w:val="22"/>
          <w:u w:val="single"/>
        </w:rPr>
        <w:t>4</w:t>
      </w:r>
      <w:r w:rsidRPr="00D37D4B">
        <w:rPr>
          <w:rFonts w:ascii="Arial" w:hAnsi="Arial" w:cs="Arial"/>
          <w:sz w:val="22"/>
          <w:szCs w:val="22"/>
          <w:u w:val="single"/>
        </w:rPr>
        <w:t>.2 - Modalités de paiement direct</w:t>
      </w:r>
    </w:p>
    <w:p w:rsidR="008971A2" w:rsidRPr="00D37D4B" w:rsidRDefault="008971A2" w:rsidP="00D37D4B">
      <w:pPr>
        <w:keepNext/>
        <w:ind w:left="-284" w:right="-285"/>
        <w:jc w:val="both"/>
        <w:outlineLvl w:val="2"/>
        <w:rPr>
          <w:rFonts w:ascii="Arial" w:hAnsi="Arial" w:cs="Arial"/>
          <w:sz w:val="22"/>
          <w:szCs w:val="22"/>
          <w:u w:val="single"/>
        </w:rPr>
      </w:pPr>
    </w:p>
    <w:p w:rsidR="00D37D4B" w:rsidRPr="00D37D4B" w:rsidRDefault="00D37D4B" w:rsidP="00D37D4B">
      <w:pPr>
        <w:ind w:left="-284" w:right="-285"/>
        <w:jc w:val="both"/>
        <w:rPr>
          <w:rFonts w:ascii="Arial" w:hAnsi="Arial" w:cs="Arial"/>
          <w:sz w:val="22"/>
        </w:rPr>
      </w:pPr>
      <w:r w:rsidRPr="00D37D4B">
        <w:rPr>
          <w:rFonts w:ascii="Arial" w:hAnsi="Arial" w:cs="Arial"/>
          <w:sz w:val="22"/>
        </w:rPr>
        <w:t>Les dispositions des articles 135 à 137 du décret n°2016-630360 du 25 mars 2016 relatif aux marchés publics sont applicables</w:t>
      </w:r>
      <w:r w:rsidR="008C0B55">
        <w:rPr>
          <w:rFonts w:ascii="Arial" w:hAnsi="Arial" w:cs="Arial"/>
          <w:sz w:val="22"/>
        </w:rPr>
        <w:t xml:space="preserve">. </w:t>
      </w:r>
      <w:r w:rsidRPr="00D37D4B">
        <w:rPr>
          <w:rFonts w:ascii="Arial" w:hAnsi="Arial" w:cs="Arial"/>
          <w:sz w:val="22"/>
        </w:rPr>
        <w:t xml:space="preserve"> </w:t>
      </w:r>
    </w:p>
    <w:p w:rsidR="001E2295" w:rsidRDefault="001E2295" w:rsidP="00D37D4B">
      <w:pPr>
        <w:keepNext/>
        <w:ind w:left="-284" w:right="-284"/>
        <w:jc w:val="both"/>
        <w:outlineLvl w:val="0"/>
        <w:rPr>
          <w:rFonts w:ascii="Arial" w:hAnsi="Arial" w:cs="Arial"/>
          <w:b/>
          <w:kern w:val="28"/>
          <w:sz w:val="22"/>
          <w:szCs w:val="22"/>
        </w:rPr>
      </w:pPr>
      <w:bookmarkStart w:id="20" w:name="_Toc423338394"/>
    </w:p>
    <w:p w:rsidR="00D37D4B" w:rsidRPr="00D37D4B" w:rsidRDefault="00D37D4B" w:rsidP="00D37D4B">
      <w:pPr>
        <w:keepNext/>
        <w:ind w:left="-284" w:right="-284"/>
        <w:jc w:val="both"/>
        <w:outlineLvl w:val="0"/>
        <w:rPr>
          <w:rFonts w:ascii="Arial" w:hAnsi="Arial" w:cs="Arial"/>
          <w:b/>
          <w:kern w:val="28"/>
          <w:sz w:val="22"/>
          <w:szCs w:val="22"/>
        </w:rPr>
      </w:pPr>
      <w:r w:rsidRPr="00D37D4B">
        <w:rPr>
          <w:rFonts w:ascii="Arial" w:hAnsi="Arial" w:cs="Arial"/>
          <w:b/>
          <w:kern w:val="28"/>
          <w:sz w:val="22"/>
          <w:szCs w:val="22"/>
        </w:rPr>
        <w:t>Article 4 : Délai d’exécution - Pénalités et primes</w:t>
      </w:r>
      <w:bookmarkEnd w:id="20"/>
      <w:r w:rsidRPr="00D37D4B">
        <w:rPr>
          <w:rFonts w:ascii="Arial" w:hAnsi="Arial" w:cs="Arial"/>
          <w:b/>
          <w:kern w:val="28"/>
          <w:sz w:val="22"/>
          <w:szCs w:val="22"/>
        </w:rPr>
        <w:t xml:space="preserve"> </w:t>
      </w:r>
    </w:p>
    <w:p w:rsidR="00D37D4B" w:rsidRPr="00D37D4B" w:rsidRDefault="00D37D4B" w:rsidP="00D37D4B">
      <w:pPr>
        <w:rPr>
          <w:szCs w:val="24"/>
        </w:rPr>
      </w:pPr>
    </w:p>
    <w:p w:rsidR="00D37D4B" w:rsidRPr="00D37D4B" w:rsidRDefault="00D37D4B" w:rsidP="00D37D4B">
      <w:pPr>
        <w:keepNext/>
        <w:ind w:left="-284" w:right="-284"/>
        <w:jc w:val="both"/>
        <w:outlineLvl w:val="1"/>
        <w:rPr>
          <w:rFonts w:ascii="Arial" w:hAnsi="Arial" w:cs="Arial"/>
          <w:sz w:val="22"/>
          <w:szCs w:val="22"/>
          <w:u w:val="single"/>
        </w:rPr>
      </w:pPr>
      <w:bookmarkStart w:id="21" w:name="_Toc423338395"/>
      <w:r w:rsidRPr="00D37D4B">
        <w:rPr>
          <w:rFonts w:ascii="Arial" w:hAnsi="Arial" w:cs="Arial"/>
          <w:sz w:val="22"/>
          <w:szCs w:val="22"/>
          <w:u w:val="single"/>
        </w:rPr>
        <w:t>4.1- Délai d’exécution des travaux</w:t>
      </w:r>
      <w:bookmarkEnd w:id="21"/>
    </w:p>
    <w:p w:rsidR="00D37D4B" w:rsidRPr="00D37D4B" w:rsidRDefault="00D37D4B" w:rsidP="00E3521E">
      <w:pPr>
        <w:keepLines/>
        <w:tabs>
          <w:tab w:val="left" w:pos="567"/>
          <w:tab w:val="left" w:pos="851"/>
          <w:tab w:val="left" w:pos="1134"/>
        </w:tabs>
        <w:ind w:left="-284" w:right="-284"/>
        <w:jc w:val="both"/>
        <w:rPr>
          <w:rFonts w:ascii="Arial" w:hAnsi="Arial" w:cs="Arial"/>
          <w:color w:val="000080"/>
          <w:sz w:val="22"/>
          <w:szCs w:val="22"/>
        </w:rPr>
      </w:pPr>
      <w:r w:rsidRPr="00D37D4B">
        <w:rPr>
          <w:rFonts w:ascii="Arial" w:hAnsi="Arial" w:cs="Arial"/>
          <w:iCs/>
          <w:color w:val="000000"/>
          <w:sz w:val="22"/>
          <w:szCs w:val="22"/>
        </w:rPr>
        <w:t xml:space="preserve">Le délai global d’exécution de l’ensemble des travaux est stipulé à l’article 3 de l’acte d’engagement. </w:t>
      </w:r>
      <w:r w:rsidRPr="00D37D4B">
        <w:rPr>
          <w:rFonts w:ascii="Arial" w:hAnsi="Arial" w:cs="Arial"/>
          <w:noProof/>
          <w:sz w:val="22"/>
          <w:szCs w:val="22"/>
        </w:rPr>
        <w:t xml:space="preserve">Ce délai court à compter de la date fixée par l’ordre de service prescrivant de commencer les prestations. </w:t>
      </w:r>
      <w:r w:rsidRPr="00D37D4B">
        <w:rPr>
          <w:rFonts w:ascii="Arial" w:hAnsi="Arial" w:cs="Arial"/>
          <w:iCs/>
          <w:color w:val="000000"/>
          <w:sz w:val="22"/>
          <w:szCs w:val="22"/>
        </w:rPr>
        <w:t xml:space="preserve">Toutefois, durant la période de préparation du chantier, un nouveau calendrier pourra être défini par le Maître d’Ouvrage, le Maître d’œuvre et le titulaire. Ce nouveau calendrier, qui devra respecter le délai global d’exécution défini ci-dessus (préparation incluse), deviendra contractuel une fois signé par les parties. </w:t>
      </w:r>
    </w:p>
    <w:p w:rsidR="00D37D4B" w:rsidRPr="00D37D4B" w:rsidRDefault="00D37D4B" w:rsidP="00D37D4B">
      <w:pPr>
        <w:ind w:left="-284"/>
        <w:rPr>
          <w:rFonts w:ascii="Arial" w:hAnsi="Arial" w:cs="Arial"/>
          <w:sz w:val="22"/>
          <w:szCs w:val="22"/>
        </w:rPr>
      </w:pPr>
    </w:p>
    <w:p w:rsidR="00D37D4B" w:rsidRPr="009C59AA" w:rsidRDefault="00D37D4B" w:rsidP="00D37D4B">
      <w:pPr>
        <w:keepNext/>
        <w:ind w:left="-284" w:right="-284"/>
        <w:jc w:val="both"/>
        <w:outlineLvl w:val="1"/>
        <w:rPr>
          <w:rFonts w:ascii="Arial" w:hAnsi="Arial" w:cs="Arial"/>
          <w:sz w:val="22"/>
          <w:szCs w:val="22"/>
          <w:u w:val="single"/>
        </w:rPr>
      </w:pPr>
      <w:bookmarkStart w:id="22" w:name="_Toc423338396"/>
      <w:r w:rsidRPr="00D37D4B">
        <w:rPr>
          <w:rFonts w:ascii="Arial" w:hAnsi="Arial" w:cs="Arial"/>
          <w:sz w:val="22"/>
          <w:szCs w:val="22"/>
          <w:u w:val="single"/>
        </w:rPr>
        <w:t>4.2</w:t>
      </w:r>
      <w:r w:rsidRPr="009C59AA">
        <w:rPr>
          <w:rFonts w:ascii="Arial" w:hAnsi="Arial" w:cs="Arial"/>
          <w:sz w:val="22"/>
          <w:szCs w:val="22"/>
          <w:u w:val="single"/>
        </w:rPr>
        <w:t>- Prolongation du délai d’exécution</w:t>
      </w:r>
      <w:bookmarkEnd w:id="22"/>
      <w:r w:rsidRPr="009C59AA">
        <w:rPr>
          <w:rFonts w:ascii="Arial" w:hAnsi="Arial" w:cs="Arial"/>
          <w:sz w:val="22"/>
          <w:szCs w:val="22"/>
          <w:u w:val="single"/>
        </w:rPr>
        <w:t xml:space="preserve"> </w:t>
      </w:r>
    </w:p>
    <w:p w:rsidR="00D37D4B" w:rsidRPr="009C59AA" w:rsidRDefault="00D37D4B" w:rsidP="00D37D4B">
      <w:pPr>
        <w:keepLines/>
        <w:tabs>
          <w:tab w:val="left" w:pos="567"/>
          <w:tab w:val="left" w:pos="851"/>
          <w:tab w:val="left" w:pos="1134"/>
        </w:tabs>
        <w:ind w:left="-284" w:right="-284"/>
        <w:jc w:val="both"/>
        <w:rPr>
          <w:rFonts w:ascii="Arial" w:hAnsi="Arial" w:cs="Arial"/>
          <w:noProof/>
          <w:sz w:val="22"/>
          <w:szCs w:val="22"/>
        </w:rPr>
      </w:pPr>
      <w:r w:rsidRPr="009C59AA">
        <w:rPr>
          <w:rFonts w:ascii="Arial" w:hAnsi="Arial" w:cs="Arial"/>
          <w:noProof/>
          <w:sz w:val="22"/>
          <w:szCs w:val="22"/>
        </w:rPr>
        <w:t>Conformément aux stipulations de</w:t>
      </w:r>
      <w:r w:rsidR="00B11402">
        <w:rPr>
          <w:rFonts w:ascii="Arial" w:hAnsi="Arial" w:cs="Arial"/>
          <w:noProof/>
          <w:sz w:val="22"/>
          <w:szCs w:val="22"/>
        </w:rPr>
        <w:t xml:space="preserve">s articles 139 et 140 du </w:t>
      </w:r>
      <w:r w:rsidR="00B11402" w:rsidRPr="00B11402">
        <w:rPr>
          <w:rFonts w:ascii="Arial" w:hAnsi="Arial" w:cs="Arial"/>
          <w:noProof/>
          <w:sz w:val="22"/>
          <w:szCs w:val="22"/>
        </w:rPr>
        <w:t>décret n°2016-630360 du 25 mars 2016 relatif aux marchés publics</w:t>
      </w:r>
      <w:r w:rsidRPr="009C59AA">
        <w:rPr>
          <w:rFonts w:ascii="Arial" w:hAnsi="Arial" w:cs="Arial"/>
          <w:noProof/>
          <w:sz w:val="22"/>
          <w:szCs w:val="22"/>
        </w:rPr>
        <w:t xml:space="preserve">. </w:t>
      </w:r>
    </w:p>
    <w:p w:rsidR="00E118F8" w:rsidRPr="009C59AA" w:rsidRDefault="00E118F8" w:rsidP="00D37D4B">
      <w:pPr>
        <w:keepLines/>
        <w:tabs>
          <w:tab w:val="left" w:pos="567"/>
          <w:tab w:val="left" w:pos="851"/>
          <w:tab w:val="left" w:pos="1134"/>
        </w:tabs>
        <w:ind w:left="-284" w:right="-284"/>
        <w:jc w:val="both"/>
        <w:rPr>
          <w:rFonts w:ascii="Arial" w:hAnsi="Arial" w:cs="Arial"/>
          <w:noProof/>
          <w:sz w:val="22"/>
          <w:szCs w:val="22"/>
        </w:rPr>
      </w:pPr>
    </w:p>
    <w:p w:rsidR="00D37D4B" w:rsidRPr="009C59AA" w:rsidRDefault="00D37D4B" w:rsidP="00D37D4B">
      <w:pPr>
        <w:keepNext/>
        <w:ind w:left="-284" w:right="-284"/>
        <w:jc w:val="both"/>
        <w:outlineLvl w:val="1"/>
        <w:rPr>
          <w:rFonts w:ascii="Arial" w:hAnsi="Arial" w:cs="Arial"/>
          <w:sz w:val="22"/>
          <w:szCs w:val="22"/>
          <w:u w:val="single"/>
        </w:rPr>
      </w:pPr>
      <w:bookmarkStart w:id="23" w:name="_Toc423338397"/>
      <w:r w:rsidRPr="009C59AA">
        <w:rPr>
          <w:rFonts w:ascii="Arial" w:hAnsi="Arial" w:cs="Arial"/>
          <w:sz w:val="22"/>
          <w:szCs w:val="22"/>
          <w:u w:val="single"/>
        </w:rPr>
        <w:t>4.3 - Pénalités pour retard</w:t>
      </w:r>
      <w:bookmarkEnd w:id="23"/>
      <w:r w:rsidRPr="009C59AA">
        <w:rPr>
          <w:rFonts w:ascii="Arial" w:hAnsi="Arial" w:cs="Arial"/>
          <w:sz w:val="22"/>
          <w:szCs w:val="22"/>
          <w:u w:val="single"/>
        </w:rPr>
        <w:t xml:space="preserve"> </w:t>
      </w:r>
    </w:p>
    <w:p w:rsidR="00D37D4B" w:rsidRPr="009C59AA" w:rsidRDefault="00D37D4B" w:rsidP="00D37D4B">
      <w:pPr>
        <w:keepLines/>
        <w:tabs>
          <w:tab w:val="left" w:pos="567"/>
          <w:tab w:val="left" w:pos="851"/>
          <w:tab w:val="left" w:pos="1134"/>
        </w:tabs>
        <w:ind w:left="-284" w:right="-285"/>
        <w:jc w:val="both"/>
        <w:rPr>
          <w:rFonts w:ascii="Arial" w:hAnsi="Arial" w:cs="Arial"/>
          <w:b/>
          <w:sz w:val="22"/>
          <w:szCs w:val="22"/>
        </w:rPr>
      </w:pPr>
      <w:r w:rsidRPr="009C59AA">
        <w:rPr>
          <w:rFonts w:ascii="Arial" w:hAnsi="Arial" w:cs="Arial"/>
          <w:noProof/>
          <w:sz w:val="22"/>
          <w:szCs w:val="22"/>
        </w:rPr>
        <w:t xml:space="preserve">Par dérogation à l’article 20.1 du C.C.A.G, le titulaire subira, par jour de retard dans l’achèvement des travaux, </w:t>
      </w:r>
      <w:r w:rsidRPr="009C59AA">
        <w:rPr>
          <w:rFonts w:ascii="Arial" w:hAnsi="Arial" w:cs="Arial"/>
          <w:b/>
          <w:noProof/>
          <w:sz w:val="22"/>
          <w:szCs w:val="22"/>
        </w:rPr>
        <w:t>une pénalité journalière d’un montant de 5</w:t>
      </w:r>
      <w:r w:rsidR="00E118F8" w:rsidRPr="009C59AA">
        <w:rPr>
          <w:rFonts w:ascii="Arial" w:hAnsi="Arial" w:cs="Arial"/>
          <w:b/>
          <w:noProof/>
          <w:sz w:val="22"/>
          <w:szCs w:val="22"/>
        </w:rPr>
        <w:t>0</w:t>
      </w:r>
      <w:r w:rsidRPr="009C59AA">
        <w:rPr>
          <w:rFonts w:ascii="Arial" w:hAnsi="Arial" w:cs="Arial"/>
          <w:b/>
          <w:noProof/>
          <w:sz w:val="22"/>
          <w:szCs w:val="22"/>
        </w:rPr>
        <w:t>0 euros, et ce sans mise en demeure préalable.</w:t>
      </w:r>
    </w:p>
    <w:p w:rsidR="00D37D4B" w:rsidRPr="009C59AA" w:rsidRDefault="00D37D4B" w:rsidP="00D37D4B">
      <w:pPr>
        <w:keepNext/>
        <w:ind w:left="-284" w:right="-285"/>
        <w:jc w:val="both"/>
        <w:outlineLvl w:val="1"/>
        <w:rPr>
          <w:rFonts w:ascii="Arial" w:hAnsi="Arial" w:cs="Arial"/>
          <w:sz w:val="22"/>
          <w:szCs w:val="22"/>
          <w:u w:val="single"/>
        </w:rPr>
      </w:pPr>
    </w:p>
    <w:p w:rsidR="00D37D4B" w:rsidRPr="00D37D4B" w:rsidRDefault="00D37D4B" w:rsidP="00D37D4B">
      <w:pPr>
        <w:keepNext/>
        <w:ind w:left="-284" w:right="-284"/>
        <w:jc w:val="both"/>
        <w:outlineLvl w:val="1"/>
        <w:rPr>
          <w:rFonts w:ascii="Arial" w:hAnsi="Arial" w:cs="Arial"/>
          <w:sz w:val="22"/>
          <w:szCs w:val="22"/>
          <w:u w:val="single"/>
        </w:rPr>
      </w:pPr>
      <w:bookmarkStart w:id="24" w:name="_Toc423338398"/>
      <w:r w:rsidRPr="00D37D4B">
        <w:rPr>
          <w:rFonts w:ascii="Arial" w:hAnsi="Arial" w:cs="Arial"/>
          <w:sz w:val="22"/>
          <w:szCs w:val="22"/>
          <w:u w:val="single"/>
        </w:rPr>
        <w:t>4.4 - Pénalités pour absence aux réunions de chantier</w:t>
      </w:r>
      <w:bookmarkEnd w:id="24"/>
      <w:r w:rsidRPr="00D37D4B">
        <w:rPr>
          <w:rFonts w:ascii="Arial" w:hAnsi="Arial" w:cs="Arial"/>
          <w:sz w:val="22"/>
          <w:szCs w:val="22"/>
          <w:u w:val="single"/>
        </w:rPr>
        <w:t xml:space="preserve">  </w:t>
      </w:r>
    </w:p>
    <w:p w:rsidR="00D37D4B" w:rsidRPr="00D37D4B" w:rsidRDefault="00D37D4B" w:rsidP="00D37D4B">
      <w:pPr>
        <w:keepLines/>
        <w:tabs>
          <w:tab w:val="left" w:pos="567"/>
          <w:tab w:val="left" w:pos="851"/>
          <w:tab w:val="left" w:pos="1134"/>
        </w:tabs>
        <w:ind w:left="-284" w:right="-285"/>
        <w:jc w:val="both"/>
        <w:rPr>
          <w:rFonts w:ascii="Arial" w:hAnsi="Arial" w:cs="Arial"/>
          <w:b/>
          <w:noProof/>
          <w:sz w:val="22"/>
          <w:szCs w:val="22"/>
        </w:rPr>
      </w:pPr>
      <w:r w:rsidRPr="00D37D4B">
        <w:rPr>
          <w:rFonts w:ascii="Arial" w:hAnsi="Arial" w:cs="Arial"/>
          <w:noProof/>
          <w:sz w:val="22"/>
          <w:szCs w:val="22"/>
        </w:rPr>
        <w:t>Par dérogation à l’article 20.1 du C.C.A.G, le titulaire subira, en cas d’absence à toute réunion de chantier</w:t>
      </w:r>
      <w:r w:rsidRPr="00D37D4B">
        <w:rPr>
          <w:rFonts w:ascii="Arial" w:hAnsi="Arial"/>
          <w:sz w:val="22"/>
        </w:rPr>
        <w:t xml:space="preserve"> à laquelle il aura été convoqué</w:t>
      </w:r>
      <w:r w:rsidRPr="00D37D4B">
        <w:rPr>
          <w:rFonts w:ascii="Arial" w:hAnsi="Arial" w:cs="Arial"/>
          <w:noProof/>
          <w:sz w:val="22"/>
          <w:szCs w:val="22"/>
        </w:rPr>
        <w:t xml:space="preserve">, </w:t>
      </w:r>
      <w:r w:rsidRPr="00D37D4B">
        <w:rPr>
          <w:rFonts w:ascii="Arial" w:hAnsi="Arial" w:cs="Arial"/>
          <w:b/>
          <w:noProof/>
          <w:sz w:val="22"/>
          <w:szCs w:val="22"/>
        </w:rPr>
        <w:t>une pénalité d’un montant de 100 euros, et ce sans mise en demeure préalable.</w:t>
      </w:r>
    </w:p>
    <w:p w:rsidR="00D37D4B" w:rsidRPr="00D37D4B" w:rsidRDefault="00D37D4B" w:rsidP="00D37D4B">
      <w:pPr>
        <w:keepNext/>
        <w:ind w:left="-284" w:right="-285"/>
        <w:jc w:val="both"/>
        <w:outlineLvl w:val="1"/>
        <w:rPr>
          <w:rFonts w:ascii="Arial" w:hAnsi="Arial" w:cs="Arial"/>
          <w:sz w:val="22"/>
          <w:szCs w:val="22"/>
          <w:u w:val="single"/>
        </w:rPr>
      </w:pPr>
    </w:p>
    <w:p w:rsidR="00D37D4B" w:rsidRPr="00D37D4B" w:rsidRDefault="00D37D4B" w:rsidP="00D37D4B">
      <w:pPr>
        <w:keepNext/>
        <w:ind w:left="-284" w:right="-285"/>
        <w:jc w:val="both"/>
        <w:outlineLvl w:val="1"/>
        <w:rPr>
          <w:rFonts w:ascii="Arial" w:hAnsi="Arial" w:cs="Arial"/>
          <w:i/>
          <w:sz w:val="22"/>
          <w:szCs w:val="22"/>
          <w:u w:val="single"/>
        </w:rPr>
      </w:pPr>
      <w:bookmarkStart w:id="25" w:name="_Toc423338399"/>
      <w:r w:rsidRPr="00D37D4B">
        <w:rPr>
          <w:rFonts w:ascii="Arial" w:hAnsi="Arial" w:cs="Arial"/>
          <w:sz w:val="22"/>
          <w:szCs w:val="22"/>
          <w:u w:val="single"/>
        </w:rPr>
        <w:t>4.5 - Repliement des installations de chantier et remise en état</w:t>
      </w:r>
      <w:r w:rsidRPr="00D37D4B">
        <w:rPr>
          <w:rFonts w:ascii="Arial" w:hAnsi="Arial" w:cs="Arial"/>
          <w:i/>
          <w:sz w:val="22"/>
          <w:szCs w:val="22"/>
          <w:u w:val="single"/>
        </w:rPr>
        <w:t xml:space="preserve"> </w:t>
      </w:r>
      <w:r w:rsidRPr="00D37D4B">
        <w:rPr>
          <w:rFonts w:ascii="Arial" w:hAnsi="Arial" w:cs="Arial"/>
          <w:sz w:val="22"/>
          <w:szCs w:val="22"/>
          <w:u w:val="single"/>
        </w:rPr>
        <w:t>des lieux</w:t>
      </w:r>
      <w:bookmarkEnd w:id="25"/>
    </w:p>
    <w:p w:rsidR="00D37D4B" w:rsidRPr="00D37D4B" w:rsidRDefault="00D37D4B" w:rsidP="00D37D4B">
      <w:pPr>
        <w:keepLines/>
        <w:tabs>
          <w:tab w:val="left" w:pos="567"/>
          <w:tab w:val="left" w:pos="851"/>
          <w:tab w:val="left" w:pos="1134"/>
        </w:tabs>
        <w:ind w:left="-284" w:right="-285"/>
        <w:jc w:val="both"/>
        <w:rPr>
          <w:rFonts w:ascii="Arial" w:hAnsi="Arial" w:cs="Arial"/>
          <w:noProof/>
          <w:sz w:val="22"/>
          <w:szCs w:val="22"/>
        </w:rPr>
      </w:pPr>
      <w:r w:rsidRPr="00D37D4B">
        <w:rPr>
          <w:rFonts w:ascii="Arial" w:hAnsi="Arial" w:cs="Arial"/>
          <w:noProof/>
          <w:sz w:val="22"/>
          <w:szCs w:val="22"/>
        </w:rPr>
        <w:t>Seules les stipulations du C.C.A.G. Travaux sont applicables.</w:t>
      </w:r>
    </w:p>
    <w:p w:rsidR="00D37D4B" w:rsidRPr="00D37D4B" w:rsidRDefault="00D37D4B" w:rsidP="00D37D4B">
      <w:pPr>
        <w:keepLines/>
        <w:tabs>
          <w:tab w:val="left" w:pos="567"/>
          <w:tab w:val="left" w:pos="851"/>
          <w:tab w:val="left" w:pos="1134"/>
        </w:tabs>
        <w:ind w:left="-284" w:right="-285"/>
        <w:jc w:val="both"/>
        <w:rPr>
          <w:rFonts w:ascii="Arial" w:hAnsi="Arial" w:cs="Arial"/>
          <w:b/>
          <w:sz w:val="22"/>
          <w:szCs w:val="22"/>
        </w:rPr>
      </w:pPr>
    </w:p>
    <w:p w:rsidR="00D37D4B" w:rsidRPr="00D37D4B" w:rsidRDefault="00D37D4B" w:rsidP="00D37D4B">
      <w:pPr>
        <w:keepNext/>
        <w:ind w:left="-284" w:right="-285"/>
        <w:jc w:val="both"/>
        <w:outlineLvl w:val="1"/>
        <w:rPr>
          <w:rFonts w:ascii="Arial" w:hAnsi="Arial" w:cs="Arial"/>
          <w:sz w:val="22"/>
          <w:szCs w:val="22"/>
          <w:u w:val="single"/>
        </w:rPr>
      </w:pPr>
      <w:bookmarkStart w:id="26" w:name="_Toc423338400"/>
      <w:r w:rsidRPr="00D37D4B">
        <w:rPr>
          <w:rFonts w:ascii="Arial" w:hAnsi="Arial" w:cs="Arial"/>
          <w:sz w:val="22"/>
          <w:szCs w:val="22"/>
          <w:u w:val="single"/>
        </w:rPr>
        <w:t>4.6 - Délai et retenues pour remise des documents fournis après exécution</w:t>
      </w:r>
      <w:bookmarkEnd w:id="26"/>
    </w:p>
    <w:p w:rsidR="00D37D4B" w:rsidRPr="00D37D4B" w:rsidRDefault="00D37D4B" w:rsidP="00D37D4B">
      <w:pPr>
        <w:keepLines/>
        <w:tabs>
          <w:tab w:val="left" w:pos="567"/>
          <w:tab w:val="left" w:pos="851"/>
          <w:tab w:val="left" w:pos="1134"/>
        </w:tabs>
        <w:ind w:left="-284" w:right="-285"/>
        <w:jc w:val="both"/>
        <w:rPr>
          <w:rFonts w:ascii="Arial" w:hAnsi="Arial" w:cs="Arial"/>
          <w:noProof/>
          <w:sz w:val="22"/>
          <w:szCs w:val="22"/>
        </w:rPr>
      </w:pPr>
      <w:r w:rsidRPr="00D37D4B">
        <w:rPr>
          <w:rFonts w:ascii="Arial" w:hAnsi="Arial" w:cs="Arial"/>
          <w:noProof/>
          <w:sz w:val="22"/>
          <w:szCs w:val="22"/>
        </w:rPr>
        <w:t xml:space="preserve">En cas de retard dans la remise des documents à fournir après exécution (cf art. 10.5 du présent CCAP) le titulaire subira </w:t>
      </w:r>
      <w:r w:rsidRPr="00D37D4B">
        <w:rPr>
          <w:rFonts w:ascii="Arial" w:hAnsi="Arial" w:cs="Arial"/>
          <w:b/>
          <w:noProof/>
          <w:sz w:val="22"/>
          <w:szCs w:val="22"/>
        </w:rPr>
        <w:t>une</w:t>
      </w:r>
      <w:r w:rsidRPr="00D37D4B">
        <w:rPr>
          <w:rFonts w:ascii="Arial" w:hAnsi="Arial" w:cs="Arial"/>
          <w:noProof/>
          <w:sz w:val="22"/>
          <w:szCs w:val="22"/>
        </w:rPr>
        <w:t xml:space="preserve"> </w:t>
      </w:r>
      <w:r w:rsidRPr="00D37D4B">
        <w:rPr>
          <w:rFonts w:ascii="Arial" w:hAnsi="Arial" w:cs="Arial"/>
          <w:b/>
          <w:noProof/>
          <w:sz w:val="22"/>
          <w:szCs w:val="22"/>
        </w:rPr>
        <w:t xml:space="preserve">pénalité journalière d’un montant de </w:t>
      </w:r>
      <w:r w:rsidR="00E118F8">
        <w:rPr>
          <w:rFonts w:ascii="Arial" w:hAnsi="Arial" w:cs="Arial"/>
          <w:b/>
          <w:noProof/>
          <w:sz w:val="22"/>
          <w:szCs w:val="22"/>
        </w:rPr>
        <w:t>1</w:t>
      </w:r>
      <w:r w:rsidRPr="00D37D4B">
        <w:rPr>
          <w:rFonts w:ascii="Arial" w:hAnsi="Arial" w:cs="Arial"/>
          <w:b/>
          <w:noProof/>
          <w:sz w:val="22"/>
          <w:szCs w:val="22"/>
        </w:rPr>
        <w:t>00 euros, et ce sans mise en demeure préalable.</w:t>
      </w:r>
      <w:r w:rsidRPr="00D37D4B">
        <w:rPr>
          <w:rFonts w:ascii="Arial" w:hAnsi="Arial" w:cs="Arial"/>
          <w:noProof/>
          <w:sz w:val="22"/>
          <w:szCs w:val="22"/>
        </w:rPr>
        <w:t xml:space="preserve"> </w:t>
      </w:r>
    </w:p>
    <w:p w:rsidR="00D37D4B" w:rsidRPr="00D37D4B" w:rsidRDefault="00D37D4B" w:rsidP="00D37D4B">
      <w:pPr>
        <w:keepLines/>
        <w:tabs>
          <w:tab w:val="left" w:pos="567"/>
          <w:tab w:val="left" w:pos="851"/>
          <w:tab w:val="left" w:pos="1134"/>
        </w:tabs>
        <w:ind w:left="-284" w:right="-285"/>
        <w:jc w:val="both"/>
        <w:rPr>
          <w:rFonts w:ascii="Arial" w:hAnsi="Arial" w:cs="Arial"/>
          <w:noProof/>
          <w:sz w:val="22"/>
          <w:szCs w:val="22"/>
        </w:rPr>
      </w:pPr>
    </w:p>
    <w:p w:rsidR="00D37D4B" w:rsidRPr="00D37D4B" w:rsidRDefault="00D37D4B" w:rsidP="00D37D4B">
      <w:pPr>
        <w:keepNext/>
        <w:ind w:left="-284" w:right="-285"/>
        <w:jc w:val="both"/>
        <w:outlineLvl w:val="1"/>
        <w:rPr>
          <w:rFonts w:ascii="Arial" w:hAnsi="Arial" w:cs="Arial"/>
          <w:sz w:val="22"/>
          <w:szCs w:val="22"/>
          <w:u w:val="single"/>
        </w:rPr>
      </w:pPr>
      <w:bookmarkStart w:id="27" w:name="_Toc423338401"/>
      <w:r w:rsidRPr="00D37D4B">
        <w:rPr>
          <w:rFonts w:ascii="Arial" w:hAnsi="Arial" w:cs="Arial"/>
          <w:sz w:val="22"/>
          <w:szCs w:val="22"/>
          <w:u w:val="single"/>
        </w:rPr>
        <w:t>4.7 - Délai et retenues pour remise des documents en matière de S.P.S fournis après exécution</w:t>
      </w:r>
      <w:bookmarkEnd w:id="27"/>
    </w:p>
    <w:p w:rsidR="00D37D4B" w:rsidRPr="00D37D4B" w:rsidRDefault="00D37D4B" w:rsidP="00D37D4B">
      <w:pPr>
        <w:keepLines/>
        <w:tabs>
          <w:tab w:val="left" w:pos="567"/>
          <w:tab w:val="left" w:pos="851"/>
          <w:tab w:val="left" w:pos="1134"/>
        </w:tabs>
        <w:ind w:left="-284" w:right="-285"/>
        <w:jc w:val="both"/>
        <w:rPr>
          <w:rFonts w:ascii="Arial" w:hAnsi="Arial" w:cs="Arial"/>
          <w:noProof/>
          <w:sz w:val="22"/>
          <w:szCs w:val="22"/>
        </w:rPr>
      </w:pPr>
      <w:r w:rsidRPr="00D37D4B">
        <w:rPr>
          <w:rFonts w:ascii="Arial" w:hAnsi="Arial" w:cs="Arial"/>
          <w:noProof/>
          <w:sz w:val="22"/>
          <w:szCs w:val="22"/>
        </w:rPr>
        <w:t xml:space="preserve">Par dérogation à l’article 20.1 du C.C.A.G, le titulaire subira, en cas de retard dans la remise des documents à fournir en matière de S.P.S après exécution, </w:t>
      </w:r>
      <w:r w:rsidRPr="00D37D4B">
        <w:rPr>
          <w:rFonts w:ascii="Arial" w:hAnsi="Arial" w:cs="Arial"/>
          <w:b/>
          <w:noProof/>
          <w:sz w:val="22"/>
          <w:szCs w:val="22"/>
        </w:rPr>
        <w:t>une</w:t>
      </w:r>
      <w:r w:rsidRPr="00D37D4B">
        <w:rPr>
          <w:rFonts w:ascii="Arial" w:hAnsi="Arial" w:cs="Arial"/>
          <w:noProof/>
          <w:sz w:val="22"/>
          <w:szCs w:val="22"/>
        </w:rPr>
        <w:t xml:space="preserve"> </w:t>
      </w:r>
      <w:r w:rsidRPr="00D37D4B">
        <w:rPr>
          <w:rFonts w:ascii="Arial" w:hAnsi="Arial" w:cs="Arial"/>
          <w:b/>
          <w:noProof/>
          <w:sz w:val="22"/>
          <w:szCs w:val="22"/>
        </w:rPr>
        <w:t xml:space="preserve">pénalité journalière d’un montant de </w:t>
      </w:r>
      <w:r w:rsidR="00E118F8">
        <w:rPr>
          <w:rFonts w:ascii="Arial" w:hAnsi="Arial" w:cs="Arial"/>
          <w:b/>
          <w:noProof/>
          <w:sz w:val="22"/>
          <w:szCs w:val="22"/>
        </w:rPr>
        <w:t>5</w:t>
      </w:r>
      <w:r w:rsidRPr="00D37D4B">
        <w:rPr>
          <w:rFonts w:ascii="Arial" w:hAnsi="Arial" w:cs="Arial"/>
          <w:b/>
          <w:noProof/>
          <w:sz w:val="22"/>
          <w:szCs w:val="22"/>
        </w:rPr>
        <w:t>00 euros, et ce sans mise en demeure préalable.</w:t>
      </w:r>
      <w:r w:rsidRPr="00D37D4B">
        <w:rPr>
          <w:rFonts w:ascii="Arial" w:hAnsi="Arial" w:cs="Arial"/>
          <w:noProof/>
          <w:sz w:val="22"/>
          <w:szCs w:val="22"/>
        </w:rPr>
        <w:t xml:space="preserve"> </w:t>
      </w:r>
    </w:p>
    <w:p w:rsidR="00D37D4B" w:rsidRPr="00D37D4B" w:rsidRDefault="00D37D4B" w:rsidP="00D37D4B">
      <w:pPr>
        <w:keepNext/>
        <w:ind w:left="-284" w:right="-284"/>
        <w:jc w:val="both"/>
        <w:outlineLvl w:val="0"/>
        <w:rPr>
          <w:rFonts w:ascii="Arial" w:hAnsi="Arial"/>
          <w:b/>
          <w:kern w:val="28"/>
          <w:sz w:val="22"/>
          <w:szCs w:val="22"/>
        </w:rPr>
      </w:pPr>
    </w:p>
    <w:p w:rsidR="00D37D4B" w:rsidRPr="00D37D4B" w:rsidRDefault="00D37D4B" w:rsidP="00D37D4B">
      <w:pPr>
        <w:keepNext/>
        <w:ind w:left="-284" w:right="-284"/>
        <w:jc w:val="both"/>
        <w:outlineLvl w:val="0"/>
        <w:rPr>
          <w:rFonts w:ascii="Arial" w:hAnsi="Arial"/>
          <w:b/>
          <w:kern w:val="28"/>
          <w:sz w:val="22"/>
          <w:szCs w:val="22"/>
        </w:rPr>
      </w:pPr>
      <w:bookmarkStart w:id="28" w:name="_Toc423338402"/>
      <w:r w:rsidRPr="00D37D4B">
        <w:rPr>
          <w:rFonts w:ascii="Arial" w:hAnsi="Arial"/>
          <w:b/>
          <w:kern w:val="28"/>
          <w:sz w:val="22"/>
          <w:szCs w:val="22"/>
        </w:rPr>
        <w:t xml:space="preserve">Article 5 : </w:t>
      </w:r>
      <w:r w:rsidR="00D949EB">
        <w:rPr>
          <w:rFonts w:ascii="Arial" w:hAnsi="Arial"/>
          <w:b/>
          <w:kern w:val="28"/>
          <w:sz w:val="22"/>
          <w:szCs w:val="22"/>
        </w:rPr>
        <w:t xml:space="preserve">Avance </w:t>
      </w:r>
      <w:bookmarkEnd w:id="28"/>
    </w:p>
    <w:p w:rsidR="009C59AA" w:rsidRDefault="009C59AA" w:rsidP="00D37D4B">
      <w:pPr>
        <w:keepNext/>
        <w:ind w:left="-284" w:right="-284"/>
        <w:jc w:val="both"/>
        <w:outlineLvl w:val="1"/>
        <w:rPr>
          <w:rFonts w:ascii="Arial" w:hAnsi="Arial"/>
          <w:sz w:val="22"/>
          <w:szCs w:val="22"/>
          <w:u w:val="single"/>
        </w:rPr>
      </w:pPr>
      <w:r>
        <w:rPr>
          <w:rFonts w:ascii="Arial" w:hAnsi="Arial"/>
          <w:sz w:val="22"/>
          <w:szCs w:val="22"/>
          <w:u w:val="single"/>
        </w:rPr>
        <w:t xml:space="preserve"> </w:t>
      </w:r>
    </w:p>
    <w:p w:rsidR="00D37D4B" w:rsidRPr="00D37D4B" w:rsidRDefault="00D37D4B" w:rsidP="00D37D4B">
      <w:pPr>
        <w:keepLines/>
        <w:tabs>
          <w:tab w:val="left" w:pos="567"/>
          <w:tab w:val="left" w:pos="851"/>
          <w:tab w:val="left" w:pos="1134"/>
        </w:tabs>
        <w:ind w:left="-284" w:right="-285"/>
        <w:jc w:val="both"/>
        <w:rPr>
          <w:rFonts w:ascii="Arial" w:hAnsi="Arial" w:cs="Arial"/>
          <w:sz w:val="22"/>
          <w:szCs w:val="22"/>
        </w:rPr>
      </w:pPr>
      <w:r w:rsidRPr="00D37D4B">
        <w:rPr>
          <w:rFonts w:ascii="Arial" w:hAnsi="Arial" w:cs="Arial"/>
          <w:noProof/>
          <w:sz w:val="22"/>
          <w:szCs w:val="22"/>
        </w:rPr>
        <w:t xml:space="preserve">Conformément à l’article 110 du décret n°2016-630360 du 25 mars 2016 relatif aux marchés publics, une avance sera versée au titulaire, sauf indication contraire dans l’acte d’engagement, </w:t>
      </w:r>
      <w:r w:rsidR="00B33135" w:rsidRPr="00B33135">
        <w:rPr>
          <w:rFonts w:ascii="Arial" w:hAnsi="Arial" w:cs="Arial"/>
          <w:noProof/>
          <w:sz w:val="22"/>
          <w:szCs w:val="22"/>
        </w:rPr>
        <w:t>lorsque le montant initial du marché public est supérieur à 50 000 euros HT et dans la mesure où le délai d'exécution est supérieur à deux mois</w:t>
      </w:r>
      <w:r w:rsidR="00B33135">
        <w:rPr>
          <w:rFonts w:ascii="Arial" w:hAnsi="Arial" w:cs="Arial"/>
          <w:noProof/>
          <w:sz w:val="22"/>
          <w:szCs w:val="22"/>
        </w:rPr>
        <w:t xml:space="preserve"> </w:t>
      </w:r>
      <w:r w:rsidRPr="00D37D4B">
        <w:rPr>
          <w:rFonts w:ascii="Arial" w:hAnsi="Arial" w:cs="Arial"/>
          <w:sz w:val="22"/>
          <w:szCs w:val="22"/>
        </w:rPr>
        <w:t xml:space="preserve">et ce sous condition de produire soit une garantie à première demande soit une caution personnelle et solidaire conformément à l'article 112 du décret n°2016-360 du 25 mars 2016 relatif aux marchés publics. </w:t>
      </w:r>
    </w:p>
    <w:p w:rsidR="00D37D4B" w:rsidRPr="00D37D4B" w:rsidRDefault="00D37D4B" w:rsidP="00D37D4B">
      <w:pPr>
        <w:keepLines/>
        <w:tabs>
          <w:tab w:val="left" w:pos="567"/>
          <w:tab w:val="left" w:pos="851"/>
          <w:tab w:val="left" w:pos="1134"/>
        </w:tabs>
        <w:ind w:left="-284" w:right="-285"/>
        <w:jc w:val="both"/>
        <w:rPr>
          <w:rFonts w:ascii="Arial" w:hAnsi="Arial"/>
          <w:noProof/>
          <w:sz w:val="22"/>
          <w:szCs w:val="22"/>
        </w:rPr>
      </w:pPr>
    </w:p>
    <w:p w:rsidR="00D37D4B" w:rsidRPr="00D37D4B" w:rsidRDefault="00D37D4B" w:rsidP="00D37D4B">
      <w:pPr>
        <w:keepLines/>
        <w:tabs>
          <w:tab w:val="left" w:pos="567"/>
          <w:tab w:val="left" w:pos="851"/>
          <w:tab w:val="left" w:pos="1134"/>
        </w:tabs>
        <w:ind w:left="-284" w:right="-285"/>
        <w:jc w:val="both"/>
        <w:rPr>
          <w:rFonts w:ascii="Arial" w:hAnsi="Arial"/>
          <w:noProof/>
          <w:sz w:val="22"/>
          <w:szCs w:val="22"/>
        </w:rPr>
      </w:pPr>
      <w:r w:rsidRPr="00D37D4B">
        <w:rPr>
          <w:rFonts w:ascii="Arial" w:hAnsi="Arial"/>
          <w:noProof/>
          <w:sz w:val="22"/>
          <w:szCs w:val="22"/>
        </w:rPr>
        <w:t>Une avance peut être versée, sur leur demande, aux sous-traitants bénéficiant du paiement direct lorsque le montant des travaux dont ils sont chargés est au moins égale au seuil fixé par le décret n°2016-630360 du 25 mars 2016 relatif aux marchés publics pour le versement de l’avance. Le versement de cette avance, dont le montant doit être de 5 % du montant des travaux sous-traités au cours des 12 premiers mois suivant le début de leur exécution, et son remboursement, sont effectués à la diligence du titulaire ayant conclu le contrat de sous-traitance</w:t>
      </w:r>
      <w:r w:rsidR="00B33135">
        <w:rPr>
          <w:rFonts w:ascii="Arial" w:hAnsi="Arial"/>
          <w:noProof/>
          <w:sz w:val="22"/>
          <w:szCs w:val="22"/>
        </w:rPr>
        <w:t>. L</w:t>
      </w:r>
      <w:r w:rsidRPr="00D37D4B">
        <w:rPr>
          <w:rFonts w:ascii="Arial" w:hAnsi="Arial"/>
          <w:noProof/>
          <w:sz w:val="22"/>
          <w:szCs w:val="22"/>
        </w:rPr>
        <w:t>e titulaire prend ce versement et ce remboursement en compte pour fixer le montant des sommes devant faire l’objet d’un paiement direct au sous-traitant.</w:t>
      </w:r>
    </w:p>
    <w:p w:rsidR="00D37D4B" w:rsidRPr="00D37D4B" w:rsidRDefault="00D37D4B" w:rsidP="00D37D4B">
      <w:pPr>
        <w:keepLines/>
        <w:tabs>
          <w:tab w:val="left" w:pos="567"/>
          <w:tab w:val="left" w:pos="851"/>
          <w:tab w:val="left" w:pos="1134"/>
        </w:tabs>
        <w:ind w:left="-284" w:right="-285"/>
        <w:jc w:val="both"/>
        <w:rPr>
          <w:rFonts w:ascii="Arial" w:hAnsi="Arial"/>
          <w:noProof/>
          <w:sz w:val="22"/>
          <w:szCs w:val="22"/>
        </w:rPr>
      </w:pPr>
    </w:p>
    <w:p w:rsidR="00D37D4B" w:rsidRPr="00D37D4B" w:rsidRDefault="00D37D4B" w:rsidP="00D37D4B">
      <w:pPr>
        <w:keepLines/>
        <w:tabs>
          <w:tab w:val="left" w:pos="851"/>
          <w:tab w:val="left" w:pos="1134"/>
          <w:tab w:val="left" w:pos="1418"/>
        </w:tabs>
        <w:ind w:left="-284" w:right="-284"/>
        <w:jc w:val="both"/>
        <w:rPr>
          <w:rFonts w:ascii="Arial" w:hAnsi="Arial"/>
          <w:noProof/>
          <w:sz w:val="22"/>
        </w:rPr>
      </w:pPr>
      <w:r w:rsidRPr="00D37D4B">
        <w:rPr>
          <w:rFonts w:ascii="Arial" w:hAnsi="Arial"/>
          <w:noProof/>
          <w:sz w:val="22"/>
        </w:rPr>
        <w:t>Le versement de l’avance intervient sans formalité dans le délai de 30 jours compté à partir de la date à laquelle commence à courir le délai contractuel d’exécution du marché.</w:t>
      </w:r>
      <w:r w:rsidR="00B33135">
        <w:rPr>
          <w:rFonts w:ascii="Arial" w:hAnsi="Arial"/>
          <w:noProof/>
          <w:sz w:val="22"/>
        </w:rPr>
        <w:t xml:space="preserve"> </w:t>
      </w:r>
      <w:r w:rsidRPr="00D37D4B">
        <w:rPr>
          <w:rFonts w:ascii="Arial" w:hAnsi="Arial"/>
          <w:noProof/>
          <w:sz w:val="22"/>
        </w:rPr>
        <w:t xml:space="preserve">Toutefois le titulaire, </w:t>
      </w:r>
      <w:r w:rsidRPr="00D37D4B">
        <w:rPr>
          <w:rFonts w:ascii="Arial" w:hAnsi="Arial" w:cs="Arial"/>
          <w:noProof/>
          <w:sz w:val="22"/>
        </w:rPr>
        <w:t>à l’exception des organismes publics,</w:t>
      </w:r>
      <w:r w:rsidRPr="00D37D4B">
        <w:rPr>
          <w:noProof/>
          <w:sz w:val="22"/>
        </w:rPr>
        <w:t xml:space="preserve"> </w:t>
      </w:r>
      <w:r w:rsidRPr="00D37D4B">
        <w:rPr>
          <w:rFonts w:ascii="Arial" w:hAnsi="Arial"/>
          <w:noProof/>
          <w:sz w:val="22"/>
        </w:rPr>
        <w:t>doit justifier de la constitution d’une garantie à première demande ou d’</w:t>
      </w:r>
      <w:r w:rsidRPr="00D37D4B">
        <w:rPr>
          <w:rFonts w:ascii="Arial" w:hAnsi="Arial" w:cs="Arial"/>
          <w:sz w:val="22"/>
          <w:szCs w:val="22"/>
        </w:rPr>
        <w:t>une caution personnelle et solidaire</w:t>
      </w:r>
      <w:r w:rsidRPr="00D37D4B">
        <w:rPr>
          <w:rFonts w:ascii="Arial" w:hAnsi="Arial"/>
          <w:noProof/>
          <w:sz w:val="22"/>
        </w:rPr>
        <w:t>.</w:t>
      </w:r>
      <w:r w:rsidRPr="00D37D4B">
        <w:rPr>
          <w:rFonts w:ascii="Arial" w:hAnsi="Arial"/>
          <w:b/>
          <w:noProof/>
          <w:sz w:val="22"/>
        </w:rPr>
        <w:t xml:space="preserve"> </w:t>
      </w:r>
      <w:r w:rsidRPr="00D37D4B">
        <w:rPr>
          <w:rFonts w:ascii="Arial" w:hAnsi="Arial"/>
          <w:noProof/>
          <w:sz w:val="22"/>
        </w:rPr>
        <w:t>Si cette garantie ou caution est constituée après la date génératrice du mandatement de l’avance, le délai est compté à partir de la date de son dépôt.</w:t>
      </w:r>
    </w:p>
    <w:p w:rsidR="00D37D4B" w:rsidRPr="00D37D4B" w:rsidRDefault="00D37D4B" w:rsidP="00D37D4B">
      <w:pPr>
        <w:keepLines/>
        <w:tabs>
          <w:tab w:val="left" w:pos="851"/>
          <w:tab w:val="left" w:pos="1134"/>
          <w:tab w:val="left" w:pos="1418"/>
        </w:tabs>
        <w:ind w:left="-284" w:right="-284"/>
        <w:jc w:val="both"/>
        <w:rPr>
          <w:rFonts w:ascii="Arial" w:hAnsi="Arial"/>
          <w:sz w:val="28"/>
          <w:szCs w:val="28"/>
        </w:rPr>
      </w:pPr>
    </w:p>
    <w:p w:rsidR="00D37D4B" w:rsidRPr="00D37D4B" w:rsidRDefault="00D37D4B" w:rsidP="00D37D4B">
      <w:pPr>
        <w:keepNext/>
        <w:ind w:left="-284" w:right="-284"/>
        <w:jc w:val="both"/>
        <w:outlineLvl w:val="0"/>
        <w:rPr>
          <w:rFonts w:ascii="Arial" w:hAnsi="Arial" w:cs="Arial"/>
          <w:b/>
          <w:kern w:val="28"/>
          <w:sz w:val="22"/>
          <w:szCs w:val="22"/>
        </w:rPr>
      </w:pPr>
      <w:bookmarkStart w:id="29" w:name="_Toc423338405"/>
      <w:r w:rsidRPr="00D37D4B">
        <w:rPr>
          <w:rFonts w:ascii="Arial" w:hAnsi="Arial" w:cs="Arial"/>
          <w:b/>
          <w:kern w:val="28"/>
          <w:sz w:val="22"/>
          <w:szCs w:val="22"/>
        </w:rPr>
        <w:t>Article 6 : Provenance, qualité, contrôle et prise en charge des matériaux et produits</w:t>
      </w:r>
      <w:bookmarkEnd w:id="29"/>
    </w:p>
    <w:p w:rsidR="00D37D4B" w:rsidRPr="00D37D4B" w:rsidRDefault="00D37D4B" w:rsidP="00D37D4B">
      <w:pPr>
        <w:keepNext/>
        <w:ind w:left="-284" w:right="-285"/>
        <w:jc w:val="both"/>
        <w:outlineLvl w:val="1"/>
        <w:rPr>
          <w:rFonts w:ascii="Arial" w:hAnsi="Arial" w:cs="Arial"/>
          <w:i/>
          <w:sz w:val="16"/>
          <w:szCs w:val="16"/>
          <w:u w:val="single"/>
        </w:rPr>
      </w:pPr>
    </w:p>
    <w:p w:rsidR="00D37D4B" w:rsidRDefault="00D37D4B" w:rsidP="00D37D4B">
      <w:pPr>
        <w:keepLines/>
        <w:tabs>
          <w:tab w:val="left" w:pos="567"/>
          <w:tab w:val="left" w:pos="851"/>
          <w:tab w:val="left" w:pos="1134"/>
        </w:tabs>
        <w:ind w:left="-284" w:right="-285"/>
        <w:jc w:val="both"/>
        <w:rPr>
          <w:rFonts w:ascii="Arial" w:hAnsi="Arial" w:cs="Arial"/>
          <w:noProof/>
          <w:sz w:val="22"/>
          <w:szCs w:val="22"/>
        </w:rPr>
      </w:pPr>
      <w:r w:rsidRPr="00D37D4B">
        <w:rPr>
          <w:rFonts w:ascii="Arial" w:hAnsi="Arial" w:cs="Arial"/>
          <w:noProof/>
          <w:sz w:val="22"/>
          <w:szCs w:val="22"/>
        </w:rPr>
        <w:t>Le C.C.T.P. fixe la provenance de ceux des matériaux, produits et composants de construction dont le choix n’est pas laissé au titulaire ou n’est pas déjà fixé par les pièces générales constitutives du marché ou déroge aux dispositions des dites pièces.</w:t>
      </w:r>
    </w:p>
    <w:p w:rsidR="00D37D4B" w:rsidRPr="00B33135" w:rsidRDefault="00D37D4B" w:rsidP="00D37D4B">
      <w:pPr>
        <w:rPr>
          <w:sz w:val="28"/>
          <w:szCs w:val="28"/>
        </w:rPr>
      </w:pPr>
    </w:p>
    <w:p w:rsidR="00D37D4B" w:rsidRPr="00D37D4B" w:rsidRDefault="00D37D4B" w:rsidP="00D37D4B">
      <w:pPr>
        <w:keepNext/>
        <w:ind w:left="-284" w:right="-285"/>
        <w:jc w:val="both"/>
        <w:outlineLvl w:val="0"/>
        <w:rPr>
          <w:rFonts w:ascii="Arial" w:hAnsi="Arial" w:cs="Arial"/>
          <w:b/>
          <w:kern w:val="28"/>
          <w:sz w:val="22"/>
          <w:szCs w:val="22"/>
        </w:rPr>
      </w:pPr>
      <w:bookmarkStart w:id="30" w:name="_Toc248224873"/>
      <w:bookmarkStart w:id="31" w:name="_Toc248224932"/>
      <w:bookmarkStart w:id="32" w:name="_Toc423338411"/>
      <w:r w:rsidRPr="00D37D4B">
        <w:rPr>
          <w:rFonts w:ascii="Arial" w:hAnsi="Arial" w:cs="Arial"/>
          <w:b/>
          <w:kern w:val="28"/>
          <w:sz w:val="22"/>
          <w:szCs w:val="22"/>
        </w:rPr>
        <w:t xml:space="preserve">Article </w:t>
      </w:r>
      <w:r w:rsidR="00B33135">
        <w:rPr>
          <w:rFonts w:ascii="Arial" w:hAnsi="Arial" w:cs="Arial"/>
          <w:b/>
          <w:kern w:val="28"/>
          <w:sz w:val="22"/>
          <w:szCs w:val="22"/>
        </w:rPr>
        <w:t>7</w:t>
      </w:r>
      <w:r w:rsidRPr="00D37D4B">
        <w:rPr>
          <w:rFonts w:ascii="Arial" w:hAnsi="Arial" w:cs="Arial"/>
          <w:b/>
          <w:kern w:val="28"/>
          <w:sz w:val="22"/>
          <w:szCs w:val="22"/>
        </w:rPr>
        <w:t> : Préparation, coordination et exécution des travaux</w:t>
      </w:r>
      <w:bookmarkEnd w:id="30"/>
      <w:bookmarkEnd w:id="31"/>
      <w:bookmarkEnd w:id="32"/>
    </w:p>
    <w:p w:rsidR="00D37D4B" w:rsidRPr="00D37D4B" w:rsidRDefault="00D37D4B" w:rsidP="00D37D4B">
      <w:pPr>
        <w:keepNext/>
        <w:ind w:left="-284" w:right="-285"/>
        <w:jc w:val="both"/>
        <w:outlineLvl w:val="1"/>
        <w:rPr>
          <w:rFonts w:ascii="Arial" w:hAnsi="Arial" w:cs="Arial"/>
          <w:i/>
          <w:sz w:val="16"/>
          <w:szCs w:val="16"/>
          <w:u w:val="single"/>
        </w:rPr>
      </w:pPr>
    </w:p>
    <w:p w:rsidR="00D37D4B" w:rsidRPr="00D37D4B" w:rsidRDefault="00B33135" w:rsidP="00D37D4B">
      <w:pPr>
        <w:keepNext/>
        <w:ind w:left="-284" w:right="-285"/>
        <w:jc w:val="both"/>
        <w:outlineLvl w:val="1"/>
        <w:rPr>
          <w:rFonts w:ascii="Arial" w:hAnsi="Arial" w:cs="Arial"/>
          <w:i/>
          <w:sz w:val="22"/>
          <w:szCs w:val="22"/>
          <w:u w:val="single"/>
        </w:rPr>
      </w:pPr>
      <w:bookmarkStart w:id="33" w:name="_Toc248224874"/>
      <w:bookmarkStart w:id="34" w:name="_Toc248224933"/>
      <w:bookmarkStart w:id="35" w:name="_Toc423338412"/>
      <w:r>
        <w:rPr>
          <w:rFonts w:ascii="Arial" w:hAnsi="Arial" w:cs="Arial"/>
          <w:i/>
          <w:sz w:val="22"/>
          <w:szCs w:val="22"/>
          <w:u w:val="single"/>
        </w:rPr>
        <w:t>7</w:t>
      </w:r>
      <w:r w:rsidR="00D37D4B" w:rsidRPr="00D37D4B">
        <w:rPr>
          <w:rFonts w:ascii="Arial" w:hAnsi="Arial" w:cs="Arial"/>
          <w:i/>
          <w:sz w:val="22"/>
          <w:szCs w:val="22"/>
          <w:u w:val="single"/>
        </w:rPr>
        <w:t>.1 - Période de préparation - programme d’exécution des travaux</w:t>
      </w:r>
      <w:bookmarkEnd w:id="33"/>
      <w:bookmarkEnd w:id="34"/>
      <w:bookmarkEnd w:id="35"/>
    </w:p>
    <w:p w:rsidR="00D37D4B" w:rsidRPr="00D37D4B" w:rsidRDefault="00D37D4B" w:rsidP="00D37D4B">
      <w:pPr>
        <w:keepLines/>
        <w:tabs>
          <w:tab w:val="left" w:pos="284"/>
          <w:tab w:val="left" w:pos="567"/>
          <w:tab w:val="left" w:pos="851"/>
        </w:tabs>
        <w:ind w:left="-284" w:right="-285"/>
        <w:jc w:val="both"/>
        <w:rPr>
          <w:rFonts w:ascii="Arial" w:hAnsi="Arial" w:cs="Arial"/>
          <w:noProof/>
          <w:sz w:val="22"/>
          <w:szCs w:val="22"/>
        </w:rPr>
      </w:pPr>
      <w:r w:rsidRPr="00D37D4B">
        <w:rPr>
          <w:rFonts w:ascii="Arial" w:hAnsi="Arial" w:cs="Arial"/>
          <w:sz w:val="22"/>
          <w:szCs w:val="22"/>
        </w:rPr>
        <w:t>La durée totale d’exécution des travaux est de</w:t>
      </w:r>
      <w:r w:rsidR="00B33135">
        <w:rPr>
          <w:rFonts w:ascii="Arial" w:hAnsi="Arial" w:cs="Arial"/>
          <w:sz w:val="22"/>
          <w:szCs w:val="22"/>
        </w:rPr>
        <w:t xml:space="preserve"> </w:t>
      </w:r>
      <w:r w:rsidR="009340FC" w:rsidRPr="008971A2">
        <w:rPr>
          <w:rFonts w:ascii="Arial" w:hAnsi="Arial" w:cs="Arial"/>
          <w:color w:val="FF0000"/>
          <w:sz w:val="22"/>
          <w:szCs w:val="22"/>
        </w:rPr>
        <w:t>……………..</w:t>
      </w:r>
      <w:r w:rsidRPr="008971A2">
        <w:rPr>
          <w:rFonts w:ascii="Arial" w:hAnsi="Arial" w:cs="Arial"/>
          <w:b/>
          <w:color w:val="FF0000"/>
          <w:sz w:val="22"/>
          <w:szCs w:val="22"/>
        </w:rPr>
        <w:t xml:space="preserve">. </w:t>
      </w:r>
      <w:r w:rsidRPr="00C944B3">
        <w:rPr>
          <w:rFonts w:ascii="Arial" w:hAnsi="Arial" w:cs="Arial"/>
          <w:noProof/>
          <w:sz w:val="22"/>
          <w:szCs w:val="22"/>
        </w:rPr>
        <w:t xml:space="preserve">Il </w:t>
      </w:r>
      <w:r w:rsidRPr="00D37D4B">
        <w:rPr>
          <w:rFonts w:ascii="Arial" w:hAnsi="Arial" w:cs="Arial"/>
          <w:noProof/>
          <w:sz w:val="22"/>
          <w:szCs w:val="22"/>
        </w:rPr>
        <w:t xml:space="preserve">est procédé, au cours de cette période, </w:t>
      </w:r>
      <w:r w:rsidRPr="00D37D4B">
        <w:rPr>
          <w:rFonts w:ascii="Arial" w:hAnsi="Arial" w:cs="Arial"/>
          <w:noProof/>
          <w:sz w:val="22"/>
          <w:szCs w:val="22"/>
          <w:u w:val="single"/>
        </w:rPr>
        <w:t>par les soins du titulaire </w:t>
      </w:r>
      <w:r w:rsidRPr="00D37D4B">
        <w:rPr>
          <w:rFonts w:ascii="Arial" w:hAnsi="Arial" w:cs="Arial"/>
          <w:noProof/>
          <w:sz w:val="22"/>
          <w:szCs w:val="22"/>
        </w:rPr>
        <w:t>à l’établissement et à la présentation au visa du maître d’oeuvre du programme d’exécution des travaux, accompagné du projet des installations de chantier et des ouvrages provisoires prévus au articles 28.2.1 et 28.2.2 du C.C.A.G.</w:t>
      </w:r>
    </w:p>
    <w:p w:rsidR="00D37D4B" w:rsidRPr="00D37D4B" w:rsidRDefault="00D37D4B" w:rsidP="00D37D4B">
      <w:pPr>
        <w:keepLines/>
        <w:tabs>
          <w:tab w:val="num" w:pos="0"/>
          <w:tab w:val="left" w:pos="567"/>
          <w:tab w:val="left" w:pos="851"/>
          <w:tab w:val="left" w:pos="1134"/>
        </w:tabs>
        <w:ind w:left="-284" w:right="-285"/>
        <w:jc w:val="both"/>
        <w:rPr>
          <w:rFonts w:ascii="Arial" w:hAnsi="Arial" w:cs="Arial"/>
          <w:noProof/>
          <w:sz w:val="22"/>
          <w:szCs w:val="22"/>
        </w:rPr>
      </w:pPr>
    </w:p>
    <w:p w:rsidR="00D37D4B" w:rsidRPr="00D37D4B" w:rsidRDefault="00B33135" w:rsidP="00D37D4B">
      <w:pPr>
        <w:keepNext/>
        <w:ind w:left="-284" w:right="-285"/>
        <w:jc w:val="both"/>
        <w:outlineLvl w:val="1"/>
        <w:rPr>
          <w:rFonts w:ascii="Arial" w:hAnsi="Arial" w:cs="Arial"/>
          <w:i/>
          <w:sz w:val="22"/>
          <w:szCs w:val="22"/>
          <w:u w:val="single"/>
        </w:rPr>
      </w:pPr>
      <w:bookmarkStart w:id="36" w:name="_Toc231268068"/>
      <w:bookmarkStart w:id="37" w:name="_Toc248224875"/>
      <w:bookmarkStart w:id="38" w:name="_Toc248224934"/>
      <w:bookmarkStart w:id="39" w:name="_Toc423338413"/>
      <w:r>
        <w:rPr>
          <w:rFonts w:ascii="Arial" w:hAnsi="Arial" w:cs="Arial"/>
          <w:i/>
          <w:sz w:val="22"/>
          <w:szCs w:val="22"/>
          <w:u w:val="single"/>
        </w:rPr>
        <w:t>7</w:t>
      </w:r>
      <w:r w:rsidR="00D37D4B" w:rsidRPr="00D37D4B">
        <w:rPr>
          <w:rFonts w:ascii="Arial" w:hAnsi="Arial" w:cs="Arial"/>
          <w:i/>
          <w:sz w:val="22"/>
          <w:szCs w:val="22"/>
          <w:u w:val="single"/>
        </w:rPr>
        <w:t>.2 - Plans d’exécution - Notes de calcul - Etudes de détail</w:t>
      </w:r>
      <w:bookmarkEnd w:id="36"/>
      <w:bookmarkEnd w:id="37"/>
      <w:bookmarkEnd w:id="38"/>
      <w:bookmarkEnd w:id="39"/>
    </w:p>
    <w:p w:rsidR="00D37D4B" w:rsidRPr="00D37D4B" w:rsidRDefault="00D37D4B" w:rsidP="00D37D4B">
      <w:pPr>
        <w:keepLines/>
        <w:tabs>
          <w:tab w:val="left" w:pos="567"/>
          <w:tab w:val="left" w:pos="851"/>
          <w:tab w:val="left" w:pos="1134"/>
        </w:tabs>
        <w:ind w:left="-284" w:right="-285"/>
        <w:jc w:val="both"/>
        <w:rPr>
          <w:rFonts w:ascii="Arial" w:hAnsi="Arial" w:cs="Arial"/>
          <w:noProof/>
          <w:sz w:val="22"/>
          <w:szCs w:val="22"/>
        </w:rPr>
      </w:pPr>
      <w:r w:rsidRPr="00D37D4B">
        <w:rPr>
          <w:rFonts w:ascii="Arial" w:hAnsi="Arial"/>
          <w:noProof/>
          <w:sz w:val="22"/>
        </w:rPr>
        <w:t xml:space="preserve">Les plans d’exécution des ouvrages et les spécifications techniques détaillées sont </w:t>
      </w:r>
      <w:r w:rsidRPr="00D37D4B">
        <w:rPr>
          <w:rFonts w:ascii="Arial" w:hAnsi="Arial"/>
          <w:noProof/>
          <w:sz w:val="22"/>
          <w:szCs w:val="22"/>
        </w:rPr>
        <w:t xml:space="preserve">établis par le titulaire </w:t>
      </w:r>
      <w:r w:rsidRPr="00D37D4B">
        <w:rPr>
          <w:rFonts w:ascii="Arial" w:hAnsi="Arial" w:cs="Arial"/>
          <w:noProof/>
          <w:sz w:val="22"/>
          <w:szCs w:val="22"/>
        </w:rPr>
        <w:t>et soumis au visa du maître d’œuvre</w:t>
      </w:r>
      <w:r w:rsidRPr="00D37D4B">
        <w:rPr>
          <w:rFonts w:ascii="Arial" w:hAnsi="Arial" w:cs="Arial"/>
          <w:b/>
          <w:noProof/>
          <w:sz w:val="22"/>
          <w:szCs w:val="22"/>
        </w:rPr>
        <w:t xml:space="preserve">. </w:t>
      </w:r>
      <w:r w:rsidRPr="00D37D4B">
        <w:rPr>
          <w:rFonts w:ascii="Arial" w:hAnsi="Arial" w:cs="Arial"/>
          <w:noProof/>
          <w:sz w:val="22"/>
          <w:szCs w:val="22"/>
        </w:rPr>
        <w:t>La fourniture des plans d’exécution, notes de calcul et études de détail est effectuée dans les conditions de l’article 29.1.4 du C.C.A.G.</w:t>
      </w:r>
    </w:p>
    <w:p w:rsidR="00D37D4B" w:rsidRPr="00D37D4B" w:rsidRDefault="00D37D4B" w:rsidP="00D37D4B">
      <w:pPr>
        <w:rPr>
          <w:sz w:val="22"/>
        </w:rPr>
      </w:pPr>
      <w:bookmarkStart w:id="40" w:name="_Toc248224876"/>
      <w:bookmarkStart w:id="41" w:name="_Toc248224935"/>
      <w:bookmarkStart w:id="42" w:name="_Toc231268069"/>
    </w:p>
    <w:p w:rsidR="00D37D4B" w:rsidRPr="00D37D4B" w:rsidRDefault="00B33135" w:rsidP="00D37D4B">
      <w:pPr>
        <w:keepNext/>
        <w:ind w:left="-284" w:right="-285"/>
        <w:jc w:val="both"/>
        <w:outlineLvl w:val="1"/>
        <w:rPr>
          <w:rFonts w:ascii="Arial" w:hAnsi="Arial" w:cs="Arial"/>
          <w:sz w:val="22"/>
          <w:szCs w:val="22"/>
          <w:u w:val="single"/>
        </w:rPr>
      </w:pPr>
      <w:bookmarkStart w:id="43" w:name="_Toc423338414"/>
      <w:r>
        <w:rPr>
          <w:rFonts w:ascii="Arial" w:hAnsi="Arial" w:cs="Arial"/>
          <w:sz w:val="22"/>
          <w:szCs w:val="22"/>
          <w:u w:val="single"/>
        </w:rPr>
        <w:t>7</w:t>
      </w:r>
      <w:r w:rsidR="00D37D4B" w:rsidRPr="00D37D4B">
        <w:rPr>
          <w:rFonts w:ascii="Arial" w:hAnsi="Arial" w:cs="Arial"/>
          <w:sz w:val="22"/>
          <w:szCs w:val="22"/>
          <w:u w:val="single"/>
        </w:rPr>
        <w:t>.3 - Mesures d’ordre social - Application de la réglementation du travail</w:t>
      </w:r>
      <w:bookmarkEnd w:id="40"/>
      <w:bookmarkEnd w:id="41"/>
      <w:bookmarkEnd w:id="43"/>
    </w:p>
    <w:p w:rsidR="00D37D4B" w:rsidRPr="00D37D4B" w:rsidRDefault="00D37D4B" w:rsidP="00D37D4B">
      <w:pPr>
        <w:keepLines/>
        <w:tabs>
          <w:tab w:val="left" w:pos="567"/>
          <w:tab w:val="left" w:pos="851"/>
          <w:tab w:val="left" w:pos="1134"/>
        </w:tabs>
        <w:ind w:left="-284" w:right="-285"/>
        <w:jc w:val="both"/>
        <w:rPr>
          <w:rFonts w:ascii="Arial" w:hAnsi="Arial" w:cs="Arial"/>
          <w:noProof/>
          <w:sz w:val="22"/>
          <w:szCs w:val="22"/>
        </w:rPr>
      </w:pPr>
      <w:r w:rsidRPr="00D37D4B">
        <w:rPr>
          <w:rFonts w:ascii="Arial" w:hAnsi="Arial" w:cs="Arial"/>
          <w:sz w:val="22"/>
          <w:szCs w:val="22"/>
        </w:rPr>
        <w:t xml:space="preserve">Le titulaire devra se conformer aux dispositions de la convention n° 94 de </w:t>
      </w:r>
      <w:proofErr w:type="gramStart"/>
      <w:r w:rsidRPr="00D37D4B">
        <w:rPr>
          <w:rFonts w:ascii="Arial" w:hAnsi="Arial" w:cs="Arial"/>
          <w:sz w:val="22"/>
          <w:szCs w:val="22"/>
        </w:rPr>
        <w:t>l’O.I.T</w:t>
      </w:r>
      <w:proofErr w:type="gramEnd"/>
      <w:r w:rsidRPr="00D37D4B">
        <w:rPr>
          <w:rFonts w:ascii="Arial" w:hAnsi="Arial" w:cs="Arial"/>
          <w:sz w:val="22"/>
          <w:szCs w:val="22"/>
        </w:rPr>
        <w:t xml:space="preserve"> relatives au travail dans les contrats publics. </w:t>
      </w:r>
      <w:r w:rsidRPr="00D37D4B">
        <w:rPr>
          <w:rFonts w:ascii="Arial" w:hAnsi="Arial" w:cs="Arial"/>
          <w:noProof/>
          <w:sz w:val="22"/>
          <w:szCs w:val="22"/>
        </w:rPr>
        <w:t>La proportion maximale des ouvriers d’aptitudes physiques restreintes rémunérés au-dessous du taux normal des salaires par rapport au nombre total des ouvriers de la même catégorie employés sur le chantier ne peut excéder 10 % et le maximum de la réduction possible de leur salaire est fixé à 10 %.</w:t>
      </w:r>
    </w:p>
    <w:p w:rsidR="00D37D4B" w:rsidRPr="00D37D4B" w:rsidRDefault="00D37D4B" w:rsidP="00D37D4B">
      <w:pPr>
        <w:keepNext/>
        <w:ind w:left="-284" w:right="-285"/>
        <w:jc w:val="both"/>
        <w:outlineLvl w:val="1"/>
        <w:rPr>
          <w:rFonts w:ascii="Arial" w:hAnsi="Arial" w:cs="Arial"/>
          <w:i/>
          <w:sz w:val="22"/>
          <w:szCs w:val="22"/>
          <w:u w:val="single"/>
        </w:rPr>
      </w:pPr>
      <w:bookmarkStart w:id="44" w:name="_Toc231268070"/>
      <w:bookmarkStart w:id="45" w:name="_Toc248224877"/>
      <w:bookmarkStart w:id="46" w:name="_Toc248224936"/>
      <w:bookmarkEnd w:id="42"/>
    </w:p>
    <w:p w:rsidR="00D37D4B" w:rsidRPr="00D37D4B" w:rsidRDefault="00B33135" w:rsidP="00D37D4B">
      <w:pPr>
        <w:keepNext/>
        <w:ind w:left="-284" w:right="-285"/>
        <w:jc w:val="both"/>
        <w:outlineLvl w:val="1"/>
        <w:rPr>
          <w:rFonts w:ascii="Arial" w:hAnsi="Arial" w:cs="Arial"/>
          <w:i/>
          <w:sz w:val="22"/>
          <w:szCs w:val="22"/>
          <w:u w:val="single"/>
        </w:rPr>
      </w:pPr>
      <w:bookmarkStart w:id="47" w:name="_Toc423338415"/>
      <w:r>
        <w:rPr>
          <w:rFonts w:ascii="Arial" w:hAnsi="Arial" w:cs="Arial"/>
          <w:i/>
          <w:sz w:val="22"/>
          <w:szCs w:val="22"/>
          <w:u w:val="single"/>
        </w:rPr>
        <w:t>7</w:t>
      </w:r>
      <w:r w:rsidR="00D37D4B" w:rsidRPr="00D37D4B">
        <w:rPr>
          <w:rFonts w:ascii="Arial" w:hAnsi="Arial" w:cs="Arial"/>
          <w:i/>
          <w:sz w:val="22"/>
          <w:szCs w:val="22"/>
          <w:u w:val="single"/>
        </w:rPr>
        <w:t>.4 - Organisation, sécurité et protection de la santé des chantiers</w:t>
      </w:r>
      <w:bookmarkEnd w:id="44"/>
      <w:bookmarkEnd w:id="45"/>
      <w:bookmarkEnd w:id="46"/>
      <w:bookmarkEnd w:id="47"/>
    </w:p>
    <w:p w:rsidR="00CD3496" w:rsidRPr="00CD3496" w:rsidRDefault="00CD3496" w:rsidP="00CD3496">
      <w:pPr>
        <w:ind w:left="-284" w:right="-284"/>
        <w:jc w:val="both"/>
        <w:rPr>
          <w:rFonts w:ascii="Arial" w:hAnsi="Arial" w:cs="Arial"/>
          <w:sz w:val="22"/>
          <w:szCs w:val="22"/>
        </w:rPr>
      </w:pPr>
      <w:bookmarkStart w:id="48" w:name="_Toc94521245"/>
      <w:r w:rsidRPr="00CD3496">
        <w:rPr>
          <w:rFonts w:ascii="Arial" w:hAnsi="Arial" w:cs="Arial"/>
          <w:sz w:val="22"/>
          <w:szCs w:val="22"/>
        </w:rPr>
        <w:t xml:space="preserve">La langue française est utilisée dans les réunions de travail et les correspondances avec le maître d’ouvrage ou ses représentants, les consignes de sécurité ou les documents techniques. Les documents afférents sont soit rédigés en langue française, soit accompagnés d’une traduction en français. Dans l’hypothèse où la non-compréhension de la langue française par un ou plusieurs </w:t>
      </w:r>
      <w:r w:rsidRPr="00CD3496">
        <w:rPr>
          <w:rFonts w:ascii="Arial" w:hAnsi="Arial" w:cs="Arial"/>
          <w:sz w:val="22"/>
          <w:szCs w:val="22"/>
        </w:rPr>
        <w:lastRenderedPageBreak/>
        <w:t>intervenants sur le chantier empêche la transmission des consignes de sécurité afférentes au chantier, le titulaire, après information préalable du maître de l’ouvrage, met en œuvre tous les moyens pour que ces consignes soient bien comprises de l’ensemble des intervenants (présence d’un interprète ou d’un salarié pouvant traduire les consignes par exemple).</w:t>
      </w:r>
    </w:p>
    <w:p w:rsidR="00CD3496" w:rsidRPr="00CD3496" w:rsidRDefault="00CD3496" w:rsidP="00CD3496">
      <w:pPr>
        <w:pStyle w:val="Normal3"/>
        <w:ind w:left="-360" w:right="-469" w:firstLine="0"/>
        <w:rPr>
          <w:rFonts w:ascii="Arial" w:hAnsi="Arial" w:cs="Arial"/>
          <w:szCs w:val="22"/>
        </w:rPr>
      </w:pPr>
    </w:p>
    <w:p w:rsidR="00CD3496" w:rsidRPr="00CD3496" w:rsidRDefault="00CD3496" w:rsidP="00CD3496">
      <w:pPr>
        <w:pStyle w:val="Normal3"/>
        <w:numPr>
          <w:ilvl w:val="0"/>
          <w:numId w:val="12"/>
        </w:numPr>
        <w:ind w:right="-284"/>
        <w:rPr>
          <w:rFonts w:ascii="Arial" w:hAnsi="Arial" w:cs="Arial"/>
          <w:b/>
          <w:noProof/>
          <w:szCs w:val="22"/>
        </w:rPr>
      </w:pPr>
      <w:r w:rsidRPr="00CD3496">
        <w:rPr>
          <w:rFonts w:ascii="Arial" w:hAnsi="Arial" w:cs="Arial"/>
          <w:b/>
          <w:noProof/>
          <w:szCs w:val="22"/>
        </w:rPr>
        <w:t>Principes généraux</w:t>
      </w:r>
    </w:p>
    <w:p w:rsidR="00CD3496" w:rsidRPr="00CD3496" w:rsidRDefault="00CD3496" w:rsidP="00CD3496">
      <w:pPr>
        <w:ind w:left="-284" w:right="-284"/>
        <w:jc w:val="both"/>
        <w:rPr>
          <w:rFonts w:ascii="Arial" w:hAnsi="Arial" w:cs="Arial"/>
          <w:szCs w:val="22"/>
        </w:rPr>
      </w:pPr>
      <w:r w:rsidRPr="00CD3496">
        <w:rPr>
          <w:rFonts w:ascii="Arial" w:hAnsi="Arial" w:cs="Arial"/>
          <w:sz w:val="22"/>
          <w:szCs w:val="22"/>
        </w:rPr>
        <w:t>La nature et l’étendue des obligations qui incombent au titulaire en application des dispositions du Code du travail ne sont pas modifiées par l’intervention du coordonnateur en matière de sécurité et de protection de la santé des travailleurs, désigné dans le présent marché sous le nom de « coordonnateur S.P.S ».</w:t>
      </w:r>
    </w:p>
    <w:p w:rsidR="00CD3496" w:rsidRPr="00CD3496" w:rsidRDefault="00CD3496" w:rsidP="00CD3496">
      <w:pPr>
        <w:pStyle w:val="Normal3"/>
        <w:ind w:left="-284" w:right="-284" w:firstLine="0"/>
        <w:rPr>
          <w:rFonts w:ascii="Arial" w:hAnsi="Arial" w:cs="Arial"/>
          <w:noProof/>
          <w:szCs w:val="22"/>
        </w:rPr>
      </w:pPr>
    </w:p>
    <w:p w:rsidR="00CD3496" w:rsidRPr="00CD3496" w:rsidRDefault="00CD3496" w:rsidP="00CD3496">
      <w:pPr>
        <w:pStyle w:val="Normal3"/>
        <w:numPr>
          <w:ilvl w:val="0"/>
          <w:numId w:val="12"/>
        </w:numPr>
        <w:ind w:right="-284"/>
        <w:rPr>
          <w:rFonts w:ascii="Arial" w:hAnsi="Arial" w:cs="Arial"/>
          <w:b/>
          <w:noProof/>
          <w:szCs w:val="22"/>
        </w:rPr>
      </w:pPr>
      <w:r w:rsidRPr="00CD3496">
        <w:rPr>
          <w:rFonts w:ascii="Arial" w:hAnsi="Arial" w:cs="Arial"/>
          <w:b/>
          <w:noProof/>
          <w:szCs w:val="22"/>
        </w:rPr>
        <w:t>Autorité du coordonnateur S.P.S.</w:t>
      </w:r>
    </w:p>
    <w:p w:rsidR="00CD3496" w:rsidRPr="00CD3496" w:rsidRDefault="00CD3496" w:rsidP="00CD3496">
      <w:pPr>
        <w:ind w:left="-284" w:right="-284"/>
        <w:jc w:val="both"/>
        <w:rPr>
          <w:rFonts w:ascii="Arial" w:hAnsi="Arial" w:cs="Arial"/>
          <w:szCs w:val="22"/>
        </w:rPr>
      </w:pPr>
      <w:r w:rsidRPr="00CD3496">
        <w:rPr>
          <w:rFonts w:ascii="Arial" w:hAnsi="Arial" w:cs="Arial"/>
          <w:sz w:val="22"/>
          <w:szCs w:val="22"/>
        </w:rPr>
        <w:t>Le coordonnateur S.P.S. doit informer le maître d’ouvrage et le maître d’</w:t>
      </w:r>
      <w:r w:rsidR="000B1AED" w:rsidRPr="00CD3496">
        <w:rPr>
          <w:rFonts w:ascii="Arial" w:hAnsi="Arial" w:cs="Arial"/>
          <w:sz w:val="22"/>
          <w:szCs w:val="22"/>
        </w:rPr>
        <w:t>œuvre</w:t>
      </w:r>
      <w:r w:rsidRPr="00CD3496">
        <w:rPr>
          <w:rFonts w:ascii="Arial" w:hAnsi="Arial" w:cs="Arial"/>
          <w:sz w:val="22"/>
          <w:szCs w:val="22"/>
        </w:rPr>
        <w:t xml:space="preserve"> sans délai, et par tous moyens, de toute violation par les intervenants, y compris les entreprises, des mesures de coordination qu’il a définies, ainsi que des procédures de travail et des obligations règlementaires </w:t>
      </w:r>
      <w:proofErr w:type="gramStart"/>
      <w:r w:rsidRPr="00CD3496">
        <w:rPr>
          <w:rFonts w:ascii="Arial" w:hAnsi="Arial" w:cs="Arial"/>
          <w:sz w:val="22"/>
          <w:szCs w:val="22"/>
        </w:rPr>
        <w:t>en matières de</w:t>
      </w:r>
      <w:proofErr w:type="gramEnd"/>
      <w:r w:rsidRPr="00CD3496">
        <w:rPr>
          <w:rFonts w:ascii="Arial" w:hAnsi="Arial" w:cs="Arial"/>
          <w:sz w:val="22"/>
          <w:szCs w:val="22"/>
        </w:rPr>
        <w:t xml:space="preserve"> sécurité et de protection de la santé des travailleurs sur les chantiers. En cas de danger(s) grave(s) et imminent(s) menaçant la sécurité ou la santé d’un intervenant ou d’un tiers (tels que chute de hauteur, ensevelissement...), le coordonnateur S.P.S. doit prendre les mesures nécessaires pour supprimer le danger. Il peut, à ce titre, arrêter tout ou partie du chantier.</w:t>
      </w:r>
    </w:p>
    <w:p w:rsidR="00CD3496" w:rsidRPr="00CD3496" w:rsidRDefault="00CD3496" w:rsidP="00CD3496">
      <w:pPr>
        <w:pStyle w:val="Normal3"/>
        <w:ind w:left="-284" w:right="-284" w:firstLine="0"/>
        <w:rPr>
          <w:rFonts w:ascii="Arial" w:hAnsi="Arial" w:cs="Arial"/>
          <w:noProof/>
          <w:szCs w:val="22"/>
        </w:rPr>
      </w:pPr>
    </w:p>
    <w:p w:rsidR="00CD3496" w:rsidRPr="00CD3496" w:rsidRDefault="00CD3496" w:rsidP="00CD3496">
      <w:pPr>
        <w:pStyle w:val="Normal3"/>
        <w:ind w:left="-284" w:right="-284" w:firstLine="0"/>
        <w:rPr>
          <w:rFonts w:ascii="Arial" w:hAnsi="Arial" w:cs="Arial"/>
          <w:noProof/>
          <w:szCs w:val="22"/>
        </w:rPr>
      </w:pPr>
      <w:r w:rsidRPr="00CD3496">
        <w:rPr>
          <w:rFonts w:ascii="Arial" w:hAnsi="Arial" w:cs="Arial"/>
          <w:b/>
          <w:noProof/>
          <w:szCs w:val="22"/>
        </w:rPr>
        <w:t>C)    Moyens donnés au coordonnateur S.P.S</w:t>
      </w:r>
    </w:p>
    <w:p w:rsidR="00CD3496" w:rsidRPr="00CD3496" w:rsidRDefault="00CD3496" w:rsidP="00CD3496">
      <w:pPr>
        <w:pStyle w:val="Normal3"/>
        <w:ind w:left="-284" w:right="-284" w:firstLine="0"/>
        <w:rPr>
          <w:rFonts w:ascii="Arial" w:hAnsi="Arial" w:cs="Arial"/>
          <w:b/>
          <w:i/>
          <w:noProof/>
          <w:szCs w:val="22"/>
        </w:rPr>
      </w:pPr>
    </w:p>
    <w:p w:rsidR="00CD3496" w:rsidRPr="00CD3496" w:rsidRDefault="00CD3496" w:rsidP="00CD3496">
      <w:pPr>
        <w:pStyle w:val="Normal3"/>
        <w:ind w:left="-284" w:right="-284" w:firstLine="0"/>
        <w:rPr>
          <w:rFonts w:ascii="Arial" w:hAnsi="Arial" w:cs="Arial"/>
          <w:b/>
          <w:noProof/>
          <w:szCs w:val="22"/>
        </w:rPr>
      </w:pPr>
      <w:r w:rsidRPr="00CD3496">
        <w:rPr>
          <w:rFonts w:ascii="Arial" w:hAnsi="Arial" w:cs="Arial"/>
          <w:b/>
          <w:i/>
          <w:noProof/>
          <w:szCs w:val="22"/>
        </w:rPr>
        <w:t xml:space="preserve">       1- Libre accès du coordonnateur S.P.S</w:t>
      </w:r>
    </w:p>
    <w:p w:rsidR="00CD3496" w:rsidRPr="00CD3496" w:rsidRDefault="00CD3496" w:rsidP="00CD3496">
      <w:pPr>
        <w:ind w:left="-284" w:right="-284"/>
        <w:jc w:val="both"/>
        <w:rPr>
          <w:rFonts w:ascii="Arial" w:hAnsi="Arial" w:cs="Arial"/>
          <w:szCs w:val="22"/>
        </w:rPr>
      </w:pPr>
      <w:r w:rsidRPr="00CD3496">
        <w:rPr>
          <w:rFonts w:ascii="Arial" w:hAnsi="Arial" w:cs="Arial"/>
          <w:sz w:val="22"/>
          <w:szCs w:val="22"/>
        </w:rPr>
        <w:t>Le coordonnateur S.P.S. a libre accès au chantier.</w:t>
      </w:r>
    </w:p>
    <w:p w:rsidR="00CD3496" w:rsidRPr="00CD3496" w:rsidRDefault="00CD3496" w:rsidP="00CD3496">
      <w:pPr>
        <w:pStyle w:val="Normal3"/>
        <w:ind w:left="-284" w:right="-284" w:firstLine="0"/>
        <w:rPr>
          <w:rFonts w:ascii="Arial" w:hAnsi="Arial" w:cs="Arial"/>
          <w:b/>
          <w:i/>
          <w:noProof/>
          <w:szCs w:val="22"/>
        </w:rPr>
      </w:pPr>
      <w:r w:rsidRPr="00CD3496">
        <w:rPr>
          <w:rFonts w:ascii="Arial" w:hAnsi="Arial" w:cs="Arial"/>
          <w:noProof/>
          <w:szCs w:val="22"/>
        </w:rPr>
        <w:t xml:space="preserve">     </w:t>
      </w:r>
      <w:r w:rsidRPr="00CD3496">
        <w:rPr>
          <w:rFonts w:ascii="Arial" w:hAnsi="Arial" w:cs="Arial"/>
          <w:b/>
          <w:i/>
          <w:noProof/>
          <w:szCs w:val="22"/>
        </w:rPr>
        <w:t xml:space="preserve">  </w:t>
      </w:r>
    </w:p>
    <w:p w:rsidR="00CD3496" w:rsidRPr="00CD3496" w:rsidRDefault="00CD3496" w:rsidP="00CD3496">
      <w:pPr>
        <w:pStyle w:val="Normal3"/>
        <w:ind w:left="-284" w:right="-284" w:firstLine="0"/>
        <w:rPr>
          <w:rFonts w:ascii="Arial" w:hAnsi="Arial" w:cs="Arial"/>
          <w:b/>
          <w:i/>
          <w:noProof/>
          <w:szCs w:val="22"/>
        </w:rPr>
      </w:pPr>
      <w:r w:rsidRPr="00CD3496">
        <w:rPr>
          <w:rFonts w:ascii="Arial" w:hAnsi="Arial" w:cs="Arial"/>
          <w:b/>
          <w:i/>
          <w:noProof/>
          <w:szCs w:val="22"/>
        </w:rPr>
        <w:t xml:space="preserve">      2- Obligations du titulaire</w:t>
      </w:r>
    </w:p>
    <w:p w:rsidR="00CD3496" w:rsidRPr="00CD3496" w:rsidRDefault="00CD3496" w:rsidP="00CD3496">
      <w:pPr>
        <w:pStyle w:val="Normal3"/>
        <w:ind w:left="-284" w:right="-284" w:firstLine="0"/>
        <w:rPr>
          <w:rFonts w:ascii="Arial" w:hAnsi="Arial" w:cs="Arial"/>
          <w:noProof/>
          <w:szCs w:val="22"/>
        </w:rPr>
      </w:pPr>
      <w:r w:rsidRPr="00CD3496">
        <w:rPr>
          <w:rFonts w:ascii="Arial" w:hAnsi="Arial" w:cs="Arial"/>
          <w:noProof/>
          <w:szCs w:val="22"/>
        </w:rPr>
        <w:t>Le titulaire communique directement au coordonnateur S.P.S :</w:t>
      </w:r>
    </w:p>
    <w:p w:rsidR="00CD3496" w:rsidRPr="00CD3496" w:rsidRDefault="00CD3496" w:rsidP="00CD3496">
      <w:pPr>
        <w:pStyle w:val="Normal3"/>
        <w:ind w:left="-284" w:right="-284" w:firstLine="0"/>
        <w:rPr>
          <w:rFonts w:ascii="Arial" w:hAnsi="Arial" w:cs="Arial"/>
          <w:noProof/>
          <w:szCs w:val="22"/>
        </w:rPr>
      </w:pPr>
    </w:p>
    <w:p w:rsidR="00CD3496" w:rsidRPr="00CD3496" w:rsidRDefault="00CD3496" w:rsidP="00CD3496">
      <w:pPr>
        <w:pStyle w:val="Normal3"/>
        <w:numPr>
          <w:ilvl w:val="0"/>
          <w:numId w:val="13"/>
        </w:numPr>
        <w:ind w:right="-284"/>
        <w:rPr>
          <w:rFonts w:ascii="Arial" w:hAnsi="Arial" w:cs="Arial"/>
          <w:noProof/>
          <w:szCs w:val="22"/>
        </w:rPr>
      </w:pPr>
      <w:r w:rsidRPr="00CD3496">
        <w:rPr>
          <w:rFonts w:ascii="Arial" w:hAnsi="Arial" w:cs="Arial"/>
          <w:noProof/>
          <w:szCs w:val="22"/>
        </w:rPr>
        <w:t>le P.P.S.P.S. ;</w:t>
      </w:r>
    </w:p>
    <w:p w:rsidR="00CD3496" w:rsidRPr="00CD3496" w:rsidRDefault="00CD3496" w:rsidP="00CD3496">
      <w:pPr>
        <w:pStyle w:val="Normal3"/>
        <w:numPr>
          <w:ilvl w:val="0"/>
          <w:numId w:val="13"/>
        </w:numPr>
        <w:ind w:right="-284"/>
        <w:rPr>
          <w:rFonts w:ascii="Arial" w:hAnsi="Arial" w:cs="Arial"/>
          <w:noProof/>
          <w:szCs w:val="22"/>
        </w:rPr>
      </w:pPr>
      <w:r w:rsidRPr="00CD3496">
        <w:rPr>
          <w:rFonts w:ascii="Arial" w:hAnsi="Arial" w:cs="Arial"/>
          <w:noProof/>
          <w:szCs w:val="22"/>
        </w:rPr>
        <w:t>tous les documents relatifs à la sécurité et à la protection de la santé des travailleurs ;</w:t>
      </w:r>
    </w:p>
    <w:p w:rsidR="00CD3496" w:rsidRPr="00CD3496" w:rsidRDefault="00CD3496" w:rsidP="00CD3496">
      <w:pPr>
        <w:pStyle w:val="Normal3"/>
        <w:numPr>
          <w:ilvl w:val="0"/>
          <w:numId w:val="13"/>
        </w:numPr>
        <w:ind w:right="-284"/>
        <w:rPr>
          <w:rFonts w:ascii="Arial" w:hAnsi="Arial" w:cs="Arial"/>
          <w:noProof/>
          <w:szCs w:val="22"/>
        </w:rPr>
      </w:pPr>
      <w:r w:rsidRPr="00CD3496">
        <w:rPr>
          <w:rFonts w:ascii="Arial" w:hAnsi="Arial" w:cs="Arial"/>
          <w:noProof/>
          <w:szCs w:val="22"/>
        </w:rPr>
        <w:t>la liste tenue à jour des personnes qu’il autorise à accéder au chantier ;</w:t>
      </w:r>
    </w:p>
    <w:p w:rsidR="00CD3496" w:rsidRPr="00CD3496" w:rsidRDefault="00CD3496" w:rsidP="00CD3496">
      <w:pPr>
        <w:pStyle w:val="Normal3"/>
        <w:numPr>
          <w:ilvl w:val="0"/>
          <w:numId w:val="13"/>
        </w:numPr>
        <w:ind w:right="-284"/>
        <w:rPr>
          <w:rFonts w:ascii="Arial" w:hAnsi="Arial" w:cs="Arial"/>
          <w:noProof/>
          <w:szCs w:val="22"/>
        </w:rPr>
      </w:pPr>
      <w:r w:rsidRPr="00CD3496">
        <w:rPr>
          <w:rFonts w:ascii="Arial" w:hAnsi="Arial" w:cs="Arial"/>
          <w:noProof/>
          <w:szCs w:val="22"/>
        </w:rPr>
        <w:t>dans les 5 jours qui suivent le début de la période de préparation, les effectifs prévisionnels affectés au chantier ;</w:t>
      </w:r>
    </w:p>
    <w:p w:rsidR="00CD3496" w:rsidRPr="00CD3496" w:rsidRDefault="00CD3496" w:rsidP="00CD3496">
      <w:pPr>
        <w:pStyle w:val="Normal3"/>
        <w:numPr>
          <w:ilvl w:val="0"/>
          <w:numId w:val="13"/>
        </w:numPr>
        <w:ind w:right="-284"/>
        <w:rPr>
          <w:rFonts w:ascii="Arial" w:hAnsi="Arial" w:cs="Arial"/>
          <w:noProof/>
          <w:szCs w:val="22"/>
        </w:rPr>
      </w:pPr>
      <w:r w:rsidRPr="00CD3496">
        <w:rPr>
          <w:rFonts w:ascii="Arial" w:hAnsi="Arial" w:cs="Arial"/>
          <w:noProof/>
          <w:szCs w:val="22"/>
        </w:rPr>
        <w:t>les noms et coordonnées de l’ensemble des sous-traitants quelque soit leur rang. Il tient à sa disposition leurs contrats ;</w:t>
      </w:r>
    </w:p>
    <w:p w:rsidR="00CD3496" w:rsidRPr="00CD3496" w:rsidRDefault="00CD3496" w:rsidP="00CD3496">
      <w:pPr>
        <w:pStyle w:val="Normal3"/>
        <w:numPr>
          <w:ilvl w:val="0"/>
          <w:numId w:val="13"/>
        </w:numPr>
        <w:ind w:right="-284"/>
        <w:rPr>
          <w:rFonts w:ascii="Arial" w:hAnsi="Arial" w:cs="Arial"/>
          <w:noProof/>
          <w:szCs w:val="22"/>
        </w:rPr>
      </w:pPr>
      <w:r w:rsidRPr="00CD3496">
        <w:rPr>
          <w:rFonts w:ascii="Arial" w:hAnsi="Arial" w:cs="Arial"/>
          <w:noProof/>
          <w:szCs w:val="22"/>
        </w:rPr>
        <w:t>tous les documents relatifs à la sécurité et à la protection de la santé des travailleurs demandés par le coordonnateur ;</w:t>
      </w:r>
    </w:p>
    <w:p w:rsidR="00CD3496" w:rsidRPr="00CD3496" w:rsidRDefault="00CD3496" w:rsidP="00CD3496">
      <w:pPr>
        <w:pStyle w:val="Normal3"/>
        <w:numPr>
          <w:ilvl w:val="0"/>
          <w:numId w:val="13"/>
        </w:numPr>
        <w:ind w:right="-284"/>
        <w:rPr>
          <w:rFonts w:ascii="Arial" w:hAnsi="Arial" w:cs="Arial"/>
          <w:noProof/>
          <w:szCs w:val="22"/>
        </w:rPr>
      </w:pPr>
      <w:r w:rsidRPr="00CD3496">
        <w:rPr>
          <w:rFonts w:ascii="Arial" w:hAnsi="Arial" w:cs="Arial"/>
          <w:noProof/>
          <w:szCs w:val="22"/>
        </w:rPr>
        <w:t xml:space="preserve">la copie des déclarations d’accident du travail ;           </w:t>
      </w:r>
    </w:p>
    <w:p w:rsidR="00CD3496" w:rsidRPr="00CD3496" w:rsidRDefault="00CD3496" w:rsidP="00CD3496">
      <w:pPr>
        <w:pStyle w:val="Normal3"/>
        <w:numPr>
          <w:ilvl w:val="0"/>
          <w:numId w:val="13"/>
        </w:numPr>
        <w:ind w:right="-284"/>
        <w:rPr>
          <w:rFonts w:ascii="Arial" w:hAnsi="Arial" w:cs="Arial"/>
          <w:noProof/>
          <w:szCs w:val="22"/>
        </w:rPr>
      </w:pPr>
      <w:r w:rsidRPr="00CD3496">
        <w:rPr>
          <w:rFonts w:ascii="Arial" w:hAnsi="Arial" w:cs="Arial"/>
          <w:noProof/>
          <w:szCs w:val="22"/>
        </w:rPr>
        <w:t>Le titulaire s’engage à respecter les modalités pratiques de coopération entre le coordonnateur S.P.S. et les intervenants</w:t>
      </w:r>
    </w:p>
    <w:p w:rsidR="00CD3496" w:rsidRPr="00CD3496" w:rsidRDefault="00CD3496" w:rsidP="00CD3496">
      <w:pPr>
        <w:pStyle w:val="Normal3"/>
        <w:numPr>
          <w:ilvl w:val="0"/>
          <w:numId w:val="13"/>
        </w:numPr>
        <w:ind w:right="-284"/>
        <w:rPr>
          <w:rFonts w:ascii="Arial" w:hAnsi="Arial" w:cs="Arial"/>
          <w:noProof/>
          <w:szCs w:val="22"/>
        </w:rPr>
      </w:pPr>
      <w:r w:rsidRPr="00CD3496">
        <w:rPr>
          <w:rFonts w:ascii="Arial" w:hAnsi="Arial" w:cs="Arial"/>
          <w:noProof/>
          <w:szCs w:val="22"/>
        </w:rPr>
        <w:t>Le titulaire informe le coordonnateur S.P.S. :</w:t>
      </w:r>
    </w:p>
    <w:p w:rsidR="00CD3496" w:rsidRPr="00CD3496" w:rsidRDefault="00CD3496" w:rsidP="00CD3496">
      <w:pPr>
        <w:pStyle w:val="Normal3"/>
        <w:numPr>
          <w:ilvl w:val="0"/>
          <w:numId w:val="13"/>
        </w:numPr>
        <w:ind w:right="-284"/>
        <w:rPr>
          <w:rFonts w:ascii="Arial" w:hAnsi="Arial" w:cs="Arial"/>
          <w:noProof/>
          <w:szCs w:val="22"/>
        </w:rPr>
      </w:pPr>
      <w:r w:rsidRPr="00CD3496">
        <w:rPr>
          <w:rFonts w:ascii="Arial" w:hAnsi="Arial" w:cs="Arial"/>
          <w:noProof/>
          <w:szCs w:val="22"/>
        </w:rPr>
        <w:t>de toutes les réunions qu’il organise lorsqu’elles font intervenir plusieurs entreprises et lui indique leur objet ;</w:t>
      </w:r>
    </w:p>
    <w:p w:rsidR="00CD3496" w:rsidRPr="00CD3496" w:rsidRDefault="00CD3496" w:rsidP="00CD3496">
      <w:pPr>
        <w:pStyle w:val="Normal3"/>
        <w:numPr>
          <w:ilvl w:val="0"/>
          <w:numId w:val="13"/>
        </w:numPr>
        <w:ind w:right="-284"/>
        <w:rPr>
          <w:rFonts w:ascii="Arial" w:hAnsi="Arial" w:cs="Arial"/>
          <w:noProof/>
          <w:szCs w:val="22"/>
        </w:rPr>
      </w:pPr>
      <w:r w:rsidRPr="00CD3496">
        <w:rPr>
          <w:rFonts w:ascii="Arial" w:hAnsi="Arial" w:cs="Arial"/>
          <w:noProof/>
          <w:szCs w:val="22"/>
        </w:rPr>
        <w:t xml:space="preserve">de ses interventions au titre de la garantie de parfait achèvement ;      </w:t>
      </w:r>
    </w:p>
    <w:p w:rsidR="00CD3496" w:rsidRPr="00CD3496" w:rsidRDefault="00CD3496" w:rsidP="00CD3496">
      <w:pPr>
        <w:pStyle w:val="Normal3"/>
        <w:numPr>
          <w:ilvl w:val="0"/>
          <w:numId w:val="13"/>
        </w:numPr>
        <w:ind w:right="-284"/>
        <w:rPr>
          <w:rFonts w:ascii="Arial" w:hAnsi="Arial" w:cs="Arial"/>
          <w:noProof/>
          <w:szCs w:val="22"/>
        </w:rPr>
      </w:pPr>
      <w:r w:rsidRPr="00CD3496">
        <w:rPr>
          <w:rFonts w:ascii="Arial" w:hAnsi="Arial" w:cs="Arial"/>
          <w:noProof/>
          <w:szCs w:val="22"/>
        </w:rPr>
        <w:t>Le titulaire donne suite, pendant toute la durée de l’exécution de ses prestations, aux avis, observations ou mesures préconisées en matières de sécurité et de protection de la santé des travailleurs par le coordonnateur S.P.S. Tout différend entre le titulaire et le coordonnateur S.P.S. est soumis au maître de l’ouvrage.</w:t>
      </w:r>
    </w:p>
    <w:p w:rsidR="00CD3496" w:rsidRPr="00CD3496" w:rsidRDefault="00CD3496" w:rsidP="00CD3496">
      <w:pPr>
        <w:pStyle w:val="Normal3"/>
        <w:numPr>
          <w:ilvl w:val="0"/>
          <w:numId w:val="13"/>
        </w:numPr>
        <w:ind w:right="-284"/>
        <w:rPr>
          <w:rFonts w:ascii="Arial" w:hAnsi="Arial" w:cs="Arial"/>
          <w:noProof/>
          <w:szCs w:val="22"/>
        </w:rPr>
      </w:pPr>
      <w:r w:rsidRPr="00CD3496">
        <w:rPr>
          <w:rFonts w:ascii="Arial" w:hAnsi="Arial" w:cs="Arial"/>
          <w:noProof/>
          <w:szCs w:val="22"/>
        </w:rPr>
        <w:t>A la demande du coordonnateur S.P.S. le titulaire vise toutes les observations consignées dans le registre journal.</w:t>
      </w:r>
    </w:p>
    <w:p w:rsidR="00CD3496" w:rsidRPr="00CD3496" w:rsidRDefault="00CD3496" w:rsidP="00CD3496">
      <w:pPr>
        <w:pStyle w:val="Normal3"/>
        <w:tabs>
          <w:tab w:val="clear" w:pos="851"/>
        </w:tabs>
        <w:ind w:left="-284" w:right="-284" w:firstLine="0"/>
        <w:rPr>
          <w:rFonts w:ascii="Arial" w:hAnsi="Arial" w:cs="Arial"/>
          <w:b/>
          <w:noProof/>
          <w:szCs w:val="22"/>
        </w:rPr>
      </w:pPr>
    </w:p>
    <w:p w:rsidR="00CD3496" w:rsidRPr="00CD3496" w:rsidRDefault="00CD3496" w:rsidP="00CD3496">
      <w:pPr>
        <w:pStyle w:val="Normal3"/>
        <w:tabs>
          <w:tab w:val="clear" w:pos="851"/>
        </w:tabs>
        <w:ind w:left="-284" w:right="-284" w:firstLine="0"/>
        <w:rPr>
          <w:rFonts w:ascii="Arial" w:hAnsi="Arial" w:cs="Arial"/>
          <w:noProof/>
          <w:szCs w:val="22"/>
        </w:rPr>
      </w:pPr>
      <w:r w:rsidRPr="00CD3496">
        <w:rPr>
          <w:rFonts w:ascii="Arial" w:hAnsi="Arial" w:cs="Arial"/>
          <w:b/>
          <w:noProof/>
          <w:szCs w:val="22"/>
        </w:rPr>
        <w:t>D)    Obligations du titulaire vis à vis de ses sous-traitants</w:t>
      </w:r>
    </w:p>
    <w:p w:rsidR="00CD3496" w:rsidRPr="006903AF" w:rsidRDefault="00CD3496" w:rsidP="00CD3496">
      <w:pPr>
        <w:pStyle w:val="Normal3"/>
        <w:tabs>
          <w:tab w:val="clear" w:pos="851"/>
          <w:tab w:val="clear" w:pos="1134"/>
          <w:tab w:val="clear" w:pos="1418"/>
        </w:tabs>
        <w:ind w:left="-284" w:right="-284" w:firstLine="0"/>
        <w:rPr>
          <w:rFonts w:ascii="Arial" w:hAnsi="Arial" w:cs="Arial"/>
          <w:noProof/>
          <w:szCs w:val="22"/>
        </w:rPr>
      </w:pPr>
      <w:r w:rsidRPr="00CD3496">
        <w:rPr>
          <w:rFonts w:ascii="Arial" w:hAnsi="Arial" w:cs="Arial"/>
          <w:noProof/>
          <w:szCs w:val="22"/>
        </w:rPr>
        <w:t>Le titulaire s’engage à introduire dans les contrats de sous-traitance les clauses nécessaires au respect des prescriptions du code du travail.</w:t>
      </w:r>
    </w:p>
    <w:p w:rsidR="00CD3496" w:rsidRDefault="00CD3496" w:rsidP="00CD3496">
      <w:pPr>
        <w:pStyle w:val="Normal3"/>
        <w:tabs>
          <w:tab w:val="clear" w:pos="851"/>
          <w:tab w:val="clear" w:pos="1134"/>
          <w:tab w:val="clear" w:pos="1418"/>
        </w:tabs>
        <w:ind w:left="-284" w:right="-284" w:firstLine="0"/>
        <w:rPr>
          <w:rFonts w:ascii="Arial" w:hAnsi="Arial" w:cs="Arial"/>
          <w:noProof/>
          <w:szCs w:val="22"/>
        </w:rPr>
      </w:pPr>
    </w:p>
    <w:p w:rsidR="00CD3496" w:rsidRDefault="00CD3496" w:rsidP="00CD3496">
      <w:pPr>
        <w:pStyle w:val="Normal3"/>
        <w:tabs>
          <w:tab w:val="clear" w:pos="851"/>
          <w:tab w:val="clear" w:pos="1134"/>
          <w:tab w:val="clear" w:pos="1418"/>
        </w:tabs>
        <w:ind w:left="-284" w:right="-284" w:firstLine="0"/>
        <w:rPr>
          <w:rFonts w:ascii="Arial" w:hAnsi="Arial" w:cs="Arial"/>
          <w:noProof/>
          <w:szCs w:val="22"/>
        </w:rPr>
      </w:pPr>
    </w:p>
    <w:p w:rsidR="00CD3496" w:rsidRDefault="00CD3496" w:rsidP="00CD3496">
      <w:pPr>
        <w:pStyle w:val="Normal3"/>
        <w:numPr>
          <w:ilvl w:val="0"/>
          <w:numId w:val="15"/>
        </w:numPr>
        <w:ind w:right="-284"/>
        <w:rPr>
          <w:rFonts w:ascii="Arial" w:hAnsi="Arial" w:cs="Arial"/>
          <w:b/>
          <w:noProof/>
          <w:szCs w:val="22"/>
        </w:rPr>
      </w:pPr>
      <w:r w:rsidRPr="006903AF">
        <w:rPr>
          <w:rFonts w:ascii="Arial" w:hAnsi="Arial" w:cs="Arial"/>
          <w:b/>
          <w:noProof/>
          <w:szCs w:val="22"/>
        </w:rPr>
        <w:lastRenderedPageBreak/>
        <w:t>Locaux pour le personnel</w:t>
      </w:r>
    </w:p>
    <w:p w:rsidR="00CD3496" w:rsidRPr="00D37D4B" w:rsidRDefault="00CD3496" w:rsidP="00CD3496">
      <w:pPr>
        <w:keepLines/>
        <w:tabs>
          <w:tab w:val="left" w:pos="851"/>
          <w:tab w:val="left" w:pos="1134"/>
          <w:tab w:val="left" w:pos="1418"/>
        </w:tabs>
        <w:ind w:left="-284" w:right="-284"/>
        <w:jc w:val="both"/>
        <w:rPr>
          <w:rFonts w:ascii="Arial" w:hAnsi="Arial" w:cs="Arial"/>
          <w:b/>
          <w:sz w:val="22"/>
          <w:szCs w:val="22"/>
        </w:rPr>
      </w:pPr>
      <w:r w:rsidRPr="00E3521E">
        <w:rPr>
          <w:rFonts w:ascii="Arial" w:hAnsi="Arial" w:cs="Arial"/>
          <w:noProof/>
          <w:sz w:val="22"/>
          <w:szCs w:val="22"/>
        </w:rPr>
        <w:t>L</w:t>
      </w:r>
      <w:r w:rsidRPr="00D37D4B">
        <w:rPr>
          <w:rFonts w:ascii="Arial" w:hAnsi="Arial" w:cs="Arial"/>
          <w:noProof/>
          <w:sz w:val="22"/>
          <w:szCs w:val="22"/>
        </w:rPr>
        <w:t>e projet des installations de chantier indique, s’il y a lieu, la situation sur plan des locaux pour le personnel et leurs accès à partir de l’entrée du chantier, leur desserte par les réseaux d’eau, d’électricité et d’assainissement et leurs dates de réalisation ; ces dates doivent être telles que les conditions d’hébergement et d’hygiène sur le chantier soient toujours adaptées aux effectifs. L’accès aux locaux du personnel doit être assuré depuis l’entrée du chantier dans des conditions satisfaisantes, en particulier du point de vue de la sécurité</w:t>
      </w:r>
      <w:r w:rsidRPr="00D37D4B">
        <w:rPr>
          <w:rFonts w:ascii="Arial" w:hAnsi="Arial" w:cs="Arial"/>
          <w:b/>
          <w:noProof/>
          <w:sz w:val="22"/>
          <w:szCs w:val="22"/>
        </w:rPr>
        <w:t>.</w:t>
      </w:r>
    </w:p>
    <w:p w:rsidR="00D37D4B" w:rsidRPr="00D37D4B" w:rsidRDefault="00D37D4B" w:rsidP="00E3521E">
      <w:pPr>
        <w:keepNext/>
        <w:ind w:left="-284" w:right="-471"/>
        <w:outlineLvl w:val="1"/>
        <w:rPr>
          <w:rFonts w:ascii="Arial" w:hAnsi="Arial" w:cs="Arial"/>
          <w:sz w:val="22"/>
          <w:szCs w:val="22"/>
          <w:u w:val="single"/>
        </w:rPr>
      </w:pPr>
    </w:p>
    <w:p w:rsidR="00D37D4B" w:rsidRPr="00D37D4B" w:rsidRDefault="00B33135" w:rsidP="00D37D4B">
      <w:pPr>
        <w:keepNext/>
        <w:ind w:left="-284" w:right="-471"/>
        <w:outlineLvl w:val="1"/>
        <w:rPr>
          <w:rFonts w:ascii="Arial" w:hAnsi="Arial" w:cs="Arial"/>
          <w:sz w:val="22"/>
          <w:szCs w:val="22"/>
          <w:u w:val="single"/>
        </w:rPr>
      </w:pPr>
      <w:bookmarkStart w:id="49" w:name="_Toc423338416"/>
      <w:r>
        <w:rPr>
          <w:rFonts w:ascii="Arial" w:hAnsi="Arial" w:cs="Arial"/>
          <w:sz w:val="22"/>
          <w:szCs w:val="22"/>
          <w:u w:val="single"/>
        </w:rPr>
        <w:t>7</w:t>
      </w:r>
      <w:r w:rsidR="00D37D4B" w:rsidRPr="00D37D4B">
        <w:rPr>
          <w:rFonts w:ascii="Arial" w:hAnsi="Arial" w:cs="Arial"/>
          <w:sz w:val="22"/>
          <w:szCs w:val="22"/>
          <w:u w:val="single"/>
        </w:rPr>
        <w:t>.5 - Travaux non prévus</w:t>
      </w:r>
      <w:bookmarkEnd w:id="48"/>
      <w:bookmarkEnd w:id="49"/>
    </w:p>
    <w:p w:rsidR="00D37D4B" w:rsidRPr="00D37D4B" w:rsidRDefault="00D37D4B" w:rsidP="00D37D4B">
      <w:pPr>
        <w:keepLines/>
        <w:ind w:left="-284" w:right="-471"/>
        <w:jc w:val="both"/>
        <w:rPr>
          <w:rFonts w:ascii="Arial" w:hAnsi="Arial" w:cs="Arial"/>
          <w:noProof/>
          <w:sz w:val="22"/>
          <w:szCs w:val="22"/>
        </w:rPr>
      </w:pPr>
      <w:r w:rsidRPr="00D37D4B">
        <w:rPr>
          <w:rFonts w:ascii="Arial" w:hAnsi="Arial" w:cs="Arial"/>
          <w:noProof/>
          <w:sz w:val="22"/>
          <w:szCs w:val="22"/>
        </w:rPr>
        <w:t>La poursuite de l’exécution des prestations en cas de dépassement de la masse initiale est subordonnée à la conclusion d’un avenant ou à l’émission d’une décision de poursuivre prise par la personne responsable du marché qui doit être suivie d’un avenant.</w:t>
      </w:r>
    </w:p>
    <w:p w:rsidR="00D37D4B" w:rsidRDefault="00D37D4B" w:rsidP="00D37D4B">
      <w:pPr>
        <w:keepLines/>
        <w:ind w:left="-357" w:right="-471"/>
        <w:jc w:val="both"/>
        <w:rPr>
          <w:rFonts w:ascii="Arial" w:hAnsi="Arial" w:cs="Arial"/>
          <w:noProof/>
          <w:sz w:val="28"/>
          <w:szCs w:val="28"/>
        </w:rPr>
      </w:pPr>
    </w:p>
    <w:p w:rsidR="008971A2" w:rsidRPr="00E3521E" w:rsidRDefault="008971A2" w:rsidP="00D37D4B">
      <w:pPr>
        <w:keepLines/>
        <w:ind w:left="-357" w:right="-471"/>
        <w:jc w:val="both"/>
        <w:rPr>
          <w:rFonts w:ascii="Arial" w:hAnsi="Arial" w:cs="Arial"/>
          <w:noProof/>
          <w:sz w:val="28"/>
          <w:szCs w:val="28"/>
        </w:rPr>
      </w:pPr>
    </w:p>
    <w:p w:rsidR="00D37D4B" w:rsidRPr="00D37D4B" w:rsidRDefault="00D37D4B" w:rsidP="00D37D4B">
      <w:pPr>
        <w:keepNext/>
        <w:ind w:left="-284" w:right="-284"/>
        <w:jc w:val="both"/>
        <w:outlineLvl w:val="0"/>
        <w:rPr>
          <w:rFonts w:ascii="Arial" w:hAnsi="Arial" w:cs="Arial"/>
          <w:b/>
          <w:kern w:val="28"/>
          <w:sz w:val="22"/>
          <w:szCs w:val="22"/>
        </w:rPr>
      </w:pPr>
      <w:bookmarkStart w:id="50" w:name="_Toc300059625"/>
      <w:bookmarkStart w:id="51" w:name="_Toc423338417"/>
      <w:bookmarkStart w:id="52" w:name="_Toc231268071"/>
      <w:r w:rsidRPr="00D37D4B">
        <w:rPr>
          <w:rFonts w:ascii="Arial" w:hAnsi="Arial" w:cs="Arial"/>
          <w:b/>
          <w:kern w:val="28"/>
          <w:sz w:val="22"/>
          <w:szCs w:val="22"/>
        </w:rPr>
        <w:t xml:space="preserve">Article </w:t>
      </w:r>
      <w:r w:rsidR="00B33135">
        <w:rPr>
          <w:rFonts w:ascii="Arial" w:hAnsi="Arial" w:cs="Arial"/>
          <w:b/>
          <w:kern w:val="28"/>
          <w:sz w:val="22"/>
          <w:szCs w:val="22"/>
        </w:rPr>
        <w:t>8</w:t>
      </w:r>
      <w:r w:rsidRPr="00D37D4B">
        <w:rPr>
          <w:rFonts w:ascii="Arial" w:hAnsi="Arial" w:cs="Arial"/>
          <w:b/>
          <w:kern w:val="28"/>
          <w:sz w:val="22"/>
          <w:szCs w:val="22"/>
        </w:rPr>
        <w:t> : Dispositions relatives à la lutte contre le travail dissimulé</w:t>
      </w:r>
      <w:bookmarkEnd w:id="50"/>
      <w:bookmarkEnd w:id="51"/>
      <w:r w:rsidRPr="00D37D4B">
        <w:rPr>
          <w:rFonts w:ascii="Arial" w:hAnsi="Arial" w:cs="Arial"/>
          <w:b/>
          <w:kern w:val="28"/>
          <w:sz w:val="22"/>
          <w:szCs w:val="22"/>
        </w:rPr>
        <w:t xml:space="preserve"> </w:t>
      </w:r>
    </w:p>
    <w:p w:rsidR="00D37D4B" w:rsidRPr="00D37D4B" w:rsidRDefault="00D37D4B" w:rsidP="00D37D4B">
      <w:pPr>
        <w:ind w:left="-284" w:right="-284"/>
        <w:jc w:val="both"/>
        <w:rPr>
          <w:rFonts w:ascii="Arial" w:hAnsi="Arial" w:cs="Arial"/>
          <w:b/>
          <w:bCs/>
          <w:i/>
          <w:iCs/>
          <w:color w:val="000000"/>
          <w:sz w:val="22"/>
          <w:szCs w:val="22"/>
        </w:rPr>
      </w:pPr>
    </w:p>
    <w:p w:rsidR="00D37D4B" w:rsidRPr="00D37D4B" w:rsidRDefault="00B33135" w:rsidP="00D37D4B">
      <w:pPr>
        <w:ind w:left="-284" w:right="-284"/>
        <w:jc w:val="both"/>
        <w:rPr>
          <w:rFonts w:ascii="Arial" w:hAnsi="Arial" w:cs="Arial"/>
          <w:bCs/>
          <w:iCs/>
          <w:color w:val="000000"/>
          <w:sz w:val="22"/>
          <w:szCs w:val="22"/>
          <w:u w:val="single"/>
        </w:rPr>
      </w:pPr>
      <w:proofErr w:type="gramStart"/>
      <w:r>
        <w:rPr>
          <w:rFonts w:ascii="Arial" w:hAnsi="Arial" w:cs="Arial"/>
          <w:bCs/>
          <w:iCs/>
          <w:color w:val="000000"/>
          <w:sz w:val="22"/>
          <w:szCs w:val="22"/>
          <w:u w:val="single"/>
        </w:rPr>
        <w:t>8</w:t>
      </w:r>
      <w:r w:rsidR="00D37D4B" w:rsidRPr="00D37D4B">
        <w:rPr>
          <w:rFonts w:ascii="Arial" w:hAnsi="Arial" w:cs="Arial"/>
          <w:bCs/>
          <w:iCs/>
          <w:color w:val="000000"/>
          <w:sz w:val="22"/>
          <w:szCs w:val="22"/>
          <w:u w:val="single"/>
        </w:rPr>
        <w:t>.1  –</w:t>
      </w:r>
      <w:proofErr w:type="gramEnd"/>
      <w:r w:rsidR="00D37D4B" w:rsidRPr="00D37D4B">
        <w:rPr>
          <w:rFonts w:ascii="Arial" w:hAnsi="Arial" w:cs="Arial"/>
          <w:bCs/>
          <w:iCs/>
          <w:color w:val="000000"/>
          <w:sz w:val="22"/>
          <w:szCs w:val="22"/>
          <w:u w:val="single"/>
        </w:rPr>
        <w:t xml:space="preserve"> Interdiction du travail dissimulé par dissimulation d'activité et travail dissimulé par dissimulation d'emploi salarié – dénonciation – injonction</w:t>
      </w:r>
    </w:p>
    <w:p w:rsidR="00D37D4B" w:rsidRPr="00D37D4B" w:rsidRDefault="00D37D4B" w:rsidP="00D37D4B">
      <w:pPr>
        <w:ind w:left="-284" w:right="-284"/>
        <w:jc w:val="both"/>
        <w:rPr>
          <w:rFonts w:ascii="Arial" w:hAnsi="Arial" w:cs="Arial"/>
          <w:color w:val="000000"/>
          <w:sz w:val="22"/>
          <w:szCs w:val="22"/>
        </w:rPr>
      </w:pPr>
      <w:r w:rsidRPr="00D37D4B">
        <w:rPr>
          <w:rFonts w:ascii="Arial" w:hAnsi="Arial" w:cs="Arial"/>
          <w:color w:val="000000"/>
          <w:sz w:val="22"/>
          <w:szCs w:val="22"/>
        </w:rPr>
        <w:t xml:space="preserve">Sauf travaux d'urgence dont l'exécution immédiate est nécessaire pour prévenir des accidents imminents ou organiser des mesures de sauvetage, le titulaire du marché s’engage à ne pas recourir à du personnel non déclaré. </w:t>
      </w:r>
    </w:p>
    <w:p w:rsidR="00D37D4B" w:rsidRPr="00D37D4B" w:rsidRDefault="00D37D4B" w:rsidP="00D37D4B">
      <w:pPr>
        <w:ind w:left="-284" w:right="-284"/>
        <w:jc w:val="both"/>
        <w:rPr>
          <w:rFonts w:ascii="Arial" w:hAnsi="Arial" w:cs="Arial"/>
          <w:color w:val="000000"/>
          <w:sz w:val="22"/>
          <w:szCs w:val="22"/>
        </w:rPr>
      </w:pPr>
    </w:p>
    <w:p w:rsidR="00D37D4B" w:rsidRPr="00D37D4B" w:rsidRDefault="00D37D4B" w:rsidP="00D37D4B">
      <w:pPr>
        <w:ind w:left="-284" w:right="-284"/>
        <w:jc w:val="both"/>
        <w:rPr>
          <w:rFonts w:ascii="Arial" w:hAnsi="Arial" w:cs="Arial"/>
          <w:color w:val="000000"/>
          <w:sz w:val="22"/>
          <w:szCs w:val="22"/>
        </w:rPr>
      </w:pPr>
      <w:r w:rsidRPr="00D37D4B">
        <w:rPr>
          <w:rFonts w:ascii="Arial" w:hAnsi="Arial" w:cs="Arial"/>
          <w:color w:val="000000"/>
          <w:sz w:val="22"/>
          <w:szCs w:val="22"/>
        </w:rPr>
        <w:t xml:space="preserve">Tout flagrant délit de recours à l’une ou l’autre des formes de travail dissimulé ci-dessus mentionnée donnera lieu à la transmission des éléments de fait ou de </w:t>
      </w:r>
      <w:r w:rsidR="006C33FB" w:rsidRPr="00D37D4B">
        <w:rPr>
          <w:rFonts w:ascii="Arial" w:hAnsi="Arial" w:cs="Arial"/>
          <w:color w:val="000000"/>
          <w:sz w:val="22"/>
          <w:szCs w:val="22"/>
        </w:rPr>
        <w:t>droit susceptible</w:t>
      </w:r>
      <w:r w:rsidRPr="00D37D4B">
        <w:rPr>
          <w:rFonts w:ascii="Arial" w:hAnsi="Arial" w:cs="Arial"/>
          <w:color w:val="000000"/>
          <w:sz w:val="22"/>
          <w:szCs w:val="22"/>
        </w:rPr>
        <w:t xml:space="preserve"> de contribuer à l’exécution des missions dévolues aux agents chargés de la vérification de la situation régulière de l’emploi dans l’entreprise.</w:t>
      </w:r>
    </w:p>
    <w:p w:rsidR="00D37D4B" w:rsidRPr="00D37D4B" w:rsidRDefault="00D37D4B" w:rsidP="00D37D4B">
      <w:pPr>
        <w:ind w:left="-284" w:right="-284"/>
        <w:jc w:val="both"/>
        <w:rPr>
          <w:rFonts w:ascii="Arial" w:hAnsi="Arial" w:cs="Arial"/>
          <w:color w:val="000000"/>
          <w:sz w:val="22"/>
          <w:szCs w:val="22"/>
        </w:rPr>
      </w:pPr>
    </w:p>
    <w:p w:rsidR="00D37D4B" w:rsidRPr="00D37D4B" w:rsidRDefault="00D37D4B" w:rsidP="00D37D4B">
      <w:pPr>
        <w:ind w:left="-284" w:right="-284"/>
        <w:jc w:val="both"/>
        <w:rPr>
          <w:rFonts w:ascii="Arial" w:hAnsi="Arial" w:cs="Arial"/>
          <w:color w:val="000000"/>
          <w:sz w:val="22"/>
          <w:szCs w:val="22"/>
        </w:rPr>
      </w:pPr>
      <w:r w:rsidRPr="00D37D4B">
        <w:rPr>
          <w:rFonts w:ascii="Arial" w:hAnsi="Arial" w:cs="Arial"/>
          <w:color w:val="000000"/>
          <w:sz w:val="22"/>
          <w:szCs w:val="22"/>
        </w:rPr>
        <w:t xml:space="preserve">Conformément aux dispositions du deuxième alinéa des articles L. 8222-6 et R. 8222-3 du </w:t>
      </w:r>
      <w:r w:rsidRPr="00D37D4B">
        <w:rPr>
          <w:rFonts w:ascii="Arial" w:hAnsi="Arial" w:cs="Arial"/>
          <w:color w:val="000080"/>
          <w:sz w:val="22"/>
          <w:szCs w:val="22"/>
        </w:rPr>
        <w:t>c</w:t>
      </w:r>
      <w:r w:rsidRPr="00D37D4B">
        <w:rPr>
          <w:rFonts w:ascii="Arial" w:hAnsi="Arial" w:cs="Arial"/>
          <w:color w:val="000000"/>
          <w:sz w:val="22"/>
          <w:szCs w:val="22"/>
        </w:rPr>
        <w:t>ode du travail et sans préjudice des dispositions figurant à l’article 9.2 ci-dessous, le pouvoir adjudicateur, saisi d’une demande en ce sens par un agent chargé du contrôle de la situation régulière de l’entreprise, enjoint l’entreprise, par lettre recommandée avec avis de réception, de se conformer à ses obligations. L’entrepreneur, en réponse à cette injonction, transmet au pouvoir adjudicateur tout élément susceptible de prouver la régularité ou la régularisation de la situation de l’emploi dans l’entreprise, dans un délai de 15 jours.</w:t>
      </w:r>
    </w:p>
    <w:p w:rsidR="00D37D4B" w:rsidRPr="00D37D4B" w:rsidRDefault="00D37D4B" w:rsidP="00D37D4B">
      <w:pPr>
        <w:ind w:left="-284" w:right="-284"/>
        <w:jc w:val="both"/>
        <w:rPr>
          <w:rFonts w:ascii="Arial" w:hAnsi="Arial" w:cs="Arial"/>
          <w:b/>
          <w:bCs/>
          <w:color w:val="000000"/>
          <w:sz w:val="22"/>
          <w:szCs w:val="22"/>
        </w:rPr>
      </w:pPr>
    </w:p>
    <w:p w:rsidR="00D37D4B" w:rsidRPr="00D37D4B" w:rsidRDefault="00B33135" w:rsidP="00D37D4B">
      <w:pPr>
        <w:ind w:left="-284" w:right="-284"/>
        <w:jc w:val="both"/>
        <w:rPr>
          <w:rFonts w:ascii="Arial" w:hAnsi="Arial" w:cs="Arial"/>
          <w:bCs/>
          <w:iCs/>
          <w:color w:val="000000"/>
          <w:sz w:val="22"/>
          <w:szCs w:val="22"/>
          <w:u w:val="single"/>
        </w:rPr>
      </w:pPr>
      <w:r>
        <w:rPr>
          <w:rFonts w:ascii="Arial" w:hAnsi="Arial" w:cs="Arial"/>
          <w:bCs/>
          <w:iCs/>
          <w:color w:val="000000"/>
          <w:sz w:val="22"/>
          <w:szCs w:val="22"/>
          <w:u w:val="single"/>
        </w:rPr>
        <w:t>8</w:t>
      </w:r>
      <w:r w:rsidR="00D37D4B" w:rsidRPr="00D37D4B">
        <w:rPr>
          <w:rFonts w:ascii="Arial" w:hAnsi="Arial" w:cs="Arial"/>
          <w:bCs/>
          <w:iCs/>
          <w:color w:val="000000"/>
          <w:sz w:val="22"/>
          <w:szCs w:val="22"/>
          <w:u w:val="single"/>
        </w:rPr>
        <w:t>.2   – Pénalité forfaitaire en cas de faits avérés de travail dissimulé par dissimulation d'activité et travail dissimulé par dissimulation d'emploi salarié.</w:t>
      </w:r>
    </w:p>
    <w:p w:rsidR="00D37D4B" w:rsidRPr="00D37D4B" w:rsidRDefault="00D37D4B" w:rsidP="00D37D4B">
      <w:pPr>
        <w:ind w:left="-284" w:right="-284"/>
        <w:jc w:val="both"/>
        <w:rPr>
          <w:rFonts w:ascii="Arial" w:hAnsi="Arial" w:cs="Arial"/>
          <w:color w:val="000000"/>
          <w:sz w:val="22"/>
          <w:szCs w:val="22"/>
        </w:rPr>
      </w:pPr>
      <w:r w:rsidRPr="00D37D4B">
        <w:rPr>
          <w:rFonts w:ascii="Arial" w:hAnsi="Arial" w:cs="Arial"/>
          <w:color w:val="000000"/>
          <w:sz w:val="22"/>
          <w:szCs w:val="22"/>
        </w:rPr>
        <w:t xml:space="preserve">A défaut de correction des irrégularités signalées, la personne morale de droit public en informe l'agent auteur du signalement, et appliquera une pénalité forfaitaire d’un montant égal à </w:t>
      </w:r>
      <w:r w:rsidRPr="00D37D4B">
        <w:rPr>
          <w:rFonts w:ascii="Arial" w:hAnsi="Arial" w:cs="Arial"/>
          <w:sz w:val="22"/>
          <w:szCs w:val="22"/>
        </w:rPr>
        <w:t>10 %</w:t>
      </w:r>
      <w:r w:rsidRPr="00D37D4B">
        <w:rPr>
          <w:rFonts w:ascii="Arial" w:hAnsi="Arial" w:cs="Arial"/>
          <w:color w:val="FF0000"/>
          <w:sz w:val="22"/>
          <w:szCs w:val="22"/>
        </w:rPr>
        <w:t xml:space="preserve"> </w:t>
      </w:r>
      <w:r w:rsidRPr="00D37D4B">
        <w:rPr>
          <w:rFonts w:ascii="Arial" w:hAnsi="Arial" w:cs="Arial"/>
          <w:color w:val="000000"/>
          <w:sz w:val="22"/>
          <w:szCs w:val="22"/>
        </w:rPr>
        <w:t>du montant du contrat</w:t>
      </w:r>
      <w:r w:rsidRPr="00D37D4B">
        <w:rPr>
          <w:rFonts w:ascii="Arial" w:hAnsi="Arial" w:cs="Arial"/>
          <w:color w:val="000080"/>
          <w:sz w:val="22"/>
          <w:szCs w:val="22"/>
        </w:rPr>
        <w:t xml:space="preserve">, </w:t>
      </w:r>
      <w:r w:rsidRPr="00D37D4B">
        <w:rPr>
          <w:rFonts w:ascii="Arial" w:hAnsi="Arial" w:cs="Arial"/>
          <w:color w:val="000000"/>
          <w:sz w:val="22"/>
          <w:szCs w:val="22"/>
        </w:rPr>
        <w:t>ne pouvant excéder celui des amendes encourues en application des articles L. 8224-1, L. 8224-2 et L. 8224-5</w:t>
      </w:r>
      <w:r w:rsidRPr="00D37D4B">
        <w:rPr>
          <w:rFonts w:ascii="Arial" w:hAnsi="Arial" w:cs="Arial"/>
          <w:color w:val="000080"/>
          <w:sz w:val="22"/>
          <w:szCs w:val="22"/>
        </w:rPr>
        <w:t xml:space="preserve"> </w:t>
      </w:r>
      <w:r w:rsidRPr="00D37D4B">
        <w:rPr>
          <w:rFonts w:ascii="Arial" w:hAnsi="Arial" w:cs="Arial"/>
          <w:color w:val="000000"/>
          <w:sz w:val="22"/>
          <w:szCs w:val="22"/>
        </w:rPr>
        <w:t>du code du travail.</w:t>
      </w:r>
    </w:p>
    <w:p w:rsidR="00D37D4B" w:rsidRPr="00D37D4B" w:rsidRDefault="00D37D4B" w:rsidP="00D37D4B">
      <w:pPr>
        <w:ind w:left="-284" w:right="-284"/>
        <w:jc w:val="both"/>
        <w:rPr>
          <w:rFonts w:ascii="Arial" w:hAnsi="Arial" w:cs="Arial"/>
          <w:color w:val="000000"/>
          <w:sz w:val="22"/>
          <w:szCs w:val="22"/>
        </w:rPr>
      </w:pPr>
    </w:p>
    <w:p w:rsidR="00D37D4B" w:rsidRPr="00D37D4B" w:rsidRDefault="00D37D4B" w:rsidP="00D37D4B">
      <w:pPr>
        <w:ind w:left="-284" w:right="-284"/>
        <w:jc w:val="both"/>
        <w:rPr>
          <w:rFonts w:ascii="Arial" w:hAnsi="Arial" w:cs="Arial"/>
          <w:color w:val="000000"/>
          <w:sz w:val="22"/>
          <w:szCs w:val="22"/>
        </w:rPr>
      </w:pPr>
      <w:r w:rsidRPr="00D37D4B">
        <w:rPr>
          <w:rFonts w:ascii="Arial" w:hAnsi="Arial" w:cs="Arial"/>
          <w:color w:val="000000"/>
          <w:sz w:val="22"/>
          <w:szCs w:val="22"/>
        </w:rPr>
        <w:t>En cas de manquement répété établi par les services chargés de la vérification de la régularité de l’emploi dans l’entreprise, le pouvoir adjudicateur se réserve le droit de rompre le contrat, sans indemnité, aux frais et risques du titulaire du marché.</w:t>
      </w:r>
    </w:p>
    <w:p w:rsidR="00D37D4B" w:rsidRPr="00E3521E" w:rsidRDefault="00D37D4B" w:rsidP="00D37D4B">
      <w:pPr>
        <w:keepNext/>
        <w:ind w:left="-284" w:right="-285"/>
        <w:jc w:val="both"/>
        <w:outlineLvl w:val="0"/>
        <w:rPr>
          <w:rFonts w:ascii="Arial" w:hAnsi="Arial" w:cs="Arial"/>
          <w:b/>
          <w:kern w:val="28"/>
          <w:sz w:val="28"/>
          <w:szCs w:val="28"/>
        </w:rPr>
      </w:pPr>
      <w:bookmarkStart w:id="53" w:name="_Toc248224880"/>
      <w:bookmarkStart w:id="54" w:name="_Toc248224939"/>
      <w:bookmarkEnd w:id="52"/>
    </w:p>
    <w:p w:rsidR="00D37D4B" w:rsidRPr="00D37D4B" w:rsidRDefault="00D37D4B" w:rsidP="00D37D4B">
      <w:pPr>
        <w:keepNext/>
        <w:ind w:left="-284" w:right="-285"/>
        <w:jc w:val="both"/>
        <w:outlineLvl w:val="0"/>
        <w:rPr>
          <w:rFonts w:ascii="Arial" w:hAnsi="Arial" w:cs="Arial"/>
          <w:b/>
          <w:kern w:val="28"/>
          <w:sz w:val="22"/>
          <w:szCs w:val="22"/>
        </w:rPr>
      </w:pPr>
      <w:bookmarkStart w:id="55" w:name="_Toc423338418"/>
      <w:r w:rsidRPr="00D37D4B">
        <w:rPr>
          <w:rFonts w:ascii="Arial" w:hAnsi="Arial" w:cs="Arial"/>
          <w:b/>
          <w:kern w:val="28"/>
          <w:sz w:val="22"/>
          <w:szCs w:val="22"/>
        </w:rPr>
        <w:t xml:space="preserve">Article </w:t>
      </w:r>
      <w:r w:rsidR="00B33135">
        <w:rPr>
          <w:rFonts w:ascii="Arial" w:hAnsi="Arial" w:cs="Arial"/>
          <w:b/>
          <w:kern w:val="28"/>
          <w:sz w:val="22"/>
          <w:szCs w:val="22"/>
        </w:rPr>
        <w:t>9</w:t>
      </w:r>
      <w:r w:rsidR="00B33135" w:rsidRPr="00D37D4B">
        <w:rPr>
          <w:rFonts w:ascii="Arial" w:hAnsi="Arial" w:cs="Arial"/>
          <w:b/>
          <w:kern w:val="28"/>
          <w:sz w:val="22"/>
          <w:szCs w:val="22"/>
        </w:rPr>
        <w:t> </w:t>
      </w:r>
      <w:r w:rsidRPr="00D37D4B">
        <w:rPr>
          <w:rFonts w:ascii="Arial" w:hAnsi="Arial" w:cs="Arial"/>
          <w:b/>
          <w:kern w:val="28"/>
          <w:sz w:val="22"/>
          <w:szCs w:val="22"/>
        </w:rPr>
        <w:t>: Contrôle et réception des travaux</w:t>
      </w:r>
      <w:bookmarkEnd w:id="53"/>
      <w:bookmarkEnd w:id="54"/>
      <w:bookmarkEnd w:id="55"/>
    </w:p>
    <w:p w:rsidR="00D37D4B" w:rsidRPr="00D37D4B" w:rsidRDefault="00D37D4B" w:rsidP="00D37D4B">
      <w:pPr>
        <w:keepNext/>
        <w:ind w:left="-284" w:right="-284"/>
        <w:jc w:val="both"/>
        <w:outlineLvl w:val="1"/>
        <w:rPr>
          <w:rFonts w:ascii="Arial" w:hAnsi="Arial" w:cs="Arial"/>
          <w:i/>
          <w:sz w:val="22"/>
          <w:szCs w:val="22"/>
          <w:u w:val="single"/>
        </w:rPr>
      </w:pPr>
    </w:p>
    <w:p w:rsidR="00D37D4B" w:rsidRPr="00D37D4B" w:rsidRDefault="00B33135" w:rsidP="00D37D4B">
      <w:pPr>
        <w:keepNext/>
        <w:ind w:left="-284" w:right="-284"/>
        <w:jc w:val="both"/>
        <w:outlineLvl w:val="1"/>
        <w:rPr>
          <w:rFonts w:ascii="Arial" w:hAnsi="Arial" w:cs="Arial"/>
          <w:sz w:val="22"/>
          <w:szCs w:val="22"/>
        </w:rPr>
      </w:pPr>
      <w:bookmarkStart w:id="56" w:name="_Toc248224881"/>
      <w:bookmarkStart w:id="57" w:name="_Toc248224940"/>
      <w:bookmarkStart w:id="58" w:name="_Toc423338419"/>
      <w:r>
        <w:rPr>
          <w:rFonts w:ascii="Arial" w:hAnsi="Arial" w:cs="Arial"/>
          <w:sz w:val="22"/>
          <w:szCs w:val="22"/>
          <w:u w:val="single"/>
        </w:rPr>
        <w:t>9</w:t>
      </w:r>
      <w:r w:rsidR="00D37D4B" w:rsidRPr="00D37D4B">
        <w:rPr>
          <w:rFonts w:ascii="Arial" w:hAnsi="Arial" w:cs="Arial"/>
          <w:sz w:val="22"/>
          <w:szCs w:val="22"/>
          <w:u w:val="single"/>
        </w:rPr>
        <w:t>.1 - Essais et contrôles des ouvrages en cours de travaux </w:t>
      </w:r>
      <w:r w:rsidR="00D37D4B" w:rsidRPr="00D37D4B">
        <w:rPr>
          <w:rFonts w:ascii="Arial" w:hAnsi="Arial" w:cs="Arial"/>
          <w:sz w:val="22"/>
          <w:szCs w:val="22"/>
        </w:rPr>
        <w:t>: Conformément au C.C.T.P</w:t>
      </w:r>
      <w:bookmarkEnd w:id="56"/>
      <w:bookmarkEnd w:id="57"/>
      <w:bookmarkEnd w:id="58"/>
    </w:p>
    <w:p w:rsidR="00D37D4B" w:rsidRPr="00D37D4B" w:rsidRDefault="00D37D4B" w:rsidP="00D37D4B">
      <w:pPr>
        <w:ind w:left="-284"/>
        <w:rPr>
          <w:rFonts w:ascii="Arial" w:hAnsi="Arial" w:cs="Arial"/>
          <w:sz w:val="22"/>
          <w:szCs w:val="22"/>
          <w:u w:val="single"/>
        </w:rPr>
      </w:pPr>
    </w:p>
    <w:p w:rsidR="00D37D4B" w:rsidRPr="00D37D4B" w:rsidRDefault="00B33135" w:rsidP="00D37D4B">
      <w:pPr>
        <w:keepNext/>
        <w:ind w:left="-284" w:right="-284"/>
        <w:jc w:val="both"/>
        <w:outlineLvl w:val="1"/>
        <w:rPr>
          <w:rFonts w:ascii="Arial" w:hAnsi="Arial" w:cs="Arial"/>
          <w:sz w:val="22"/>
          <w:szCs w:val="22"/>
        </w:rPr>
      </w:pPr>
      <w:bookmarkStart w:id="59" w:name="_Toc423338420"/>
      <w:bookmarkStart w:id="60" w:name="_Toc248224882"/>
      <w:bookmarkStart w:id="61" w:name="_Toc248224941"/>
      <w:r>
        <w:rPr>
          <w:rFonts w:ascii="Arial" w:hAnsi="Arial" w:cs="Arial"/>
          <w:sz w:val="22"/>
          <w:szCs w:val="22"/>
          <w:u w:val="single"/>
        </w:rPr>
        <w:t>9</w:t>
      </w:r>
      <w:r w:rsidR="00D37D4B" w:rsidRPr="00D37D4B">
        <w:rPr>
          <w:rFonts w:ascii="Arial" w:hAnsi="Arial" w:cs="Arial"/>
          <w:sz w:val="22"/>
          <w:szCs w:val="22"/>
          <w:u w:val="single"/>
        </w:rPr>
        <w:t>.2 – Opérations de réception </w:t>
      </w:r>
      <w:r w:rsidR="00D37D4B" w:rsidRPr="00D37D4B">
        <w:rPr>
          <w:rFonts w:ascii="Arial" w:hAnsi="Arial" w:cs="Arial"/>
          <w:sz w:val="22"/>
          <w:szCs w:val="22"/>
        </w:rPr>
        <w:t>: Conformément aux articles 41 et 42 du C.C.A.G travaux</w:t>
      </w:r>
      <w:bookmarkEnd w:id="59"/>
    </w:p>
    <w:bookmarkEnd w:id="60"/>
    <w:bookmarkEnd w:id="61"/>
    <w:p w:rsidR="00D37D4B" w:rsidRPr="00D37D4B" w:rsidRDefault="00D37D4B" w:rsidP="00D37D4B">
      <w:pPr>
        <w:keepNext/>
        <w:ind w:left="-284" w:right="-285"/>
        <w:jc w:val="both"/>
        <w:outlineLvl w:val="2"/>
        <w:rPr>
          <w:rFonts w:ascii="Arial" w:hAnsi="Arial" w:cs="Arial"/>
          <w:sz w:val="22"/>
          <w:szCs w:val="22"/>
          <w:u w:val="single"/>
        </w:rPr>
      </w:pPr>
    </w:p>
    <w:p w:rsidR="00D37D4B" w:rsidRPr="00D37D4B" w:rsidRDefault="00B33135" w:rsidP="00D37D4B">
      <w:pPr>
        <w:keepNext/>
        <w:ind w:left="-284" w:right="-284"/>
        <w:jc w:val="both"/>
        <w:outlineLvl w:val="1"/>
        <w:rPr>
          <w:rFonts w:ascii="Arial" w:hAnsi="Arial" w:cs="Arial"/>
          <w:sz w:val="22"/>
          <w:szCs w:val="22"/>
          <w:u w:val="single"/>
        </w:rPr>
      </w:pPr>
      <w:bookmarkStart w:id="62" w:name="_Toc248224883"/>
      <w:bookmarkStart w:id="63" w:name="_Toc248224942"/>
      <w:bookmarkStart w:id="64" w:name="_Toc423338423"/>
      <w:r>
        <w:rPr>
          <w:rFonts w:ascii="Arial" w:hAnsi="Arial" w:cs="Arial"/>
          <w:sz w:val="22"/>
          <w:szCs w:val="22"/>
          <w:u w:val="single"/>
        </w:rPr>
        <w:t>9</w:t>
      </w:r>
      <w:r w:rsidR="00D37D4B" w:rsidRPr="00D37D4B">
        <w:rPr>
          <w:rFonts w:ascii="Arial" w:hAnsi="Arial" w:cs="Arial"/>
          <w:sz w:val="22"/>
          <w:szCs w:val="22"/>
          <w:u w:val="single"/>
        </w:rPr>
        <w:t>.</w:t>
      </w:r>
      <w:r w:rsidR="00D949EB">
        <w:rPr>
          <w:rFonts w:ascii="Arial" w:hAnsi="Arial" w:cs="Arial"/>
          <w:sz w:val="22"/>
          <w:szCs w:val="22"/>
          <w:u w:val="single"/>
        </w:rPr>
        <w:t>3</w:t>
      </w:r>
      <w:r w:rsidR="00D37D4B" w:rsidRPr="00D37D4B">
        <w:rPr>
          <w:rFonts w:ascii="Arial" w:hAnsi="Arial" w:cs="Arial"/>
          <w:sz w:val="22"/>
          <w:szCs w:val="22"/>
          <w:u w:val="single"/>
        </w:rPr>
        <w:t xml:space="preserve"> - Documents fournis après réception</w:t>
      </w:r>
      <w:bookmarkEnd w:id="62"/>
      <w:bookmarkEnd w:id="63"/>
      <w:bookmarkEnd w:id="64"/>
    </w:p>
    <w:p w:rsidR="00D37D4B" w:rsidRPr="00D37D4B" w:rsidRDefault="00D37D4B" w:rsidP="00D37D4B">
      <w:pPr>
        <w:autoSpaceDE w:val="0"/>
        <w:autoSpaceDN w:val="0"/>
        <w:adjustRightInd w:val="0"/>
        <w:ind w:left="-284" w:right="-284"/>
        <w:jc w:val="both"/>
        <w:rPr>
          <w:rFonts w:ascii="Arial" w:hAnsi="Arial" w:cs="Arial"/>
          <w:sz w:val="22"/>
          <w:szCs w:val="22"/>
        </w:rPr>
      </w:pPr>
      <w:r w:rsidRPr="00D37D4B">
        <w:rPr>
          <w:rFonts w:ascii="Arial" w:hAnsi="Arial" w:cs="Arial"/>
          <w:sz w:val="22"/>
          <w:szCs w:val="22"/>
        </w:rPr>
        <w:t xml:space="preserve">Conformément aux dispositions de l’article 40 du C.C.A.G, les entreprises devront remettre à l’issue de l’opération un dossier des ouvrages exécutés comportant l’ensemble des éléments relatifs aux </w:t>
      </w:r>
      <w:r w:rsidRPr="00D37D4B">
        <w:rPr>
          <w:rFonts w:ascii="Arial" w:hAnsi="Arial" w:cs="Arial"/>
          <w:sz w:val="22"/>
          <w:szCs w:val="22"/>
        </w:rPr>
        <w:lastRenderedPageBreak/>
        <w:t>travaux exécutés. Ce DOE sera remis en 1 exemplaire relié au Maître d’œuvre et 1 exemplaire relié au bureau de contrôle qui en visera le contenu. Il comprendra l’ensemble des éléments nécessaires à renseigner le Maître d’Ouvrage sur les composantes mises en œuvre en vue d’en assurer la maintenance notamment et sera composé de 2 parties :</w:t>
      </w:r>
    </w:p>
    <w:p w:rsidR="00D37D4B" w:rsidRPr="00D37D4B" w:rsidRDefault="00D37D4B" w:rsidP="00D37D4B">
      <w:pPr>
        <w:autoSpaceDE w:val="0"/>
        <w:autoSpaceDN w:val="0"/>
        <w:adjustRightInd w:val="0"/>
        <w:ind w:left="-284" w:right="-284"/>
        <w:jc w:val="both"/>
        <w:rPr>
          <w:rFonts w:ascii="Arial" w:hAnsi="Arial" w:cs="Arial"/>
          <w:sz w:val="22"/>
          <w:szCs w:val="22"/>
        </w:rPr>
      </w:pPr>
    </w:p>
    <w:p w:rsidR="00D37D4B" w:rsidRPr="00D37D4B" w:rsidRDefault="00D37D4B" w:rsidP="00D37D4B">
      <w:pPr>
        <w:numPr>
          <w:ilvl w:val="0"/>
          <w:numId w:val="11"/>
        </w:numPr>
        <w:autoSpaceDE w:val="0"/>
        <w:autoSpaceDN w:val="0"/>
        <w:adjustRightInd w:val="0"/>
        <w:ind w:right="-284"/>
        <w:jc w:val="both"/>
        <w:rPr>
          <w:rFonts w:ascii="Arial" w:hAnsi="Arial" w:cs="Arial"/>
          <w:sz w:val="22"/>
          <w:szCs w:val="22"/>
        </w:rPr>
      </w:pPr>
      <w:r w:rsidRPr="00D37D4B">
        <w:rPr>
          <w:rFonts w:ascii="Arial" w:hAnsi="Arial" w:cs="Arial"/>
          <w:sz w:val="22"/>
          <w:szCs w:val="22"/>
        </w:rPr>
        <w:t>une partie sécurité réglementation comprenant l’ensemble des PV de classement, avis techniques et autres relatifs aux produits mis en œuvre, à des fins administratives,</w:t>
      </w:r>
    </w:p>
    <w:p w:rsidR="00D37D4B" w:rsidRPr="00D37D4B" w:rsidRDefault="00D37D4B" w:rsidP="00D37D4B">
      <w:pPr>
        <w:numPr>
          <w:ilvl w:val="0"/>
          <w:numId w:val="11"/>
        </w:numPr>
        <w:autoSpaceDE w:val="0"/>
        <w:autoSpaceDN w:val="0"/>
        <w:adjustRightInd w:val="0"/>
        <w:ind w:right="-284"/>
        <w:jc w:val="both"/>
        <w:rPr>
          <w:rFonts w:ascii="Arial" w:hAnsi="Arial" w:cs="Arial"/>
          <w:sz w:val="22"/>
          <w:szCs w:val="22"/>
        </w:rPr>
      </w:pPr>
      <w:r w:rsidRPr="00D37D4B">
        <w:rPr>
          <w:rFonts w:ascii="Arial" w:hAnsi="Arial" w:cs="Arial"/>
          <w:sz w:val="22"/>
          <w:szCs w:val="22"/>
        </w:rPr>
        <w:t>une partie maintenance comprenant la liste de l’ensemble des matériaux et matériels mis en œuvre avec fiches techniques produits, ceci à des fins d’exploitation et de gestion par l’établissement ou ses services de maintenance.</w:t>
      </w:r>
    </w:p>
    <w:p w:rsidR="00D37D4B" w:rsidRPr="00D37D4B" w:rsidRDefault="00D37D4B" w:rsidP="00D37D4B">
      <w:pPr>
        <w:autoSpaceDE w:val="0"/>
        <w:autoSpaceDN w:val="0"/>
        <w:adjustRightInd w:val="0"/>
        <w:ind w:left="-284" w:right="-284"/>
        <w:jc w:val="both"/>
        <w:rPr>
          <w:rFonts w:ascii="Arial" w:hAnsi="Arial" w:cs="Arial"/>
          <w:sz w:val="22"/>
          <w:szCs w:val="22"/>
        </w:rPr>
      </w:pPr>
    </w:p>
    <w:p w:rsidR="00C944B3" w:rsidRDefault="00D37D4B" w:rsidP="00D37D4B">
      <w:pPr>
        <w:autoSpaceDE w:val="0"/>
        <w:autoSpaceDN w:val="0"/>
        <w:adjustRightInd w:val="0"/>
        <w:ind w:left="-284" w:right="-284"/>
        <w:jc w:val="both"/>
        <w:rPr>
          <w:rFonts w:ascii="Arial" w:hAnsi="Arial" w:cs="Arial"/>
          <w:sz w:val="22"/>
          <w:szCs w:val="22"/>
        </w:rPr>
      </w:pPr>
      <w:r w:rsidRPr="00D37D4B">
        <w:rPr>
          <w:rFonts w:ascii="Arial" w:hAnsi="Arial" w:cs="Arial"/>
          <w:sz w:val="22"/>
          <w:szCs w:val="22"/>
        </w:rPr>
        <w:t>Après validation du contenu du DOE soumis à l’accord du Maître d’œuvre, le dossier de recollement, corrigé et complété, sera transmis au Maître d’Ouvrage en 3 exemplaires papiers et un CD-ROM.</w:t>
      </w:r>
    </w:p>
    <w:p w:rsidR="00C944B3" w:rsidRDefault="00C944B3" w:rsidP="00D37D4B">
      <w:pPr>
        <w:autoSpaceDE w:val="0"/>
        <w:autoSpaceDN w:val="0"/>
        <w:adjustRightInd w:val="0"/>
        <w:ind w:left="-284" w:right="-284"/>
        <w:jc w:val="both"/>
        <w:rPr>
          <w:rFonts w:ascii="Arial" w:hAnsi="Arial" w:cs="Arial"/>
          <w:sz w:val="22"/>
          <w:szCs w:val="22"/>
        </w:rPr>
      </w:pPr>
    </w:p>
    <w:p w:rsidR="00C944B3" w:rsidRDefault="00D949EB" w:rsidP="00C944B3">
      <w:pPr>
        <w:autoSpaceDE w:val="0"/>
        <w:autoSpaceDN w:val="0"/>
        <w:adjustRightInd w:val="0"/>
        <w:ind w:left="-284" w:right="-284"/>
        <w:jc w:val="both"/>
        <w:rPr>
          <w:rFonts w:ascii="Arial" w:hAnsi="Arial" w:cs="Arial"/>
          <w:sz w:val="22"/>
          <w:szCs w:val="22"/>
        </w:rPr>
      </w:pPr>
      <w:r>
        <w:rPr>
          <w:rFonts w:ascii="Arial" w:hAnsi="Arial" w:cs="Arial"/>
          <w:sz w:val="22"/>
          <w:szCs w:val="22"/>
          <w:u w:val="single"/>
        </w:rPr>
        <w:t>9</w:t>
      </w:r>
      <w:r w:rsidRPr="00D37D4B">
        <w:rPr>
          <w:rFonts w:ascii="Arial" w:hAnsi="Arial" w:cs="Arial"/>
          <w:sz w:val="22"/>
          <w:szCs w:val="22"/>
          <w:u w:val="single"/>
        </w:rPr>
        <w:t>.</w:t>
      </w:r>
      <w:r>
        <w:rPr>
          <w:rFonts w:ascii="Arial" w:hAnsi="Arial" w:cs="Arial"/>
          <w:sz w:val="22"/>
          <w:szCs w:val="22"/>
          <w:u w:val="single"/>
        </w:rPr>
        <w:t>4</w:t>
      </w:r>
      <w:r w:rsidRPr="00D37D4B">
        <w:rPr>
          <w:rFonts w:ascii="Arial" w:hAnsi="Arial" w:cs="Arial"/>
          <w:sz w:val="22"/>
          <w:szCs w:val="22"/>
          <w:u w:val="single"/>
        </w:rPr>
        <w:t xml:space="preserve"> – Délais de garantie </w:t>
      </w:r>
      <w:r w:rsidRPr="00E3521E">
        <w:rPr>
          <w:rFonts w:ascii="Arial" w:hAnsi="Arial" w:cs="Arial"/>
          <w:sz w:val="22"/>
          <w:szCs w:val="22"/>
        </w:rPr>
        <w:t>:</w:t>
      </w:r>
    </w:p>
    <w:p w:rsidR="00D949EB" w:rsidRDefault="00D949EB" w:rsidP="00C944B3">
      <w:pPr>
        <w:autoSpaceDE w:val="0"/>
        <w:autoSpaceDN w:val="0"/>
        <w:adjustRightInd w:val="0"/>
        <w:ind w:left="-284" w:right="-284"/>
        <w:jc w:val="both"/>
        <w:rPr>
          <w:rFonts w:ascii="Arial" w:hAnsi="Arial" w:cs="Arial"/>
          <w:noProof/>
          <w:sz w:val="22"/>
          <w:szCs w:val="22"/>
        </w:rPr>
      </w:pPr>
      <w:r w:rsidRPr="00D37D4B">
        <w:rPr>
          <w:rFonts w:ascii="Arial" w:hAnsi="Arial" w:cs="Arial"/>
          <w:noProof/>
          <w:sz w:val="22"/>
          <w:szCs w:val="22"/>
        </w:rPr>
        <w:t>Le délai de garantie est conforme à l’article 44.1 du CCAG.</w:t>
      </w:r>
    </w:p>
    <w:p w:rsidR="006C33FB" w:rsidRPr="00D37D4B" w:rsidRDefault="006C33FB" w:rsidP="00C944B3">
      <w:pPr>
        <w:autoSpaceDE w:val="0"/>
        <w:autoSpaceDN w:val="0"/>
        <w:adjustRightInd w:val="0"/>
        <w:ind w:left="-284" w:right="-284"/>
        <w:jc w:val="both"/>
        <w:rPr>
          <w:rFonts w:ascii="Arial" w:hAnsi="Arial" w:cs="Arial"/>
          <w:noProof/>
          <w:sz w:val="22"/>
          <w:szCs w:val="22"/>
        </w:rPr>
      </w:pPr>
    </w:p>
    <w:p w:rsidR="00D949EB" w:rsidRPr="00D37D4B" w:rsidRDefault="00D949EB" w:rsidP="00D949EB">
      <w:pPr>
        <w:keepNext/>
        <w:ind w:left="-284" w:right="-284"/>
        <w:jc w:val="both"/>
        <w:outlineLvl w:val="1"/>
        <w:rPr>
          <w:rFonts w:ascii="Arial" w:hAnsi="Arial" w:cs="Arial"/>
          <w:sz w:val="22"/>
          <w:szCs w:val="22"/>
          <w:u w:val="single"/>
        </w:rPr>
      </w:pPr>
      <w:r>
        <w:rPr>
          <w:rFonts w:ascii="Arial" w:hAnsi="Arial" w:cs="Arial"/>
          <w:sz w:val="22"/>
          <w:szCs w:val="22"/>
          <w:u w:val="single"/>
        </w:rPr>
        <w:t>9.5</w:t>
      </w:r>
      <w:r w:rsidRPr="00D37D4B">
        <w:rPr>
          <w:rFonts w:ascii="Arial" w:hAnsi="Arial" w:cs="Arial"/>
          <w:sz w:val="22"/>
          <w:szCs w:val="22"/>
          <w:u w:val="single"/>
        </w:rPr>
        <w:t xml:space="preserve"> – Assurances</w:t>
      </w:r>
    </w:p>
    <w:p w:rsidR="00D37D4B" w:rsidRPr="00D37D4B" w:rsidRDefault="00D949EB" w:rsidP="00D37D4B">
      <w:pPr>
        <w:keepLines/>
        <w:ind w:left="-284" w:right="-285"/>
        <w:jc w:val="both"/>
        <w:rPr>
          <w:rFonts w:ascii="Arial" w:hAnsi="Arial" w:cs="Arial"/>
          <w:noProof/>
          <w:sz w:val="22"/>
          <w:szCs w:val="22"/>
        </w:rPr>
      </w:pPr>
      <w:r w:rsidRPr="00D37D4B">
        <w:rPr>
          <w:rFonts w:ascii="Arial" w:hAnsi="Arial" w:cs="Arial"/>
          <w:noProof/>
          <w:sz w:val="22"/>
          <w:szCs w:val="22"/>
        </w:rPr>
        <w:t xml:space="preserve">Dans un délai de quinze jours calendaires à compter de la notification du marché et avant tout commencement d’exécution, le titulaire, le mandataire comme ses co-traitants le cas échéant, doivent justifier qu’ils ont contracté une assurance au titre de la responsabilité civile découlant des articles 1382 à 1384 du Code civil, garantissant les tiers en cas d’accidents ou de dommages causés par l’exécution des travaux. </w:t>
      </w:r>
      <w:r w:rsidR="00D37D4B" w:rsidRPr="00D37D4B">
        <w:rPr>
          <w:rFonts w:ascii="Arial" w:hAnsi="Arial" w:cs="Arial"/>
          <w:noProof/>
          <w:sz w:val="22"/>
          <w:szCs w:val="22"/>
        </w:rPr>
        <w:t>Les titulaires doivent justifier de l’étendue des garanties souscrites et de la mise à jour de leurs cotisations et ce, au moyen d’attestations précises.</w:t>
      </w:r>
    </w:p>
    <w:p w:rsidR="00D37D4B" w:rsidRPr="00D37D4B" w:rsidRDefault="00D37D4B" w:rsidP="00D37D4B">
      <w:pPr>
        <w:keepLines/>
        <w:tabs>
          <w:tab w:val="left" w:pos="567"/>
          <w:tab w:val="left" w:pos="851"/>
          <w:tab w:val="left" w:pos="1134"/>
        </w:tabs>
        <w:ind w:left="-284" w:right="-285"/>
        <w:jc w:val="both"/>
        <w:rPr>
          <w:rFonts w:ascii="Arial" w:hAnsi="Arial" w:cs="Arial"/>
          <w:noProof/>
          <w:sz w:val="22"/>
          <w:szCs w:val="22"/>
        </w:rPr>
      </w:pPr>
      <w:r w:rsidRPr="00D37D4B">
        <w:rPr>
          <w:rFonts w:ascii="Arial" w:hAnsi="Arial" w:cs="Arial"/>
          <w:noProof/>
          <w:sz w:val="22"/>
          <w:szCs w:val="22"/>
          <w:u w:val="single"/>
        </w:rPr>
        <w:t>Assurances des travaux</w:t>
      </w:r>
      <w:r w:rsidRPr="00D37D4B">
        <w:rPr>
          <w:rFonts w:ascii="Arial" w:hAnsi="Arial" w:cs="Arial"/>
          <w:noProof/>
          <w:sz w:val="22"/>
          <w:szCs w:val="22"/>
        </w:rPr>
        <w:t> :</w:t>
      </w:r>
    </w:p>
    <w:p w:rsidR="00D37D4B" w:rsidRPr="00D37D4B" w:rsidRDefault="00D37D4B" w:rsidP="00D37D4B">
      <w:pPr>
        <w:keepLines/>
        <w:tabs>
          <w:tab w:val="left" w:pos="567"/>
          <w:tab w:val="left" w:pos="851"/>
          <w:tab w:val="left" w:pos="1134"/>
        </w:tabs>
        <w:ind w:left="-284" w:right="-285"/>
        <w:jc w:val="both"/>
        <w:rPr>
          <w:rFonts w:ascii="Arial" w:hAnsi="Arial" w:cs="Arial"/>
          <w:noProof/>
          <w:sz w:val="16"/>
          <w:szCs w:val="16"/>
        </w:rPr>
      </w:pPr>
    </w:p>
    <w:p w:rsidR="00D37D4B" w:rsidRPr="00D37D4B" w:rsidRDefault="00D37D4B" w:rsidP="00D37D4B">
      <w:pPr>
        <w:keepLines/>
        <w:tabs>
          <w:tab w:val="left" w:pos="567"/>
          <w:tab w:val="left" w:pos="1134"/>
        </w:tabs>
        <w:ind w:left="-284" w:right="-285"/>
        <w:jc w:val="both"/>
        <w:rPr>
          <w:rFonts w:ascii="Arial" w:hAnsi="Arial" w:cs="Arial"/>
          <w:sz w:val="22"/>
          <w:szCs w:val="22"/>
        </w:rPr>
      </w:pPr>
      <w:r w:rsidRPr="00D37D4B">
        <w:rPr>
          <w:rFonts w:ascii="Arial" w:hAnsi="Arial" w:cs="Arial"/>
          <w:i/>
          <w:sz w:val="22"/>
          <w:szCs w:val="22"/>
        </w:rPr>
        <w:t xml:space="preserve">A)  Assurance tous risques chantier : </w:t>
      </w:r>
      <w:r w:rsidRPr="00D37D4B">
        <w:rPr>
          <w:rFonts w:ascii="Arial" w:hAnsi="Arial" w:cs="Arial"/>
          <w:sz w:val="22"/>
          <w:szCs w:val="22"/>
        </w:rPr>
        <w:t>Le maître d’ouvrage se réserve la possibilité de souscrire une police d’assurance tous risques chantier.</w:t>
      </w:r>
    </w:p>
    <w:p w:rsidR="00D37D4B" w:rsidRPr="00D37D4B" w:rsidRDefault="00D37D4B" w:rsidP="00D37D4B">
      <w:pPr>
        <w:keepLines/>
        <w:tabs>
          <w:tab w:val="left" w:pos="567"/>
          <w:tab w:val="left" w:pos="1134"/>
        </w:tabs>
        <w:ind w:left="-284" w:right="-285"/>
        <w:jc w:val="both"/>
        <w:rPr>
          <w:rFonts w:ascii="Arial" w:hAnsi="Arial" w:cs="Arial"/>
          <w:sz w:val="22"/>
          <w:szCs w:val="22"/>
        </w:rPr>
      </w:pPr>
      <w:r w:rsidRPr="00D37D4B">
        <w:rPr>
          <w:rFonts w:ascii="Arial" w:hAnsi="Arial" w:cs="Arial"/>
          <w:i/>
          <w:sz w:val="22"/>
          <w:szCs w:val="22"/>
        </w:rPr>
        <w:t xml:space="preserve">B)  Assurance dommages – ouvrage : </w:t>
      </w:r>
      <w:r w:rsidRPr="00D37D4B">
        <w:rPr>
          <w:rFonts w:ascii="Arial" w:hAnsi="Arial" w:cs="Arial"/>
          <w:sz w:val="22"/>
          <w:szCs w:val="22"/>
        </w:rPr>
        <w:t>Le maître d’ouvrage se réserve la possibilité de souscrire une assurance dommages ouvrage. L’architecte et les entrepreneurs lui fourniront les éléments nécessaires pour remplir la proposition d’assurance.</w:t>
      </w:r>
    </w:p>
    <w:p w:rsidR="00D37D4B" w:rsidRPr="00D37D4B" w:rsidRDefault="00D37D4B" w:rsidP="00D37D4B">
      <w:pPr>
        <w:keepLines/>
        <w:tabs>
          <w:tab w:val="left" w:pos="567"/>
          <w:tab w:val="left" w:pos="1134"/>
        </w:tabs>
        <w:ind w:left="-284" w:right="-285"/>
        <w:jc w:val="both"/>
        <w:rPr>
          <w:rFonts w:ascii="Arial" w:hAnsi="Arial" w:cs="Arial"/>
          <w:sz w:val="22"/>
          <w:szCs w:val="22"/>
        </w:rPr>
      </w:pPr>
    </w:p>
    <w:p w:rsidR="00D37D4B" w:rsidRPr="00D37D4B" w:rsidRDefault="00D37D4B" w:rsidP="00D37D4B">
      <w:pPr>
        <w:keepLines/>
        <w:tabs>
          <w:tab w:val="left" w:pos="567"/>
          <w:tab w:val="left" w:pos="1134"/>
        </w:tabs>
        <w:ind w:left="-284" w:right="-285"/>
        <w:jc w:val="both"/>
        <w:rPr>
          <w:rFonts w:ascii="Arial" w:hAnsi="Arial" w:cs="Arial"/>
          <w:sz w:val="22"/>
          <w:szCs w:val="22"/>
        </w:rPr>
      </w:pPr>
      <w:r w:rsidRPr="00D37D4B">
        <w:rPr>
          <w:rFonts w:ascii="Arial" w:hAnsi="Arial" w:cs="Arial"/>
          <w:sz w:val="22"/>
          <w:szCs w:val="22"/>
        </w:rPr>
        <w:t xml:space="preserve">Le paiement de la prime d’assurance sera fait directement par le maître d’ouvrage, sans aucune retenue aux entrepreneurs concernés. </w:t>
      </w:r>
    </w:p>
    <w:p w:rsidR="00D37D4B" w:rsidRPr="00D37D4B" w:rsidRDefault="00D37D4B" w:rsidP="00D37D4B">
      <w:pPr>
        <w:keepLines/>
        <w:tabs>
          <w:tab w:val="left" w:pos="567"/>
          <w:tab w:val="left" w:pos="1134"/>
        </w:tabs>
        <w:ind w:right="-285"/>
        <w:jc w:val="both"/>
        <w:rPr>
          <w:rFonts w:ascii="Arial" w:hAnsi="Arial" w:cs="Arial"/>
          <w:sz w:val="22"/>
          <w:szCs w:val="22"/>
        </w:rPr>
      </w:pPr>
    </w:p>
    <w:p w:rsidR="00D37D4B" w:rsidRPr="00D37D4B" w:rsidRDefault="00D37D4B" w:rsidP="00D37D4B">
      <w:pPr>
        <w:keepLines/>
        <w:tabs>
          <w:tab w:val="left" w:pos="567"/>
          <w:tab w:val="left" w:pos="1134"/>
        </w:tabs>
        <w:ind w:left="-284" w:right="-285"/>
        <w:jc w:val="both"/>
        <w:rPr>
          <w:rFonts w:ascii="Arial" w:hAnsi="Arial" w:cs="Arial"/>
          <w:sz w:val="22"/>
          <w:szCs w:val="22"/>
        </w:rPr>
      </w:pPr>
      <w:r w:rsidRPr="00D37D4B">
        <w:rPr>
          <w:rFonts w:ascii="Arial" w:hAnsi="Arial" w:cs="Arial"/>
          <w:sz w:val="22"/>
          <w:szCs w:val="22"/>
        </w:rPr>
        <w:t>En cas de sinistre en cours de chantier, l’entrepreneur ne pourra s’opposer à l’accès sur les lieux du sinistre des assureurs couvrant la responsabilité professionnelle des réalisateurs, des fabricants au sens de l’article 1792-4 du Code Civil, des fournisseurs et du contrôleur technique.</w:t>
      </w:r>
    </w:p>
    <w:p w:rsidR="00D37D4B" w:rsidRPr="00D37D4B" w:rsidRDefault="00D37D4B" w:rsidP="00D37D4B">
      <w:pPr>
        <w:keepLines/>
        <w:tabs>
          <w:tab w:val="left" w:pos="567"/>
          <w:tab w:val="left" w:pos="851"/>
          <w:tab w:val="left" w:pos="1134"/>
        </w:tabs>
        <w:ind w:left="-284" w:right="-285"/>
        <w:jc w:val="both"/>
        <w:rPr>
          <w:rFonts w:ascii="Arial" w:hAnsi="Arial" w:cs="Arial"/>
          <w:noProof/>
          <w:sz w:val="22"/>
          <w:szCs w:val="22"/>
        </w:rPr>
      </w:pPr>
    </w:p>
    <w:p w:rsidR="00D37D4B" w:rsidRPr="00D37D4B" w:rsidRDefault="00B33135" w:rsidP="00D37D4B">
      <w:pPr>
        <w:keepNext/>
        <w:ind w:left="-284" w:right="-285"/>
        <w:jc w:val="both"/>
        <w:outlineLvl w:val="1"/>
        <w:rPr>
          <w:rFonts w:ascii="Arial" w:hAnsi="Arial" w:cs="Arial"/>
          <w:sz w:val="22"/>
          <w:szCs w:val="22"/>
          <w:u w:val="single"/>
        </w:rPr>
      </w:pPr>
      <w:bookmarkStart w:id="65" w:name="_Toc248832369"/>
      <w:bookmarkStart w:id="66" w:name="_Toc423338429"/>
      <w:r>
        <w:rPr>
          <w:rFonts w:ascii="Arial" w:hAnsi="Arial" w:cs="Arial"/>
          <w:sz w:val="22"/>
          <w:szCs w:val="22"/>
          <w:u w:val="single"/>
        </w:rPr>
        <w:t>9.8</w:t>
      </w:r>
      <w:r w:rsidR="00D37D4B" w:rsidRPr="00D37D4B">
        <w:rPr>
          <w:rFonts w:ascii="Arial" w:hAnsi="Arial" w:cs="Arial"/>
          <w:sz w:val="22"/>
          <w:szCs w:val="22"/>
          <w:u w:val="single"/>
        </w:rPr>
        <w:t xml:space="preserve"> - Résiliation du marché</w:t>
      </w:r>
      <w:bookmarkEnd w:id="65"/>
      <w:bookmarkEnd w:id="66"/>
    </w:p>
    <w:p w:rsidR="00D37D4B" w:rsidRPr="00D37D4B" w:rsidRDefault="00D37D4B" w:rsidP="00D37D4B">
      <w:pPr>
        <w:keepLines/>
        <w:tabs>
          <w:tab w:val="left" w:pos="567"/>
          <w:tab w:val="left" w:pos="851"/>
          <w:tab w:val="left" w:pos="1134"/>
        </w:tabs>
        <w:ind w:left="-284" w:right="-285"/>
        <w:jc w:val="both"/>
        <w:rPr>
          <w:rFonts w:ascii="Arial" w:hAnsi="Arial"/>
          <w:noProof/>
          <w:sz w:val="22"/>
          <w:szCs w:val="22"/>
        </w:rPr>
      </w:pPr>
      <w:r w:rsidRPr="00D37D4B">
        <w:rPr>
          <w:rFonts w:ascii="Arial" w:hAnsi="Arial"/>
          <w:noProof/>
          <w:sz w:val="22"/>
          <w:szCs w:val="22"/>
        </w:rPr>
        <w:t>Le marché pourra être résilié par le maître de l’ouvrage dans les cas prévus à l’article 46 du C.C.A.G travaux et dans le respect des dispositions des articles 47, 48 et 49 de ce même C.C.A.G.</w:t>
      </w:r>
      <w:r w:rsidR="008971A2">
        <w:rPr>
          <w:rFonts w:ascii="Arial" w:hAnsi="Arial"/>
          <w:noProof/>
          <w:sz w:val="22"/>
          <w:szCs w:val="22"/>
        </w:rPr>
        <w:t xml:space="preserve"> </w:t>
      </w:r>
      <w:r w:rsidRPr="00D37D4B">
        <w:rPr>
          <w:rFonts w:ascii="Arial" w:hAnsi="Arial"/>
          <w:noProof/>
          <w:sz w:val="22"/>
          <w:szCs w:val="22"/>
        </w:rPr>
        <w:t>L’inexactitude des renseignements prévus aux articles 48 à 54 du code des marchés publics peut entraîner, par décision du pouvoir adjudicateur, la résiliation du marché aux frais et risques du titulaire. Dans ce cas, les excédents de dépenses résultant de la passation d’un autre marché, après résiliation, seront prélevés sur les sommes qui peuvent être dues à l’entrepreneur, sans préjudice des droits à exercer contre lui en cas d’insuffisance. Les diminutions éventuelles de dépenses restent acquises à la personne publique.</w:t>
      </w:r>
    </w:p>
    <w:p w:rsidR="00D37D4B" w:rsidRPr="00D37D4B" w:rsidRDefault="00D37D4B" w:rsidP="00D37D4B">
      <w:pPr>
        <w:rPr>
          <w:sz w:val="32"/>
          <w:szCs w:val="32"/>
        </w:rPr>
      </w:pPr>
      <w:bookmarkStart w:id="67" w:name="_Toc248832370"/>
    </w:p>
    <w:p w:rsidR="00D37D4B" w:rsidRPr="00D37D4B" w:rsidRDefault="00D37D4B" w:rsidP="00D37D4B">
      <w:pPr>
        <w:keepNext/>
        <w:ind w:left="-284" w:right="-285"/>
        <w:jc w:val="both"/>
        <w:outlineLvl w:val="0"/>
        <w:rPr>
          <w:rFonts w:ascii="Arial" w:hAnsi="Arial" w:cs="Arial"/>
          <w:b/>
          <w:kern w:val="28"/>
          <w:sz w:val="22"/>
          <w:szCs w:val="22"/>
        </w:rPr>
      </w:pPr>
      <w:r w:rsidRPr="00D37D4B">
        <w:rPr>
          <w:rFonts w:ascii="Arial" w:hAnsi="Arial" w:cs="Arial"/>
          <w:b/>
          <w:kern w:val="28"/>
          <w:sz w:val="22"/>
          <w:szCs w:val="22"/>
        </w:rPr>
        <w:t>Article 1</w:t>
      </w:r>
      <w:r w:rsidR="00B33135">
        <w:rPr>
          <w:rFonts w:ascii="Arial" w:hAnsi="Arial" w:cs="Arial"/>
          <w:b/>
          <w:kern w:val="28"/>
          <w:sz w:val="22"/>
          <w:szCs w:val="22"/>
        </w:rPr>
        <w:t>0</w:t>
      </w:r>
      <w:r w:rsidRPr="00D37D4B">
        <w:rPr>
          <w:rFonts w:ascii="Arial" w:hAnsi="Arial" w:cs="Arial"/>
          <w:b/>
          <w:kern w:val="28"/>
          <w:sz w:val="22"/>
          <w:szCs w:val="22"/>
        </w:rPr>
        <w:t> : Dommages divers causés par la conduite des travaux ou les modalités de leur exécution</w:t>
      </w:r>
    </w:p>
    <w:p w:rsidR="00D37D4B" w:rsidRPr="00D37D4B" w:rsidRDefault="00D37D4B" w:rsidP="00D37D4B">
      <w:pPr>
        <w:rPr>
          <w:sz w:val="32"/>
          <w:szCs w:val="32"/>
        </w:rPr>
      </w:pPr>
    </w:p>
    <w:p w:rsidR="00D37D4B" w:rsidRPr="00D37D4B" w:rsidRDefault="00D37D4B" w:rsidP="00E3521E">
      <w:pPr>
        <w:keepNext/>
        <w:ind w:left="-284" w:right="-284"/>
        <w:jc w:val="both"/>
        <w:outlineLvl w:val="1"/>
        <w:rPr>
          <w:rFonts w:ascii="Arial" w:hAnsi="Arial"/>
          <w:noProof/>
          <w:sz w:val="22"/>
          <w:szCs w:val="22"/>
        </w:rPr>
      </w:pPr>
      <w:r w:rsidRPr="00D37D4B">
        <w:rPr>
          <w:rFonts w:ascii="Arial" w:hAnsi="Arial"/>
          <w:noProof/>
          <w:sz w:val="22"/>
          <w:szCs w:val="22"/>
        </w:rPr>
        <w:t>Par dérogation à l’article 35 du CCAG</w:t>
      </w:r>
      <w:r w:rsidR="00E3521E" w:rsidRPr="00E3521E">
        <w:rPr>
          <w:rFonts w:ascii="Arial" w:hAnsi="Arial" w:cs="Arial"/>
          <w:sz w:val="22"/>
          <w:szCs w:val="22"/>
        </w:rPr>
        <w:t xml:space="preserve"> </w:t>
      </w:r>
      <w:r w:rsidR="00E3521E" w:rsidRPr="00D37D4B">
        <w:rPr>
          <w:rFonts w:ascii="Arial" w:hAnsi="Arial" w:cs="Arial"/>
          <w:sz w:val="22"/>
          <w:szCs w:val="22"/>
        </w:rPr>
        <w:t>travaux</w:t>
      </w:r>
      <w:r w:rsidRPr="00D37D4B">
        <w:rPr>
          <w:rFonts w:ascii="Arial" w:hAnsi="Arial"/>
          <w:noProof/>
          <w:sz w:val="22"/>
          <w:szCs w:val="22"/>
        </w:rPr>
        <w:t xml:space="preserve">, le titulaire a, à l'égard du maître de l'ouvrage, la responsabilité pécuniaire des dommages aux personnes et aux biens causés par la conduite des travaux ou les modalités de leur exécutions sauf s'il établit que cette conduite ou ces modalités </w:t>
      </w:r>
      <w:r w:rsidRPr="00D37D4B">
        <w:rPr>
          <w:rFonts w:ascii="Arial" w:hAnsi="Arial"/>
          <w:noProof/>
          <w:sz w:val="22"/>
          <w:szCs w:val="22"/>
        </w:rPr>
        <w:lastRenderedPageBreak/>
        <w:t xml:space="preserve">résultent nécessairement de stipulations du marché ou de prescriptions d'ordre de service, ou sauf si le maître de l'ouvrage, poursuivi par le tiers victime de tels dommages, a été condamné sans avoir appelé l'entrepreneur en garantie devant la juridiction saisie.  </w:t>
      </w:r>
    </w:p>
    <w:p w:rsidR="00D37D4B" w:rsidRPr="00D37D4B" w:rsidRDefault="00D37D4B" w:rsidP="00D37D4B">
      <w:pPr>
        <w:rPr>
          <w:sz w:val="32"/>
          <w:szCs w:val="32"/>
        </w:rPr>
      </w:pPr>
    </w:p>
    <w:p w:rsidR="00D37D4B" w:rsidRPr="00D37D4B" w:rsidRDefault="00D37D4B" w:rsidP="00D37D4B">
      <w:pPr>
        <w:keepNext/>
        <w:ind w:left="-284" w:right="-285"/>
        <w:jc w:val="both"/>
        <w:outlineLvl w:val="0"/>
        <w:rPr>
          <w:rFonts w:ascii="Arial" w:hAnsi="Arial" w:cs="Arial"/>
          <w:b/>
          <w:kern w:val="28"/>
          <w:sz w:val="22"/>
          <w:szCs w:val="22"/>
        </w:rPr>
      </w:pPr>
      <w:bookmarkStart w:id="68" w:name="_Toc423338430"/>
      <w:r w:rsidRPr="00D37D4B">
        <w:rPr>
          <w:rFonts w:ascii="Arial" w:hAnsi="Arial" w:cs="Arial"/>
          <w:b/>
          <w:kern w:val="28"/>
          <w:sz w:val="22"/>
          <w:szCs w:val="22"/>
        </w:rPr>
        <w:t>Article 1</w:t>
      </w:r>
      <w:r w:rsidR="00B33135">
        <w:rPr>
          <w:rFonts w:ascii="Arial" w:hAnsi="Arial" w:cs="Arial"/>
          <w:b/>
          <w:kern w:val="28"/>
          <w:sz w:val="22"/>
          <w:szCs w:val="22"/>
        </w:rPr>
        <w:t>1</w:t>
      </w:r>
      <w:r w:rsidRPr="00D37D4B">
        <w:rPr>
          <w:rFonts w:ascii="Arial" w:hAnsi="Arial" w:cs="Arial"/>
          <w:b/>
          <w:kern w:val="28"/>
          <w:sz w:val="22"/>
          <w:szCs w:val="22"/>
        </w:rPr>
        <w:t> : Dérogations aux documents généraux</w:t>
      </w:r>
      <w:bookmarkEnd w:id="67"/>
      <w:bookmarkEnd w:id="68"/>
    </w:p>
    <w:p w:rsidR="00D37D4B" w:rsidRPr="00D37D4B" w:rsidRDefault="00D37D4B" w:rsidP="00D37D4B">
      <w:pPr>
        <w:keepLines/>
        <w:ind w:left="-284" w:right="-285"/>
        <w:jc w:val="both"/>
        <w:rPr>
          <w:rFonts w:ascii="Arial" w:hAnsi="Arial" w:cs="Arial"/>
          <w:noProof/>
          <w:sz w:val="22"/>
          <w:szCs w:val="22"/>
        </w:rPr>
      </w:pPr>
    </w:p>
    <w:p w:rsidR="00D37D4B" w:rsidRPr="00E3521E" w:rsidRDefault="00D37D4B" w:rsidP="00D37D4B">
      <w:pPr>
        <w:keepLines/>
        <w:ind w:left="-284" w:right="-285"/>
        <w:jc w:val="both"/>
        <w:rPr>
          <w:rFonts w:ascii="Arial" w:hAnsi="Arial" w:cs="Arial"/>
          <w:noProof/>
          <w:sz w:val="22"/>
          <w:szCs w:val="22"/>
        </w:rPr>
      </w:pPr>
      <w:r w:rsidRPr="00D37D4B">
        <w:rPr>
          <w:rFonts w:ascii="Arial" w:hAnsi="Arial" w:cs="Arial"/>
          <w:noProof/>
          <w:sz w:val="22"/>
          <w:szCs w:val="22"/>
        </w:rPr>
        <w:t xml:space="preserve">Les dérogations explicitées dans les articles désignés ci-après du présent C.C.A.P  sont apportées aux articles suivants du C.C.A.G. Travaux approuvé par arrêté du </w:t>
      </w:r>
      <w:r w:rsidRPr="00E3521E">
        <w:rPr>
          <w:rFonts w:ascii="Arial" w:hAnsi="Arial" w:cs="Arial"/>
          <w:noProof/>
          <w:sz w:val="22"/>
          <w:szCs w:val="22"/>
        </w:rPr>
        <w:t xml:space="preserve">8 septembre 2009 : </w:t>
      </w:r>
    </w:p>
    <w:p w:rsidR="00D37D4B" w:rsidRPr="00D37D4B" w:rsidRDefault="00D37D4B" w:rsidP="00D37D4B">
      <w:pPr>
        <w:keepLines/>
        <w:tabs>
          <w:tab w:val="left" w:pos="284"/>
        </w:tabs>
        <w:ind w:left="-76" w:right="-285"/>
        <w:jc w:val="both"/>
        <w:rPr>
          <w:rFonts w:ascii="Arial" w:hAnsi="Arial" w:cs="Arial"/>
          <w:noProof/>
          <w:sz w:val="22"/>
          <w:szCs w:val="22"/>
        </w:rPr>
      </w:pPr>
    </w:p>
    <w:p w:rsidR="00D37D4B" w:rsidRPr="00D37D4B" w:rsidRDefault="00D37D4B" w:rsidP="00D37D4B">
      <w:pPr>
        <w:keepLines/>
        <w:numPr>
          <w:ilvl w:val="0"/>
          <w:numId w:val="14"/>
        </w:numPr>
        <w:tabs>
          <w:tab w:val="left" w:pos="284"/>
        </w:tabs>
        <w:ind w:left="284" w:right="-285"/>
        <w:jc w:val="both"/>
        <w:rPr>
          <w:sz w:val="22"/>
        </w:rPr>
      </w:pPr>
      <w:r w:rsidRPr="00D37D4B">
        <w:rPr>
          <w:rFonts w:ascii="Arial" w:hAnsi="Arial" w:cs="Arial"/>
          <w:noProof/>
          <w:sz w:val="22"/>
          <w:szCs w:val="22"/>
        </w:rPr>
        <w:t>L’article 1.</w:t>
      </w:r>
      <w:r w:rsidR="00A00DFC">
        <w:rPr>
          <w:rFonts w:ascii="Arial" w:hAnsi="Arial" w:cs="Arial"/>
          <w:noProof/>
          <w:sz w:val="22"/>
          <w:szCs w:val="22"/>
        </w:rPr>
        <w:t>4</w:t>
      </w:r>
      <w:r w:rsidRPr="00D37D4B">
        <w:rPr>
          <w:rFonts w:ascii="Arial" w:hAnsi="Arial" w:cs="Arial"/>
          <w:noProof/>
          <w:sz w:val="22"/>
          <w:szCs w:val="22"/>
        </w:rPr>
        <w:t xml:space="preserve"> déroge à l’article 46.1.2 du CCAG-Travaux.</w:t>
      </w:r>
    </w:p>
    <w:p w:rsidR="00D37D4B" w:rsidRPr="00D37D4B" w:rsidRDefault="00D37D4B" w:rsidP="00D37D4B">
      <w:pPr>
        <w:keepLines/>
        <w:numPr>
          <w:ilvl w:val="0"/>
          <w:numId w:val="14"/>
        </w:numPr>
        <w:tabs>
          <w:tab w:val="left" w:pos="284"/>
        </w:tabs>
        <w:ind w:left="284" w:right="-285"/>
        <w:jc w:val="both"/>
        <w:rPr>
          <w:sz w:val="22"/>
        </w:rPr>
      </w:pPr>
      <w:r w:rsidRPr="00D37D4B">
        <w:rPr>
          <w:rFonts w:ascii="Arial" w:hAnsi="Arial" w:cs="Arial"/>
          <w:noProof/>
          <w:sz w:val="22"/>
          <w:szCs w:val="22"/>
        </w:rPr>
        <w:t xml:space="preserve">L’article 2 déroge aux articles 4.1 et </w:t>
      </w:r>
      <w:r w:rsidRPr="00D37D4B">
        <w:rPr>
          <w:rFonts w:ascii="Arial" w:hAnsi="Arial" w:cs="Arial"/>
          <w:sz w:val="22"/>
          <w:szCs w:val="22"/>
        </w:rPr>
        <w:t xml:space="preserve">46.3.2 </w:t>
      </w:r>
      <w:r w:rsidRPr="00D37D4B">
        <w:rPr>
          <w:rFonts w:ascii="Arial" w:hAnsi="Arial" w:cs="Arial"/>
          <w:noProof/>
          <w:sz w:val="22"/>
          <w:szCs w:val="22"/>
        </w:rPr>
        <w:t>du C.C.A.G Travaux ;</w:t>
      </w:r>
    </w:p>
    <w:p w:rsidR="008971A2" w:rsidRDefault="00D37D4B" w:rsidP="008971A2">
      <w:pPr>
        <w:keepNext/>
        <w:keepLines/>
        <w:numPr>
          <w:ilvl w:val="0"/>
          <w:numId w:val="14"/>
        </w:numPr>
        <w:tabs>
          <w:tab w:val="left" w:pos="284"/>
        </w:tabs>
        <w:ind w:left="284" w:right="-285"/>
        <w:jc w:val="both"/>
        <w:rPr>
          <w:rFonts w:ascii="Arial" w:hAnsi="Arial" w:cs="Arial"/>
          <w:sz w:val="22"/>
          <w:szCs w:val="22"/>
        </w:rPr>
      </w:pPr>
      <w:r w:rsidRPr="008971A2">
        <w:rPr>
          <w:rFonts w:ascii="Arial" w:hAnsi="Arial" w:cs="Arial"/>
          <w:noProof/>
          <w:sz w:val="22"/>
          <w:szCs w:val="22"/>
        </w:rPr>
        <w:t>Les articles 4.3, 4.4, 4.6 et 4.7 dérogent à l’article 20.1 du .C.C.A.G Travaux ;</w:t>
      </w:r>
    </w:p>
    <w:p w:rsidR="00104B34" w:rsidRPr="008971A2" w:rsidRDefault="00D37D4B" w:rsidP="008971A2">
      <w:pPr>
        <w:keepNext/>
        <w:keepLines/>
        <w:numPr>
          <w:ilvl w:val="0"/>
          <w:numId w:val="14"/>
        </w:numPr>
        <w:tabs>
          <w:tab w:val="left" w:pos="284"/>
        </w:tabs>
        <w:ind w:left="284" w:right="-285"/>
        <w:jc w:val="both"/>
        <w:rPr>
          <w:rFonts w:ascii="Arial" w:hAnsi="Arial" w:cs="Arial"/>
          <w:sz w:val="22"/>
          <w:szCs w:val="22"/>
        </w:rPr>
      </w:pPr>
      <w:r w:rsidRPr="008971A2">
        <w:rPr>
          <w:rFonts w:ascii="Arial" w:hAnsi="Arial" w:cs="Arial"/>
          <w:noProof/>
          <w:sz w:val="22"/>
          <w:szCs w:val="22"/>
        </w:rPr>
        <w:t>L’artcile 1</w:t>
      </w:r>
      <w:r w:rsidR="00B33135" w:rsidRPr="008971A2">
        <w:rPr>
          <w:rFonts w:ascii="Arial" w:hAnsi="Arial" w:cs="Arial"/>
          <w:noProof/>
          <w:sz w:val="22"/>
          <w:szCs w:val="22"/>
        </w:rPr>
        <w:t>0</w:t>
      </w:r>
      <w:r w:rsidRPr="008971A2">
        <w:rPr>
          <w:rFonts w:ascii="Arial" w:hAnsi="Arial" w:cs="Arial"/>
          <w:noProof/>
          <w:sz w:val="22"/>
          <w:szCs w:val="22"/>
        </w:rPr>
        <w:t xml:space="preserve"> déroge à l’article 35 du C.C.A.G Travaux ;</w:t>
      </w:r>
    </w:p>
    <w:p w:rsidR="00104B34" w:rsidRDefault="00104B34" w:rsidP="00104B34">
      <w:pPr>
        <w:jc w:val="both"/>
        <w:rPr>
          <w:i/>
          <w:noProof/>
        </w:rPr>
      </w:pPr>
    </w:p>
    <w:sectPr w:rsidR="00104B34" w:rsidSect="00834534">
      <w:headerReference w:type="default" r:id="rId7"/>
      <w:footerReference w:type="default" r:id="rId8"/>
      <w:footerReference w:type="first" r:id="rId9"/>
      <w:type w:val="continuous"/>
      <w:pgSz w:w="11907" w:h="16840" w:code="9"/>
      <w:pgMar w:top="1418" w:right="1417" w:bottom="851" w:left="1418" w:header="851" w:footer="851" w:gutter="0"/>
      <w:cols w:space="141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455" w:rsidRDefault="00AC3455">
      <w:r>
        <w:separator/>
      </w:r>
    </w:p>
  </w:endnote>
  <w:endnote w:type="continuationSeparator" w:id="0">
    <w:p w:rsidR="00AC3455" w:rsidRDefault="00AC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84" w:rsidRDefault="00067DFC">
    <w:pPr>
      <w:pStyle w:val="Pieddepage"/>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472BE6">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72BE6">
      <w:rPr>
        <w:rStyle w:val="Numrodepage"/>
        <w:noProof/>
      </w:rPr>
      <w:t>8</w:t>
    </w:r>
    <w:r>
      <w:rPr>
        <w:rStyle w:val="Numrodepage"/>
      </w:rPr>
      <w:fldChar w:fldCharType="end"/>
    </w:r>
    <w:r w:rsidR="009E7884">
      <w:rPr>
        <w:rStyle w:val="Numrodepag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84" w:rsidRDefault="009E7884">
    <w:pPr>
      <w:pStyle w:val="Pieddepage"/>
      <w:rPr>
        <w:sz w:val="16"/>
      </w:rPr>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472BE6">
      <w:rPr>
        <w:rStyle w:val="Numrodepage"/>
        <w:noProof/>
      </w:rPr>
      <w:t>1</w:t>
    </w:r>
    <w:r>
      <w:rPr>
        <w:rStyle w:val="Numrodepage"/>
      </w:rPr>
      <w:fldChar w:fldCharType="end"/>
    </w:r>
    <w:r w:rsidR="00AF74BE">
      <w:rPr>
        <w:rStyle w:val="Numrodepage"/>
      </w:rPr>
      <w:t>/</w:t>
    </w:r>
    <w:r w:rsidR="00AF74BE">
      <w:rPr>
        <w:rStyle w:val="Numrodepage"/>
      </w:rPr>
      <w:fldChar w:fldCharType="begin"/>
    </w:r>
    <w:r w:rsidR="00AF74BE">
      <w:rPr>
        <w:rStyle w:val="Numrodepage"/>
      </w:rPr>
      <w:instrText xml:space="preserve"> NUMPAGES </w:instrText>
    </w:r>
    <w:r w:rsidR="00AF74BE">
      <w:rPr>
        <w:rStyle w:val="Numrodepage"/>
      </w:rPr>
      <w:fldChar w:fldCharType="separate"/>
    </w:r>
    <w:r w:rsidR="00472BE6">
      <w:rPr>
        <w:rStyle w:val="Numrodepage"/>
        <w:noProof/>
      </w:rPr>
      <w:t>1</w:t>
    </w:r>
    <w:r w:rsidR="00AF74BE">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455" w:rsidRDefault="00AC3455">
      <w:r>
        <w:separator/>
      </w:r>
    </w:p>
  </w:footnote>
  <w:footnote w:type="continuationSeparator" w:id="0">
    <w:p w:rsidR="00AC3455" w:rsidRDefault="00AC3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84" w:rsidRPr="00067DFC" w:rsidRDefault="009E7884" w:rsidP="00CB12DF">
    <w:pPr>
      <w:pStyle w:val="Corpsdetex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3A1CD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827A80"/>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 w15:restartNumberingAfterBreak="0">
    <w:nsid w:val="0A28522C"/>
    <w:multiLevelType w:val="hybridMultilevel"/>
    <w:tmpl w:val="30D6DA5A"/>
    <w:lvl w:ilvl="0" w:tplc="A1606B16">
      <w:start w:val="1"/>
      <w:numFmt w:val="bullet"/>
      <w:lvlText w:val="-"/>
      <w:lvlJc w:val="left"/>
      <w:pPr>
        <w:tabs>
          <w:tab w:val="num" w:pos="76"/>
        </w:tabs>
        <w:ind w:left="76" w:hanging="360"/>
      </w:pPr>
      <w:rPr>
        <w:rFonts w:ascii="Times New Roman" w:hAnsi="Times New Roman"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0AC84727"/>
    <w:multiLevelType w:val="hybridMultilevel"/>
    <w:tmpl w:val="D3B07EA0"/>
    <w:lvl w:ilvl="0" w:tplc="A1606B16">
      <w:start w:val="1"/>
      <w:numFmt w:val="bullet"/>
      <w:lvlText w:val="-"/>
      <w:lvlJc w:val="left"/>
      <w:pPr>
        <w:tabs>
          <w:tab w:val="num" w:pos="-208"/>
        </w:tabs>
        <w:ind w:left="-208" w:hanging="360"/>
      </w:pPr>
      <w:rPr>
        <w:rFonts w:ascii="Times New Roman" w:hAnsi="Times New Roman" w:hint="default"/>
      </w:rPr>
    </w:lvl>
    <w:lvl w:ilvl="1" w:tplc="040C0003" w:tentative="1">
      <w:start w:val="1"/>
      <w:numFmt w:val="bullet"/>
      <w:lvlText w:val="o"/>
      <w:lvlJc w:val="left"/>
      <w:pPr>
        <w:tabs>
          <w:tab w:val="num" w:pos="872"/>
        </w:tabs>
        <w:ind w:left="872" w:hanging="360"/>
      </w:pPr>
      <w:rPr>
        <w:rFonts w:ascii="Courier New" w:hAnsi="Courier New" w:cs="Courier New" w:hint="default"/>
      </w:rPr>
    </w:lvl>
    <w:lvl w:ilvl="2" w:tplc="040C0005" w:tentative="1">
      <w:start w:val="1"/>
      <w:numFmt w:val="bullet"/>
      <w:lvlText w:val=""/>
      <w:lvlJc w:val="left"/>
      <w:pPr>
        <w:tabs>
          <w:tab w:val="num" w:pos="1592"/>
        </w:tabs>
        <w:ind w:left="1592" w:hanging="360"/>
      </w:pPr>
      <w:rPr>
        <w:rFonts w:ascii="Wingdings" w:hAnsi="Wingdings" w:hint="default"/>
      </w:rPr>
    </w:lvl>
    <w:lvl w:ilvl="3" w:tplc="040C0001" w:tentative="1">
      <w:start w:val="1"/>
      <w:numFmt w:val="bullet"/>
      <w:lvlText w:val=""/>
      <w:lvlJc w:val="left"/>
      <w:pPr>
        <w:tabs>
          <w:tab w:val="num" w:pos="2312"/>
        </w:tabs>
        <w:ind w:left="2312" w:hanging="360"/>
      </w:pPr>
      <w:rPr>
        <w:rFonts w:ascii="Symbol" w:hAnsi="Symbol" w:hint="default"/>
      </w:rPr>
    </w:lvl>
    <w:lvl w:ilvl="4" w:tplc="040C0003" w:tentative="1">
      <w:start w:val="1"/>
      <w:numFmt w:val="bullet"/>
      <w:lvlText w:val="o"/>
      <w:lvlJc w:val="left"/>
      <w:pPr>
        <w:tabs>
          <w:tab w:val="num" w:pos="3032"/>
        </w:tabs>
        <w:ind w:left="3032" w:hanging="360"/>
      </w:pPr>
      <w:rPr>
        <w:rFonts w:ascii="Courier New" w:hAnsi="Courier New" w:cs="Courier New" w:hint="default"/>
      </w:rPr>
    </w:lvl>
    <w:lvl w:ilvl="5" w:tplc="040C0005" w:tentative="1">
      <w:start w:val="1"/>
      <w:numFmt w:val="bullet"/>
      <w:lvlText w:val=""/>
      <w:lvlJc w:val="left"/>
      <w:pPr>
        <w:tabs>
          <w:tab w:val="num" w:pos="3752"/>
        </w:tabs>
        <w:ind w:left="3752" w:hanging="360"/>
      </w:pPr>
      <w:rPr>
        <w:rFonts w:ascii="Wingdings" w:hAnsi="Wingdings" w:hint="default"/>
      </w:rPr>
    </w:lvl>
    <w:lvl w:ilvl="6" w:tplc="040C0001" w:tentative="1">
      <w:start w:val="1"/>
      <w:numFmt w:val="bullet"/>
      <w:lvlText w:val=""/>
      <w:lvlJc w:val="left"/>
      <w:pPr>
        <w:tabs>
          <w:tab w:val="num" w:pos="4472"/>
        </w:tabs>
        <w:ind w:left="4472" w:hanging="360"/>
      </w:pPr>
      <w:rPr>
        <w:rFonts w:ascii="Symbol" w:hAnsi="Symbol" w:hint="default"/>
      </w:rPr>
    </w:lvl>
    <w:lvl w:ilvl="7" w:tplc="040C0003" w:tentative="1">
      <w:start w:val="1"/>
      <w:numFmt w:val="bullet"/>
      <w:lvlText w:val="o"/>
      <w:lvlJc w:val="left"/>
      <w:pPr>
        <w:tabs>
          <w:tab w:val="num" w:pos="5192"/>
        </w:tabs>
        <w:ind w:left="5192" w:hanging="360"/>
      </w:pPr>
      <w:rPr>
        <w:rFonts w:ascii="Courier New" w:hAnsi="Courier New" w:cs="Courier New" w:hint="default"/>
      </w:rPr>
    </w:lvl>
    <w:lvl w:ilvl="8" w:tplc="040C0005" w:tentative="1">
      <w:start w:val="1"/>
      <w:numFmt w:val="bullet"/>
      <w:lvlText w:val=""/>
      <w:lvlJc w:val="left"/>
      <w:pPr>
        <w:tabs>
          <w:tab w:val="num" w:pos="5912"/>
        </w:tabs>
        <w:ind w:left="5912" w:hanging="360"/>
      </w:pPr>
      <w:rPr>
        <w:rFonts w:ascii="Wingdings" w:hAnsi="Wingdings" w:hint="default"/>
      </w:rPr>
    </w:lvl>
  </w:abstractNum>
  <w:abstractNum w:abstractNumId="5" w15:restartNumberingAfterBreak="0">
    <w:nsid w:val="146A4837"/>
    <w:multiLevelType w:val="hybridMultilevel"/>
    <w:tmpl w:val="77F0D15A"/>
    <w:lvl w:ilvl="0" w:tplc="F9C22C3C">
      <w:start w:val="5"/>
      <w:numFmt w:val="upperLetter"/>
      <w:lvlText w:val="%1)"/>
      <w:lvlJc w:val="left"/>
      <w:pPr>
        <w:tabs>
          <w:tab w:val="num" w:pos="181"/>
        </w:tabs>
        <w:ind w:left="181" w:hanging="465"/>
      </w:pPr>
      <w:rPr>
        <w:rFonts w:hint="default"/>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6" w15:restartNumberingAfterBreak="0">
    <w:nsid w:val="1AF149AA"/>
    <w:multiLevelType w:val="hybridMultilevel"/>
    <w:tmpl w:val="98465D5A"/>
    <w:lvl w:ilvl="0" w:tplc="A1606B16">
      <w:start w:val="1"/>
      <w:numFmt w:val="bullet"/>
      <w:lvlText w:val="-"/>
      <w:lvlJc w:val="left"/>
      <w:pPr>
        <w:tabs>
          <w:tab w:val="num" w:pos="76"/>
        </w:tabs>
        <w:ind w:left="76" w:hanging="360"/>
      </w:pPr>
      <w:rPr>
        <w:rFonts w:ascii="Times New Roman" w:hAnsi="Times New Roman"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20201425"/>
    <w:multiLevelType w:val="hybridMultilevel"/>
    <w:tmpl w:val="2FA08848"/>
    <w:lvl w:ilvl="0" w:tplc="A1606B16">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71095"/>
    <w:multiLevelType w:val="hybridMultilevel"/>
    <w:tmpl w:val="BC1296EA"/>
    <w:lvl w:ilvl="0" w:tplc="29B8C57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90951BE"/>
    <w:multiLevelType w:val="hybridMultilevel"/>
    <w:tmpl w:val="7C0C3670"/>
    <w:lvl w:ilvl="0" w:tplc="A1606B16">
      <w:start w:val="1"/>
      <w:numFmt w:val="bullet"/>
      <w:lvlText w:val="-"/>
      <w:lvlJc w:val="left"/>
      <w:pPr>
        <w:ind w:left="1440" w:hanging="360"/>
      </w:pPr>
      <w:rPr>
        <w:rFonts w:ascii="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2782505"/>
    <w:multiLevelType w:val="multilevel"/>
    <w:tmpl w:val="3EEE91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6"/>
        </w:tabs>
        <w:ind w:left="76" w:hanging="360"/>
      </w:pPr>
      <w:rPr>
        <w:rFonts w:hint="default"/>
      </w:rPr>
    </w:lvl>
    <w:lvl w:ilvl="2">
      <w:start w:val="1"/>
      <w:numFmt w:val="upperLetter"/>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11" w15:restartNumberingAfterBreak="0">
    <w:nsid w:val="4F2E6262"/>
    <w:multiLevelType w:val="hybridMultilevel"/>
    <w:tmpl w:val="206E7C44"/>
    <w:lvl w:ilvl="0" w:tplc="A1606B16">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00113"/>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3" w15:restartNumberingAfterBreak="0">
    <w:nsid w:val="5E63395D"/>
    <w:multiLevelType w:val="hybridMultilevel"/>
    <w:tmpl w:val="A62C77C0"/>
    <w:lvl w:ilvl="0" w:tplc="A1606B16">
      <w:start w:val="1"/>
      <w:numFmt w:val="bullet"/>
      <w:lvlText w:val="-"/>
      <w:lvlJc w:val="left"/>
      <w:pPr>
        <w:tabs>
          <w:tab w:val="num" w:pos="76"/>
        </w:tabs>
        <w:ind w:left="76" w:hanging="360"/>
      </w:pPr>
      <w:rPr>
        <w:rFonts w:ascii="Times New Roman" w:hAnsi="Times New Roman"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63EB7173"/>
    <w:multiLevelType w:val="hybridMultilevel"/>
    <w:tmpl w:val="65E09882"/>
    <w:lvl w:ilvl="0" w:tplc="64C8D2C4">
      <w:start w:val="1"/>
      <w:numFmt w:val="upperLetter"/>
      <w:lvlText w:val="%1)"/>
      <w:lvlJc w:val="left"/>
      <w:pPr>
        <w:tabs>
          <w:tab w:val="num" w:pos="181"/>
        </w:tabs>
        <w:ind w:left="181" w:hanging="465"/>
      </w:pPr>
      <w:rPr>
        <w:rFonts w:hint="default"/>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15" w15:restartNumberingAfterBreak="0">
    <w:nsid w:val="6C887F45"/>
    <w:multiLevelType w:val="hybridMultilevel"/>
    <w:tmpl w:val="0FDE1ADE"/>
    <w:lvl w:ilvl="0" w:tplc="446AEDA2">
      <w:start w:val="4"/>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2"/>
  </w:num>
  <w:num w:numId="4">
    <w:abstractNumId w:val="0"/>
  </w:num>
  <w:num w:numId="5">
    <w:abstractNumId w:val="15"/>
  </w:num>
  <w:num w:numId="6">
    <w:abstractNumId w:val="10"/>
  </w:num>
  <w:num w:numId="7">
    <w:abstractNumId w:val="11"/>
  </w:num>
  <w:num w:numId="8">
    <w:abstractNumId w:val="7"/>
  </w:num>
  <w:num w:numId="9">
    <w:abstractNumId w:val="4"/>
  </w:num>
  <w:num w:numId="10">
    <w:abstractNumId w:val="8"/>
  </w:num>
  <w:num w:numId="11">
    <w:abstractNumId w:val="3"/>
  </w:num>
  <w:num w:numId="12">
    <w:abstractNumId w:val="14"/>
  </w:num>
  <w:num w:numId="13">
    <w:abstractNumId w:val="6"/>
  </w:num>
  <w:num w:numId="14">
    <w:abstractNumId w:val="13"/>
  </w:num>
  <w:num w:numId="15">
    <w:abstractNumId w:val="5"/>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55"/>
    <w:rsid w:val="0000295F"/>
    <w:rsid w:val="00007D56"/>
    <w:rsid w:val="00010151"/>
    <w:rsid w:val="000109A7"/>
    <w:rsid w:val="00011230"/>
    <w:rsid w:val="00016337"/>
    <w:rsid w:val="000301C5"/>
    <w:rsid w:val="000363C7"/>
    <w:rsid w:val="000365A5"/>
    <w:rsid w:val="00042D85"/>
    <w:rsid w:val="000535C2"/>
    <w:rsid w:val="00056321"/>
    <w:rsid w:val="00056443"/>
    <w:rsid w:val="00060090"/>
    <w:rsid w:val="00061A19"/>
    <w:rsid w:val="00067DFC"/>
    <w:rsid w:val="00070018"/>
    <w:rsid w:val="00070E7B"/>
    <w:rsid w:val="00081476"/>
    <w:rsid w:val="00081903"/>
    <w:rsid w:val="00084401"/>
    <w:rsid w:val="00084719"/>
    <w:rsid w:val="000A1753"/>
    <w:rsid w:val="000A49DF"/>
    <w:rsid w:val="000B1AED"/>
    <w:rsid w:val="000B7136"/>
    <w:rsid w:val="000C10D5"/>
    <w:rsid w:val="000C4709"/>
    <w:rsid w:val="000D4ABD"/>
    <w:rsid w:val="000E7683"/>
    <w:rsid w:val="00104B34"/>
    <w:rsid w:val="001071B3"/>
    <w:rsid w:val="00112664"/>
    <w:rsid w:val="0011637F"/>
    <w:rsid w:val="001227F6"/>
    <w:rsid w:val="001378F2"/>
    <w:rsid w:val="00140DC8"/>
    <w:rsid w:val="0014706A"/>
    <w:rsid w:val="00147299"/>
    <w:rsid w:val="00150C0E"/>
    <w:rsid w:val="001525E6"/>
    <w:rsid w:val="001776D0"/>
    <w:rsid w:val="00190BEC"/>
    <w:rsid w:val="00196613"/>
    <w:rsid w:val="001A53BC"/>
    <w:rsid w:val="001A7C71"/>
    <w:rsid w:val="001B1ABC"/>
    <w:rsid w:val="001B36A7"/>
    <w:rsid w:val="001C2A63"/>
    <w:rsid w:val="001C3CA7"/>
    <w:rsid w:val="001D6C40"/>
    <w:rsid w:val="001E2295"/>
    <w:rsid w:val="001E4077"/>
    <w:rsid w:val="001E4E48"/>
    <w:rsid w:val="001F64BF"/>
    <w:rsid w:val="00201925"/>
    <w:rsid w:val="002309BA"/>
    <w:rsid w:val="00232027"/>
    <w:rsid w:val="002341CD"/>
    <w:rsid w:val="00237AB0"/>
    <w:rsid w:val="00241D26"/>
    <w:rsid w:val="002431AF"/>
    <w:rsid w:val="00270CE1"/>
    <w:rsid w:val="00283524"/>
    <w:rsid w:val="002956EB"/>
    <w:rsid w:val="002A1990"/>
    <w:rsid w:val="002B35CA"/>
    <w:rsid w:val="002B59AF"/>
    <w:rsid w:val="002B6785"/>
    <w:rsid w:val="002C748F"/>
    <w:rsid w:val="002C77F6"/>
    <w:rsid w:val="002D47B3"/>
    <w:rsid w:val="002D4E59"/>
    <w:rsid w:val="002E30B8"/>
    <w:rsid w:val="002F42EE"/>
    <w:rsid w:val="002F716B"/>
    <w:rsid w:val="00300ED7"/>
    <w:rsid w:val="0031277E"/>
    <w:rsid w:val="003139FE"/>
    <w:rsid w:val="00314DC3"/>
    <w:rsid w:val="0031766F"/>
    <w:rsid w:val="00323562"/>
    <w:rsid w:val="00325784"/>
    <w:rsid w:val="00327A65"/>
    <w:rsid w:val="00356D02"/>
    <w:rsid w:val="003832AB"/>
    <w:rsid w:val="00383C52"/>
    <w:rsid w:val="003B49A3"/>
    <w:rsid w:val="003B7993"/>
    <w:rsid w:val="003D2F41"/>
    <w:rsid w:val="003D538F"/>
    <w:rsid w:val="004025E4"/>
    <w:rsid w:val="00403B68"/>
    <w:rsid w:val="0040458A"/>
    <w:rsid w:val="004053F6"/>
    <w:rsid w:val="00415BA2"/>
    <w:rsid w:val="00416467"/>
    <w:rsid w:val="004302D3"/>
    <w:rsid w:val="0043172F"/>
    <w:rsid w:val="0043575D"/>
    <w:rsid w:val="00437098"/>
    <w:rsid w:val="00451E74"/>
    <w:rsid w:val="004541C9"/>
    <w:rsid w:val="00472BE6"/>
    <w:rsid w:val="0047329B"/>
    <w:rsid w:val="004757D3"/>
    <w:rsid w:val="00476337"/>
    <w:rsid w:val="0048544D"/>
    <w:rsid w:val="004916A8"/>
    <w:rsid w:val="004A18AE"/>
    <w:rsid w:val="004B5623"/>
    <w:rsid w:val="004B6C45"/>
    <w:rsid w:val="004B7901"/>
    <w:rsid w:val="004C49EE"/>
    <w:rsid w:val="004C62EC"/>
    <w:rsid w:val="004E64F1"/>
    <w:rsid w:val="004F5AE1"/>
    <w:rsid w:val="004F5F37"/>
    <w:rsid w:val="00502ADC"/>
    <w:rsid w:val="00506924"/>
    <w:rsid w:val="00514136"/>
    <w:rsid w:val="00515049"/>
    <w:rsid w:val="005350F5"/>
    <w:rsid w:val="005353FB"/>
    <w:rsid w:val="005415B8"/>
    <w:rsid w:val="00554683"/>
    <w:rsid w:val="00556E55"/>
    <w:rsid w:val="00572EA5"/>
    <w:rsid w:val="005761C3"/>
    <w:rsid w:val="0058349D"/>
    <w:rsid w:val="00584D61"/>
    <w:rsid w:val="005902AF"/>
    <w:rsid w:val="005918B4"/>
    <w:rsid w:val="00591D7B"/>
    <w:rsid w:val="00597CDB"/>
    <w:rsid w:val="005A04DF"/>
    <w:rsid w:val="005A741C"/>
    <w:rsid w:val="005A7E66"/>
    <w:rsid w:val="005B2220"/>
    <w:rsid w:val="005C5AA9"/>
    <w:rsid w:val="005D0272"/>
    <w:rsid w:val="005D1B2C"/>
    <w:rsid w:val="005D68DA"/>
    <w:rsid w:val="005F3230"/>
    <w:rsid w:val="00604E53"/>
    <w:rsid w:val="0061134D"/>
    <w:rsid w:val="0061569D"/>
    <w:rsid w:val="00617A79"/>
    <w:rsid w:val="00636204"/>
    <w:rsid w:val="00640F6A"/>
    <w:rsid w:val="006448B4"/>
    <w:rsid w:val="00651EDA"/>
    <w:rsid w:val="006572EC"/>
    <w:rsid w:val="00657DD7"/>
    <w:rsid w:val="00660327"/>
    <w:rsid w:val="00667BA7"/>
    <w:rsid w:val="006848B2"/>
    <w:rsid w:val="00692CA3"/>
    <w:rsid w:val="00696240"/>
    <w:rsid w:val="006A41AE"/>
    <w:rsid w:val="006B3F95"/>
    <w:rsid w:val="006C0107"/>
    <w:rsid w:val="006C33FB"/>
    <w:rsid w:val="006D2BAE"/>
    <w:rsid w:val="006D3D4A"/>
    <w:rsid w:val="006D4247"/>
    <w:rsid w:val="006E3697"/>
    <w:rsid w:val="006E7CF6"/>
    <w:rsid w:val="00700691"/>
    <w:rsid w:val="007011D3"/>
    <w:rsid w:val="007114D5"/>
    <w:rsid w:val="00713D8F"/>
    <w:rsid w:val="00720D24"/>
    <w:rsid w:val="00725BFE"/>
    <w:rsid w:val="00741826"/>
    <w:rsid w:val="00742FF3"/>
    <w:rsid w:val="007464C7"/>
    <w:rsid w:val="00747335"/>
    <w:rsid w:val="0077363F"/>
    <w:rsid w:val="00773DD9"/>
    <w:rsid w:val="00777634"/>
    <w:rsid w:val="00781E83"/>
    <w:rsid w:val="007832B8"/>
    <w:rsid w:val="0078773D"/>
    <w:rsid w:val="0079562D"/>
    <w:rsid w:val="007B2321"/>
    <w:rsid w:val="007C4D24"/>
    <w:rsid w:val="007C4DF9"/>
    <w:rsid w:val="007D4097"/>
    <w:rsid w:val="007D6F1E"/>
    <w:rsid w:val="007E18E3"/>
    <w:rsid w:val="007E58D4"/>
    <w:rsid w:val="007F1D8B"/>
    <w:rsid w:val="007F5B47"/>
    <w:rsid w:val="0081482B"/>
    <w:rsid w:val="008226F2"/>
    <w:rsid w:val="00823E28"/>
    <w:rsid w:val="00824047"/>
    <w:rsid w:val="00825AA3"/>
    <w:rsid w:val="008329E2"/>
    <w:rsid w:val="00834534"/>
    <w:rsid w:val="008517FA"/>
    <w:rsid w:val="00853F62"/>
    <w:rsid w:val="0085480F"/>
    <w:rsid w:val="0086052F"/>
    <w:rsid w:val="00866D69"/>
    <w:rsid w:val="00871F0A"/>
    <w:rsid w:val="00875B89"/>
    <w:rsid w:val="008971A2"/>
    <w:rsid w:val="008A7730"/>
    <w:rsid w:val="008B0D7D"/>
    <w:rsid w:val="008B410E"/>
    <w:rsid w:val="008B5183"/>
    <w:rsid w:val="008C0B55"/>
    <w:rsid w:val="008C7629"/>
    <w:rsid w:val="008D1B90"/>
    <w:rsid w:val="008D1D7D"/>
    <w:rsid w:val="008D4702"/>
    <w:rsid w:val="008E2732"/>
    <w:rsid w:val="008E34B5"/>
    <w:rsid w:val="0090436B"/>
    <w:rsid w:val="009267D9"/>
    <w:rsid w:val="00931743"/>
    <w:rsid w:val="009340FC"/>
    <w:rsid w:val="00942317"/>
    <w:rsid w:val="009431FB"/>
    <w:rsid w:val="009554C9"/>
    <w:rsid w:val="00964B4B"/>
    <w:rsid w:val="00975F82"/>
    <w:rsid w:val="00976216"/>
    <w:rsid w:val="00977AAC"/>
    <w:rsid w:val="00981D2A"/>
    <w:rsid w:val="009863E2"/>
    <w:rsid w:val="00986849"/>
    <w:rsid w:val="00990B70"/>
    <w:rsid w:val="00992AAF"/>
    <w:rsid w:val="009B0C7B"/>
    <w:rsid w:val="009B286F"/>
    <w:rsid w:val="009C2AD2"/>
    <w:rsid w:val="009C59AA"/>
    <w:rsid w:val="009D4D16"/>
    <w:rsid w:val="009D6D0B"/>
    <w:rsid w:val="009E33CD"/>
    <w:rsid w:val="009E7884"/>
    <w:rsid w:val="009F0960"/>
    <w:rsid w:val="00A00DFC"/>
    <w:rsid w:val="00A255C5"/>
    <w:rsid w:val="00A303A0"/>
    <w:rsid w:val="00A34DBA"/>
    <w:rsid w:val="00A35DBC"/>
    <w:rsid w:val="00A41914"/>
    <w:rsid w:val="00A51420"/>
    <w:rsid w:val="00A52FB8"/>
    <w:rsid w:val="00A62450"/>
    <w:rsid w:val="00A871A0"/>
    <w:rsid w:val="00A9079A"/>
    <w:rsid w:val="00A95094"/>
    <w:rsid w:val="00A95F3A"/>
    <w:rsid w:val="00AA05C7"/>
    <w:rsid w:val="00AA10B1"/>
    <w:rsid w:val="00AA5238"/>
    <w:rsid w:val="00AB1121"/>
    <w:rsid w:val="00AB514E"/>
    <w:rsid w:val="00AC3455"/>
    <w:rsid w:val="00AE0267"/>
    <w:rsid w:val="00AF5179"/>
    <w:rsid w:val="00AF74BE"/>
    <w:rsid w:val="00B00A00"/>
    <w:rsid w:val="00B11402"/>
    <w:rsid w:val="00B169A0"/>
    <w:rsid w:val="00B236DF"/>
    <w:rsid w:val="00B27F1B"/>
    <w:rsid w:val="00B328CE"/>
    <w:rsid w:val="00B33135"/>
    <w:rsid w:val="00B3556F"/>
    <w:rsid w:val="00B56322"/>
    <w:rsid w:val="00B56584"/>
    <w:rsid w:val="00B572BB"/>
    <w:rsid w:val="00B74D4E"/>
    <w:rsid w:val="00B83D29"/>
    <w:rsid w:val="00B84E32"/>
    <w:rsid w:val="00B91C4A"/>
    <w:rsid w:val="00B94BEB"/>
    <w:rsid w:val="00B94D5F"/>
    <w:rsid w:val="00B957C7"/>
    <w:rsid w:val="00BA412A"/>
    <w:rsid w:val="00BA4B60"/>
    <w:rsid w:val="00BA5A90"/>
    <w:rsid w:val="00BB3E31"/>
    <w:rsid w:val="00BB548E"/>
    <w:rsid w:val="00BC6ACC"/>
    <w:rsid w:val="00BD7C9F"/>
    <w:rsid w:val="00BF2683"/>
    <w:rsid w:val="00C05B83"/>
    <w:rsid w:val="00C108E0"/>
    <w:rsid w:val="00C2147F"/>
    <w:rsid w:val="00C2430E"/>
    <w:rsid w:val="00C32852"/>
    <w:rsid w:val="00C34693"/>
    <w:rsid w:val="00C362AF"/>
    <w:rsid w:val="00C944B3"/>
    <w:rsid w:val="00C95D99"/>
    <w:rsid w:val="00CB12DF"/>
    <w:rsid w:val="00CB6031"/>
    <w:rsid w:val="00CC0199"/>
    <w:rsid w:val="00CC0A70"/>
    <w:rsid w:val="00CC2771"/>
    <w:rsid w:val="00CC4482"/>
    <w:rsid w:val="00CD038F"/>
    <w:rsid w:val="00CD3496"/>
    <w:rsid w:val="00CD5F68"/>
    <w:rsid w:val="00CE118B"/>
    <w:rsid w:val="00D039B6"/>
    <w:rsid w:val="00D1589D"/>
    <w:rsid w:val="00D16926"/>
    <w:rsid w:val="00D20422"/>
    <w:rsid w:val="00D20D2E"/>
    <w:rsid w:val="00D22D76"/>
    <w:rsid w:val="00D2309C"/>
    <w:rsid w:val="00D27B39"/>
    <w:rsid w:val="00D37D4B"/>
    <w:rsid w:val="00D41C2A"/>
    <w:rsid w:val="00D55988"/>
    <w:rsid w:val="00D57E80"/>
    <w:rsid w:val="00D648F0"/>
    <w:rsid w:val="00D70C34"/>
    <w:rsid w:val="00D75D20"/>
    <w:rsid w:val="00D75E00"/>
    <w:rsid w:val="00D75F6B"/>
    <w:rsid w:val="00D83F05"/>
    <w:rsid w:val="00D8701D"/>
    <w:rsid w:val="00D877AB"/>
    <w:rsid w:val="00D949EB"/>
    <w:rsid w:val="00DB46DD"/>
    <w:rsid w:val="00DC343E"/>
    <w:rsid w:val="00DD177A"/>
    <w:rsid w:val="00DE1BCE"/>
    <w:rsid w:val="00DE53AD"/>
    <w:rsid w:val="00E00D28"/>
    <w:rsid w:val="00E01033"/>
    <w:rsid w:val="00E06BCD"/>
    <w:rsid w:val="00E10E5D"/>
    <w:rsid w:val="00E118F8"/>
    <w:rsid w:val="00E21E2C"/>
    <w:rsid w:val="00E22F70"/>
    <w:rsid w:val="00E30A3F"/>
    <w:rsid w:val="00E34017"/>
    <w:rsid w:val="00E3521E"/>
    <w:rsid w:val="00E36D0F"/>
    <w:rsid w:val="00E43D5D"/>
    <w:rsid w:val="00E54389"/>
    <w:rsid w:val="00E55D84"/>
    <w:rsid w:val="00E82560"/>
    <w:rsid w:val="00E8352E"/>
    <w:rsid w:val="00E930A0"/>
    <w:rsid w:val="00EA3705"/>
    <w:rsid w:val="00EA61D2"/>
    <w:rsid w:val="00EB534B"/>
    <w:rsid w:val="00EB537D"/>
    <w:rsid w:val="00EB7661"/>
    <w:rsid w:val="00EB7F97"/>
    <w:rsid w:val="00EC0537"/>
    <w:rsid w:val="00EC3195"/>
    <w:rsid w:val="00EC6E57"/>
    <w:rsid w:val="00EC78AB"/>
    <w:rsid w:val="00EC7DAF"/>
    <w:rsid w:val="00EE15F9"/>
    <w:rsid w:val="00EF26E6"/>
    <w:rsid w:val="00F03904"/>
    <w:rsid w:val="00F076FD"/>
    <w:rsid w:val="00F210F6"/>
    <w:rsid w:val="00F231D4"/>
    <w:rsid w:val="00F27841"/>
    <w:rsid w:val="00F442C7"/>
    <w:rsid w:val="00F448C9"/>
    <w:rsid w:val="00F57D5C"/>
    <w:rsid w:val="00F61DA9"/>
    <w:rsid w:val="00F666AE"/>
    <w:rsid w:val="00F76726"/>
    <w:rsid w:val="00F81E1E"/>
    <w:rsid w:val="00F85D88"/>
    <w:rsid w:val="00F95A5E"/>
    <w:rsid w:val="00FA6248"/>
    <w:rsid w:val="00FB0985"/>
    <w:rsid w:val="00FB5B0E"/>
    <w:rsid w:val="00FC53F2"/>
    <w:rsid w:val="00FC6895"/>
    <w:rsid w:val="00FD1FB2"/>
    <w:rsid w:val="00FD69BB"/>
    <w:rsid w:val="00FE3FDA"/>
    <w:rsid w:val="00FE7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3A4805"/>
  <w15:docId w15:val="{5CE82B76-A04A-459F-9A94-0F0F3C05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B83"/>
    <w:rPr>
      <w:sz w:val="24"/>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link w:val="Titre2Car"/>
    <w:semiHidden/>
    <w:unhideWhenUsed/>
    <w:qFormat/>
    <w:rsid w:val="00D37D4B"/>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D37D4B"/>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character" w:styleId="Numrodepage">
    <w:name w:val="page number"/>
    <w:basedOn w:val="Policepardfaut"/>
  </w:style>
  <w:style w:type="paragraph" w:styleId="TM1">
    <w:name w:val="toc 1"/>
    <w:basedOn w:val="Normal"/>
    <w:next w:val="Normal"/>
    <w:semiHidden/>
    <w:pPr>
      <w:tabs>
        <w:tab w:val="right" w:pos="9071"/>
      </w:tabs>
      <w:spacing w:before="200" w:after="200"/>
    </w:pPr>
    <w:rPr>
      <w:b/>
      <w:caps/>
      <w:sz w:val="22"/>
      <w:u w:val="single"/>
    </w:rPr>
  </w:style>
  <w:style w:type="paragraph" w:customStyle="1" w:styleId="Normal1">
    <w:name w:val="Normal1"/>
    <w:basedOn w:val="Normal"/>
    <w:pPr>
      <w:keepLines/>
      <w:tabs>
        <w:tab w:val="left" w:pos="284"/>
        <w:tab w:val="left" w:pos="567"/>
        <w:tab w:val="left" w:pos="851"/>
      </w:tabs>
      <w:ind w:firstLine="284"/>
      <w:jc w:val="both"/>
    </w:pPr>
  </w:style>
  <w:style w:type="paragraph" w:customStyle="1" w:styleId="Tabulation-Points2">
    <w:name w:val="Tabulation - Points 2"/>
    <w:basedOn w:val="Tabulation-Point2"/>
  </w:style>
  <w:style w:type="paragraph" w:customStyle="1" w:styleId="Tabulation-Point2">
    <w:name w:val="Tabulation - Point 2"/>
    <w:basedOn w:val="Normal"/>
    <w:pPr>
      <w:tabs>
        <w:tab w:val="left" w:leader="dot" w:pos="9072"/>
      </w:tabs>
    </w:pPr>
  </w:style>
  <w:style w:type="paragraph" w:customStyle="1" w:styleId="Tabulation-Points">
    <w:name w:val="Tabulation - Points"/>
    <w:basedOn w:val="Normal"/>
    <w:pPr>
      <w:tabs>
        <w:tab w:val="left" w:leader="dot" w:pos="9072"/>
      </w:tabs>
      <w:ind w:left="284"/>
    </w:pPr>
  </w:style>
  <w:style w:type="paragraph" w:styleId="Notedebasdepage">
    <w:name w:val="footnote text"/>
    <w:basedOn w:val="Normal"/>
    <w:semiHidden/>
    <w:rPr>
      <w:sz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rreur">
    <w:name w:val="Erreur"/>
    <w:basedOn w:val="Normal"/>
    <w:pPr>
      <w:jc w:val="center"/>
    </w:pPr>
    <w:rPr>
      <w:i/>
      <w:sz w:val="20"/>
    </w:rPr>
  </w:style>
  <w:style w:type="paragraph" w:styleId="TM2">
    <w:name w:val="toc 2"/>
    <w:basedOn w:val="Normal"/>
    <w:next w:val="Normal"/>
    <w:semiHidden/>
    <w:pPr>
      <w:tabs>
        <w:tab w:val="right" w:pos="9072"/>
      </w:tabs>
    </w:pPr>
    <w:rPr>
      <w:b/>
      <w:smallCaps/>
      <w:sz w:val="22"/>
    </w:rPr>
  </w:style>
  <w:style w:type="paragraph" w:styleId="Corpsdetexte">
    <w:name w:val="Body Text"/>
    <w:basedOn w:val="Normal"/>
    <w:pPr>
      <w:tabs>
        <w:tab w:val="left" w:pos="1843"/>
      </w:tabs>
      <w:jc w:val="both"/>
    </w:pPr>
    <w:rPr>
      <w:b/>
      <w:noProof/>
      <w:color w:val="0000FF"/>
    </w:rPr>
  </w:style>
  <w:style w:type="paragraph" w:styleId="Explorateurdedocuments">
    <w:name w:val="Document Map"/>
    <w:basedOn w:val="Normal"/>
    <w:semiHidden/>
    <w:rsid w:val="00BB3E31"/>
    <w:pPr>
      <w:shd w:val="clear" w:color="auto" w:fill="000080"/>
    </w:pPr>
    <w:rPr>
      <w:rFonts w:ascii="Tahoma" w:hAnsi="Tahoma" w:cs="Tahoma"/>
      <w:sz w:val="20"/>
    </w:rPr>
  </w:style>
  <w:style w:type="paragraph" w:customStyle="1" w:styleId="Niveau2">
    <w:name w:val="Niveau 2"/>
    <w:basedOn w:val="Normal"/>
    <w:rsid w:val="00067DFC"/>
    <w:rPr>
      <w:b/>
      <w:sz w:val="22"/>
    </w:rPr>
  </w:style>
  <w:style w:type="paragraph" w:customStyle="1" w:styleId="Normal2">
    <w:name w:val="Normal2"/>
    <w:basedOn w:val="Normal"/>
    <w:rsid w:val="00067DFC"/>
    <w:pPr>
      <w:keepLines/>
      <w:tabs>
        <w:tab w:val="left" w:pos="567"/>
        <w:tab w:val="left" w:pos="851"/>
        <w:tab w:val="left" w:pos="1134"/>
      </w:tabs>
      <w:ind w:left="284" w:firstLine="284"/>
      <w:jc w:val="both"/>
    </w:pPr>
    <w:rPr>
      <w:sz w:val="22"/>
    </w:rPr>
  </w:style>
  <w:style w:type="paragraph" w:styleId="Textedebulles">
    <w:name w:val="Balloon Text"/>
    <w:basedOn w:val="Normal"/>
    <w:semiHidden/>
    <w:rsid w:val="00742FF3"/>
    <w:rPr>
      <w:rFonts w:ascii="Tahoma" w:hAnsi="Tahoma" w:cs="Tahoma"/>
      <w:sz w:val="16"/>
      <w:szCs w:val="16"/>
    </w:rPr>
  </w:style>
  <w:style w:type="paragraph" w:styleId="Listepuces">
    <w:name w:val="List Bullet"/>
    <w:basedOn w:val="Normal"/>
    <w:rsid w:val="00834534"/>
    <w:pPr>
      <w:numPr>
        <w:numId w:val="4"/>
      </w:numPr>
    </w:pPr>
  </w:style>
  <w:style w:type="character" w:styleId="Marquedecommentaire">
    <w:name w:val="annotation reference"/>
    <w:semiHidden/>
    <w:rsid w:val="00314DC3"/>
    <w:rPr>
      <w:sz w:val="16"/>
      <w:szCs w:val="16"/>
    </w:rPr>
  </w:style>
  <w:style w:type="paragraph" w:styleId="Commentaire">
    <w:name w:val="annotation text"/>
    <w:basedOn w:val="Normal"/>
    <w:semiHidden/>
    <w:rsid w:val="00314DC3"/>
    <w:rPr>
      <w:sz w:val="20"/>
    </w:rPr>
  </w:style>
  <w:style w:type="paragraph" w:styleId="Objetducommentaire">
    <w:name w:val="annotation subject"/>
    <w:basedOn w:val="Commentaire"/>
    <w:next w:val="Commentaire"/>
    <w:semiHidden/>
    <w:rsid w:val="00604E53"/>
    <w:rPr>
      <w:b/>
      <w:bCs/>
    </w:rPr>
  </w:style>
  <w:style w:type="character" w:customStyle="1" w:styleId="Titre2Car">
    <w:name w:val="Titre 2 Car"/>
    <w:link w:val="Titre2"/>
    <w:semiHidden/>
    <w:rsid w:val="00D37D4B"/>
    <w:rPr>
      <w:rFonts w:ascii="Cambria" w:eastAsia="Times New Roman" w:hAnsi="Cambria" w:cs="Times New Roman"/>
      <w:b/>
      <w:bCs/>
      <w:i/>
      <w:iCs/>
      <w:sz w:val="28"/>
      <w:szCs w:val="28"/>
    </w:rPr>
  </w:style>
  <w:style w:type="character" w:customStyle="1" w:styleId="Titre3Car">
    <w:name w:val="Titre 3 Car"/>
    <w:link w:val="Titre3"/>
    <w:semiHidden/>
    <w:rsid w:val="00D37D4B"/>
    <w:rPr>
      <w:rFonts w:ascii="Cambria" w:eastAsia="Times New Roman" w:hAnsi="Cambria" w:cs="Times New Roman"/>
      <w:b/>
      <w:bCs/>
      <w:sz w:val="26"/>
      <w:szCs w:val="26"/>
    </w:rPr>
  </w:style>
  <w:style w:type="paragraph" w:customStyle="1" w:styleId="Normal3">
    <w:name w:val="Normal3"/>
    <w:basedOn w:val="Normal"/>
    <w:rsid w:val="00CD3496"/>
    <w:pPr>
      <w:keepLines/>
      <w:tabs>
        <w:tab w:val="left" w:pos="851"/>
        <w:tab w:val="left" w:pos="1134"/>
        <w:tab w:val="left" w:pos="1418"/>
      </w:tabs>
      <w:ind w:left="567" w:firstLine="284"/>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3283">
      <w:bodyDiv w:val="1"/>
      <w:marLeft w:val="0"/>
      <w:marRight w:val="0"/>
      <w:marTop w:val="0"/>
      <w:marBottom w:val="0"/>
      <w:divBdr>
        <w:top w:val="none" w:sz="0" w:space="0" w:color="auto"/>
        <w:left w:val="none" w:sz="0" w:space="0" w:color="auto"/>
        <w:bottom w:val="none" w:sz="0" w:space="0" w:color="auto"/>
        <w:right w:val="none" w:sz="0" w:space="0" w:color="auto"/>
      </w:divBdr>
    </w:div>
    <w:div w:id="1078406095">
      <w:bodyDiv w:val="1"/>
      <w:marLeft w:val="0"/>
      <w:marRight w:val="0"/>
      <w:marTop w:val="0"/>
      <w:marBottom w:val="0"/>
      <w:divBdr>
        <w:top w:val="none" w:sz="0" w:space="0" w:color="auto"/>
        <w:left w:val="none" w:sz="0" w:space="0" w:color="auto"/>
        <w:bottom w:val="none" w:sz="0" w:space="0" w:color="auto"/>
        <w:right w:val="none" w:sz="0" w:space="0" w:color="auto"/>
      </w:divBdr>
    </w:div>
    <w:div w:id="1770659667">
      <w:bodyDiv w:val="1"/>
      <w:marLeft w:val="0"/>
      <w:marRight w:val="0"/>
      <w:marTop w:val="0"/>
      <w:marBottom w:val="0"/>
      <w:divBdr>
        <w:top w:val="none" w:sz="0" w:space="0" w:color="auto"/>
        <w:left w:val="none" w:sz="0" w:space="0" w:color="auto"/>
        <w:bottom w:val="none" w:sz="0" w:space="0" w:color="auto"/>
        <w:right w:val="none" w:sz="0" w:space="0" w:color="auto"/>
      </w:divBdr>
    </w:div>
    <w:div w:id="19811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4367</Words>
  <Characters>23307</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MARCHES PUBLICS DE TRAVAUX</vt:lpstr>
    </vt:vector>
  </TitlesOfParts>
  <Company>CRIDF</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TRAVAUX</dc:title>
  <dc:creator>Daniel Martins</dc:creator>
  <cp:lastModifiedBy>Daniel Martins</cp:lastModifiedBy>
  <cp:revision>7</cp:revision>
  <cp:lastPrinted>2019-01-18T18:53:00Z</cp:lastPrinted>
  <dcterms:created xsi:type="dcterms:W3CDTF">2019-01-09T12:48:00Z</dcterms:created>
  <dcterms:modified xsi:type="dcterms:W3CDTF">2019-02-11T08:56:00Z</dcterms:modified>
</cp:coreProperties>
</file>