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27" w:rsidRPr="001C0055" w:rsidRDefault="001C0055" w:rsidP="001C005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17365D" w:themeColor="text2" w:themeShade="BF"/>
        </w:rPr>
      </w:pPr>
      <w:r w:rsidRPr="001C0055">
        <w:rPr>
          <w:b/>
          <w:color w:val="17365D" w:themeColor="text2" w:themeShade="BF"/>
        </w:rPr>
        <w:t>CONTRAT DE MAINTENANCE</w:t>
      </w:r>
    </w:p>
    <w:p w:rsidR="001C0055" w:rsidRPr="001C0055" w:rsidRDefault="001C0055" w:rsidP="001C005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rPr>
      </w:pPr>
      <w:r>
        <w:rPr>
          <w:b/>
        </w:rPr>
        <w:t>------------</w:t>
      </w:r>
    </w:p>
    <w:p w:rsidR="004E5F27" w:rsidRPr="001C0055" w:rsidRDefault="004E5F27" w:rsidP="001C0055">
      <w:pPr>
        <w:pStyle w:val="Titre1"/>
        <w:shd w:val="clear" w:color="auto" w:fill="EAF1DD" w:themeFill="accent3" w:themeFillTint="33"/>
        <w:rPr>
          <w:color w:val="17365D" w:themeColor="text2" w:themeShade="BF"/>
          <w:sz w:val="28"/>
        </w:rPr>
      </w:pPr>
      <w:r w:rsidRPr="001C0055">
        <w:rPr>
          <w:color w:val="17365D" w:themeColor="text2" w:themeShade="BF"/>
          <w:sz w:val="28"/>
        </w:rPr>
        <w:t>CAHIER DES CLAUSES PARTICULIERES (CCP)</w:t>
      </w:r>
    </w:p>
    <w:p w:rsidR="001C0055" w:rsidRDefault="001C0055">
      <w:pPr>
        <w:pStyle w:val="Titre3"/>
      </w:pPr>
    </w:p>
    <w:p w:rsidR="004E5F27" w:rsidRDefault="004E5F27">
      <w:pPr>
        <w:pStyle w:val="Titre3"/>
      </w:pPr>
      <w:r>
        <w:t>Marché à Procédure Adaptée</w:t>
      </w:r>
    </w:p>
    <w:p w:rsidR="004E5F27" w:rsidRDefault="00761E4F">
      <w:pPr>
        <w:jc w:val="both"/>
        <w:rPr>
          <w:sz w:val="20"/>
        </w:rPr>
      </w:pPr>
      <w:r w:rsidRPr="003206E9">
        <w:rPr>
          <w:sz w:val="22"/>
          <w:szCs w:val="22"/>
        </w:rPr>
        <w:t>Selon décret n°2016-360 du 25 mars 2016</w:t>
      </w:r>
      <w:r>
        <w:rPr>
          <w:sz w:val="22"/>
          <w:szCs w:val="22"/>
        </w:rPr>
        <w:t>.</w:t>
      </w:r>
    </w:p>
    <w:p w:rsidR="004A4CAD" w:rsidRDefault="004A4CAD">
      <w:pPr>
        <w:jc w:val="both"/>
        <w:rPr>
          <w:b/>
          <w:bCs/>
          <w:sz w:val="20"/>
        </w:rPr>
      </w:pPr>
    </w:p>
    <w:p w:rsidR="004E5F27" w:rsidRDefault="004E5F27" w:rsidP="001C0055">
      <w:pPr>
        <w:jc w:val="center"/>
        <w:rPr>
          <w:b/>
          <w:bCs/>
          <w:sz w:val="20"/>
        </w:rPr>
      </w:pPr>
    </w:p>
    <w:p w:rsidR="00B643D9" w:rsidRDefault="004E5F27" w:rsidP="00D43199">
      <w:pPr>
        <w:pStyle w:val="Titre5"/>
        <w:pBdr>
          <w:top w:val="single" w:sz="4" w:space="1" w:color="auto"/>
          <w:left w:val="single" w:sz="4" w:space="4" w:color="auto"/>
          <w:bottom w:val="single" w:sz="4" w:space="1" w:color="auto"/>
          <w:right w:val="single" w:sz="4" w:space="4" w:color="auto"/>
        </w:pBdr>
        <w:shd w:val="clear" w:color="auto" w:fill="DBE5F1" w:themeFill="accent1" w:themeFillTint="33"/>
        <w:jc w:val="center"/>
      </w:pPr>
      <w:r>
        <w:t xml:space="preserve">OBJET DU MARCHE : </w:t>
      </w:r>
    </w:p>
    <w:p w:rsidR="00761E4F" w:rsidRDefault="00D44D65" w:rsidP="00D43199">
      <w:pPr>
        <w:pStyle w:val="Titre5"/>
        <w:pBdr>
          <w:top w:val="single" w:sz="4" w:space="1" w:color="auto"/>
          <w:left w:val="single" w:sz="4" w:space="4" w:color="auto"/>
          <w:bottom w:val="single" w:sz="4" w:space="1" w:color="auto"/>
          <w:right w:val="single" w:sz="4" w:space="4" w:color="auto"/>
        </w:pBdr>
        <w:shd w:val="clear" w:color="auto" w:fill="DBE5F1" w:themeFill="accent1" w:themeFillTint="33"/>
        <w:jc w:val="center"/>
        <w:rPr>
          <w:sz w:val="24"/>
        </w:rPr>
      </w:pPr>
      <w:r>
        <w:rPr>
          <w:sz w:val="24"/>
        </w:rPr>
        <w:t>MAINTENANCE DES INSTALLATIONS</w:t>
      </w:r>
      <w:r w:rsidR="005E4D81">
        <w:rPr>
          <w:sz w:val="24"/>
        </w:rPr>
        <w:t xml:space="preserve"> </w:t>
      </w:r>
      <w:r w:rsidR="0030294F">
        <w:rPr>
          <w:sz w:val="24"/>
        </w:rPr>
        <w:t>DE SECURITE INCENDIE</w:t>
      </w:r>
      <w:r w:rsidR="00761E4F">
        <w:rPr>
          <w:sz w:val="24"/>
        </w:rPr>
        <w:t xml:space="preserve"> </w:t>
      </w:r>
    </w:p>
    <w:p w:rsidR="004E5F27" w:rsidRDefault="00761E4F" w:rsidP="00D43199">
      <w:pPr>
        <w:pStyle w:val="Titre5"/>
        <w:pBdr>
          <w:top w:val="single" w:sz="4" w:space="1" w:color="auto"/>
          <w:left w:val="single" w:sz="4" w:space="4" w:color="auto"/>
          <w:bottom w:val="single" w:sz="4" w:space="1" w:color="auto"/>
          <w:right w:val="single" w:sz="4" w:space="4" w:color="auto"/>
        </w:pBdr>
        <w:shd w:val="clear" w:color="auto" w:fill="DBE5F1" w:themeFill="accent1" w:themeFillTint="33"/>
        <w:jc w:val="center"/>
        <w:rPr>
          <w:sz w:val="24"/>
        </w:rPr>
      </w:pPr>
      <w:r>
        <w:rPr>
          <w:sz w:val="24"/>
        </w:rPr>
        <w:t>(CMSI – DESENFUMAGE)</w:t>
      </w:r>
    </w:p>
    <w:p w:rsidR="004E5F27" w:rsidRDefault="004E5F27" w:rsidP="00D43199"/>
    <w:p w:rsidR="004A4CAD" w:rsidRDefault="004A4CAD" w:rsidP="00D43199"/>
    <w:p w:rsidR="001C0055" w:rsidRDefault="004E5F27" w:rsidP="001C0055">
      <w:pPr>
        <w:pStyle w:val="Titre7"/>
        <w:pBdr>
          <w:top w:val="single" w:sz="4" w:space="1" w:color="auto"/>
          <w:left w:val="single" w:sz="4" w:space="4" w:color="auto"/>
          <w:bottom w:val="single" w:sz="4" w:space="1" w:color="auto"/>
          <w:right w:val="single" w:sz="4" w:space="4" w:color="auto"/>
        </w:pBdr>
      </w:pPr>
      <w:r w:rsidRPr="001C0055">
        <w:rPr>
          <w:sz w:val="24"/>
        </w:rPr>
        <w:t>Date limite de réception des offr</w:t>
      </w:r>
      <w:r w:rsidR="00C668E0" w:rsidRPr="001C0055">
        <w:rPr>
          <w:sz w:val="24"/>
        </w:rPr>
        <w:t>es</w:t>
      </w:r>
      <w:r w:rsidR="00C668E0">
        <w:t xml:space="preserve"> : </w:t>
      </w:r>
    </w:p>
    <w:p w:rsidR="004E5F27" w:rsidRPr="001C0055" w:rsidRDefault="007D3517" w:rsidP="001C0055">
      <w:pPr>
        <w:pStyle w:val="Titre7"/>
        <w:pBdr>
          <w:top w:val="single" w:sz="4" w:space="1" w:color="auto"/>
          <w:left w:val="single" w:sz="4" w:space="4" w:color="auto"/>
          <w:bottom w:val="single" w:sz="4" w:space="1" w:color="auto"/>
          <w:right w:val="single" w:sz="4" w:space="4" w:color="auto"/>
        </w:pBdr>
        <w:rPr>
          <w:sz w:val="24"/>
        </w:rPr>
      </w:pPr>
      <w:r>
        <w:rPr>
          <w:sz w:val="24"/>
        </w:rPr>
        <w:t>Mercredi 21</w:t>
      </w:r>
      <w:r w:rsidR="0030294F">
        <w:rPr>
          <w:sz w:val="24"/>
        </w:rPr>
        <w:t xml:space="preserve"> novembre</w:t>
      </w:r>
      <w:r>
        <w:rPr>
          <w:sz w:val="24"/>
        </w:rPr>
        <w:t xml:space="preserve"> 2018</w:t>
      </w:r>
    </w:p>
    <w:p w:rsidR="001C0055" w:rsidRPr="001C0055" w:rsidRDefault="007D3517" w:rsidP="001C0055">
      <w:pPr>
        <w:pBdr>
          <w:top w:val="single" w:sz="4" w:space="1" w:color="auto"/>
          <w:left w:val="single" w:sz="4" w:space="4" w:color="auto"/>
          <w:bottom w:val="single" w:sz="4" w:space="1" w:color="auto"/>
          <w:right w:val="single" w:sz="4" w:space="4" w:color="auto"/>
        </w:pBdr>
        <w:jc w:val="center"/>
        <w:rPr>
          <w:b/>
          <w:color w:val="FF0000"/>
        </w:rPr>
      </w:pPr>
      <w:r>
        <w:rPr>
          <w:b/>
          <w:color w:val="FF0000"/>
        </w:rPr>
        <w:t>Avant 12</w:t>
      </w:r>
      <w:r w:rsidR="001C0055" w:rsidRPr="001C0055">
        <w:rPr>
          <w:b/>
          <w:color w:val="FF0000"/>
        </w:rPr>
        <w:t>h00</w:t>
      </w:r>
    </w:p>
    <w:p w:rsidR="001C0055" w:rsidRDefault="001C0055" w:rsidP="001C0055">
      <w:pPr>
        <w:rPr>
          <w:b/>
          <w:color w:val="FF0000"/>
        </w:rPr>
      </w:pPr>
    </w:p>
    <w:p w:rsidR="004A4CAD" w:rsidRPr="001C0055" w:rsidRDefault="004A4CAD" w:rsidP="001C0055">
      <w:pPr>
        <w:rPr>
          <w:b/>
          <w:color w:val="FF0000"/>
        </w:rPr>
      </w:pPr>
    </w:p>
    <w:p w:rsidR="004A4CAD" w:rsidRDefault="001C0055" w:rsidP="004A4CAD">
      <w:pPr>
        <w:rPr>
          <w:b/>
        </w:rPr>
      </w:pPr>
      <w:r w:rsidRPr="004A4CAD">
        <w:rPr>
          <w:b/>
        </w:rPr>
        <w:t xml:space="preserve">Etablissement : </w:t>
      </w:r>
      <w:r w:rsidR="004A4CAD">
        <w:rPr>
          <w:b/>
        </w:rPr>
        <w:t xml:space="preserve"> </w:t>
      </w:r>
    </w:p>
    <w:p w:rsidR="001C0055" w:rsidRDefault="001C0055" w:rsidP="004A4CAD">
      <w:pPr>
        <w:jc w:val="center"/>
        <w:rPr>
          <w:b/>
        </w:rPr>
      </w:pPr>
      <w:r w:rsidRPr="004A4CAD">
        <w:rPr>
          <w:b/>
        </w:rPr>
        <w:t>COLLEGE LES ROUSSILLOUS</w:t>
      </w:r>
    </w:p>
    <w:p w:rsidR="004A4CAD" w:rsidRPr="004A4CAD" w:rsidRDefault="004A4CAD" w:rsidP="004A4CAD">
      <w:pPr>
        <w:jc w:val="center"/>
        <w:rPr>
          <w:b/>
        </w:rPr>
      </w:pPr>
    </w:p>
    <w:p w:rsidR="001C0055" w:rsidRDefault="004A4CAD" w:rsidP="004A4CAD">
      <w:pPr>
        <w:jc w:val="center"/>
      </w:pPr>
      <w:proofErr w:type="gramStart"/>
      <w:r>
        <w:t>a</w:t>
      </w:r>
      <w:r w:rsidR="001C0055">
        <w:t>dresse</w:t>
      </w:r>
      <w:proofErr w:type="gramEnd"/>
      <w:r w:rsidR="001C0055">
        <w:t> : avenue de Lanta – 31570 ST PIERRE DE LAGES</w:t>
      </w:r>
    </w:p>
    <w:p w:rsidR="001C0055" w:rsidRDefault="004A4CAD" w:rsidP="004A4CAD">
      <w:pPr>
        <w:jc w:val="center"/>
      </w:pPr>
      <w:proofErr w:type="gramStart"/>
      <w:r>
        <w:t>téléphone</w:t>
      </w:r>
      <w:proofErr w:type="gramEnd"/>
      <w:r>
        <w:t xml:space="preserve"> : 05.62.18.84.30 </w:t>
      </w:r>
      <w:r>
        <w:tab/>
        <w:t>fax : 05.62.18.84.35</w:t>
      </w:r>
    </w:p>
    <w:p w:rsidR="004A4CAD" w:rsidRDefault="004A4CAD" w:rsidP="004A4CAD">
      <w:pPr>
        <w:jc w:val="center"/>
      </w:pPr>
      <w:proofErr w:type="gramStart"/>
      <w:r>
        <w:t>courriel</w:t>
      </w:r>
      <w:proofErr w:type="gramEnd"/>
      <w:r>
        <w:t xml:space="preserve"> : </w:t>
      </w:r>
      <w:hyperlink r:id="rId7" w:history="1">
        <w:r w:rsidRPr="008C5F70">
          <w:rPr>
            <w:rStyle w:val="Lienhypertexte"/>
          </w:rPr>
          <w:t>0312609t-gest@ac-toulouse.fr</w:t>
        </w:r>
      </w:hyperlink>
    </w:p>
    <w:p w:rsidR="004A4CAD" w:rsidRDefault="004A4CAD" w:rsidP="004A4CAD"/>
    <w:p w:rsidR="004A4CAD" w:rsidRDefault="004A4CAD" w:rsidP="004A4CAD">
      <w:r>
        <w:t>Pouvoir adjudicateur : le Principal du Collège Les Roussillous</w:t>
      </w:r>
    </w:p>
    <w:p w:rsidR="004A4CAD" w:rsidRDefault="004A4CAD" w:rsidP="004A4CAD">
      <w:r>
        <w:t>Personne responsable du marché : la Gestionnaire du Collège Les Roussillous</w:t>
      </w:r>
    </w:p>
    <w:p w:rsidR="004A4CAD" w:rsidRDefault="004A4CAD" w:rsidP="004A4CAD">
      <w:r>
        <w:t>Agent</w:t>
      </w:r>
      <w:r w:rsidR="008E1B66">
        <w:t xml:space="preserve"> comptable assignataire : Agent comptable du Lycée </w:t>
      </w:r>
      <w:r w:rsidR="00D44D65">
        <w:t>Pierre de Fermat de Toulouse</w:t>
      </w:r>
    </w:p>
    <w:p w:rsidR="004E5F27" w:rsidRDefault="004E5F27">
      <w:pPr>
        <w:jc w:val="both"/>
        <w:rPr>
          <w:sz w:val="20"/>
        </w:rPr>
      </w:pPr>
    </w:p>
    <w:p w:rsidR="004E5F27" w:rsidRDefault="004E5F27" w:rsidP="001C0055">
      <w:pPr>
        <w:pStyle w:val="Titre5"/>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ARTICLE 1 : OBJET DU MARCHE  </w:t>
      </w:r>
    </w:p>
    <w:p w:rsidR="004E5F27" w:rsidRDefault="004E5F27">
      <w:pPr>
        <w:jc w:val="both"/>
        <w:rPr>
          <w:sz w:val="20"/>
        </w:rPr>
      </w:pPr>
    </w:p>
    <w:p w:rsidR="00B643D9" w:rsidRPr="001A2E14" w:rsidRDefault="004E5F27" w:rsidP="001A2E14">
      <w:pPr>
        <w:pStyle w:val="Paragraphedeliste"/>
        <w:numPr>
          <w:ilvl w:val="0"/>
          <w:numId w:val="22"/>
        </w:numPr>
        <w:jc w:val="both"/>
        <w:rPr>
          <w:sz w:val="20"/>
        </w:rPr>
      </w:pPr>
      <w:r w:rsidRPr="001A2E14">
        <w:rPr>
          <w:sz w:val="20"/>
        </w:rPr>
        <w:t xml:space="preserve">Le présent marché a pour objet </w:t>
      </w:r>
      <w:r w:rsidR="00692123" w:rsidRPr="001A2E14">
        <w:rPr>
          <w:sz w:val="20"/>
        </w:rPr>
        <w:t xml:space="preserve">la </w:t>
      </w:r>
      <w:r w:rsidR="00692123" w:rsidRPr="001A2E14">
        <w:rPr>
          <w:b/>
          <w:sz w:val="20"/>
        </w:rPr>
        <w:t xml:space="preserve">maintenance </w:t>
      </w:r>
      <w:r w:rsidR="00D44D65">
        <w:rPr>
          <w:b/>
          <w:sz w:val="20"/>
        </w:rPr>
        <w:t>des équipements</w:t>
      </w:r>
      <w:r w:rsidR="00692123" w:rsidRPr="001A2E14">
        <w:rPr>
          <w:b/>
          <w:sz w:val="20"/>
        </w:rPr>
        <w:t xml:space="preserve"> </w:t>
      </w:r>
      <w:r w:rsidR="0030294F">
        <w:rPr>
          <w:b/>
          <w:sz w:val="20"/>
        </w:rPr>
        <w:t>de sécurité incendie</w:t>
      </w:r>
      <w:r w:rsidR="007D3517">
        <w:rPr>
          <w:b/>
          <w:sz w:val="20"/>
        </w:rPr>
        <w:t xml:space="preserve"> comprenant le CMSI et l’ensemble du dispositif de désenfumage</w:t>
      </w:r>
      <w:r w:rsidR="008A173A" w:rsidRPr="001A2E14">
        <w:rPr>
          <w:sz w:val="20"/>
        </w:rPr>
        <w:t>. L’entreprise s’engage à assurer les prestations nécessaires au bon fonctionnement et à l’entretien des installations indiquées ci-dessous.</w:t>
      </w:r>
    </w:p>
    <w:p w:rsidR="008A173A" w:rsidRDefault="008A173A" w:rsidP="00692123">
      <w:pPr>
        <w:jc w:val="both"/>
        <w:rPr>
          <w:sz w:val="20"/>
        </w:rPr>
      </w:pPr>
      <w:r>
        <w:rPr>
          <w:sz w:val="20"/>
        </w:rPr>
        <w:t>Le terme « Etablissement » désigne le client.</w:t>
      </w:r>
    </w:p>
    <w:p w:rsidR="008A173A" w:rsidRDefault="008A173A" w:rsidP="001A2E14">
      <w:pPr>
        <w:pStyle w:val="Paragraphedeliste"/>
        <w:numPr>
          <w:ilvl w:val="0"/>
          <w:numId w:val="22"/>
        </w:numPr>
        <w:jc w:val="both"/>
        <w:rPr>
          <w:sz w:val="20"/>
        </w:rPr>
      </w:pPr>
      <w:r w:rsidRPr="001A2E14">
        <w:rPr>
          <w:sz w:val="20"/>
        </w:rPr>
        <w:t xml:space="preserve">Le présent contrat s’applique à l’ensemble des bâtiments de l’établissement soit le bâtiment principal, le bâtiment « B », le bâtiment « C », le </w:t>
      </w:r>
      <w:proofErr w:type="spellStart"/>
      <w:r w:rsidRPr="001A2E14">
        <w:rPr>
          <w:sz w:val="20"/>
        </w:rPr>
        <w:t>Rez</w:t>
      </w:r>
      <w:proofErr w:type="spellEnd"/>
      <w:r w:rsidRPr="001A2E14">
        <w:rPr>
          <w:sz w:val="20"/>
        </w:rPr>
        <w:t>-de Jardin et les installations ext</w:t>
      </w:r>
      <w:r w:rsidR="001A2E14" w:rsidRPr="001A2E14">
        <w:rPr>
          <w:sz w:val="20"/>
        </w:rPr>
        <w:t>érieures selon la nature du contrat.</w:t>
      </w:r>
    </w:p>
    <w:p w:rsidR="001A2E14" w:rsidRDefault="001A2E14" w:rsidP="001A2E14">
      <w:pPr>
        <w:pStyle w:val="Paragraphedeliste"/>
        <w:numPr>
          <w:ilvl w:val="0"/>
          <w:numId w:val="22"/>
        </w:numPr>
        <w:jc w:val="both"/>
        <w:rPr>
          <w:sz w:val="20"/>
        </w:rPr>
      </w:pPr>
      <w:r>
        <w:rPr>
          <w:sz w:val="20"/>
        </w:rPr>
        <w:t>Le présent contrat précise :</w:t>
      </w:r>
    </w:p>
    <w:p w:rsidR="001A2E14" w:rsidRDefault="001A2E14" w:rsidP="001A2E14">
      <w:pPr>
        <w:ind w:left="360"/>
        <w:jc w:val="both"/>
        <w:rPr>
          <w:sz w:val="20"/>
        </w:rPr>
      </w:pPr>
      <w:r>
        <w:rPr>
          <w:sz w:val="20"/>
        </w:rPr>
        <w:t>-</w:t>
      </w:r>
      <w:r w:rsidRPr="001A2E14">
        <w:rPr>
          <w:sz w:val="20"/>
        </w:rPr>
        <w:t xml:space="preserve"> le contenu et la nature du contrat, </w:t>
      </w:r>
    </w:p>
    <w:p w:rsidR="001A2E14" w:rsidRDefault="001A2E14" w:rsidP="001A2E14">
      <w:pPr>
        <w:ind w:left="360"/>
        <w:jc w:val="both"/>
        <w:rPr>
          <w:sz w:val="20"/>
        </w:rPr>
      </w:pPr>
      <w:r>
        <w:rPr>
          <w:sz w:val="20"/>
        </w:rPr>
        <w:t>- la date d’effet et la durée du contrat</w:t>
      </w:r>
    </w:p>
    <w:p w:rsidR="001A2E14" w:rsidRDefault="001A2E14" w:rsidP="001A2E14">
      <w:pPr>
        <w:ind w:left="360"/>
        <w:jc w:val="both"/>
        <w:rPr>
          <w:sz w:val="20"/>
        </w:rPr>
      </w:pPr>
      <w:r>
        <w:rPr>
          <w:sz w:val="20"/>
        </w:rPr>
        <w:t xml:space="preserve">- </w:t>
      </w:r>
      <w:r w:rsidRPr="001A2E14">
        <w:rPr>
          <w:sz w:val="20"/>
        </w:rPr>
        <w:t xml:space="preserve">les obligations de l’entreprise, </w:t>
      </w:r>
    </w:p>
    <w:p w:rsidR="001A2E14" w:rsidRDefault="001A2E14" w:rsidP="001A2E14">
      <w:pPr>
        <w:ind w:left="360"/>
        <w:jc w:val="both"/>
        <w:rPr>
          <w:sz w:val="20"/>
        </w:rPr>
      </w:pPr>
      <w:r>
        <w:rPr>
          <w:sz w:val="20"/>
        </w:rPr>
        <w:t xml:space="preserve">- </w:t>
      </w:r>
      <w:r w:rsidRPr="001A2E14">
        <w:rPr>
          <w:sz w:val="20"/>
        </w:rPr>
        <w:t xml:space="preserve">les documents contractuels, </w:t>
      </w:r>
    </w:p>
    <w:p w:rsidR="001A2E14" w:rsidRDefault="001A2E14" w:rsidP="001A2E14">
      <w:pPr>
        <w:ind w:left="360"/>
        <w:jc w:val="both"/>
        <w:rPr>
          <w:sz w:val="20"/>
        </w:rPr>
      </w:pPr>
      <w:r>
        <w:rPr>
          <w:sz w:val="20"/>
        </w:rPr>
        <w:t xml:space="preserve">- </w:t>
      </w:r>
      <w:r w:rsidRPr="001A2E14">
        <w:rPr>
          <w:sz w:val="20"/>
        </w:rPr>
        <w:t>les modalités d’exécution et de contr</w:t>
      </w:r>
      <w:r>
        <w:rPr>
          <w:sz w:val="20"/>
        </w:rPr>
        <w:t>ôle des prestations,</w:t>
      </w:r>
    </w:p>
    <w:p w:rsidR="001A2E14" w:rsidRDefault="001A2E14" w:rsidP="001A2E14">
      <w:pPr>
        <w:ind w:left="360"/>
        <w:jc w:val="both"/>
        <w:rPr>
          <w:sz w:val="20"/>
        </w:rPr>
      </w:pPr>
      <w:r>
        <w:rPr>
          <w:sz w:val="20"/>
        </w:rPr>
        <w:t xml:space="preserve">- </w:t>
      </w:r>
      <w:r w:rsidR="00D43199">
        <w:rPr>
          <w:sz w:val="20"/>
        </w:rPr>
        <w:t>les conditions financières,</w:t>
      </w:r>
    </w:p>
    <w:p w:rsidR="00D43199" w:rsidRDefault="00D43199" w:rsidP="001A2E14">
      <w:pPr>
        <w:ind w:left="360"/>
        <w:jc w:val="both"/>
        <w:rPr>
          <w:sz w:val="20"/>
        </w:rPr>
      </w:pPr>
      <w:r>
        <w:rPr>
          <w:sz w:val="20"/>
        </w:rPr>
        <w:t>- les prestations à réaliser et les périodicités</w:t>
      </w:r>
    </w:p>
    <w:p w:rsidR="001A2E14" w:rsidRPr="001A2E14" w:rsidRDefault="001A2E14" w:rsidP="001A2E14">
      <w:pPr>
        <w:ind w:left="360"/>
        <w:jc w:val="both"/>
        <w:rPr>
          <w:sz w:val="20"/>
        </w:rPr>
      </w:pPr>
    </w:p>
    <w:p w:rsidR="004E5F27" w:rsidRDefault="004E5F27" w:rsidP="001C0055">
      <w:pPr>
        <w:pStyle w:val="Titre5"/>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ARTICLE 2 : DESCRIPTION DU MATERIEL </w:t>
      </w:r>
    </w:p>
    <w:p w:rsidR="00F64233" w:rsidRDefault="00A00AA3">
      <w:pPr>
        <w:jc w:val="both"/>
        <w:rPr>
          <w:b/>
          <w:sz w:val="20"/>
          <w:u w:val="single"/>
        </w:rPr>
      </w:pPr>
      <w:r>
        <w:rPr>
          <w:b/>
          <w:sz w:val="20"/>
          <w:u w:val="single"/>
        </w:rPr>
        <w:t>1 Centrale incendie UTI/ACTIVACOM</w:t>
      </w:r>
    </w:p>
    <w:p w:rsidR="0030294F" w:rsidRDefault="0030294F">
      <w:pPr>
        <w:jc w:val="both"/>
        <w:rPr>
          <w:sz w:val="20"/>
        </w:rPr>
      </w:pPr>
      <w:r>
        <w:rPr>
          <w:sz w:val="20"/>
        </w:rPr>
        <w:t>28 déclencheurs manuels</w:t>
      </w:r>
      <w:r w:rsidR="00D44D65">
        <w:rPr>
          <w:sz w:val="20"/>
        </w:rPr>
        <w:t xml:space="preserve"> </w:t>
      </w:r>
    </w:p>
    <w:p w:rsidR="0030294F" w:rsidRDefault="0030294F">
      <w:pPr>
        <w:jc w:val="both"/>
        <w:rPr>
          <w:sz w:val="20"/>
        </w:rPr>
      </w:pPr>
      <w:r>
        <w:rPr>
          <w:sz w:val="20"/>
        </w:rPr>
        <w:t>4 reports d’alarme dans les logements de fonction</w:t>
      </w:r>
    </w:p>
    <w:p w:rsidR="0030294F" w:rsidRDefault="00A00AA3">
      <w:pPr>
        <w:jc w:val="both"/>
        <w:rPr>
          <w:sz w:val="20"/>
        </w:rPr>
      </w:pPr>
      <w:r>
        <w:rPr>
          <w:sz w:val="20"/>
        </w:rPr>
        <w:t>26</w:t>
      </w:r>
      <w:r w:rsidR="0030294F">
        <w:rPr>
          <w:sz w:val="20"/>
        </w:rPr>
        <w:t xml:space="preserve"> diffuseurs sonores</w:t>
      </w:r>
    </w:p>
    <w:p w:rsidR="0030294F" w:rsidRDefault="0030294F">
      <w:pPr>
        <w:jc w:val="both"/>
        <w:rPr>
          <w:sz w:val="20"/>
        </w:rPr>
      </w:pPr>
      <w:r>
        <w:rPr>
          <w:sz w:val="20"/>
        </w:rPr>
        <w:t xml:space="preserve">9 coffrets de </w:t>
      </w:r>
      <w:proofErr w:type="spellStart"/>
      <w:r>
        <w:rPr>
          <w:sz w:val="20"/>
        </w:rPr>
        <w:t>relayage</w:t>
      </w:r>
      <w:proofErr w:type="spellEnd"/>
    </w:p>
    <w:p w:rsidR="0030294F" w:rsidRDefault="0030294F">
      <w:pPr>
        <w:jc w:val="both"/>
        <w:rPr>
          <w:sz w:val="20"/>
        </w:rPr>
      </w:pPr>
      <w:r>
        <w:rPr>
          <w:sz w:val="20"/>
        </w:rPr>
        <w:t>35 portes coupe-feu</w:t>
      </w:r>
    </w:p>
    <w:p w:rsidR="0030294F" w:rsidRDefault="0030294F">
      <w:pPr>
        <w:jc w:val="both"/>
        <w:rPr>
          <w:sz w:val="20"/>
        </w:rPr>
      </w:pPr>
      <w:r>
        <w:rPr>
          <w:sz w:val="20"/>
        </w:rPr>
        <w:t>28 volets de désenfumage</w:t>
      </w:r>
    </w:p>
    <w:p w:rsidR="00D44D65" w:rsidRDefault="0030294F">
      <w:pPr>
        <w:jc w:val="both"/>
        <w:rPr>
          <w:sz w:val="20"/>
        </w:rPr>
      </w:pPr>
      <w:r>
        <w:rPr>
          <w:sz w:val="20"/>
        </w:rPr>
        <w:t>2 exutoires sky</w:t>
      </w:r>
    </w:p>
    <w:p w:rsidR="0030294F" w:rsidRPr="0030294F" w:rsidRDefault="0030294F">
      <w:pPr>
        <w:jc w:val="both"/>
        <w:rPr>
          <w:sz w:val="20"/>
        </w:rPr>
      </w:pPr>
      <w:r>
        <w:rPr>
          <w:sz w:val="20"/>
        </w:rPr>
        <w:t>4 ouvrants</w:t>
      </w: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lastRenderedPageBreak/>
        <w:t>ARTICLE 3 : DOCUMENTS CONTRACTUELS</w:t>
      </w:r>
    </w:p>
    <w:p w:rsidR="004E5F27" w:rsidRDefault="004E5F27">
      <w:pPr>
        <w:jc w:val="both"/>
        <w:rPr>
          <w:sz w:val="20"/>
        </w:rPr>
      </w:pPr>
    </w:p>
    <w:p w:rsidR="001A2E14" w:rsidRDefault="001A2E14" w:rsidP="001A2E14">
      <w:pPr>
        <w:pStyle w:val="Corpsdetexte2"/>
      </w:pPr>
      <w:r>
        <w:t>Le soumissionnaire utilisera obligatoirement pour son offre le tableau annexé à l’acte d’engagement c’est-à-dire l’offre de prix, auxquels il joindra tous documents permettant de vérifier la compétence de l’entreprise dans le domaine.</w:t>
      </w:r>
    </w:p>
    <w:p w:rsidR="001A2E14" w:rsidRDefault="001A2E14" w:rsidP="001A2E14">
      <w:pPr>
        <w:pStyle w:val="Corpsdetexte2"/>
      </w:pPr>
    </w:p>
    <w:p w:rsidR="004E5F27" w:rsidRDefault="004E5F27">
      <w:pPr>
        <w:jc w:val="both"/>
        <w:rPr>
          <w:sz w:val="20"/>
        </w:rPr>
      </w:pPr>
      <w:r>
        <w:rPr>
          <w:sz w:val="20"/>
        </w:rPr>
        <w:t xml:space="preserve">Le marché est constitué par les documents contractuels énumérés ci-dessous, par </w:t>
      </w:r>
      <w:r>
        <w:rPr>
          <w:b/>
          <w:bCs/>
          <w:sz w:val="20"/>
        </w:rPr>
        <w:t>ordre de priorité décroissante</w:t>
      </w:r>
      <w:r>
        <w:rPr>
          <w:sz w:val="20"/>
        </w:rPr>
        <w:t> :</w:t>
      </w:r>
    </w:p>
    <w:p w:rsidR="004E5F27" w:rsidRDefault="004E5F27">
      <w:pPr>
        <w:jc w:val="both"/>
        <w:rPr>
          <w:sz w:val="20"/>
        </w:rPr>
      </w:pPr>
    </w:p>
    <w:p w:rsidR="004E5F27" w:rsidRDefault="004E5F27">
      <w:pPr>
        <w:numPr>
          <w:ilvl w:val="0"/>
          <w:numId w:val="16"/>
        </w:numPr>
        <w:jc w:val="both"/>
        <w:rPr>
          <w:sz w:val="20"/>
        </w:rPr>
      </w:pPr>
      <w:r>
        <w:rPr>
          <w:sz w:val="20"/>
        </w:rPr>
        <w:t>l’acte d’engagement et l’offre de prix</w:t>
      </w:r>
    </w:p>
    <w:p w:rsidR="004E5F27" w:rsidRDefault="004E5F27">
      <w:pPr>
        <w:numPr>
          <w:ilvl w:val="0"/>
          <w:numId w:val="16"/>
        </w:numPr>
        <w:jc w:val="both"/>
        <w:rPr>
          <w:sz w:val="20"/>
        </w:rPr>
      </w:pPr>
      <w:r>
        <w:rPr>
          <w:sz w:val="20"/>
        </w:rPr>
        <w:t>le présent cahier des clauses particulières</w:t>
      </w:r>
      <w:r w:rsidR="00F64233">
        <w:rPr>
          <w:sz w:val="20"/>
        </w:rPr>
        <w:t xml:space="preserve"> signé par le candidat</w:t>
      </w:r>
    </w:p>
    <w:p w:rsidR="004E5F27" w:rsidRDefault="004E5F27">
      <w:pPr>
        <w:numPr>
          <w:ilvl w:val="0"/>
          <w:numId w:val="16"/>
        </w:numPr>
        <w:jc w:val="both"/>
        <w:rPr>
          <w:sz w:val="20"/>
        </w:rPr>
      </w:pPr>
      <w:r>
        <w:rPr>
          <w:sz w:val="20"/>
        </w:rPr>
        <w:t>le cahier des clauses administratives générales applicable aux marchés publics de fournitures courantes et de services</w:t>
      </w:r>
    </w:p>
    <w:p w:rsidR="008A173A" w:rsidRDefault="008A173A" w:rsidP="008A173A">
      <w:pPr>
        <w:ind w:left="360"/>
        <w:jc w:val="both"/>
        <w:rPr>
          <w:sz w:val="20"/>
        </w:rPr>
      </w:pPr>
      <w:r>
        <w:rPr>
          <w:sz w:val="20"/>
        </w:rPr>
        <w:t xml:space="preserve">Les textes réglementaires s’appliquant au présent contrat </w:t>
      </w:r>
      <w:r w:rsidR="001A2E14">
        <w:rPr>
          <w:sz w:val="20"/>
        </w:rPr>
        <w:t xml:space="preserve">sont la </w:t>
      </w:r>
      <w:r w:rsidR="001A2E14" w:rsidRPr="007D3517">
        <w:rPr>
          <w:sz w:val="20"/>
          <w:u w:val="single"/>
        </w:rPr>
        <w:t>réglementation en vigueur</w:t>
      </w:r>
      <w:r w:rsidR="001A2E14">
        <w:rPr>
          <w:sz w:val="20"/>
        </w:rPr>
        <w:t xml:space="preserve"> (lois, décrets, normes, DTU)</w:t>
      </w:r>
      <w:r w:rsidR="007D3517">
        <w:rPr>
          <w:sz w:val="20"/>
        </w:rPr>
        <w:t xml:space="preserve"> </w:t>
      </w:r>
    </w:p>
    <w:p w:rsidR="004E5F27" w:rsidRDefault="004E5F27">
      <w:pPr>
        <w:jc w:val="both"/>
        <w:rPr>
          <w:sz w:val="20"/>
        </w:rPr>
      </w:pPr>
    </w:p>
    <w:p w:rsidR="004E5F27" w:rsidRDefault="004E5F27">
      <w:pPr>
        <w:jc w:val="both"/>
        <w:rPr>
          <w:b/>
          <w:bCs/>
          <w:sz w:val="20"/>
        </w:rPr>
      </w:pPr>
      <w:r>
        <w:rPr>
          <w:b/>
          <w:bCs/>
          <w:sz w:val="20"/>
        </w:rPr>
        <w:t xml:space="preserve">Les conditions générales de vente figurant, le cas échéant, sur les factures </w:t>
      </w:r>
      <w:r w:rsidR="00692123">
        <w:rPr>
          <w:b/>
          <w:bCs/>
          <w:sz w:val="20"/>
        </w:rPr>
        <w:t>du prestataire</w:t>
      </w:r>
      <w:r>
        <w:rPr>
          <w:b/>
          <w:bCs/>
          <w:sz w:val="20"/>
        </w:rPr>
        <w:t xml:space="preserve"> ne sont pas applicables au présent marché.</w:t>
      </w:r>
    </w:p>
    <w:p w:rsidR="004E5F27" w:rsidRDefault="004E5F27">
      <w:pPr>
        <w:jc w:val="both"/>
        <w:rPr>
          <w:b/>
          <w:bCs/>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4 : </w:t>
      </w:r>
      <w:r w:rsidR="009670DD">
        <w:t xml:space="preserve">DATE ET </w:t>
      </w:r>
      <w:r>
        <w:t>DUREE DU MARCHE</w:t>
      </w:r>
    </w:p>
    <w:p w:rsidR="004E5F27" w:rsidRDefault="004E5F27">
      <w:pPr>
        <w:jc w:val="both"/>
        <w:rPr>
          <w:sz w:val="20"/>
        </w:rPr>
      </w:pPr>
    </w:p>
    <w:p w:rsidR="004E5F27" w:rsidRDefault="004E5F27">
      <w:pPr>
        <w:jc w:val="both"/>
        <w:rPr>
          <w:sz w:val="20"/>
        </w:rPr>
      </w:pPr>
      <w:r>
        <w:rPr>
          <w:b/>
          <w:bCs/>
          <w:sz w:val="20"/>
        </w:rPr>
        <w:t>Le présent m</w:t>
      </w:r>
      <w:r w:rsidR="00FD6F1A">
        <w:rPr>
          <w:b/>
          <w:bCs/>
          <w:sz w:val="20"/>
        </w:rPr>
        <w:t xml:space="preserve">arché prend effet à </w:t>
      </w:r>
      <w:r w:rsidR="00692123">
        <w:rPr>
          <w:b/>
          <w:bCs/>
          <w:sz w:val="20"/>
        </w:rPr>
        <w:t>compter du 1</w:t>
      </w:r>
      <w:r w:rsidR="00692123" w:rsidRPr="00692123">
        <w:rPr>
          <w:b/>
          <w:bCs/>
          <w:sz w:val="20"/>
          <w:vertAlign w:val="superscript"/>
        </w:rPr>
        <w:t>er</w:t>
      </w:r>
      <w:r w:rsidR="00692123">
        <w:rPr>
          <w:b/>
          <w:bCs/>
          <w:sz w:val="20"/>
        </w:rPr>
        <w:t xml:space="preserve"> </w:t>
      </w:r>
      <w:r w:rsidR="0030294F">
        <w:rPr>
          <w:b/>
          <w:bCs/>
          <w:sz w:val="20"/>
        </w:rPr>
        <w:t>janvier 201</w:t>
      </w:r>
      <w:r w:rsidR="007D3517">
        <w:rPr>
          <w:b/>
          <w:bCs/>
          <w:sz w:val="20"/>
        </w:rPr>
        <w:t>9</w:t>
      </w:r>
      <w:r>
        <w:rPr>
          <w:b/>
          <w:bCs/>
          <w:sz w:val="20"/>
        </w:rPr>
        <w:t xml:space="preserve"> </w:t>
      </w:r>
      <w:r w:rsidR="0030294F">
        <w:rPr>
          <w:sz w:val="20"/>
        </w:rPr>
        <w:t xml:space="preserve">pour un an renouvelable deux </w:t>
      </w:r>
      <w:r w:rsidR="000F5836">
        <w:rPr>
          <w:sz w:val="20"/>
        </w:rPr>
        <w:t xml:space="preserve">fois </w:t>
      </w:r>
      <w:r w:rsidR="0030294F">
        <w:rPr>
          <w:sz w:val="20"/>
        </w:rPr>
        <w:t>par tacite reconducti</w:t>
      </w:r>
      <w:r w:rsidR="007D3517">
        <w:rPr>
          <w:sz w:val="20"/>
        </w:rPr>
        <w:t>on soit jusqu’au 31 décembre 2021</w:t>
      </w:r>
      <w:r w:rsidR="0030294F">
        <w:rPr>
          <w:sz w:val="20"/>
        </w:rPr>
        <w:t>, sauf manifestation contraire d’une des deux parties.</w:t>
      </w:r>
    </w:p>
    <w:p w:rsidR="004E5F27" w:rsidRDefault="004E5F27">
      <w:pPr>
        <w:jc w:val="both"/>
        <w:rPr>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5 : </w:t>
      </w:r>
      <w:r w:rsidR="001A2E14">
        <w:t>CONTENU DU CONTRAT</w:t>
      </w:r>
    </w:p>
    <w:p w:rsidR="006E62B9" w:rsidRPr="006E62B9" w:rsidRDefault="006E62B9" w:rsidP="006E62B9"/>
    <w:p w:rsidR="009670DD" w:rsidRPr="009670DD" w:rsidRDefault="009670DD">
      <w:pPr>
        <w:jc w:val="both"/>
        <w:rPr>
          <w:b/>
          <w:sz w:val="20"/>
        </w:rPr>
      </w:pPr>
      <w:r w:rsidRPr="009670DD">
        <w:rPr>
          <w:b/>
          <w:sz w:val="20"/>
        </w:rPr>
        <w:t>5.1 - Définition de la mission confiée à l’entreprise d’entretien</w:t>
      </w:r>
    </w:p>
    <w:p w:rsidR="00AA6CE3" w:rsidRDefault="009670DD">
      <w:pPr>
        <w:jc w:val="both"/>
        <w:rPr>
          <w:sz w:val="20"/>
        </w:rPr>
      </w:pPr>
      <w:r>
        <w:rPr>
          <w:sz w:val="20"/>
        </w:rPr>
        <w:t xml:space="preserve">Les prestations confiées à l’entreprise sont relatives à </w:t>
      </w:r>
      <w:r w:rsidR="00EB0074">
        <w:rPr>
          <w:sz w:val="20"/>
        </w:rPr>
        <w:t xml:space="preserve">la maintenance </w:t>
      </w:r>
      <w:r w:rsidR="00E10904">
        <w:rPr>
          <w:sz w:val="20"/>
        </w:rPr>
        <w:t>des installations du système de sécurité incendie</w:t>
      </w:r>
      <w:r w:rsidR="007D3517">
        <w:rPr>
          <w:sz w:val="20"/>
        </w:rPr>
        <w:t xml:space="preserve"> et du système de désenfumage</w:t>
      </w:r>
      <w:r w:rsidR="00AA6CE3">
        <w:rPr>
          <w:sz w:val="20"/>
        </w:rPr>
        <w:t>. Le contrat</w:t>
      </w:r>
      <w:r w:rsidR="007D3517">
        <w:rPr>
          <w:sz w:val="20"/>
        </w:rPr>
        <w:t xml:space="preserve"> inclu</w:t>
      </w:r>
      <w:r w:rsidR="00AA6CE3">
        <w:rPr>
          <w:sz w:val="20"/>
        </w:rPr>
        <w:t>t</w:t>
      </w:r>
      <w:r w:rsidR="007D3517">
        <w:rPr>
          <w:sz w:val="20"/>
        </w:rPr>
        <w:t xml:space="preserve"> toutes les obligations en matière d’identification des installations, essais et relevés prévus par les normes en cours</w:t>
      </w:r>
      <w:r w:rsidR="00AA6CE3">
        <w:rPr>
          <w:sz w:val="20"/>
        </w:rPr>
        <w:t> ;</w:t>
      </w:r>
      <w:r w:rsidR="007D3517">
        <w:rPr>
          <w:sz w:val="20"/>
        </w:rPr>
        <w:t xml:space="preserve"> notamment la norme NF 61-933</w:t>
      </w:r>
      <w:r w:rsidR="00691A7C">
        <w:rPr>
          <w:sz w:val="20"/>
        </w:rPr>
        <w:t xml:space="preserve">. </w:t>
      </w:r>
    </w:p>
    <w:p w:rsidR="00AA6CE3" w:rsidRDefault="007D3517">
      <w:pPr>
        <w:jc w:val="both"/>
        <w:rPr>
          <w:sz w:val="20"/>
        </w:rPr>
      </w:pPr>
      <w:r>
        <w:rPr>
          <w:sz w:val="20"/>
        </w:rPr>
        <w:t>Toute action réalisée devra être consigné</w:t>
      </w:r>
      <w:r w:rsidR="00AA6CE3">
        <w:rPr>
          <w:sz w:val="20"/>
        </w:rPr>
        <w:t>e</w:t>
      </w:r>
      <w:r>
        <w:rPr>
          <w:sz w:val="20"/>
        </w:rPr>
        <w:t xml:space="preserve"> (registre dédié ou feuille d’intervention détaillée) afin d’assurer la traçabilité </w:t>
      </w:r>
      <w:r w:rsidR="00AA6CE3">
        <w:rPr>
          <w:sz w:val="20"/>
        </w:rPr>
        <w:t>des actions réalisées</w:t>
      </w:r>
      <w:r>
        <w:rPr>
          <w:sz w:val="20"/>
        </w:rPr>
        <w:t>.</w:t>
      </w:r>
      <w:r w:rsidR="00AA6CE3">
        <w:rPr>
          <w:sz w:val="20"/>
        </w:rPr>
        <w:t xml:space="preserve"> Le registre de sécurité sera également renseigné et les observations éventuelles formulées par le bureau de contrôle levées.</w:t>
      </w:r>
    </w:p>
    <w:p w:rsidR="00AA6CE3" w:rsidRDefault="00AA6CE3">
      <w:pPr>
        <w:jc w:val="both"/>
        <w:rPr>
          <w:sz w:val="20"/>
        </w:rPr>
      </w:pPr>
      <w:r>
        <w:rPr>
          <w:sz w:val="20"/>
        </w:rPr>
        <w:t>Une</w:t>
      </w:r>
      <w:r w:rsidR="00691A7C">
        <w:rPr>
          <w:sz w:val="20"/>
        </w:rPr>
        <w:t xml:space="preserve"> assistance téléphonique</w:t>
      </w:r>
      <w:r>
        <w:rPr>
          <w:sz w:val="20"/>
        </w:rPr>
        <w:t xml:space="preserve"> devra être proposée et accessible 24h/24h. </w:t>
      </w:r>
    </w:p>
    <w:p w:rsidR="009670DD" w:rsidRDefault="00AA6CE3">
      <w:pPr>
        <w:jc w:val="both"/>
        <w:rPr>
          <w:sz w:val="20"/>
        </w:rPr>
      </w:pPr>
      <w:r>
        <w:rPr>
          <w:sz w:val="20"/>
        </w:rPr>
        <w:t>La société est tenue de proposer également une formation au CMSI auprès de l’agent de maintenance et de(s) agent(s) en poste à l’accueil. Cette formation sera consignée sur le registre de sécurité et comprendra la date, l’objet de la formation, le nom des personnes formées et du formateur ainsi que leur</w:t>
      </w:r>
      <w:r w:rsidR="00944F6A">
        <w:rPr>
          <w:sz w:val="20"/>
        </w:rPr>
        <w:t>s</w:t>
      </w:r>
      <w:r>
        <w:rPr>
          <w:sz w:val="20"/>
        </w:rPr>
        <w:t xml:space="preserve"> signature</w:t>
      </w:r>
      <w:r w:rsidR="00944F6A">
        <w:rPr>
          <w:sz w:val="20"/>
        </w:rPr>
        <w:t>s</w:t>
      </w:r>
      <w:r>
        <w:rPr>
          <w:sz w:val="20"/>
        </w:rPr>
        <w:t>.</w:t>
      </w:r>
    </w:p>
    <w:p w:rsidR="003E6A6B" w:rsidRDefault="00EB0074">
      <w:pPr>
        <w:jc w:val="both"/>
        <w:rPr>
          <w:sz w:val="20"/>
        </w:rPr>
      </w:pPr>
      <w:r>
        <w:rPr>
          <w:sz w:val="20"/>
        </w:rPr>
        <w:t>Les prestations non comprises dans le contrat sont :</w:t>
      </w:r>
    </w:p>
    <w:p w:rsidR="00EB0074" w:rsidRDefault="00EB0074">
      <w:pPr>
        <w:jc w:val="both"/>
        <w:rPr>
          <w:sz w:val="20"/>
        </w:rPr>
      </w:pPr>
      <w:r>
        <w:rPr>
          <w:sz w:val="20"/>
        </w:rPr>
        <w:t>- les réparations importantes nécessitant la remise en état d’un équipement non réparable normalement usé, vétuste ou qui ne fonctionne plus ;</w:t>
      </w:r>
    </w:p>
    <w:p w:rsidR="00EB0074" w:rsidRDefault="00EB0074">
      <w:pPr>
        <w:jc w:val="both"/>
        <w:rPr>
          <w:sz w:val="20"/>
        </w:rPr>
      </w:pPr>
      <w:r>
        <w:rPr>
          <w:sz w:val="20"/>
        </w:rPr>
        <w:t>- les réparations ou remplacements des organes détériorés par malveillance ou vandalisme ;</w:t>
      </w:r>
    </w:p>
    <w:p w:rsidR="00EB0074" w:rsidRDefault="00EB0074">
      <w:pPr>
        <w:jc w:val="both"/>
        <w:rPr>
          <w:sz w:val="20"/>
        </w:rPr>
      </w:pPr>
      <w:r>
        <w:rPr>
          <w:sz w:val="20"/>
        </w:rPr>
        <w:t xml:space="preserve">- les travaux de modifications, de modernisation ou de mise en conformité avec les </w:t>
      </w:r>
      <w:r w:rsidR="00E10904">
        <w:rPr>
          <w:sz w:val="20"/>
        </w:rPr>
        <w:t>règlements</w:t>
      </w:r>
      <w:r>
        <w:rPr>
          <w:sz w:val="20"/>
        </w:rPr>
        <w:t>.</w:t>
      </w:r>
    </w:p>
    <w:p w:rsidR="00EB0074" w:rsidRDefault="00EB0074">
      <w:pPr>
        <w:jc w:val="both"/>
        <w:rPr>
          <w:sz w:val="20"/>
        </w:rPr>
      </w:pPr>
    </w:p>
    <w:p w:rsidR="00EB0074" w:rsidRPr="00EB0074" w:rsidRDefault="00EB0074">
      <w:pPr>
        <w:jc w:val="both"/>
        <w:rPr>
          <w:b/>
          <w:sz w:val="20"/>
        </w:rPr>
      </w:pPr>
      <w:r w:rsidRPr="00EB0074">
        <w:rPr>
          <w:b/>
          <w:sz w:val="20"/>
        </w:rPr>
        <w:t>5.2 – Nature du contrat</w:t>
      </w:r>
    </w:p>
    <w:p w:rsidR="00EB0074" w:rsidRDefault="00EB0074">
      <w:pPr>
        <w:jc w:val="both"/>
        <w:rPr>
          <w:b/>
          <w:sz w:val="20"/>
        </w:rPr>
      </w:pPr>
      <w:r>
        <w:rPr>
          <w:sz w:val="20"/>
        </w:rPr>
        <w:t xml:space="preserve">Le contrat engage l’entreprise à une </w:t>
      </w:r>
      <w:r w:rsidRPr="00EB0074">
        <w:rPr>
          <w:b/>
          <w:sz w:val="20"/>
        </w:rPr>
        <w:t>obligation de résultats</w:t>
      </w:r>
      <w:r>
        <w:rPr>
          <w:b/>
          <w:sz w:val="20"/>
        </w:rPr>
        <w:t>. Cela implique</w:t>
      </w:r>
      <w:r w:rsidR="00693A05">
        <w:rPr>
          <w:b/>
          <w:sz w:val="20"/>
        </w:rPr>
        <w:t xml:space="preserve"> pour l’entreprise :</w:t>
      </w:r>
    </w:p>
    <w:p w:rsidR="00693A05" w:rsidRDefault="00693A05">
      <w:pPr>
        <w:jc w:val="both"/>
        <w:rPr>
          <w:sz w:val="20"/>
        </w:rPr>
      </w:pPr>
      <w:r>
        <w:rPr>
          <w:b/>
          <w:sz w:val="20"/>
        </w:rPr>
        <w:t>-</w:t>
      </w:r>
      <w:r>
        <w:rPr>
          <w:sz w:val="20"/>
        </w:rPr>
        <w:t xml:space="preserve"> de garantir le bon fonctionnement </w:t>
      </w:r>
      <w:r w:rsidR="000F5836">
        <w:rPr>
          <w:sz w:val="20"/>
        </w:rPr>
        <w:t xml:space="preserve">des équipements listés </w:t>
      </w:r>
      <w:r>
        <w:rPr>
          <w:sz w:val="20"/>
        </w:rPr>
        <w:t>et la continuité du service</w:t>
      </w:r>
    </w:p>
    <w:p w:rsidR="00693A05" w:rsidRDefault="00693A05">
      <w:pPr>
        <w:jc w:val="both"/>
        <w:rPr>
          <w:sz w:val="20"/>
        </w:rPr>
      </w:pPr>
      <w:r>
        <w:rPr>
          <w:sz w:val="20"/>
        </w:rPr>
        <w:t>- de garantir le niveau optimal des performances</w:t>
      </w:r>
    </w:p>
    <w:p w:rsidR="00693A05" w:rsidRDefault="00693A05">
      <w:pPr>
        <w:jc w:val="both"/>
        <w:rPr>
          <w:sz w:val="20"/>
        </w:rPr>
      </w:pPr>
      <w:r>
        <w:rPr>
          <w:sz w:val="20"/>
        </w:rPr>
        <w:t>- de maintenir le matériel et les ouvrages en bon état de propreté, d’entretien jusqu’à l’expiration de son contrat</w:t>
      </w:r>
    </w:p>
    <w:p w:rsidR="00693A05" w:rsidRDefault="00693A05">
      <w:pPr>
        <w:jc w:val="both"/>
        <w:rPr>
          <w:sz w:val="20"/>
        </w:rPr>
      </w:pPr>
      <w:r>
        <w:rPr>
          <w:sz w:val="20"/>
        </w:rPr>
        <w:t>- de conseiller son client, lui apporter son aide et son assistance afin de lui permettre de réaliser une maintenance préventive</w:t>
      </w:r>
    </w:p>
    <w:p w:rsidR="00693A05" w:rsidRDefault="00693A05">
      <w:pPr>
        <w:jc w:val="both"/>
        <w:rPr>
          <w:sz w:val="20"/>
        </w:rPr>
      </w:pPr>
      <w:r>
        <w:rPr>
          <w:sz w:val="20"/>
        </w:rPr>
        <w:t>- de contribuer à la formation du personnel de l’établissement pour l’utilisation des équipements.</w:t>
      </w:r>
    </w:p>
    <w:p w:rsidR="00693A05" w:rsidRDefault="00693A05">
      <w:pPr>
        <w:jc w:val="both"/>
        <w:rPr>
          <w:sz w:val="20"/>
        </w:rPr>
      </w:pPr>
    </w:p>
    <w:p w:rsidR="00693A05" w:rsidRPr="00693A05" w:rsidRDefault="00693A05">
      <w:pPr>
        <w:jc w:val="both"/>
        <w:rPr>
          <w:b/>
          <w:sz w:val="20"/>
        </w:rPr>
      </w:pPr>
      <w:r w:rsidRPr="00693A05">
        <w:rPr>
          <w:b/>
          <w:sz w:val="20"/>
        </w:rPr>
        <w:t>5.3 – Connaissance des installations</w:t>
      </w:r>
    </w:p>
    <w:p w:rsidR="00693A05" w:rsidRDefault="00693A05">
      <w:pPr>
        <w:jc w:val="both"/>
        <w:rPr>
          <w:sz w:val="20"/>
        </w:rPr>
      </w:pPr>
      <w:r>
        <w:rPr>
          <w:sz w:val="20"/>
        </w:rPr>
        <w:t>L’état descriptif succinct des installations à entretenir est consigné à l’article 2 du présent contrat.</w:t>
      </w:r>
      <w:r w:rsidR="00944F6A">
        <w:rPr>
          <w:sz w:val="20"/>
        </w:rPr>
        <w:t xml:space="preserve"> </w:t>
      </w:r>
      <w:r>
        <w:rPr>
          <w:sz w:val="20"/>
        </w:rPr>
        <w:t xml:space="preserve">L’entreprise déclare, par ce contrat, </w:t>
      </w:r>
      <w:r w:rsidRPr="00693A05">
        <w:rPr>
          <w:sz w:val="20"/>
        </w:rPr>
        <w:t>avoir visité et connaître les installations</w:t>
      </w:r>
      <w:r>
        <w:rPr>
          <w:b/>
          <w:sz w:val="20"/>
        </w:rPr>
        <w:t xml:space="preserve"> </w:t>
      </w:r>
      <w:r>
        <w:rPr>
          <w:sz w:val="20"/>
        </w:rPr>
        <w:t>qu’elle doit entretenir.</w:t>
      </w:r>
    </w:p>
    <w:p w:rsidR="00693A05" w:rsidRDefault="00693A05">
      <w:pPr>
        <w:jc w:val="both"/>
        <w:rPr>
          <w:sz w:val="20"/>
        </w:rPr>
      </w:pPr>
      <w:r>
        <w:rPr>
          <w:sz w:val="20"/>
        </w:rPr>
        <w:t>Elle assure que les installations lui permettent de remplir ses obligations contractuelles et accepte de les prendre en charge, dans l’état où elles se trouvent à la date de prise d’effet du contrat.</w:t>
      </w:r>
    </w:p>
    <w:p w:rsidR="00494082" w:rsidRDefault="00494082">
      <w:pPr>
        <w:jc w:val="both"/>
        <w:rPr>
          <w:sz w:val="20"/>
        </w:rPr>
      </w:pPr>
    </w:p>
    <w:p w:rsidR="00B51C4D" w:rsidRDefault="00B51C4D">
      <w:pPr>
        <w:jc w:val="both"/>
        <w:rPr>
          <w:b/>
          <w:sz w:val="20"/>
        </w:rPr>
      </w:pPr>
      <w:r>
        <w:rPr>
          <w:b/>
          <w:sz w:val="20"/>
        </w:rPr>
        <w:t>5.4 – Nombre et nature des interventions</w:t>
      </w:r>
    </w:p>
    <w:p w:rsidR="004E5F27" w:rsidRPr="00B51C4D" w:rsidRDefault="004E5F27">
      <w:pPr>
        <w:jc w:val="both"/>
        <w:rPr>
          <w:sz w:val="20"/>
        </w:rPr>
      </w:pPr>
      <w:r w:rsidRPr="00B51C4D">
        <w:rPr>
          <w:sz w:val="20"/>
        </w:rPr>
        <w:t>La maintenance comprend toutes les interventions, l’entretien c</w:t>
      </w:r>
      <w:r w:rsidR="00692123" w:rsidRPr="00B51C4D">
        <w:rPr>
          <w:sz w:val="20"/>
        </w:rPr>
        <w:t>omplet</w:t>
      </w:r>
      <w:r w:rsidR="000F5836">
        <w:rPr>
          <w:sz w:val="20"/>
        </w:rPr>
        <w:t xml:space="preserve"> </w:t>
      </w:r>
      <w:r w:rsidR="00692123" w:rsidRPr="00B51C4D">
        <w:rPr>
          <w:sz w:val="20"/>
        </w:rPr>
        <w:t>des matériels</w:t>
      </w:r>
      <w:r w:rsidRPr="00B51C4D">
        <w:rPr>
          <w:sz w:val="20"/>
        </w:rPr>
        <w:t>, les visites de maintenance préventives et curatives, le remplacement des pièces usagées ou détériorées</w:t>
      </w:r>
      <w:r w:rsidR="00692123" w:rsidRPr="00B51C4D">
        <w:rPr>
          <w:sz w:val="20"/>
        </w:rPr>
        <w:t>.</w:t>
      </w:r>
    </w:p>
    <w:p w:rsidR="004E5F27" w:rsidRDefault="004E5F27">
      <w:pPr>
        <w:jc w:val="both"/>
        <w:rPr>
          <w:color w:val="E36C0A" w:themeColor="accent6" w:themeShade="BF"/>
          <w:sz w:val="20"/>
        </w:rPr>
      </w:pPr>
    </w:p>
    <w:p w:rsidR="00944F6A" w:rsidRPr="00691A7C" w:rsidRDefault="00944F6A">
      <w:pPr>
        <w:jc w:val="both"/>
        <w:rPr>
          <w:color w:val="E36C0A" w:themeColor="accent6" w:themeShade="BF"/>
          <w:sz w:val="20"/>
        </w:rPr>
      </w:pPr>
    </w:p>
    <w:p w:rsidR="004E5F27" w:rsidRPr="00B51C4D" w:rsidRDefault="004E5F27" w:rsidP="00B51C4D">
      <w:pPr>
        <w:ind w:firstLine="708"/>
        <w:jc w:val="both"/>
        <w:rPr>
          <w:b/>
          <w:bCs/>
          <w:iCs/>
          <w:sz w:val="20"/>
        </w:rPr>
      </w:pPr>
      <w:r w:rsidRPr="00B51C4D">
        <w:rPr>
          <w:b/>
          <w:bCs/>
          <w:iCs/>
          <w:sz w:val="20"/>
        </w:rPr>
        <w:lastRenderedPageBreak/>
        <w:t>5.</w:t>
      </w:r>
      <w:r w:rsidR="00B51C4D" w:rsidRPr="00B51C4D">
        <w:rPr>
          <w:b/>
          <w:bCs/>
          <w:iCs/>
          <w:sz w:val="20"/>
        </w:rPr>
        <w:t>5.</w:t>
      </w:r>
      <w:r w:rsidRPr="00B51C4D">
        <w:rPr>
          <w:b/>
          <w:bCs/>
          <w:iCs/>
          <w:sz w:val="20"/>
        </w:rPr>
        <w:t>1. Maintenance préventive :</w:t>
      </w:r>
    </w:p>
    <w:p w:rsidR="004E5F27" w:rsidRPr="00B51C4D" w:rsidRDefault="004E5F27">
      <w:pPr>
        <w:jc w:val="both"/>
        <w:rPr>
          <w:sz w:val="20"/>
        </w:rPr>
      </w:pPr>
      <w:r w:rsidRPr="00B51C4D">
        <w:rPr>
          <w:sz w:val="20"/>
        </w:rPr>
        <w:t xml:space="preserve">La maintenance couvre toutes les opérations de </w:t>
      </w:r>
      <w:r w:rsidRPr="00B51C4D">
        <w:rPr>
          <w:sz w:val="20"/>
          <w:u w:val="single"/>
        </w:rPr>
        <w:t>vérification, de contrôle, de test, de réglage, d’entretien courant et de remplacement des pièces d’usure courante</w:t>
      </w:r>
      <w:r w:rsidRPr="00B51C4D">
        <w:rPr>
          <w:sz w:val="20"/>
        </w:rPr>
        <w:t xml:space="preserve"> permettant au matériel d’être utilisé par l’établissement selon l’usage auquel il est destiné.</w:t>
      </w:r>
    </w:p>
    <w:p w:rsidR="004E5F27" w:rsidRPr="00B51C4D" w:rsidRDefault="004E5F27">
      <w:pPr>
        <w:jc w:val="both"/>
        <w:rPr>
          <w:sz w:val="20"/>
        </w:rPr>
      </w:pPr>
      <w:r w:rsidRPr="00B51C4D">
        <w:rPr>
          <w:sz w:val="20"/>
        </w:rPr>
        <w:t xml:space="preserve">La maintenance préventive s’opère sur site, pendant les heures d’ouverture de l’établissement. Elle comprend </w:t>
      </w:r>
      <w:r w:rsidRPr="00B51C4D">
        <w:rPr>
          <w:b/>
          <w:sz w:val="20"/>
        </w:rPr>
        <w:t>une visite annuelle programmée</w:t>
      </w:r>
      <w:r w:rsidRPr="00B51C4D">
        <w:rPr>
          <w:sz w:val="20"/>
        </w:rPr>
        <w:t xml:space="preserve"> avant la rentrée sco</w:t>
      </w:r>
      <w:r w:rsidR="00692123" w:rsidRPr="00B51C4D">
        <w:rPr>
          <w:sz w:val="20"/>
        </w:rPr>
        <w:t>laire de chaque année</w:t>
      </w:r>
      <w:r w:rsidRPr="00B51C4D">
        <w:rPr>
          <w:sz w:val="20"/>
        </w:rPr>
        <w:t xml:space="preserve"> à la demande exprès de </w:t>
      </w:r>
      <w:r w:rsidR="00692123" w:rsidRPr="00B51C4D">
        <w:rPr>
          <w:sz w:val="20"/>
        </w:rPr>
        <w:t>l’établissement.</w:t>
      </w:r>
    </w:p>
    <w:p w:rsidR="004E5F27" w:rsidRPr="001A2E14" w:rsidRDefault="004E5F27">
      <w:pPr>
        <w:jc w:val="both"/>
        <w:rPr>
          <w:i/>
          <w:color w:val="E36C0A" w:themeColor="accent6" w:themeShade="BF"/>
          <w:sz w:val="20"/>
        </w:rPr>
      </w:pPr>
    </w:p>
    <w:p w:rsidR="004E5F27" w:rsidRPr="00B51C4D" w:rsidRDefault="004E5F27">
      <w:pPr>
        <w:jc w:val="both"/>
        <w:rPr>
          <w:sz w:val="20"/>
        </w:rPr>
      </w:pPr>
      <w:r w:rsidRPr="00B51C4D">
        <w:rPr>
          <w:sz w:val="20"/>
        </w:rPr>
        <w:t xml:space="preserve">Toute intervention est recensée par le prestataire </w:t>
      </w:r>
      <w:r w:rsidR="00B7501E" w:rsidRPr="00B51C4D">
        <w:rPr>
          <w:sz w:val="20"/>
        </w:rPr>
        <w:t>dans le registre de sécurité (cf. article 5.</w:t>
      </w:r>
      <w:r w:rsidR="00CC2A28">
        <w:rPr>
          <w:sz w:val="20"/>
        </w:rPr>
        <w:t>5.5</w:t>
      </w:r>
      <w:r w:rsidR="00B7501E" w:rsidRPr="00B51C4D">
        <w:rPr>
          <w:sz w:val="20"/>
        </w:rPr>
        <w:t>)</w:t>
      </w:r>
    </w:p>
    <w:p w:rsidR="0073363E" w:rsidRDefault="0073363E" w:rsidP="00B51C4D">
      <w:pPr>
        <w:ind w:firstLine="708"/>
        <w:jc w:val="both"/>
        <w:rPr>
          <w:b/>
          <w:bCs/>
          <w:iCs/>
          <w:sz w:val="20"/>
        </w:rPr>
      </w:pPr>
    </w:p>
    <w:p w:rsidR="004E5F27" w:rsidRPr="00B51C4D" w:rsidRDefault="004E5F27" w:rsidP="00B51C4D">
      <w:pPr>
        <w:ind w:firstLine="708"/>
        <w:jc w:val="both"/>
        <w:rPr>
          <w:b/>
          <w:bCs/>
          <w:iCs/>
          <w:sz w:val="20"/>
        </w:rPr>
      </w:pPr>
      <w:r w:rsidRPr="00B51C4D">
        <w:rPr>
          <w:b/>
          <w:bCs/>
          <w:iCs/>
          <w:sz w:val="20"/>
        </w:rPr>
        <w:t>5.</w:t>
      </w:r>
      <w:r w:rsidR="00B51C4D" w:rsidRPr="00B51C4D">
        <w:rPr>
          <w:b/>
          <w:bCs/>
          <w:iCs/>
          <w:sz w:val="20"/>
        </w:rPr>
        <w:t>5.</w:t>
      </w:r>
      <w:r w:rsidRPr="00B51C4D">
        <w:rPr>
          <w:b/>
          <w:bCs/>
          <w:iCs/>
          <w:sz w:val="20"/>
        </w:rPr>
        <w:t>2. Maintenance curative</w:t>
      </w:r>
    </w:p>
    <w:p w:rsidR="004E5F27" w:rsidRPr="006C00A4" w:rsidRDefault="004E5F27">
      <w:pPr>
        <w:jc w:val="both"/>
        <w:rPr>
          <w:sz w:val="20"/>
        </w:rPr>
      </w:pPr>
      <w:r w:rsidRPr="006C00A4">
        <w:rPr>
          <w:sz w:val="20"/>
        </w:rPr>
        <w:t>La maintenance curative couvre toute intervention du prestataire rendue nécessaire afin de rendre utilisable un des éléments essentiels du matériel.</w:t>
      </w:r>
    </w:p>
    <w:p w:rsidR="004E5F27" w:rsidRPr="006C00A4" w:rsidRDefault="004E5F27">
      <w:pPr>
        <w:jc w:val="both"/>
        <w:rPr>
          <w:sz w:val="20"/>
        </w:rPr>
      </w:pPr>
      <w:r w:rsidRPr="006C00A4">
        <w:rPr>
          <w:sz w:val="20"/>
        </w:rPr>
        <w:t>Le prestataire est tenu, au titre de la maintenance curative,</w:t>
      </w:r>
      <w:r w:rsidR="00B7501E" w:rsidRPr="006C00A4">
        <w:rPr>
          <w:sz w:val="20"/>
        </w:rPr>
        <w:t xml:space="preserve"> d’intervenir dans le délai de 24</w:t>
      </w:r>
      <w:r w:rsidRPr="006C00A4">
        <w:rPr>
          <w:sz w:val="20"/>
        </w:rPr>
        <w:t>h maximum. Ce délai est compté à partir de la date de réception de la demande de dépannage. Cette demande d’intervention est effectuée par téléphone. Si nécessaire elle est confirmée par télécopie ou tout moyen permettant de donner date et heure certaines à la demande.</w:t>
      </w:r>
    </w:p>
    <w:p w:rsidR="004E5F27" w:rsidRPr="006C00A4" w:rsidRDefault="004E5F27">
      <w:pPr>
        <w:jc w:val="both"/>
        <w:rPr>
          <w:sz w:val="20"/>
        </w:rPr>
      </w:pPr>
      <w:r w:rsidRPr="006C00A4">
        <w:rPr>
          <w:sz w:val="20"/>
        </w:rPr>
        <w:t xml:space="preserve">Elle s’opère sur site et pendant les heures d’ouverture de l’établissement. Toute intervention est recensée par le prestataire dans le </w:t>
      </w:r>
      <w:r w:rsidR="00B7501E" w:rsidRPr="006C00A4">
        <w:rPr>
          <w:sz w:val="20"/>
        </w:rPr>
        <w:t>registre de sécurité (cf</w:t>
      </w:r>
      <w:r w:rsidRPr="006C00A4">
        <w:rPr>
          <w:sz w:val="20"/>
        </w:rPr>
        <w:t>.</w:t>
      </w:r>
      <w:r w:rsidR="00CC2A28">
        <w:rPr>
          <w:sz w:val="20"/>
        </w:rPr>
        <w:t xml:space="preserve"> art 5.5.5</w:t>
      </w:r>
      <w:r w:rsidR="00B7501E" w:rsidRPr="006C00A4">
        <w:rPr>
          <w:sz w:val="20"/>
        </w:rPr>
        <w:t>)</w:t>
      </w:r>
    </w:p>
    <w:p w:rsidR="004E5F27" w:rsidRPr="006C00A4" w:rsidRDefault="004E5F27">
      <w:pPr>
        <w:jc w:val="both"/>
        <w:rPr>
          <w:sz w:val="20"/>
        </w:rPr>
      </w:pPr>
      <w:r w:rsidRPr="006C00A4">
        <w:rPr>
          <w:sz w:val="20"/>
        </w:rPr>
        <w:t>La remise en fonctionnement</w:t>
      </w:r>
      <w:r w:rsidR="00B7501E" w:rsidRPr="006C00A4">
        <w:rPr>
          <w:sz w:val="20"/>
        </w:rPr>
        <w:t xml:space="preserve"> doit être effectuée dans les 48</w:t>
      </w:r>
      <w:r w:rsidRPr="006C00A4">
        <w:rPr>
          <w:sz w:val="20"/>
        </w:rPr>
        <w:t xml:space="preserve"> heures ouvrées. Passé ce délai, il peut être fait application de pénalités de retard. (</w:t>
      </w:r>
      <w:r w:rsidR="00CC2A28" w:rsidRPr="006C00A4">
        <w:rPr>
          <w:sz w:val="20"/>
        </w:rPr>
        <w:t>Article</w:t>
      </w:r>
      <w:r w:rsidR="00CC2A28">
        <w:rPr>
          <w:sz w:val="20"/>
        </w:rPr>
        <w:t xml:space="preserve"> 8 du présent CC</w:t>
      </w:r>
      <w:r w:rsidRPr="006C00A4">
        <w:rPr>
          <w:sz w:val="20"/>
        </w:rPr>
        <w:t>P).</w:t>
      </w:r>
    </w:p>
    <w:p w:rsidR="004E5F27" w:rsidRPr="006C00A4" w:rsidRDefault="004E5F27">
      <w:pPr>
        <w:jc w:val="both"/>
        <w:rPr>
          <w:sz w:val="20"/>
        </w:rPr>
      </w:pPr>
      <w:r w:rsidRPr="006C00A4">
        <w:rPr>
          <w:sz w:val="20"/>
        </w:rPr>
        <w:t>En cas de pann</w:t>
      </w:r>
      <w:r w:rsidR="00B7501E" w:rsidRPr="006C00A4">
        <w:rPr>
          <w:sz w:val="20"/>
        </w:rPr>
        <w:t>e dûment constatée entraînant la mise hors service d’une partie ou de la totalité du système de désenfumage</w:t>
      </w:r>
      <w:r w:rsidRPr="006C00A4">
        <w:rPr>
          <w:sz w:val="20"/>
        </w:rPr>
        <w:t>, le titulaire est tenu d’aviser immédiatement la personne responsable, afin de l’informer de la nature et de l’importance de cette panne, ainsi que du délai nécessaire à la réparation.</w:t>
      </w:r>
    </w:p>
    <w:p w:rsidR="004E5F27" w:rsidRPr="006C00A4" w:rsidRDefault="004E5F27">
      <w:pPr>
        <w:jc w:val="both"/>
        <w:rPr>
          <w:sz w:val="20"/>
        </w:rPr>
      </w:pPr>
      <w:r w:rsidRPr="006C00A4">
        <w:rPr>
          <w:sz w:val="20"/>
        </w:rPr>
        <w:t>Le titulaire doit procéder au remplacement systématiquement des matériels défectueux en cas de pannes trop fréquentes ou d’interruption de fonctionnement supérieur à 72 heures, par des matériels de catégories équivalentes.</w:t>
      </w:r>
    </w:p>
    <w:p w:rsidR="004E5F27" w:rsidRDefault="004E5F27">
      <w:pPr>
        <w:jc w:val="both"/>
        <w:rPr>
          <w:sz w:val="20"/>
        </w:rPr>
      </w:pPr>
      <w:r w:rsidRPr="006C00A4">
        <w:rPr>
          <w:sz w:val="20"/>
        </w:rPr>
        <w:t xml:space="preserve">Ces délais se décomposent en jours ouvrés (hors samedi, dimanche et jours fériés). Passé ce délai, il peut être fait application des pénalités de retard (article </w:t>
      </w:r>
      <w:r w:rsidR="00944F6A">
        <w:rPr>
          <w:sz w:val="20"/>
        </w:rPr>
        <w:t>8</w:t>
      </w:r>
      <w:r w:rsidRPr="006C00A4">
        <w:rPr>
          <w:sz w:val="20"/>
        </w:rPr>
        <w:t xml:space="preserve"> du présent CCAP).</w:t>
      </w:r>
    </w:p>
    <w:p w:rsidR="006C00A4" w:rsidRDefault="006C00A4">
      <w:pPr>
        <w:jc w:val="both"/>
        <w:rPr>
          <w:sz w:val="20"/>
        </w:rPr>
      </w:pPr>
    </w:p>
    <w:p w:rsidR="006C00A4" w:rsidRPr="006C00A4" w:rsidRDefault="006C00A4" w:rsidP="006C00A4">
      <w:pPr>
        <w:ind w:firstLine="708"/>
        <w:jc w:val="both"/>
        <w:rPr>
          <w:b/>
          <w:sz w:val="20"/>
        </w:rPr>
      </w:pPr>
      <w:r w:rsidRPr="006C00A4">
        <w:rPr>
          <w:b/>
          <w:sz w:val="20"/>
        </w:rPr>
        <w:t>5.5.3 Vérifications périodiques</w:t>
      </w:r>
    </w:p>
    <w:p w:rsidR="006C00A4" w:rsidRDefault="006C00A4">
      <w:pPr>
        <w:jc w:val="both"/>
        <w:rPr>
          <w:sz w:val="20"/>
        </w:rPr>
      </w:pPr>
      <w:r>
        <w:rPr>
          <w:sz w:val="20"/>
        </w:rPr>
        <w:t xml:space="preserve">La présence de la société de maintenance peut être </w:t>
      </w:r>
      <w:r w:rsidR="00CC2A28">
        <w:rPr>
          <w:sz w:val="20"/>
        </w:rPr>
        <w:t>sollicitée</w:t>
      </w:r>
      <w:r>
        <w:rPr>
          <w:sz w:val="20"/>
        </w:rPr>
        <w:t xml:space="preserve"> lors de la visite de vérifications périodiques par un bureau de contrôle. A cet effet, elle sera prévenue par l’établissement au moins 8 jours avant la date de la visite.</w:t>
      </w:r>
    </w:p>
    <w:p w:rsidR="006C00A4" w:rsidRDefault="006C00A4">
      <w:pPr>
        <w:jc w:val="both"/>
        <w:rPr>
          <w:sz w:val="20"/>
        </w:rPr>
      </w:pPr>
    </w:p>
    <w:p w:rsidR="006C00A4" w:rsidRPr="006C00A4" w:rsidRDefault="006C00A4" w:rsidP="006C00A4">
      <w:pPr>
        <w:ind w:firstLine="708"/>
        <w:jc w:val="both"/>
        <w:rPr>
          <w:b/>
          <w:sz w:val="20"/>
        </w:rPr>
      </w:pPr>
      <w:r w:rsidRPr="006C00A4">
        <w:rPr>
          <w:b/>
          <w:sz w:val="20"/>
        </w:rPr>
        <w:t>5.5.4 Interventions hors contrat</w:t>
      </w:r>
    </w:p>
    <w:p w:rsidR="004E5F27" w:rsidRPr="006C00A4" w:rsidRDefault="004E5F27">
      <w:pPr>
        <w:jc w:val="both"/>
        <w:rPr>
          <w:sz w:val="20"/>
        </w:rPr>
      </w:pPr>
      <w:r w:rsidRPr="006C00A4">
        <w:rPr>
          <w:sz w:val="20"/>
        </w:rPr>
        <w:t>Les travaux et réparations non prévus au marché devront faire l’objet d’un devis détaillé transmis par le titulaire si la garantie du matériel ne peut être appliquée</w:t>
      </w:r>
      <w:r w:rsidR="006C00A4">
        <w:rPr>
          <w:sz w:val="20"/>
        </w:rPr>
        <w:t xml:space="preserve"> et sera soumis à l’acceptation du chef d’Etablissement et/ou de la collectivité de rattachement. Ces travaux feront l’objet d’une commande particulière.</w:t>
      </w:r>
    </w:p>
    <w:p w:rsidR="004E5F27" w:rsidRDefault="004E5F27">
      <w:pPr>
        <w:jc w:val="both"/>
        <w:rPr>
          <w:sz w:val="20"/>
        </w:rPr>
      </w:pPr>
    </w:p>
    <w:p w:rsidR="004E5F27" w:rsidRPr="006C00A4" w:rsidRDefault="004E5F27" w:rsidP="006C00A4">
      <w:pPr>
        <w:ind w:firstLine="708"/>
        <w:jc w:val="both"/>
        <w:rPr>
          <w:b/>
          <w:bCs/>
          <w:iCs/>
          <w:sz w:val="20"/>
        </w:rPr>
      </w:pPr>
      <w:r w:rsidRPr="006C00A4">
        <w:rPr>
          <w:b/>
          <w:bCs/>
          <w:iCs/>
          <w:sz w:val="20"/>
        </w:rPr>
        <w:t>5.</w:t>
      </w:r>
      <w:r w:rsidR="006C00A4" w:rsidRPr="006C00A4">
        <w:rPr>
          <w:b/>
          <w:bCs/>
          <w:iCs/>
          <w:sz w:val="20"/>
        </w:rPr>
        <w:t>5.5</w:t>
      </w:r>
      <w:r w:rsidRPr="006C00A4">
        <w:rPr>
          <w:b/>
          <w:bCs/>
          <w:iCs/>
          <w:sz w:val="20"/>
        </w:rPr>
        <w:t xml:space="preserve"> </w:t>
      </w:r>
      <w:r w:rsidR="00B7501E" w:rsidRPr="006C00A4">
        <w:rPr>
          <w:b/>
          <w:bCs/>
          <w:iCs/>
          <w:sz w:val="20"/>
        </w:rPr>
        <w:t>Registre de sécurité</w:t>
      </w:r>
      <w:r w:rsidRPr="006C00A4">
        <w:rPr>
          <w:b/>
          <w:bCs/>
          <w:iCs/>
          <w:sz w:val="20"/>
        </w:rPr>
        <w:t> :</w:t>
      </w:r>
    </w:p>
    <w:p w:rsidR="004E5F27" w:rsidRDefault="00B7501E" w:rsidP="00B7501E">
      <w:pPr>
        <w:jc w:val="both"/>
        <w:rPr>
          <w:sz w:val="20"/>
        </w:rPr>
      </w:pPr>
      <w:r>
        <w:rPr>
          <w:sz w:val="20"/>
        </w:rPr>
        <w:t>Toute intervention relative à la maintenance du système de désenfumage devra être consignée sur le registre de sécurité disponible auprès du service Intendance. Seront notamment indiqué :</w:t>
      </w:r>
    </w:p>
    <w:p w:rsidR="00B7501E" w:rsidRDefault="00B7501E" w:rsidP="00B7501E">
      <w:pPr>
        <w:jc w:val="both"/>
        <w:rPr>
          <w:sz w:val="20"/>
        </w:rPr>
      </w:pPr>
      <w:r>
        <w:rPr>
          <w:sz w:val="20"/>
        </w:rPr>
        <w:t>- la date d’intervention</w:t>
      </w:r>
    </w:p>
    <w:p w:rsidR="00B7501E" w:rsidRDefault="00B7501E" w:rsidP="00B7501E">
      <w:pPr>
        <w:jc w:val="both"/>
        <w:rPr>
          <w:sz w:val="20"/>
        </w:rPr>
      </w:pPr>
      <w:r>
        <w:rPr>
          <w:sz w:val="20"/>
        </w:rPr>
        <w:t>- la nature de l’intervention</w:t>
      </w:r>
    </w:p>
    <w:p w:rsidR="00B7501E" w:rsidRDefault="00B7501E" w:rsidP="00B7501E">
      <w:pPr>
        <w:jc w:val="both"/>
        <w:rPr>
          <w:sz w:val="20"/>
        </w:rPr>
      </w:pPr>
      <w:r>
        <w:rPr>
          <w:sz w:val="20"/>
        </w:rPr>
        <w:t>- le nom et la signature du technicien</w:t>
      </w:r>
    </w:p>
    <w:p w:rsidR="00B7501E" w:rsidRDefault="00B7501E" w:rsidP="00B7501E">
      <w:pPr>
        <w:jc w:val="both"/>
        <w:rPr>
          <w:sz w:val="20"/>
        </w:rPr>
      </w:pPr>
      <w:r>
        <w:rPr>
          <w:sz w:val="20"/>
        </w:rPr>
        <w:t>- le tampon de la société</w:t>
      </w:r>
    </w:p>
    <w:p w:rsidR="00B7501E" w:rsidRDefault="00B7501E" w:rsidP="00B7501E">
      <w:pPr>
        <w:jc w:val="both"/>
        <w:rPr>
          <w:sz w:val="20"/>
        </w:rPr>
      </w:pPr>
      <w:r>
        <w:rPr>
          <w:sz w:val="20"/>
        </w:rPr>
        <w:t>Une feuille d’attachement ou rapport d’intervention</w:t>
      </w:r>
      <w:r w:rsidR="00E37103">
        <w:rPr>
          <w:sz w:val="20"/>
        </w:rPr>
        <w:t xml:space="preserve"> sera obligatoirement remis à la gestionnaire de l’établissement ou son représentant.</w:t>
      </w:r>
    </w:p>
    <w:p w:rsidR="004E5F27" w:rsidRDefault="004E5F27">
      <w:pPr>
        <w:jc w:val="both"/>
        <w:rPr>
          <w:sz w:val="20"/>
        </w:rPr>
      </w:pPr>
    </w:p>
    <w:p w:rsidR="004E5F27" w:rsidRDefault="004E5F27" w:rsidP="006C00A4">
      <w:pPr>
        <w:ind w:firstLine="708"/>
        <w:jc w:val="both"/>
        <w:rPr>
          <w:b/>
          <w:bCs/>
          <w:sz w:val="20"/>
        </w:rPr>
      </w:pPr>
      <w:r>
        <w:rPr>
          <w:b/>
          <w:bCs/>
          <w:sz w:val="20"/>
        </w:rPr>
        <w:t>5.</w:t>
      </w:r>
      <w:r w:rsidR="006C00A4">
        <w:rPr>
          <w:b/>
          <w:bCs/>
          <w:sz w:val="20"/>
        </w:rPr>
        <w:t>5.6</w:t>
      </w:r>
      <w:r>
        <w:rPr>
          <w:b/>
          <w:bCs/>
          <w:sz w:val="20"/>
        </w:rPr>
        <w:t>. Conformité aux normes et règlement :</w:t>
      </w:r>
    </w:p>
    <w:p w:rsidR="004E5F27" w:rsidRDefault="004E5F27">
      <w:pPr>
        <w:jc w:val="both"/>
        <w:rPr>
          <w:sz w:val="20"/>
        </w:rPr>
      </w:pPr>
      <w:r>
        <w:rPr>
          <w:sz w:val="20"/>
        </w:rPr>
        <w:t>Le matériel fourni est garanti conforme aux normes frança</w:t>
      </w:r>
      <w:r w:rsidR="00E37103">
        <w:rPr>
          <w:sz w:val="20"/>
        </w:rPr>
        <w:t>ises en vigueur en matière de sécurité incendie.</w:t>
      </w:r>
    </w:p>
    <w:p w:rsidR="004E5F27" w:rsidRDefault="004E5F27">
      <w:pPr>
        <w:jc w:val="both"/>
        <w:rPr>
          <w:sz w:val="20"/>
        </w:rPr>
      </w:pPr>
    </w:p>
    <w:p w:rsidR="004E5F27" w:rsidRDefault="004E5F27"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6 : DELAI </w:t>
      </w:r>
      <w:r w:rsidR="00BE7DC1">
        <w:t xml:space="preserve">ET MODALITES </w:t>
      </w:r>
      <w:r>
        <w:t>D’EXECUTION DU MARCHE</w:t>
      </w:r>
    </w:p>
    <w:p w:rsidR="004E5F27" w:rsidRDefault="004E5F27">
      <w:pPr>
        <w:jc w:val="both"/>
        <w:rPr>
          <w:sz w:val="20"/>
        </w:rPr>
      </w:pPr>
    </w:p>
    <w:p w:rsidR="004E5F27" w:rsidRPr="006C00A4" w:rsidRDefault="004E5F27" w:rsidP="008161FF">
      <w:pPr>
        <w:ind w:firstLine="708"/>
        <w:jc w:val="both"/>
        <w:rPr>
          <w:b/>
          <w:bCs/>
          <w:iCs/>
          <w:sz w:val="20"/>
        </w:rPr>
      </w:pPr>
      <w:r w:rsidRPr="006C00A4">
        <w:rPr>
          <w:b/>
          <w:bCs/>
          <w:iCs/>
          <w:sz w:val="20"/>
        </w:rPr>
        <w:t>6.1</w:t>
      </w:r>
      <w:r w:rsidR="00BE7DC1">
        <w:rPr>
          <w:b/>
          <w:bCs/>
          <w:iCs/>
          <w:sz w:val="20"/>
        </w:rPr>
        <w:t xml:space="preserve"> – </w:t>
      </w:r>
      <w:r w:rsidRPr="006C00A4">
        <w:rPr>
          <w:b/>
          <w:bCs/>
          <w:iCs/>
          <w:sz w:val="20"/>
        </w:rPr>
        <w:t xml:space="preserve"> Délai </w:t>
      </w:r>
      <w:r w:rsidR="00E37103" w:rsidRPr="006C00A4">
        <w:rPr>
          <w:b/>
          <w:bCs/>
          <w:iCs/>
          <w:sz w:val="20"/>
        </w:rPr>
        <w:t>d’exécution du marché</w:t>
      </w:r>
    </w:p>
    <w:p w:rsidR="004E5F27" w:rsidRDefault="008E1B66">
      <w:pPr>
        <w:jc w:val="both"/>
        <w:rPr>
          <w:sz w:val="20"/>
        </w:rPr>
      </w:pPr>
      <w:r>
        <w:rPr>
          <w:sz w:val="20"/>
        </w:rPr>
        <w:t>Le contrat de</w:t>
      </w:r>
      <w:r w:rsidR="00E37103">
        <w:rPr>
          <w:sz w:val="20"/>
        </w:rPr>
        <w:t xml:space="preserve"> maintenance prend effet à compter du 1</w:t>
      </w:r>
      <w:r w:rsidR="00E37103" w:rsidRPr="00E37103">
        <w:rPr>
          <w:sz w:val="20"/>
          <w:vertAlign w:val="superscript"/>
        </w:rPr>
        <w:t>er</w:t>
      </w:r>
      <w:r w:rsidR="00E37103">
        <w:rPr>
          <w:sz w:val="20"/>
        </w:rPr>
        <w:t xml:space="preserve"> </w:t>
      </w:r>
      <w:r w:rsidR="00E10904">
        <w:rPr>
          <w:sz w:val="20"/>
        </w:rPr>
        <w:t>janvier</w:t>
      </w:r>
      <w:r w:rsidR="00E37103">
        <w:rPr>
          <w:sz w:val="20"/>
        </w:rPr>
        <w:t xml:space="preserve"> 201</w:t>
      </w:r>
      <w:r w:rsidR="00944F6A">
        <w:rPr>
          <w:sz w:val="20"/>
        </w:rPr>
        <w:t>9</w:t>
      </w:r>
      <w:r w:rsidR="00E37103">
        <w:rPr>
          <w:sz w:val="20"/>
        </w:rPr>
        <w:t>.</w:t>
      </w:r>
    </w:p>
    <w:p w:rsidR="004E5F27" w:rsidRDefault="004E5F27">
      <w:pPr>
        <w:jc w:val="both"/>
        <w:rPr>
          <w:sz w:val="20"/>
        </w:rPr>
      </w:pPr>
    </w:p>
    <w:p w:rsidR="004E5F27" w:rsidRPr="006C00A4" w:rsidRDefault="004E5F27" w:rsidP="008161FF">
      <w:pPr>
        <w:ind w:firstLine="708"/>
        <w:jc w:val="both"/>
        <w:rPr>
          <w:b/>
          <w:bCs/>
          <w:iCs/>
          <w:sz w:val="20"/>
        </w:rPr>
      </w:pPr>
      <w:r w:rsidRPr="006C00A4">
        <w:rPr>
          <w:b/>
          <w:bCs/>
          <w:iCs/>
          <w:sz w:val="20"/>
        </w:rPr>
        <w:t>6.2</w:t>
      </w:r>
      <w:r w:rsidR="00BE7DC1">
        <w:rPr>
          <w:b/>
          <w:bCs/>
          <w:iCs/>
          <w:sz w:val="20"/>
        </w:rPr>
        <w:t xml:space="preserve"> – </w:t>
      </w:r>
      <w:r w:rsidRPr="006C00A4">
        <w:rPr>
          <w:b/>
          <w:bCs/>
          <w:iCs/>
          <w:sz w:val="20"/>
        </w:rPr>
        <w:t xml:space="preserve"> Périodicité d’intervention pour la maintenance préventive</w:t>
      </w:r>
    </w:p>
    <w:p w:rsidR="004E5F27" w:rsidRDefault="004E5F27">
      <w:pPr>
        <w:jc w:val="both"/>
        <w:rPr>
          <w:sz w:val="20"/>
        </w:rPr>
      </w:pPr>
      <w:r>
        <w:rPr>
          <w:sz w:val="20"/>
        </w:rPr>
        <w:t xml:space="preserve">Cette périodicité figure à l’article </w:t>
      </w:r>
      <w:r w:rsidR="006C00A4">
        <w:rPr>
          <w:sz w:val="20"/>
        </w:rPr>
        <w:t>5.</w:t>
      </w:r>
      <w:r>
        <w:rPr>
          <w:sz w:val="20"/>
        </w:rPr>
        <w:t>5.1 du présent cahier de clauses particulières.</w:t>
      </w:r>
    </w:p>
    <w:p w:rsidR="004E5F27" w:rsidRDefault="004E5F27">
      <w:pPr>
        <w:jc w:val="both"/>
        <w:rPr>
          <w:sz w:val="20"/>
        </w:rPr>
      </w:pPr>
    </w:p>
    <w:p w:rsidR="004E5F27" w:rsidRPr="006C00A4" w:rsidRDefault="004E5F27" w:rsidP="008161FF">
      <w:pPr>
        <w:ind w:firstLine="708"/>
        <w:jc w:val="both"/>
        <w:rPr>
          <w:b/>
          <w:bCs/>
          <w:iCs/>
          <w:sz w:val="20"/>
        </w:rPr>
      </w:pPr>
      <w:r w:rsidRPr="006C00A4">
        <w:rPr>
          <w:b/>
          <w:bCs/>
          <w:iCs/>
          <w:sz w:val="20"/>
        </w:rPr>
        <w:t>6.</w:t>
      </w:r>
      <w:r w:rsidR="00BE7DC1">
        <w:rPr>
          <w:b/>
          <w:bCs/>
          <w:iCs/>
          <w:sz w:val="20"/>
        </w:rPr>
        <w:t xml:space="preserve">3 – </w:t>
      </w:r>
      <w:r w:rsidRPr="006C00A4">
        <w:rPr>
          <w:b/>
          <w:bCs/>
          <w:iCs/>
          <w:sz w:val="20"/>
        </w:rPr>
        <w:t>Délai d’intervention de la maintenance curative</w:t>
      </w:r>
    </w:p>
    <w:p w:rsidR="004E5F27" w:rsidRDefault="004E5F27">
      <w:pPr>
        <w:jc w:val="both"/>
        <w:rPr>
          <w:sz w:val="20"/>
        </w:rPr>
      </w:pPr>
      <w:r>
        <w:rPr>
          <w:sz w:val="20"/>
        </w:rPr>
        <w:t xml:space="preserve">Le délai figure à l’article </w:t>
      </w:r>
      <w:r w:rsidR="006C00A4">
        <w:rPr>
          <w:sz w:val="20"/>
        </w:rPr>
        <w:t>5.</w:t>
      </w:r>
      <w:r>
        <w:rPr>
          <w:sz w:val="20"/>
        </w:rPr>
        <w:t>5.2 du présent CCP. Ce délai, décompté à partir du jour et heure de l’appel, est prolongé des jours ouvrés, chômés ou fériés éventuellement compris dans la période d’intervention.</w:t>
      </w:r>
    </w:p>
    <w:p w:rsidR="00BE7DC1" w:rsidRDefault="00BE7DC1">
      <w:pPr>
        <w:jc w:val="both"/>
        <w:rPr>
          <w:sz w:val="20"/>
        </w:rPr>
      </w:pPr>
    </w:p>
    <w:p w:rsidR="00BE7DC1" w:rsidRDefault="00BE7DC1" w:rsidP="008161FF">
      <w:pPr>
        <w:ind w:firstLine="708"/>
        <w:jc w:val="both"/>
        <w:rPr>
          <w:b/>
          <w:sz w:val="20"/>
        </w:rPr>
      </w:pPr>
      <w:r w:rsidRPr="00BE7DC1">
        <w:rPr>
          <w:b/>
          <w:sz w:val="20"/>
        </w:rPr>
        <w:lastRenderedPageBreak/>
        <w:t>6.4</w:t>
      </w:r>
      <w:r w:rsidR="00E24CB7">
        <w:rPr>
          <w:b/>
          <w:sz w:val="20"/>
        </w:rPr>
        <w:t xml:space="preserve"> – </w:t>
      </w:r>
      <w:r>
        <w:rPr>
          <w:b/>
          <w:sz w:val="20"/>
        </w:rPr>
        <w:t>Organisation des interventions</w:t>
      </w:r>
    </w:p>
    <w:p w:rsidR="00BE7DC1" w:rsidRPr="00BE7DC1" w:rsidRDefault="00BE7DC1" w:rsidP="00BE7DC1">
      <w:pPr>
        <w:ind w:firstLine="708"/>
        <w:jc w:val="both"/>
        <w:rPr>
          <w:b/>
          <w:sz w:val="20"/>
        </w:rPr>
      </w:pPr>
      <w:r w:rsidRPr="00BE7DC1">
        <w:rPr>
          <w:b/>
          <w:sz w:val="20"/>
        </w:rPr>
        <w:t>6.4.1 Personnes en charge du contrat</w:t>
      </w:r>
    </w:p>
    <w:p w:rsidR="00BE7DC1" w:rsidRDefault="00BE7DC1" w:rsidP="00BE7DC1">
      <w:pPr>
        <w:jc w:val="both"/>
        <w:rPr>
          <w:sz w:val="20"/>
        </w:rPr>
      </w:pPr>
      <w:r>
        <w:rPr>
          <w:sz w:val="20"/>
        </w:rPr>
        <w:t>L’entreprise communiquera à l’Etablissement les noms, les qualités et les coordonnées téléphoniques des personnes intervenant dans le cadre de ce contrat dès l’entrée en vigueur de ce contrat ou à défaut lors de la définition de la date d’intervention.</w:t>
      </w:r>
    </w:p>
    <w:p w:rsidR="00E10904" w:rsidRDefault="00E10904" w:rsidP="00BE7DC1">
      <w:pPr>
        <w:jc w:val="both"/>
        <w:rPr>
          <w:sz w:val="20"/>
        </w:rPr>
      </w:pPr>
    </w:p>
    <w:p w:rsidR="00BE7DC1" w:rsidRPr="00E24CB7" w:rsidRDefault="00BE7DC1" w:rsidP="00BE7DC1">
      <w:pPr>
        <w:ind w:firstLine="708"/>
        <w:jc w:val="both"/>
        <w:rPr>
          <w:b/>
          <w:sz w:val="20"/>
        </w:rPr>
      </w:pPr>
      <w:r w:rsidRPr="00E24CB7">
        <w:rPr>
          <w:b/>
          <w:sz w:val="20"/>
        </w:rPr>
        <w:t xml:space="preserve">6.4.2 </w:t>
      </w:r>
      <w:r w:rsidR="00E24CB7" w:rsidRPr="00E24CB7">
        <w:rPr>
          <w:b/>
          <w:sz w:val="20"/>
        </w:rPr>
        <w:t>Horaires des interventions</w:t>
      </w:r>
    </w:p>
    <w:p w:rsidR="004E5F27" w:rsidRDefault="00E24CB7">
      <w:pPr>
        <w:jc w:val="both"/>
        <w:rPr>
          <w:sz w:val="20"/>
        </w:rPr>
      </w:pPr>
      <w:r>
        <w:rPr>
          <w:sz w:val="20"/>
        </w:rPr>
        <w:t xml:space="preserve">Sauf accord préalable de l’Etablissement, les horaires normaux pour les interventions courantes sont 8h à 18h tous les jours sauf le mercredi (8h à 16h30) et sauf les jours de vacances </w:t>
      </w:r>
      <w:r w:rsidR="00944F6A">
        <w:rPr>
          <w:sz w:val="20"/>
        </w:rPr>
        <w:t xml:space="preserve">scolaires </w:t>
      </w:r>
      <w:r>
        <w:rPr>
          <w:sz w:val="20"/>
        </w:rPr>
        <w:t>et jours fériés.</w:t>
      </w:r>
    </w:p>
    <w:p w:rsidR="00E24CB7" w:rsidRDefault="00E24CB7">
      <w:pPr>
        <w:jc w:val="both"/>
        <w:rPr>
          <w:sz w:val="20"/>
        </w:rPr>
      </w:pPr>
      <w:r>
        <w:rPr>
          <w:sz w:val="20"/>
        </w:rPr>
        <w:t>Pour les interventions urgentes, l’entreprise s’entendra avec l’Etablissement, si l’urgence nécessite un travail en dehors de ces horaires.</w:t>
      </w:r>
    </w:p>
    <w:p w:rsidR="00E24CB7" w:rsidRDefault="00E24CB7">
      <w:pPr>
        <w:jc w:val="both"/>
        <w:rPr>
          <w:sz w:val="20"/>
        </w:rPr>
      </w:pPr>
    </w:p>
    <w:p w:rsidR="00E24CB7" w:rsidRPr="00E24CB7" w:rsidRDefault="00E24CB7">
      <w:pPr>
        <w:jc w:val="both"/>
        <w:rPr>
          <w:b/>
          <w:sz w:val="20"/>
        </w:rPr>
      </w:pPr>
      <w:r w:rsidRPr="00E24CB7">
        <w:rPr>
          <w:b/>
          <w:sz w:val="20"/>
        </w:rPr>
        <w:tab/>
        <w:t>6.4.3 Durée des interventions</w:t>
      </w:r>
    </w:p>
    <w:p w:rsidR="00E24CB7" w:rsidRDefault="00E24CB7">
      <w:pPr>
        <w:jc w:val="both"/>
        <w:rPr>
          <w:sz w:val="20"/>
        </w:rPr>
      </w:pPr>
      <w:r>
        <w:rPr>
          <w:sz w:val="20"/>
        </w:rPr>
        <w:t>L’entreprise fera en sorte que ses interventions ne gênent pas le fonctionnement normal de l’Etablissement et ne nuisent pas à sa sécurité.</w:t>
      </w:r>
    </w:p>
    <w:p w:rsidR="004E5F27" w:rsidRDefault="00E24CB7">
      <w:pPr>
        <w:jc w:val="both"/>
        <w:rPr>
          <w:sz w:val="20"/>
        </w:rPr>
      </w:pPr>
      <w:r>
        <w:rPr>
          <w:sz w:val="20"/>
        </w:rPr>
        <w:t>En cas d’intervention nécessitant un arrêt prolongé du courant électrique, les dates et heures d’intervention seront définis avec l’Etablissement.</w:t>
      </w:r>
    </w:p>
    <w:p w:rsidR="00E24CB7" w:rsidRDefault="00E24CB7">
      <w:pPr>
        <w:jc w:val="both"/>
        <w:rPr>
          <w:sz w:val="20"/>
        </w:rPr>
      </w:pPr>
    </w:p>
    <w:p w:rsidR="00E24CB7" w:rsidRPr="00E24CB7" w:rsidRDefault="00E24CB7">
      <w:pPr>
        <w:jc w:val="both"/>
        <w:rPr>
          <w:b/>
          <w:sz w:val="20"/>
        </w:rPr>
      </w:pPr>
      <w:r w:rsidRPr="00E24CB7">
        <w:rPr>
          <w:b/>
          <w:sz w:val="20"/>
        </w:rPr>
        <w:tab/>
        <w:t>6.4.4 Précautions</w:t>
      </w:r>
    </w:p>
    <w:p w:rsidR="00E24CB7" w:rsidRDefault="00E24CB7">
      <w:pPr>
        <w:jc w:val="both"/>
        <w:rPr>
          <w:sz w:val="20"/>
        </w:rPr>
      </w:pPr>
      <w:r>
        <w:rPr>
          <w:sz w:val="20"/>
        </w:rPr>
        <w:t>A l’entrée dans l’établissement, l’entreprise se fera identifiée à l’accueil ou à défaut auprès de l’administration.</w:t>
      </w:r>
    </w:p>
    <w:p w:rsidR="00E24CB7" w:rsidRDefault="00E24CB7">
      <w:pPr>
        <w:jc w:val="both"/>
        <w:rPr>
          <w:sz w:val="20"/>
        </w:rPr>
      </w:pPr>
      <w:r>
        <w:rPr>
          <w:sz w:val="20"/>
        </w:rPr>
        <w:t>Les interventions seront réalisées en respectant toutes les mesures d’hygiène et de sécurité nécessaires. Toutes les précautions seront prises pour éviter les accidents.</w:t>
      </w:r>
    </w:p>
    <w:p w:rsidR="00E24CB7" w:rsidRDefault="00E24CB7">
      <w:pPr>
        <w:jc w:val="both"/>
        <w:rPr>
          <w:sz w:val="20"/>
        </w:rPr>
      </w:pPr>
    </w:p>
    <w:p w:rsidR="004E5F27" w:rsidRDefault="00E37103" w:rsidP="008161FF">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ARTICLE 7</w:t>
      </w:r>
      <w:r w:rsidR="004E5F27">
        <w:t xml:space="preserve"> : </w:t>
      </w:r>
      <w:r w:rsidR="006E62B9">
        <w:t>OBLIGATIONS DIVERSES DE L’ENTREPRISE</w:t>
      </w:r>
    </w:p>
    <w:p w:rsidR="006E62B9" w:rsidRPr="006E62B9" w:rsidRDefault="006E62B9" w:rsidP="006E62B9"/>
    <w:p w:rsidR="004E5F27" w:rsidRPr="008F7863" w:rsidRDefault="006E62B9" w:rsidP="008161FF">
      <w:pPr>
        <w:ind w:firstLine="708"/>
        <w:jc w:val="both"/>
        <w:rPr>
          <w:b/>
          <w:sz w:val="20"/>
        </w:rPr>
      </w:pPr>
      <w:r w:rsidRPr="008F7863">
        <w:rPr>
          <w:b/>
          <w:sz w:val="20"/>
        </w:rPr>
        <w:t>7.1 – Assurances, responsabilités</w:t>
      </w:r>
    </w:p>
    <w:p w:rsidR="006E62B9" w:rsidRDefault="006E62B9">
      <w:pPr>
        <w:jc w:val="both"/>
        <w:rPr>
          <w:sz w:val="20"/>
        </w:rPr>
      </w:pPr>
      <w:r>
        <w:rPr>
          <w:sz w:val="20"/>
        </w:rPr>
        <w:t>Pendant toute la durée du contrat, l’entreprise est responsable des dommages qui pourraient être causés soit aux personnes, soit aux biens, soit aux installations dont elle assure l’entretien.</w:t>
      </w:r>
    </w:p>
    <w:p w:rsidR="006E62B9" w:rsidRDefault="006E62B9">
      <w:pPr>
        <w:jc w:val="both"/>
        <w:rPr>
          <w:sz w:val="20"/>
        </w:rPr>
      </w:pPr>
      <w:r>
        <w:rPr>
          <w:sz w:val="20"/>
        </w:rPr>
        <w:t>L’entreprise prend à sa charge les risques de toute nature, et notamment de responsabilité civile (accidents</w:t>
      </w:r>
      <w:r w:rsidR="008F7863">
        <w:rPr>
          <w:sz w:val="20"/>
        </w:rPr>
        <w:t>, incendies, explosions, vols, dégâts des eaux) découlant du contrat et garantit l’Etablissement contre tout recours à cet occasion.</w:t>
      </w:r>
    </w:p>
    <w:p w:rsidR="008F7863" w:rsidRDefault="008F7863">
      <w:pPr>
        <w:jc w:val="both"/>
        <w:rPr>
          <w:sz w:val="20"/>
        </w:rPr>
      </w:pPr>
      <w:r>
        <w:rPr>
          <w:sz w:val="20"/>
        </w:rPr>
        <w:t>Elle s’engage à souscrire auprès d’une compagnie d’assurance habilitée à assumer ce risque, un contrat la couvrant de toutes les conséquences pécuniaires, des risques et responsabilités découlant de son activité tant pour les matériels dont elle a la charge, que pour les dommages corporels et immatériels.</w:t>
      </w:r>
    </w:p>
    <w:p w:rsidR="008F7863" w:rsidRDefault="008F7863">
      <w:pPr>
        <w:jc w:val="both"/>
        <w:rPr>
          <w:sz w:val="20"/>
        </w:rPr>
      </w:pPr>
      <w:r>
        <w:rPr>
          <w:sz w:val="20"/>
        </w:rPr>
        <w:t>L’entreprise communiquera chaque année la justification de ses assurances professionnelles.</w:t>
      </w:r>
    </w:p>
    <w:p w:rsidR="008F7863" w:rsidRDefault="008F7863">
      <w:pPr>
        <w:jc w:val="both"/>
        <w:rPr>
          <w:sz w:val="20"/>
        </w:rPr>
      </w:pPr>
      <w:r>
        <w:rPr>
          <w:sz w:val="20"/>
        </w:rPr>
        <w:t>Sont exclus de la responsabilité de l’entreprise, sous bénéfice de preuves apportées par l’entreprise :</w:t>
      </w:r>
    </w:p>
    <w:p w:rsidR="008F7863" w:rsidRDefault="008F7863">
      <w:pPr>
        <w:jc w:val="both"/>
        <w:rPr>
          <w:sz w:val="20"/>
        </w:rPr>
      </w:pPr>
      <w:r>
        <w:rPr>
          <w:sz w:val="20"/>
        </w:rPr>
        <w:t>- les actes de malveillance, dégradations volontaires ;</w:t>
      </w:r>
    </w:p>
    <w:p w:rsidR="008F7863" w:rsidRDefault="008F7863">
      <w:pPr>
        <w:jc w:val="both"/>
        <w:rPr>
          <w:sz w:val="20"/>
        </w:rPr>
      </w:pPr>
      <w:r>
        <w:rPr>
          <w:sz w:val="20"/>
        </w:rPr>
        <w:t>- les risques (accidents, incendie, explosions, vols, dégâts des eaux) autres que ceux qui sont provoqués par les installations elles-mêmes, objet du présent contrat.</w:t>
      </w:r>
    </w:p>
    <w:p w:rsidR="008F7863" w:rsidRDefault="008F7863">
      <w:pPr>
        <w:jc w:val="both"/>
        <w:rPr>
          <w:sz w:val="20"/>
        </w:rPr>
      </w:pPr>
    </w:p>
    <w:p w:rsidR="008F7863" w:rsidRPr="006F39C2" w:rsidRDefault="008F7863" w:rsidP="008161FF">
      <w:pPr>
        <w:ind w:firstLine="708"/>
        <w:jc w:val="both"/>
        <w:rPr>
          <w:b/>
          <w:sz w:val="20"/>
        </w:rPr>
      </w:pPr>
      <w:r w:rsidRPr="006F39C2">
        <w:rPr>
          <w:b/>
          <w:sz w:val="20"/>
        </w:rPr>
        <w:t xml:space="preserve">7.2 – Personnels d’intervention </w:t>
      </w:r>
      <w:r w:rsidR="00D30DE0" w:rsidRPr="006F39C2">
        <w:rPr>
          <w:b/>
          <w:sz w:val="20"/>
        </w:rPr>
        <w:t>–</w:t>
      </w:r>
      <w:r w:rsidRPr="006F39C2">
        <w:rPr>
          <w:b/>
          <w:sz w:val="20"/>
        </w:rPr>
        <w:t xml:space="preserve"> </w:t>
      </w:r>
      <w:r w:rsidR="00D30DE0" w:rsidRPr="006F39C2">
        <w:rPr>
          <w:b/>
          <w:sz w:val="20"/>
        </w:rPr>
        <w:t>Sous-traitant</w:t>
      </w:r>
    </w:p>
    <w:p w:rsidR="006F39C2" w:rsidRDefault="006F39C2">
      <w:pPr>
        <w:jc w:val="both"/>
        <w:rPr>
          <w:sz w:val="20"/>
        </w:rPr>
      </w:pPr>
      <w:r>
        <w:rPr>
          <w:sz w:val="20"/>
        </w:rPr>
        <w:t>L’entreprise mettra en place les moyens en personnel et en matériels de mesure pour faire face à ses obligations. Le personnel devra posséder les qualifications pour ce type de travail, faute de quoi l’Etablissement pourra demander son remplacement.</w:t>
      </w:r>
    </w:p>
    <w:p w:rsidR="006F39C2" w:rsidRDefault="006F39C2">
      <w:pPr>
        <w:jc w:val="both"/>
        <w:rPr>
          <w:sz w:val="20"/>
        </w:rPr>
      </w:pPr>
      <w:r>
        <w:rPr>
          <w:sz w:val="20"/>
        </w:rPr>
        <w:t>Les prestations devront être réalisées par le personnel propre de l’entreprise.</w:t>
      </w:r>
    </w:p>
    <w:p w:rsidR="006F39C2" w:rsidRDefault="006F39C2">
      <w:pPr>
        <w:jc w:val="both"/>
        <w:rPr>
          <w:sz w:val="20"/>
        </w:rPr>
      </w:pPr>
      <w:r>
        <w:rPr>
          <w:sz w:val="20"/>
        </w:rPr>
        <w:t>L’entreprise devra demander et obtenir l’accord de l’Etablissement pour faire intervenir exceptionnellement un sous-traitant. A cet effet, elle présentera à l’établissement un dossier comprenant les références, qualifications et agrément éventuel du sous-traitant.</w:t>
      </w:r>
    </w:p>
    <w:p w:rsidR="006F39C2" w:rsidRDefault="00960262">
      <w:pPr>
        <w:jc w:val="both"/>
        <w:rPr>
          <w:sz w:val="20"/>
        </w:rPr>
      </w:pPr>
      <w:r>
        <w:rPr>
          <w:sz w:val="20"/>
        </w:rPr>
        <w:t>Le personnel observera les consignes et les règlements en vigueur dans l’établissement. Il appliquera le règlement intérieur de l’établissement qui lui aura été porté à sa connaissance.</w:t>
      </w:r>
    </w:p>
    <w:p w:rsidR="00960262" w:rsidRDefault="00960262">
      <w:pPr>
        <w:jc w:val="both"/>
        <w:rPr>
          <w:sz w:val="20"/>
        </w:rPr>
      </w:pPr>
    </w:p>
    <w:p w:rsidR="008F7863" w:rsidRPr="00275DEA" w:rsidRDefault="00960262" w:rsidP="00275DEA">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0"/>
        </w:rPr>
      </w:pPr>
      <w:r w:rsidRPr="00275DEA">
        <w:rPr>
          <w:b/>
          <w:sz w:val="20"/>
        </w:rPr>
        <w:t>ARTICLE 8 : PENALITES – DENONCIATION DU CONTRAT</w:t>
      </w:r>
    </w:p>
    <w:p w:rsidR="00960262" w:rsidRDefault="00960262">
      <w:pPr>
        <w:jc w:val="both"/>
        <w:rPr>
          <w:sz w:val="20"/>
        </w:rPr>
      </w:pPr>
    </w:p>
    <w:p w:rsidR="00960262" w:rsidRPr="00960262" w:rsidRDefault="00960262" w:rsidP="00275DEA">
      <w:pPr>
        <w:ind w:firstLine="708"/>
        <w:jc w:val="both"/>
        <w:rPr>
          <w:b/>
          <w:sz w:val="20"/>
        </w:rPr>
      </w:pPr>
      <w:r w:rsidRPr="00960262">
        <w:rPr>
          <w:b/>
          <w:sz w:val="20"/>
        </w:rPr>
        <w:t>8.1 – Pénalités de retard dans l’exécution des prestations</w:t>
      </w:r>
    </w:p>
    <w:p w:rsidR="00960262" w:rsidRDefault="00960262">
      <w:pPr>
        <w:jc w:val="both"/>
        <w:rPr>
          <w:sz w:val="20"/>
        </w:rPr>
      </w:pPr>
      <w:r>
        <w:rPr>
          <w:sz w:val="20"/>
        </w:rPr>
        <w:t xml:space="preserve">Les prestations d’entretien normales sont programmées à l’avance chaque année au mois de mai au plus tôt et au mois de septembre au plus tard. </w:t>
      </w:r>
    </w:p>
    <w:p w:rsidR="00D0005E" w:rsidRDefault="00960262">
      <w:pPr>
        <w:jc w:val="both"/>
        <w:rPr>
          <w:sz w:val="20"/>
        </w:rPr>
      </w:pPr>
      <w:r>
        <w:rPr>
          <w:sz w:val="20"/>
        </w:rPr>
        <w:t xml:space="preserve">Sauf conditions particulières, si l’entreprise est en retard par rapport à ce calendrier, l’établissement </w:t>
      </w:r>
      <w:r w:rsidR="00412676">
        <w:rPr>
          <w:sz w:val="20"/>
        </w:rPr>
        <w:t>pourra lui ap</w:t>
      </w:r>
      <w:r w:rsidR="00BF4876">
        <w:rPr>
          <w:sz w:val="20"/>
        </w:rPr>
        <w:t xml:space="preserve">pliquer une pénalité calculée selon la formule suivante : P=V*R/1000 ; P étant le montant de la pénalité, V la valeur du contrat ou de la prestation et R le nombre de jours de retard. </w:t>
      </w:r>
    </w:p>
    <w:p w:rsidR="00D0005E" w:rsidRDefault="00D0005E">
      <w:pPr>
        <w:jc w:val="both"/>
        <w:rPr>
          <w:sz w:val="20"/>
        </w:rPr>
      </w:pPr>
    </w:p>
    <w:p w:rsidR="00BF4876" w:rsidRDefault="00BF4876">
      <w:pPr>
        <w:jc w:val="both"/>
        <w:rPr>
          <w:sz w:val="20"/>
        </w:rPr>
      </w:pPr>
    </w:p>
    <w:p w:rsidR="00BF4876" w:rsidRDefault="00BF4876">
      <w:pPr>
        <w:jc w:val="both"/>
        <w:rPr>
          <w:sz w:val="20"/>
        </w:rPr>
      </w:pPr>
    </w:p>
    <w:p w:rsidR="00BF4876" w:rsidRDefault="00BF4876">
      <w:pPr>
        <w:jc w:val="both"/>
        <w:rPr>
          <w:sz w:val="20"/>
        </w:rPr>
      </w:pPr>
    </w:p>
    <w:p w:rsidR="008E1B66" w:rsidRPr="00275DEA" w:rsidRDefault="008E1B66" w:rsidP="00275DEA">
      <w:pPr>
        <w:ind w:firstLine="708"/>
        <w:jc w:val="both"/>
        <w:rPr>
          <w:b/>
          <w:sz w:val="20"/>
        </w:rPr>
      </w:pPr>
      <w:r w:rsidRPr="00275DEA">
        <w:rPr>
          <w:b/>
          <w:sz w:val="20"/>
        </w:rPr>
        <w:lastRenderedPageBreak/>
        <w:t>8.2 – Pénalités pour retard après une demande de dépannage urgente</w:t>
      </w:r>
    </w:p>
    <w:p w:rsidR="008E1B66" w:rsidRDefault="008E1B66">
      <w:pPr>
        <w:jc w:val="both"/>
        <w:rPr>
          <w:sz w:val="20"/>
        </w:rPr>
      </w:pPr>
      <w:r>
        <w:rPr>
          <w:sz w:val="20"/>
        </w:rPr>
        <w:t xml:space="preserve">Sauf conditions particulières, le retard apporté à l’exécution de la prestation, après une demande de dépannage urgente par fax, téléphone ou courriel, sera sanctionné par une pénalité </w:t>
      </w:r>
      <w:r w:rsidR="00BF4876">
        <w:rPr>
          <w:sz w:val="20"/>
        </w:rPr>
        <w:t>calculée selon la même formule multipliée par 2</w:t>
      </w:r>
      <w:r w:rsidR="00635707">
        <w:rPr>
          <w:sz w:val="20"/>
        </w:rPr>
        <w:t xml:space="preserve"> sans préjugé des risques et des dommages subis. </w:t>
      </w:r>
    </w:p>
    <w:p w:rsidR="00635707" w:rsidRDefault="00635707">
      <w:pPr>
        <w:jc w:val="both"/>
        <w:rPr>
          <w:sz w:val="20"/>
        </w:rPr>
      </w:pPr>
    </w:p>
    <w:p w:rsidR="00635707" w:rsidRDefault="00635707">
      <w:pPr>
        <w:jc w:val="both"/>
        <w:rPr>
          <w:sz w:val="20"/>
        </w:rPr>
      </w:pPr>
      <w:r>
        <w:rPr>
          <w:sz w:val="20"/>
        </w:rPr>
        <w:t>En cas de non exécution, la prestation sera exécutée par un tiers aux frais et risques de l’entreprise en application de l’article 32.1 du CCAG Fournitures Courantes et Services.</w:t>
      </w:r>
    </w:p>
    <w:p w:rsidR="00CC2A28" w:rsidRDefault="00CC2A28">
      <w:pPr>
        <w:jc w:val="both"/>
        <w:rPr>
          <w:sz w:val="20"/>
        </w:rPr>
      </w:pPr>
    </w:p>
    <w:p w:rsidR="00635707" w:rsidRPr="00275DEA" w:rsidRDefault="00635707" w:rsidP="00275DEA">
      <w:pPr>
        <w:ind w:firstLine="708"/>
        <w:jc w:val="both"/>
        <w:rPr>
          <w:b/>
          <w:sz w:val="20"/>
        </w:rPr>
      </w:pPr>
      <w:r w:rsidRPr="00275DEA">
        <w:rPr>
          <w:b/>
          <w:sz w:val="20"/>
        </w:rPr>
        <w:t xml:space="preserve">8.3 – Pénalités pour mauvaise qualité des prestations </w:t>
      </w:r>
    </w:p>
    <w:p w:rsidR="00635707" w:rsidRDefault="00635707">
      <w:pPr>
        <w:jc w:val="both"/>
        <w:rPr>
          <w:sz w:val="20"/>
        </w:rPr>
      </w:pPr>
      <w:r>
        <w:rPr>
          <w:sz w:val="20"/>
        </w:rPr>
        <w:t>Sauf conditions particulières, la constatation d’une mauvaise qualité des prestations conduisant à de mauvaises performances peut donner lieu  une pénalité forfaitaire fixée à 1/12° du montant annuel du contrat. L’entreprise devra remédier aux défauts constatés dans un délai de 3 jours.</w:t>
      </w:r>
    </w:p>
    <w:p w:rsidR="00635707" w:rsidRDefault="00635707">
      <w:pPr>
        <w:jc w:val="both"/>
        <w:rPr>
          <w:sz w:val="20"/>
        </w:rPr>
      </w:pPr>
      <w:r>
        <w:rPr>
          <w:sz w:val="20"/>
        </w:rPr>
        <w:t>Au-delà de ce délai, la pénalité est fixée à 1/200° du montant annuel du contrat par jour calendaire de retard.</w:t>
      </w:r>
    </w:p>
    <w:p w:rsidR="00635707" w:rsidRDefault="00635707">
      <w:pPr>
        <w:jc w:val="both"/>
        <w:rPr>
          <w:sz w:val="20"/>
        </w:rPr>
      </w:pPr>
    </w:p>
    <w:p w:rsidR="00635707" w:rsidRPr="00275DEA" w:rsidRDefault="00635707" w:rsidP="00275DEA">
      <w:pPr>
        <w:ind w:firstLine="708"/>
        <w:jc w:val="both"/>
        <w:rPr>
          <w:b/>
          <w:sz w:val="20"/>
        </w:rPr>
      </w:pPr>
      <w:r w:rsidRPr="00275DEA">
        <w:rPr>
          <w:b/>
          <w:sz w:val="20"/>
        </w:rPr>
        <w:t>8.4 –</w:t>
      </w:r>
      <w:r w:rsidR="00080AF1" w:rsidRPr="00275DEA">
        <w:rPr>
          <w:b/>
          <w:sz w:val="20"/>
        </w:rPr>
        <w:t xml:space="preserve"> D</w:t>
      </w:r>
      <w:r w:rsidRPr="00275DEA">
        <w:rPr>
          <w:b/>
          <w:sz w:val="20"/>
        </w:rPr>
        <w:t>énonciation du contrat</w:t>
      </w:r>
    </w:p>
    <w:p w:rsidR="00FC692E" w:rsidRDefault="00FC692E">
      <w:pPr>
        <w:jc w:val="both"/>
        <w:rPr>
          <w:sz w:val="20"/>
        </w:rPr>
      </w:pPr>
      <w:r>
        <w:rPr>
          <w:sz w:val="20"/>
        </w:rPr>
        <w:t xml:space="preserve">En cas d’insuffisance graves, de négligences ou de lacunes répétées dans l’exécution des prestations ayant donné lieu à l’application des pénalités définies dans les articles ci-dessus, l’Etablissement </w:t>
      </w:r>
      <w:r w:rsidR="00D253CB">
        <w:rPr>
          <w:sz w:val="20"/>
        </w:rPr>
        <w:t xml:space="preserve">aura la possibilité de dénoncer le contrat (art 24 à 32 du CCAG Fournitures Courantes et Services) sans indemnités. L’établissement informera préalablement le prestataire par lettre recommandée. </w:t>
      </w:r>
    </w:p>
    <w:p w:rsidR="00D253CB" w:rsidRDefault="00D253CB">
      <w:pPr>
        <w:jc w:val="both"/>
        <w:rPr>
          <w:sz w:val="20"/>
        </w:rPr>
      </w:pPr>
      <w:r>
        <w:rPr>
          <w:sz w:val="20"/>
        </w:rPr>
        <w:t>Les articles du CCAG Fournitures Courantes et Services seront applicables.</w:t>
      </w:r>
    </w:p>
    <w:p w:rsidR="00D253CB" w:rsidRDefault="00D253CB">
      <w:pPr>
        <w:jc w:val="both"/>
        <w:rPr>
          <w:sz w:val="20"/>
        </w:rPr>
      </w:pPr>
    </w:p>
    <w:p w:rsidR="004E5F27" w:rsidRDefault="004E5F27" w:rsidP="00275DEA">
      <w:pPr>
        <w:pStyle w:val="Titre5"/>
        <w:pBdr>
          <w:top w:val="single" w:sz="4" w:space="1" w:color="auto"/>
          <w:left w:val="single" w:sz="4" w:space="4" w:color="auto"/>
          <w:bottom w:val="single" w:sz="4" w:space="1" w:color="auto"/>
          <w:right w:val="single" w:sz="4" w:space="4" w:color="auto"/>
        </w:pBdr>
        <w:shd w:val="clear" w:color="auto" w:fill="D6E3BC" w:themeFill="accent3" w:themeFillTint="66"/>
      </w:pPr>
      <w:r>
        <w:t xml:space="preserve">ARTICLE 9 : </w:t>
      </w:r>
      <w:r w:rsidR="00D253CB">
        <w:t>CONDITIONS FINANCIERES</w:t>
      </w:r>
    </w:p>
    <w:p w:rsidR="00E10904" w:rsidRDefault="00E10904" w:rsidP="00275DEA">
      <w:pPr>
        <w:ind w:firstLine="708"/>
        <w:jc w:val="both"/>
        <w:rPr>
          <w:b/>
          <w:sz w:val="20"/>
        </w:rPr>
      </w:pPr>
    </w:p>
    <w:p w:rsidR="004E5F27" w:rsidRPr="00275DEA" w:rsidRDefault="00D253CB" w:rsidP="00275DEA">
      <w:pPr>
        <w:ind w:firstLine="708"/>
        <w:jc w:val="both"/>
        <w:rPr>
          <w:b/>
          <w:sz w:val="20"/>
        </w:rPr>
      </w:pPr>
      <w:r w:rsidRPr="00275DEA">
        <w:rPr>
          <w:b/>
          <w:sz w:val="20"/>
        </w:rPr>
        <w:t>9.1 – Prix de base initial</w:t>
      </w:r>
    </w:p>
    <w:p w:rsidR="00514C05" w:rsidRDefault="00514C05">
      <w:pPr>
        <w:jc w:val="both"/>
        <w:rPr>
          <w:sz w:val="20"/>
        </w:rPr>
      </w:pPr>
      <w:r>
        <w:rPr>
          <w:sz w:val="20"/>
        </w:rPr>
        <w:t>Le prix initial du contrat, établi sur une bas annuelle, est celui fixé dans l’acte d’engagement (ou le devis de l’entreprise).</w:t>
      </w:r>
    </w:p>
    <w:p w:rsidR="00514C05" w:rsidRDefault="00514C05">
      <w:pPr>
        <w:jc w:val="both"/>
        <w:rPr>
          <w:sz w:val="20"/>
        </w:rPr>
      </w:pPr>
      <w:r>
        <w:rPr>
          <w:sz w:val="20"/>
        </w:rPr>
        <w:t xml:space="preserve">Le prix est ferme et non révisable pendant une durée de un an, à compter de la prise d’effet du contrat. </w:t>
      </w:r>
    </w:p>
    <w:p w:rsidR="00514C05" w:rsidRDefault="00514C05">
      <w:pPr>
        <w:jc w:val="both"/>
        <w:rPr>
          <w:sz w:val="20"/>
        </w:rPr>
      </w:pPr>
      <w:r>
        <w:rPr>
          <w:sz w:val="20"/>
        </w:rPr>
        <w:t xml:space="preserve">Ce prix comprend : la main d’œuvre, les petites fournitures de rechange, </w:t>
      </w:r>
      <w:r w:rsidR="00936345">
        <w:rPr>
          <w:sz w:val="20"/>
        </w:rPr>
        <w:t xml:space="preserve">tous </w:t>
      </w:r>
      <w:r>
        <w:rPr>
          <w:sz w:val="20"/>
        </w:rPr>
        <w:t xml:space="preserve">les frais de déplacement et toutes les prestations indiquées dans le présent CCP. </w:t>
      </w:r>
    </w:p>
    <w:p w:rsidR="00514C05" w:rsidRDefault="00514C05">
      <w:pPr>
        <w:jc w:val="both"/>
        <w:rPr>
          <w:sz w:val="20"/>
        </w:rPr>
      </w:pPr>
      <w:r>
        <w:rPr>
          <w:sz w:val="20"/>
        </w:rPr>
        <w:t>Le délai de validité de l’offre de l’entreprise est de 90 jours.</w:t>
      </w:r>
    </w:p>
    <w:p w:rsidR="00514C05" w:rsidRDefault="00514C05">
      <w:pPr>
        <w:jc w:val="both"/>
        <w:rPr>
          <w:sz w:val="20"/>
        </w:rPr>
      </w:pPr>
    </w:p>
    <w:p w:rsidR="00514C05" w:rsidRPr="00275DEA" w:rsidRDefault="00514C05" w:rsidP="00275DEA">
      <w:pPr>
        <w:ind w:firstLine="708"/>
        <w:jc w:val="both"/>
        <w:rPr>
          <w:b/>
          <w:sz w:val="20"/>
        </w:rPr>
      </w:pPr>
      <w:r w:rsidRPr="00275DEA">
        <w:rPr>
          <w:b/>
          <w:sz w:val="20"/>
        </w:rPr>
        <w:t>9.2 – Révisions des prix</w:t>
      </w:r>
    </w:p>
    <w:p w:rsidR="00514C05" w:rsidRDefault="00514C05">
      <w:pPr>
        <w:jc w:val="both"/>
        <w:rPr>
          <w:sz w:val="20"/>
        </w:rPr>
      </w:pPr>
      <w:r>
        <w:rPr>
          <w:sz w:val="20"/>
        </w:rPr>
        <w:t>Si le contrat est reconduit plusieurs années, le prix initial sera révisé au début de chaque nouvelle année, en appliquant la formule suivante :</w:t>
      </w:r>
    </w:p>
    <w:p w:rsidR="00D253CB" w:rsidRDefault="00514C05">
      <w:pPr>
        <w:jc w:val="both"/>
        <w:rPr>
          <w:sz w:val="20"/>
        </w:rPr>
      </w:pPr>
      <w:r>
        <w:rPr>
          <w:sz w:val="20"/>
        </w:rPr>
        <w:t>P=P0 (0,15 + 0,85 PSDA/PSDA0)</w:t>
      </w:r>
    </w:p>
    <w:p w:rsidR="00514C05" w:rsidRDefault="00514C05">
      <w:pPr>
        <w:jc w:val="both"/>
        <w:rPr>
          <w:sz w:val="20"/>
        </w:rPr>
      </w:pPr>
      <w:r>
        <w:rPr>
          <w:sz w:val="20"/>
        </w:rPr>
        <w:t>P= prix de l’année en cours</w:t>
      </w:r>
    </w:p>
    <w:p w:rsidR="00514C05" w:rsidRDefault="00514C05">
      <w:pPr>
        <w:jc w:val="both"/>
        <w:rPr>
          <w:sz w:val="20"/>
        </w:rPr>
      </w:pPr>
      <w:r>
        <w:rPr>
          <w:sz w:val="20"/>
        </w:rPr>
        <w:t>P0= prix de base initial  (mois 0) (dernier indice connu à la date de remise du prix)</w:t>
      </w:r>
    </w:p>
    <w:p w:rsidR="00514C05" w:rsidRDefault="00514C05">
      <w:pPr>
        <w:jc w:val="both"/>
        <w:rPr>
          <w:sz w:val="20"/>
        </w:rPr>
      </w:pPr>
      <w:r>
        <w:rPr>
          <w:sz w:val="20"/>
        </w:rPr>
        <w:t xml:space="preserve">PSDA= Indice national des Produits et Services Divers de catégorie A publié dans les revues officielles </w:t>
      </w:r>
      <w:r w:rsidR="005C4CE3">
        <w:rPr>
          <w:sz w:val="20"/>
        </w:rPr>
        <w:t>(</w:t>
      </w:r>
      <w:r>
        <w:rPr>
          <w:sz w:val="20"/>
        </w:rPr>
        <w:t>der</w:t>
      </w:r>
      <w:r w:rsidR="005C4CE3">
        <w:rPr>
          <w:sz w:val="20"/>
        </w:rPr>
        <w:t>nier indice connu à la date de révision)</w:t>
      </w:r>
    </w:p>
    <w:p w:rsidR="005C4CE3" w:rsidRDefault="005C4CE3">
      <w:pPr>
        <w:jc w:val="both"/>
        <w:rPr>
          <w:sz w:val="20"/>
        </w:rPr>
      </w:pPr>
      <w:r>
        <w:rPr>
          <w:sz w:val="20"/>
        </w:rPr>
        <w:t>PSDA0= Même indice pour le mois 0</w:t>
      </w:r>
    </w:p>
    <w:p w:rsidR="005C4CE3" w:rsidRDefault="005C4CE3">
      <w:pPr>
        <w:jc w:val="both"/>
        <w:rPr>
          <w:sz w:val="20"/>
        </w:rPr>
      </w:pPr>
      <w:r>
        <w:rPr>
          <w:sz w:val="20"/>
        </w:rPr>
        <w:t>Les indices publiés dans les revues techniques seront soumis par l’entreprise à l’établissement.</w:t>
      </w:r>
    </w:p>
    <w:p w:rsidR="005C4CE3" w:rsidRDefault="005C4CE3">
      <w:pPr>
        <w:jc w:val="both"/>
        <w:rPr>
          <w:sz w:val="20"/>
        </w:rPr>
      </w:pPr>
    </w:p>
    <w:p w:rsidR="005C4CE3" w:rsidRPr="00275DEA" w:rsidRDefault="005C4CE3" w:rsidP="00275DEA">
      <w:pPr>
        <w:ind w:firstLine="708"/>
        <w:jc w:val="both"/>
        <w:rPr>
          <w:b/>
          <w:sz w:val="20"/>
        </w:rPr>
      </w:pPr>
      <w:r w:rsidRPr="00275DEA">
        <w:rPr>
          <w:b/>
          <w:sz w:val="20"/>
        </w:rPr>
        <w:t xml:space="preserve">9.3 – Paiements </w:t>
      </w:r>
    </w:p>
    <w:p w:rsidR="004E5F27" w:rsidRDefault="008161FF">
      <w:pPr>
        <w:jc w:val="both"/>
        <w:rPr>
          <w:sz w:val="20"/>
        </w:rPr>
      </w:pPr>
      <w:r>
        <w:rPr>
          <w:sz w:val="20"/>
        </w:rPr>
        <w:t>L’</w:t>
      </w:r>
      <w:r w:rsidR="004E5F27">
        <w:rPr>
          <w:sz w:val="20"/>
        </w:rPr>
        <w:t>unité monétaire de paiement est l’Euro.</w:t>
      </w:r>
    </w:p>
    <w:p w:rsidR="004E5F27" w:rsidRDefault="004E5F27">
      <w:pPr>
        <w:jc w:val="both"/>
        <w:rPr>
          <w:sz w:val="20"/>
        </w:rPr>
      </w:pPr>
      <w:r>
        <w:rPr>
          <w:sz w:val="20"/>
        </w:rPr>
        <w:t>Le paiement s’effectue par mandat administratif selon les règles de la Comptabilité Publique, sur présentation des factures</w:t>
      </w:r>
      <w:r w:rsidR="00BF4876">
        <w:rPr>
          <w:sz w:val="20"/>
        </w:rPr>
        <w:t xml:space="preserve"> transmises par le prestataire ou par dépôt sur la plateforme CHORUSPRO</w:t>
      </w:r>
    </w:p>
    <w:p w:rsidR="004E5F27" w:rsidRDefault="004E5F27">
      <w:pPr>
        <w:jc w:val="both"/>
        <w:rPr>
          <w:sz w:val="20"/>
        </w:rPr>
      </w:pPr>
      <w:r>
        <w:rPr>
          <w:sz w:val="20"/>
        </w:rPr>
        <w:t>Les factures afférentes au paiement seront établies en un original et 2 copies, portant, outre les mentions légales, les indications suivantes :</w:t>
      </w:r>
    </w:p>
    <w:p w:rsidR="004E5F27" w:rsidRDefault="004E5F27">
      <w:pPr>
        <w:numPr>
          <w:ilvl w:val="0"/>
          <w:numId w:val="11"/>
        </w:numPr>
        <w:jc w:val="both"/>
        <w:rPr>
          <w:sz w:val="20"/>
        </w:rPr>
      </w:pPr>
      <w:r>
        <w:rPr>
          <w:sz w:val="20"/>
        </w:rPr>
        <w:t>nom et adresse du prestataire</w:t>
      </w:r>
    </w:p>
    <w:p w:rsidR="004E5F27" w:rsidRDefault="004E5F27">
      <w:pPr>
        <w:numPr>
          <w:ilvl w:val="0"/>
          <w:numId w:val="11"/>
        </w:numPr>
        <w:jc w:val="both"/>
        <w:rPr>
          <w:sz w:val="20"/>
        </w:rPr>
      </w:pPr>
      <w:r>
        <w:rPr>
          <w:sz w:val="20"/>
        </w:rPr>
        <w:t>numéro de son compte bancaire ou postal tel qu’il est précisé sur l’annexe de l’acte d’engagement</w:t>
      </w:r>
    </w:p>
    <w:p w:rsidR="004E5F27" w:rsidRDefault="004E5F27">
      <w:pPr>
        <w:numPr>
          <w:ilvl w:val="0"/>
          <w:numId w:val="11"/>
        </w:numPr>
        <w:jc w:val="both"/>
        <w:rPr>
          <w:sz w:val="20"/>
        </w:rPr>
      </w:pPr>
      <w:r>
        <w:rPr>
          <w:sz w:val="20"/>
        </w:rPr>
        <w:t xml:space="preserve">références précises des </w:t>
      </w:r>
      <w:r w:rsidR="008161FF">
        <w:rPr>
          <w:sz w:val="20"/>
        </w:rPr>
        <w:t>prestations</w:t>
      </w:r>
      <w:r>
        <w:rPr>
          <w:sz w:val="20"/>
        </w:rPr>
        <w:t xml:space="preserve"> facturées</w:t>
      </w:r>
    </w:p>
    <w:p w:rsidR="004E5F27" w:rsidRDefault="004E5F27">
      <w:pPr>
        <w:numPr>
          <w:ilvl w:val="0"/>
          <w:numId w:val="11"/>
        </w:numPr>
        <w:jc w:val="both"/>
        <w:rPr>
          <w:sz w:val="20"/>
        </w:rPr>
      </w:pPr>
      <w:r>
        <w:rPr>
          <w:sz w:val="20"/>
        </w:rPr>
        <w:t>montant hors TVA</w:t>
      </w:r>
    </w:p>
    <w:p w:rsidR="004E5F27" w:rsidRDefault="004E5F27">
      <w:pPr>
        <w:numPr>
          <w:ilvl w:val="0"/>
          <w:numId w:val="11"/>
        </w:numPr>
        <w:jc w:val="both"/>
        <w:rPr>
          <w:sz w:val="20"/>
        </w:rPr>
      </w:pPr>
      <w:r>
        <w:rPr>
          <w:sz w:val="20"/>
        </w:rPr>
        <w:t xml:space="preserve">taux et montant de </w:t>
      </w:r>
      <w:smartTag w:uri="urn:schemas-microsoft-com:office:smarttags" w:element="PersonName">
        <w:smartTagPr>
          <w:attr w:name="ProductID" w:val="la TVA"/>
        </w:smartTagPr>
        <w:r>
          <w:rPr>
            <w:sz w:val="20"/>
          </w:rPr>
          <w:t>la TVA</w:t>
        </w:r>
      </w:smartTag>
    </w:p>
    <w:p w:rsidR="004E5F27" w:rsidRDefault="004E5F27">
      <w:pPr>
        <w:numPr>
          <w:ilvl w:val="0"/>
          <w:numId w:val="11"/>
        </w:numPr>
        <w:jc w:val="both"/>
        <w:rPr>
          <w:sz w:val="20"/>
        </w:rPr>
      </w:pPr>
      <w:r>
        <w:rPr>
          <w:sz w:val="20"/>
        </w:rPr>
        <w:t xml:space="preserve">montant total TTC </w:t>
      </w:r>
    </w:p>
    <w:p w:rsidR="004E5F27" w:rsidRDefault="004E5F27">
      <w:pPr>
        <w:ind w:left="360"/>
        <w:jc w:val="both"/>
        <w:rPr>
          <w:sz w:val="20"/>
        </w:rPr>
      </w:pPr>
    </w:p>
    <w:p w:rsidR="004E5F27" w:rsidRDefault="008161FF">
      <w:pPr>
        <w:jc w:val="both"/>
        <w:rPr>
          <w:sz w:val="20"/>
        </w:rPr>
      </w:pPr>
      <w:r>
        <w:rPr>
          <w:sz w:val="20"/>
        </w:rPr>
        <w:t xml:space="preserve">Les règles de la comptabilité publique s’appliquent concernant les délais de paiement.  Pour tout ce qui concerne le mandatement, le paiement ainsi que les conditions financières, se référer au CCAG Fournitures Courantes et Services, article </w:t>
      </w:r>
      <w:r w:rsidR="00B57F17">
        <w:rPr>
          <w:sz w:val="20"/>
        </w:rPr>
        <w:t>11</w:t>
      </w:r>
      <w:r>
        <w:rPr>
          <w:sz w:val="20"/>
        </w:rPr>
        <w:t>, et aux règles de la comptabilité publique en vigueur.</w:t>
      </w:r>
    </w:p>
    <w:p w:rsidR="008161FF" w:rsidRDefault="008161FF">
      <w:pPr>
        <w:jc w:val="both"/>
        <w:rPr>
          <w:sz w:val="20"/>
        </w:rPr>
      </w:pPr>
    </w:p>
    <w:p w:rsidR="00BF4876" w:rsidRDefault="00BF4876">
      <w:pPr>
        <w:jc w:val="both"/>
        <w:rPr>
          <w:sz w:val="20"/>
        </w:rPr>
      </w:pPr>
    </w:p>
    <w:p w:rsidR="00BF4876" w:rsidRDefault="00BF4876">
      <w:pPr>
        <w:jc w:val="both"/>
        <w:rPr>
          <w:sz w:val="20"/>
        </w:rPr>
      </w:pPr>
    </w:p>
    <w:p w:rsidR="00BF4876" w:rsidRDefault="00BF4876">
      <w:pPr>
        <w:jc w:val="both"/>
        <w:rPr>
          <w:sz w:val="20"/>
        </w:rPr>
      </w:pPr>
    </w:p>
    <w:p w:rsidR="008161FF" w:rsidRPr="00275DEA" w:rsidRDefault="008161FF" w:rsidP="00275DEA">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0"/>
        </w:rPr>
      </w:pPr>
      <w:r w:rsidRPr="00275DEA">
        <w:rPr>
          <w:b/>
          <w:sz w:val="20"/>
        </w:rPr>
        <w:lastRenderedPageBreak/>
        <w:t>ARTICLE 10 : DEROGATIONS AU CCAG FOURNITURES ET SERVICES</w:t>
      </w:r>
    </w:p>
    <w:p w:rsidR="008161FF" w:rsidRDefault="008161FF">
      <w:pPr>
        <w:jc w:val="both"/>
        <w:rPr>
          <w:sz w:val="20"/>
        </w:rPr>
      </w:pPr>
      <w:r>
        <w:rPr>
          <w:sz w:val="20"/>
        </w:rPr>
        <w:t>L’article 3 du CCP déroge à l’</w:t>
      </w:r>
      <w:r w:rsidR="00B57F17">
        <w:rPr>
          <w:sz w:val="20"/>
        </w:rPr>
        <w:t>article 4</w:t>
      </w:r>
      <w:r>
        <w:rPr>
          <w:sz w:val="20"/>
        </w:rPr>
        <w:t xml:space="preserve"> du CCAG</w:t>
      </w:r>
    </w:p>
    <w:p w:rsidR="008161FF" w:rsidRDefault="008161FF">
      <w:pPr>
        <w:jc w:val="both"/>
        <w:rPr>
          <w:sz w:val="20"/>
        </w:rPr>
      </w:pPr>
      <w:r>
        <w:rPr>
          <w:sz w:val="20"/>
        </w:rPr>
        <w:t>L’</w:t>
      </w:r>
      <w:r w:rsidR="00B57F17">
        <w:rPr>
          <w:sz w:val="20"/>
        </w:rPr>
        <w:t>article 7</w:t>
      </w:r>
      <w:r>
        <w:rPr>
          <w:sz w:val="20"/>
        </w:rPr>
        <w:t xml:space="preserve">.2 du CCP déroge à l’article </w:t>
      </w:r>
      <w:r w:rsidR="00B57F17">
        <w:rPr>
          <w:sz w:val="20"/>
        </w:rPr>
        <w:t>36.</w:t>
      </w:r>
      <w:r>
        <w:rPr>
          <w:sz w:val="20"/>
        </w:rPr>
        <w:t xml:space="preserve"> </w:t>
      </w:r>
      <w:proofErr w:type="gramStart"/>
      <w:r>
        <w:rPr>
          <w:sz w:val="20"/>
        </w:rPr>
        <w:t>du</w:t>
      </w:r>
      <w:proofErr w:type="gramEnd"/>
      <w:r>
        <w:rPr>
          <w:sz w:val="20"/>
        </w:rPr>
        <w:t xml:space="preserve"> CCAG, en précisant le caractère exceptionnel du recours à la sous-traitance.</w:t>
      </w:r>
    </w:p>
    <w:p w:rsidR="004E5F27" w:rsidRDefault="004E5F27">
      <w:pPr>
        <w:ind w:left="360"/>
        <w:jc w:val="both"/>
        <w:rPr>
          <w:sz w:val="20"/>
        </w:rPr>
      </w:pPr>
    </w:p>
    <w:p w:rsidR="004E5F27" w:rsidRDefault="004E5F27">
      <w:pPr>
        <w:pStyle w:val="Titre4"/>
      </w:pPr>
      <w:r>
        <w:t>LU ET APPROUVE, LE</w:t>
      </w:r>
    </w:p>
    <w:p w:rsidR="004E5F27" w:rsidRDefault="004E5F27">
      <w:pPr>
        <w:jc w:val="both"/>
        <w:rPr>
          <w:sz w:val="20"/>
        </w:rPr>
      </w:pPr>
      <w:r>
        <w:rPr>
          <w:sz w:val="20"/>
        </w:rPr>
        <w:t xml:space="preserve">Le Candidat soumissionnant une Offre </w:t>
      </w:r>
      <w:proofErr w:type="gramStart"/>
      <w:r>
        <w:rPr>
          <w:sz w:val="20"/>
        </w:rPr>
        <w:t>( Cachet</w:t>
      </w:r>
      <w:proofErr w:type="gramEnd"/>
      <w:r>
        <w:rPr>
          <w:sz w:val="20"/>
        </w:rPr>
        <w:t xml:space="preserve"> + Références)</w:t>
      </w:r>
      <w:r w:rsidR="00275DEA">
        <w:rPr>
          <w:sz w:val="20"/>
        </w:rPr>
        <w:tab/>
        <w:t xml:space="preserve">L’Etablissement (cachet + références+date) </w:t>
      </w:r>
    </w:p>
    <w:p w:rsidR="004E5F27" w:rsidRDefault="00275DEA">
      <w:pPr>
        <w:jc w:val="both"/>
        <w:rPr>
          <w:sz w:val="20"/>
        </w:rPr>
      </w:pPr>
      <w:r>
        <w:rPr>
          <w:sz w:val="20"/>
        </w:rPr>
        <w:tab/>
      </w:r>
      <w:r>
        <w:rPr>
          <w:sz w:val="20"/>
        </w:rPr>
        <w:tab/>
      </w:r>
      <w:r>
        <w:rPr>
          <w:sz w:val="20"/>
        </w:rPr>
        <w:tab/>
      </w:r>
      <w:r>
        <w:rPr>
          <w:sz w:val="20"/>
        </w:rPr>
        <w:tab/>
      </w:r>
      <w:r>
        <w:rPr>
          <w:sz w:val="20"/>
        </w:rPr>
        <w:tab/>
      </w:r>
      <w:r>
        <w:rPr>
          <w:sz w:val="20"/>
        </w:rPr>
        <w:tab/>
      </w:r>
      <w:r>
        <w:rPr>
          <w:sz w:val="20"/>
        </w:rPr>
        <w:tab/>
      </w:r>
    </w:p>
    <w:p w:rsidR="004E5F27" w:rsidRDefault="004E5F27">
      <w:pPr>
        <w:jc w:val="both"/>
        <w:rPr>
          <w:sz w:val="20"/>
        </w:rPr>
      </w:pPr>
      <w:r>
        <w:rPr>
          <w:sz w:val="20"/>
        </w:rPr>
        <w:t>Signature</w:t>
      </w:r>
    </w:p>
    <w:sectPr w:rsidR="004E5F27" w:rsidSect="006C3D4B">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62" w:rsidRDefault="007A4A62">
      <w:r>
        <w:separator/>
      </w:r>
    </w:p>
  </w:endnote>
  <w:endnote w:type="continuationSeparator" w:id="0">
    <w:p w:rsidR="007A4A62" w:rsidRDefault="007A4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3" w:rsidRDefault="00AA6C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A6CE3" w:rsidRDefault="00AA6CE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550"/>
      <w:docPartObj>
        <w:docPartGallery w:val="Page Numbers (Bottom of Page)"/>
        <w:docPartUnique/>
      </w:docPartObj>
    </w:sdtPr>
    <w:sdtContent>
      <w:sdt>
        <w:sdtPr>
          <w:id w:val="123787606"/>
          <w:docPartObj>
            <w:docPartGallery w:val="Page Numbers (Top of Page)"/>
            <w:docPartUnique/>
          </w:docPartObj>
        </w:sdtPr>
        <w:sdtContent>
          <w:p w:rsidR="00AA6CE3" w:rsidRDefault="00AA6CE3">
            <w:pPr>
              <w:pStyle w:val="Pieddepage"/>
              <w:jc w:val="right"/>
            </w:pPr>
            <w:r>
              <w:t xml:space="preserve">Page </w:t>
            </w:r>
            <w:r>
              <w:rPr>
                <w:b/>
              </w:rPr>
              <w:fldChar w:fldCharType="begin"/>
            </w:r>
            <w:r>
              <w:rPr>
                <w:b/>
              </w:rPr>
              <w:instrText>PAGE</w:instrText>
            </w:r>
            <w:r>
              <w:rPr>
                <w:b/>
              </w:rPr>
              <w:fldChar w:fldCharType="separate"/>
            </w:r>
            <w:r w:rsidR="00BF4876">
              <w:rPr>
                <w:b/>
                <w:noProof/>
              </w:rPr>
              <w:t>5</w:t>
            </w:r>
            <w:r>
              <w:rPr>
                <w:b/>
              </w:rPr>
              <w:fldChar w:fldCharType="end"/>
            </w:r>
            <w:r>
              <w:t xml:space="preserve"> sur </w:t>
            </w:r>
            <w:r>
              <w:rPr>
                <w:b/>
              </w:rPr>
              <w:fldChar w:fldCharType="begin"/>
            </w:r>
            <w:r>
              <w:rPr>
                <w:b/>
              </w:rPr>
              <w:instrText>NUMPAGES</w:instrText>
            </w:r>
            <w:r>
              <w:rPr>
                <w:b/>
              </w:rPr>
              <w:fldChar w:fldCharType="separate"/>
            </w:r>
            <w:r w:rsidR="00BF4876">
              <w:rPr>
                <w:b/>
                <w:noProof/>
              </w:rPr>
              <w:t>6</w:t>
            </w:r>
            <w:r>
              <w:rPr>
                <w:b/>
              </w:rPr>
              <w:fldChar w:fldCharType="end"/>
            </w:r>
          </w:p>
        </w:sdtContent>
      </w:sdt>
    </w:sdtContent>
  </w:sdt>
  <w:p w:rsidR="00AA6CE3" w:rsidRDefault="00AA6CE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62" w:rsidRDefault="007A4A62">
      <w:r>
        <w:separator/>
      </w:r>
    </w:p>
  </w:footnote>
  <w:footnote w:type="continuationSeparator" w:id="0">
    <w:p w:rsidR="007A4A62" w:rsidRDefault="007A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1065"/>
        </w:tabs>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Courier New"/>
      </w:rPr>
    </w:lvl>
    <w:lvl w:ilvl="1">
      <w:start w:val="1"/>
      <w:numFmt w:val="bullet"/>
      <w:lvlText w:val=""/>
      <w:lvlJc w:val="left"/>
      <w:pPr>
        <w:tabs>
          <w:tab w:val="num" w:pos="1080"/>
        </w:tabs>
      </w:pPr>
      <w:rPr>
        <w:rFonts w:ascii="Symbol" w:hAnsi="Symbol" w:cs="Courier New"/>
      </w:rPr>
    </w:lvl>
    <w:lvl w:ilvl="2">
      <w:start w:val="1"/>
      <w:numFmt w:val="bullet"/>
      <w:lvlText w:val=""/>
      <w:lvlJc w:val="left"/>
      <w:pPr>
        <w:tabs>
          <w:tab w:val="num" w:pos="1440"/>
        </w:tabs>
      </w:pPr>
      <w:rPr>
        <w:rFonts w:ascii="Symbol" w:hAnsi="Symbol" w:cs="Courier New"/>
      </w:rPr>
    </w:lvl>
    <w:lvl w:ilvl="3">
      <w:start w:val="1"/>
      <w:numFmt w:val="bullet"/>
      <w:lvlText w:val=""/>
      <w:lvlJc w:val="left"/>
      <w:pPr>
        <w:tabs>
          <w:tab w:val="num" w:pos="1800"/>
        </w:tabs>
      </w:pPr>
      <w:rPr>
        <w:rFonts w:ascii="Symbol" w:hAnsi="Symbol" w:cs="Courier New"/>
      </w:rPr>
    </w:lvl>
    <w:lvl w:ilvl="4">
      <w:start w:val="1"/>
      <w:numFmt w:val="bullet"/>
      <w:lvlText w:val=""/>
      <w:lvlJc w:val="left"/>
      <w:pPr>
        <w:tabs>
          <w:tab w:val="num" w:pos="2160"/>
        </w:tabs>
      </w:pPr>
      <w:rPr>
        <w:rFonts w:ascii="Symbol" w:hAnsi="Symbol" w:cs="Courier New"/>
      </w:rPr>
    </w:lvl>
    <w:lvl w:ilvl="5">
      <w:start w:val="1"/>
      <w:numFmt w:val="bullet"/>
      <w:lvlText w:val=""/>
      <w:lvlJc w:val="left"/>
      <w:pPr>
        <w:tabs>
          <w:tab w:val="num" w:pos="2520"/>
        </w:tabs>
      </w:pPr>
      <w:rPr>
        <w:rFonts w:ascii="Symbol" w:hAnsi="Symbol" w:cs="Courier New"/>
      </w:rPr>
    </w:lvl>
    <w:lvl w:ilvl="6">
      <w:start w:val="1"/>
      <w:numFmt w:val="bullet"/>
      <w:lvlText w:val=""/>
      <w:lvlJc w:val="left"/>
      <w:pPr>
        <w:tabs>
          <w:tab w:val="num" w:pos="2880"/>
        </w:tabs>
      </w:pPr>
      <w:rPr>
        <w:rFonts w:ascii="Symbol" w:hAnsi="Symbol" w:cs="Courier New"/>
      </w:rPr>
    </w:lvl>
    <w:lvl w:ilvl="7">
      <w:start w:val="1"/>
      <w:numFmt w:val="bullet"/>
      <w:lvlText w:val=""/>
      <w:lvlJc w:val="left"/>
      <w:pPr>
        <w:tabs>
          <w:tab w:val="num" w:pos="3240"/>
        </w:tabs>
      </w:pPr>
      <w:rPr>
        <w:rFonts w:ascii="Symbol" w:hAnsi="Symbol" w:cs="Courier New"/>
      </w:rPr>
    </w:lvl>
    <w:lvl w:ilvl="8">
      <w:start w:val="1"/>
      <w:numFmt w:val="bullet"/>
      <w:lvlText w:val=""/>
      <w:lvlJc w:val="left"/>
      <w:pPr>
        <w:tabs>
          <w:tab w:val="num" w:pos="3600"/>
        </w:tabs>
      </w:pPr>
      <w:rPr>
        <w:rFonts w:ascii="Symbol" w:hAnsi="Symbol" w:cs="Courier New"/>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89F64B2"/>
    <w:multiLevelType w:val="hybridMultilevel"/>
    <w:tmpl w:val="FF8890F0"/>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2376C7"/>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623833"/>
    <w:multiLevelType w:val="hybridMultilevel"/>
    <w:tmpl w:val="837E12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164D27"/>
    <w:multiLevelType w:val="multilevel"/>
    <w:tmpl w:val="4210D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D50201"/>
    <w:multiLevelType w:val="hybridMultilevel"/>
    <w:tmpl w:val="00CC0958"/>
    <w:lvl w:ilvl="0" w:tplc="B094C56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C367736"/>
    <w:multiLevelType w:val="hybridMultilevel"/>
    <w:tmpl w:val="4210D8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7690F47"/>
    <w:multiLevelType w:val="hybridMultilevel"/>
    <w:tmpl w:val="89343BCA"/>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76431FB"/>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EF91298"/>
    <w:multiLevelType w:val="hybridMultilevel"/>
    <w:tmpl w:val="4C70C09E"/>
    <w:lvl w:ilvl="0" w:tplc="8A78C11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210229"/>
    <w:multiLevelType w:val="hybridMultilevel"/>
    <w:tmpl w:val="36281C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AE717F5"/>
    <w:multiLevelType w:val="hybridMultilevel"/>
    <w:tmpl w:val="54E2C90C"/>
    <w:lvl w:ilvl="0" w:tplc="040C000B">
      <w:start w:val="1"/>
      <w:numFmt w:val="bullet"/>
      <w:lvlText w:val=""/>
      <w:lvlJc w:val="left"/>
      <w:pPr>
        <w:tabs>
          <w:tab w:val="num" w:pos="720"/>
        </w:tabs>
        <w:ind w:left="720" w:hanging="360"/>
      </w:pPr>
      <w:rPr>
        <w:rFonts w:ascii="Wingdings" w:hAnsi="Wingdings" w:hint="default"/>
      </w:rPr>
    </w:lvl>
    <w:lvl w:ilvl="1" w:tplc="56C2B8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C625FA2"/>
    <w:multiLevelType w:val="hybridMultilevel"/>
    <w:tmpl w:val="17EAD6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F90905"/>
    <w:multiLevelType w:val="multilevel"/>
    <w:tmpl w:val="23D4EAF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2977947"/>
    <w:multiLevelType w:val="hybridMultilevel"/>
    <w:tmpl w:val="B2AC13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B4047C5"/>
    <w:multiLevelType w:val="hybridMultilevel"/>
    <w:tmpl w:val="50541A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F3F1F95"/>
    <w:multiLevelType w:val="hybridMultilevel"/>
    <w:tmpl w:val="436E2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B062AA"/>
    <w:multiLevelType w:val="multilevel"/>
    <w:tmpl w:val="23D4E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FD550C6"/>
    <w:multiLevelType w:val="hybridMultilevel"/>
    <w:tmpl w:val="13CCE6A6"/>
    <w:lvl w:ilvl="0" w:tplc="8A78C1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4"/>
  </w:num>
  <w:num w:numId="7">
    <w:abstractNumId w:val="11"/>
  </w:num>
  <w:num w:numId="8">
    <w:abstractNumId w:val="15"/>
  </w:num>
  <w:num w:numId="9">
    <w:abstractNumId w:val="16"/>
  </w:num>
  <w:num w:numId="10">
    <w:abstractNumId w:val="13"/>
  </w:num>
  <w:num w:numId="11">
    <w:abstractNumId w:val="12"/>
  </w:num>
  <w:num w:numId="12">
    <w:abstractNumId w:val="20"/>
  </w:num>
  <w:num w:numId="13">
    <w:abstractNumId w:val="17"/>
  </w:num>
  <w:num w:numId="14">
    <w:abstractNumId w:val="10"/>
  </w:num>
  <w:num w:numId="15">
    <w:abstractNumId w:val="4"/>
  </w:num>
  <w:num w:numId="16">
    <w:abstractNumId w:val="18"/>
  </w:num>
  <w:num w:numId="17">
    <w:abstractNumId w:val="21"/>
  </w:num>
  <w:num w:numId="18">
    <w:abstractNumId w:val="6"/>
  </w:num>
  <w:num w:numId="19">
    <w:abstractNumId w:val="9"/>
  </w:num>
  <w:num w:numId="20">
    <w:abstractNumId w:val="7"/>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43D9"/>
    <w:rsid w:val="00007497"/>
    <w:rsid w:val="00037D5F"/>
    <w:rsid w:val="00080AF1"/>
    <w:rsid w:val="000F0D0C"/>
    <w:rsid w:val="000F5836"/>
    <w:rsid w:val="00137450"/>
    <w:rsid w:val="001A2E14"/>
    <w:rsid w:val="001B5B4F"/>
    <w:rsid w:val="001C0055"/>
    <w:rsid w:val="00275DEA"/>
    <w:rsid w:val="0028631C"/>
    <w:rsid w:val="002909F9"/>
    <w:rsid w:val="00293107"/>
    <w:rsid w:val="0030294F"/>
    <w:rsid w:val="00305533"/>
    <w:rsid w:val="003402E3"/>
    <w:rsid w:val="0038240E"/>
    <w:rsid w:val="003A0CEB"/>
    <w:rsid w:val="003A61D6"/>
    <w:rsid w:val="003C5A08"/>
    <w:rsid w:val="003E6A6B"/>
    <w:rsid w:val="00412676"/>
    <w:rsid w:val="00443611"/>
    <w:rsid w:val="00494082"/>
    <w:rsid w:val="004A4CAD"/>
    <w:rsid w:val="004E5F27"/>
    <w:rsid w:val="004F3D44"/>
    <w:rsid w:val="00514C05"/>
    <w:rsid w:val="005C4CE3"/>
    <w:rsid w:val="005D597B"/>
    <w:rsid w:val="005E4D81"/>
    <w:rsid w:val="006166AC"/>
    <w:rsid w:val="00635707"/>
    <w:rsid w:val="00691A7C"/>
    <w:rsid w:val="00692123"/>
    <w:rsid w:val="00693A05"/>
    <w:rsid w:val="006C00A4"/>
    <w:rsid w:val="006C3D4B"/>
    <w:rsid w:val="006E62B9"/>
    <w:rsid w:val="006F39C2"/>
    <w:rsid w:val="0073363E"/>
    <w:rsid w:val="00761E4F"/>
    <w:rsid w:val="0079504C"/>
    <w:rsid w:val="007A4A62"/>
    <w:rsid w:val="007D3517"/>
    <w:rsid w:val="008161FF"/>
    <w:rsid w:val="00872319"/>
    <w:rsid w:val="008A15E6"/>
    <w:rsid w:val="008A173A"/>
    <w:rsid w:val="008E1B66"/>
    <w:rsid w:val="008F7863"/>
    <w:rsid w:val="00936345"/>
    <w:rsid w:val="00944F6A"/>
    <w:rsid w:val="00960262"/>
    <w:rsid w:val="009670DD"/>
    <w:rsid w:val="009F1788"/>
    <w:rsid w:val="00A00AA3"/>
    <w:rsid w:val="00A648F3"/>
    <w:rsid w:val="00A87C3D"/>
    <w:rsid w:val="00A90425"/>
    <w:rsid w:val="00AA6CE3"/>
    <w:rsid w:val="00AD21B9"/>
    <w:rsid w:val="00B33560"/>
    <w:rsid w:val="00B415C8"/>
    <w:rsid w:val="00B51C4D"/>
    <w:rsid w:val="00B57F17"/>
    <w:rsid w:val="00B643D9"/>
    <w:rsid w:val="00B7501E"/>
    <w:rsid w:val="00B8548A"/>
    <w:rsid w:val="00BE7DC1"/>
    <w:rsid w:val="00BF4876"/>
    <w:rsid w:val="00C668E0"/>
    <w:rsid w:val="00CC2A28"/>
    <w:rsid w:val="00CD32B6"/>
    <w:rsid w:val="00D0005E"/>
    <w:rsid w:val="00D253CB"/>
    <w:rsid w:val="00D30DE0"/>
    <w:rsid w:val="00D42AED"/>
    <w:rsid w:val="00D43199"/>
    <w:rsid w:val="00D44D65"/>
    <w:rsid w:val="00DD69C0"/>
    <w:rsid w:val="00DE56BF"/>
    <w:rsid w:val="00E10904"/>
    <w:rsid w:val="00E24CB7"/>
    <w:rsid w:val="00E37103"/>
    <w:rsid w:val="00E874A5"/>
    <w:rsid w:val="00EB0074"/>
    <w:rsid w:val="00F64233"/>
    <w:rsid w:val="00FC1F0E"/>
    <w:rsid w:val="00FC692E"/>
    <w:rsid w:val="00FD6F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D4B"/>
    <w:rPr>
      <w:sz w:val="24"/>
      <w:szCs w:val="24"/>
    </w:rPr>
  </w:style>
  <w:style w:type="paragraph" w:styleId="Titre1">
    <w:name w:val="heading 1"/>
    <w:basedOn w:val="Normal"/>
    <w:next w:val="Normal"/>
    <w:qFormat/>
    <w:rsid w:val="006C3D4B"/>
    <w:pPr>
      <w:keepNext/>
      <w:pBdr>
        <w:top w:val="single" w:sz="4" w:space="1" w:color="auto"/>
        <w:left w:val="single" w:sz="4" w:space="4" w:color="auto"/>
        <w:bottom w:val="single" w:sz="4" w:space="1" w:color="auto"/>
        <w:right w:val="single" w:sz="4" w:space="4" w:color="auto"/>
      </w:pBdr>
      <w:jc w:val="center"/>
      <w:outlineLvl w:val="0"/>
    </w:pPr>
    <w:rPr>
      <w:b/>
      <w:bCs/>
      <w:sz w:val="32"/>
    </w:rPr>
  </w:style>
  <w:style w:type="paragraph" w:styleId="Titre2">
    <w:name w:val="heading 2"/>
    <w:basedOn w:val="Normal"/>
    <w:next w:val="Normal"/>
    <w:qFormat/>
    <w:rsid w:val="006C3D4B"/>
    <w:pPr>
      <w:keepNext/>
      <w:pBdr>
        <w:top w:val="single" w:sz="4" w:space="1" w:color="auto"/>
        <w:left w:val="single" w:sz="4" w:space="4" w:color="auto"/>
        <w:bottom w:val="single" w:sz="4" w:space="1" w:color="auto"/>
        <w:right w:val="single" w:sz="4" w:space="4" w:color="auto"/>
      </w:pBdr>
      <w:jc w:val="center"/>
      <w:outlineLvl w:val="1"/>
    </w:pPr>
    <w:rPr>
      <w:color w:val="FF0000"/>
      <w:u w:val="single"/>
    </w:rPr>
  </w:style>
  <w:style w:type="paragraph" w:styleId="Titre3">
    <w:name w:val="heading 3"/>
    <w:basedOn w:val="Normal"/>
    <w:next w:val="Normal"/>
    <w:qFormat/>
    <w:rsid w:val="006C3D4B"/>
    <w:pPr>
      <w:keepNext/>
      <w:jc w:val="both"/>
      <w:outlineLvl w:val="2"/>
    </w:pPr>
    <w:rPr>
      <w:b/>
      <w:bCs/>
      <w:sz w:val="20"/>
      <w:u w:val="single"/>
    </w:rPr>
  </w:style>
  <w:style w:type="paragraph" w:styleId="Titre4">
    <w:name w:val="heading 4"/>
    <w:basedOn w:val="Normal"/>
    <w:next w:val="Normal"/>
    <w:qFormat/>
    <w:rsid w:val="006C3D4B"/>
    <w:pPr>
      <w:keepNext/>
      <w:jc w:val="both"/>
      <w:outlineLvl w:val="3"/>
    </w:pPr>
    <w:rPr>
      <w:b/>
      <w:bCs/>
      <w:i/>
      <w:iCs/>
      <w:sz w:val="20"/>
    </w:rPr>
  </w:style>
  <w:style w:type="paragraph" w:styleId="Titre5">
    <w:name w:val="heading 5"/>
    <w:basedOn w:val="Normal"/>
    <w:next w:val="Normal"/>
    <w:qFormat/>
    <w:rsid w:val="006C3D4B"/>
    <w:pPr>
      <w:keepNext/>
      <w:jc w:val="both"/>
      <w:outlineLvl w:val="4"/>
    </w:pPr>
    <w:rPr>
      <w:b/>
      <w:bCs/>
      <w:sz w:val="20"/>
    </w:rPr>
  </w:style>
  <w:style w:type="paragraph" w:styleId="Titre6">
    <w:name w:val="heading 6"/>
    <w:basedOn w:val="Normal"/>
    <w:next w:val="Normal"/>
    <w:qFormat/>
    <w:rsid w:val="006C3D4B"/>
    <w:pPr>
      <w:keepNext/>
      <w:jc w:val="both"/>
      <w:outlineLvl w:val="5"/>
    </w:pPr>
    <w:rPr>
      <w:i/>
      <w:iCs/>
      <w:sz w:val="20"/>
    </w:rPr>
  </w:style>
  <w:style w:type="paragraph" w:styleId="Titre7">
    <w:name w:val="heading 7"/>
    <w:basedOn w:val="Normal"/>
    <w:next w:val="Normal"/>
    <w:qFormat/>
    <w:rsid w:val="006C3D4B"/>
    <w:pPr>
      <w:keepNext/>
      <w:jc w:val="center"/>
      <w:outlineLvl w:val="6"/>
    </w:pPr>
    <w:rPr>
      <w:b/>
      <w:bCs/>
      <w:color w:val="FF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C3D4B"/>
    <w:pPr>
      <w:pBdr>
        <w:top w:val="single" w:sz="4" w:space="1" w:color="auto"/>
        <w:left w:val="single" w:sz="4" w:space="4" w:color="auto"/>
        <w:bottom w:val="single" w:sz="4" w:space="1" w:color="auto"/>
        <w:right w:val="single" w:sz="4" w:space="31" w:color="auto"/>
      </w:pBdr>
      <w:ind w:right="6012"/>
      <w:jc w:val="right"/>
    </w:pPr>
  </w:style>
  <w:style w:type="paragraph" w:styleId="Corpsdetexte3">
    <w:name w:val="Body Text 3"/>
    <w:basedOn w:val="Normal"/>
    <w:rsid w:val="006C3D4B"/>
    <w:pPr>
      <w:jc w:val="both"/>
    </w:pPr>
    <w:rPr>
      <w:bCs/>
      <w:sz w:val="22"/>
      <w:lang w:eastAsia="ar-SA"/>
    </w:rPr>
  </w:style>
  <w:style w:type="character" w:styleId="Lienhypertextesuivivisit">
    <w:name w:val="FollowedHyperlink"/>
    <w:basedOn w:val="Policepardfaut"/>
    <w:rsid w:val="006C3D4B"/>
    <w:rPr>
      <w:color w:val="800080"/>
      <w:u w:val="single"/>
    </w:rPr>
  </w:style>
  <w:style w:type="character" w:styleId="Lienhypertexte">
    <w:name w:val="Hyperlink"/>
    <w:basedOn w:val="Policepardfaut"/>
    <w:rsid w:val="006C3D4B"/>
    <w:rPr>
      <w:color w:val="0000FF"/>
      <w:u w:val="single"/>
    </w:rPr>
  </w:style>
  <w:style w:type="paragraph" w:styleId="Pieddepage">
    <w:name w:val="footer"/>
    <w:basedOn w:val="Normal"/>
    <w:link w:val="PieddepageCar"/>
    <w:uiPriority w:val="99"/>
    <w:rsid w:val="006C3D4B"/>
    <w:pPr>
      <w:tabs>
        <w:tab w:val="center" w:pos="4536"/>
        <w:tab w:val="right" w:pos="9072"/>
      </w:tabs>
    </w:pPr>
  </w:style>
  <w:style w:type="character" w:styleId="Numrodepage">
    <w:name w:val="page number"/>
    <w:basedOn w:val="Policepardfaut"/>
    <w:rsid w:val="006C3D4B"/>
  </w:style>
  <w:style w:type="paragraph" w:styleId="Corpsdetexte2">
    <w:name w:val="Body Text 2"/>
    <w:basedOn w:val="Normal"/>
    <w:rsid w:val="006C3D4B"/>
    <w:pPr>
      <w:jc w:val="both"/>
    </w:pPr>
    <w:rPr>
      <w:sz w:val="20"/>
    </w:rPr>
  </w:style>
  <w:style w:type="paragraph" w:styleId="Textedebulles">
    <w:name w:val="Balloon Text"/>
    <w:basedOn w:val="Normal"/>
    <w:semiHidden/>
    <w:rsid w:val="00B643D9"/>
    <w:rPr>
      <w:rFonts w:ascii="Tahoma" w:hAnsi="Tahoma" w:cs="Tahoma"/>
      <w:sz w:val="16"/>
      <w:szCs w:val="16"/>
    </w:rPr>
  </w:style>
  <w:style w:type="paragraph" w:styleId="Paragraphedeliste">
    <w:name w:val="List Paragraph"/>
    <w:basedOn w:val="Normal"/>
    <w:uiPriority w:val="34"/>
    <w:qFormat/>
    <w:rsid w:val="001A2E14"/>
    <w:pPr>
      <w:ind w:left="720"/>
      <w:contextualSpacing/>
    </w:pPr>
  </w:style>
  <w:style w:type="paragraph" w:styleId="En-tte">
    <w:name w:val="header"/>
    <w:basedOn w:val="Normal"/>
    <w:link w:val="En-tteCar"/>
    <w:rsid w:val="00293107"/>
    <w:pPr>
      <w:tabs>
        <w:tab w:val="center" w:pos="4536"/>
        <w:tab w:val="right" w:pos="9072"/>
      </w:tabs>
    </w:pPr>
  </w:style>
  <w:style w:type="character" w:customStyle="1" w:styleId="En-tteCar">
    <w:name w:val="En-tête Car"/>
    <w:basedOn w:val="Policepardfaut"/>
    <w:link w:val="En-tte"/>
    <w:rsid w:val="00293107"/>
    <w:rPr>
      <w:sz w:val="24"/>
      <w:szCs w:val="24"/>
    </w:rPr>
  </w:style>
  <w:style w:type="character" w:customStyle="1" w:styleId="PieddepageCar">
    <w:name w:val="Pied de page Car"/>
    <w:basedOn w:val="Policepardfaut"/>
    <w:link w:val="Pieddepage"/>
    <w:uiPriority w:val="99"/>
    <w:rsid w:val="00DD69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312609t-gest@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2727</Words>
  <Characters>15004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en</Company>
  <LinksUpToDate>false</LinksUpToDate>
  <CharactersWithSpaces>17696</CharactersWithSpaces>
  <SharedDoc>false</SharedDoc>
  <HLinks>
    <vt:vector size="6" baseType="variant">
      <vt:variant>
        <vt:i4>6881291</vt:i4>
      </vt:variant>
      <vt:variant>
        <vt:i4>0</vt:i4>
      </vt:variant>
      <vt:variant>
        <vt:i4>0</vt:i4>
      </vt:variant>
      <vt:variant>
        <vt:i4>5</vt:i4>
      </vt:variant>
      <vt:variant>
        <vt:lpwstr>mailto:0312609T-gest@ac-toulouse.fr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Collège ST Pierre de lages</dc:creator>
  <cp:keywords/>
  <dc:description/>
  <cp:lastModifiedBy>intendant</cp:lastModifiedBy>
  <cp:revision>11</cp:revision>
  <cp:lastPrinted>2014-10-16T13:29:00Z</cp:lastPrinted>
  <dcterms:created xsi:type="dcterms:W3CDTF">2011-10-19T12:59:00Z</dcterms:created>
  <dcterms:modified xsi:type="dcterms:W3CDTF">2018-10-23T10:08:00Z</dcterms:modified>
</cp:coreProperties>
</file>