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6A" w:rsidRPr="007C3DBB" w:rsidRDefault="00806578" w:rsidP="00381713">
      <w:pPr>
        <w:jc w:val="center"/>
        <w:rPr>
          <w:rFonts w:ascii="Bradley Hand ITC" w:hAnsi="Bradley Hand ITC"/>
          <w:b/>
          <w:lang w:val="en-GB"/>
        </w:rPr>
      </w:pPr>
      <w:r>
        <w:rPr>
          <w:rFonts w:ascii="Arial" w:hAnsi="Arial" w:cs="Arial"/>
          <w:noProof/>
        </w:rPr>
        <w:drawing>
          <wp:inline distT="0" distB="0" distL="0" distR="0">
            <wp:extent cx="676275" cy="733425"/>
            <wp:effectExtent l="0" t="0" r="9525" b="9525"/>
            <wp:docPr id="1" name="Image 1" descr="loga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p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rsidR="0058056A" w:rsidRDefault="0058056A">
      <w:pPr>
        <w:jc w:val="center"/>
        <w:rPr>
          <w:rFonts w:ascii="Bradley Hand ITC" w:hAnsi="Bradley Hand ITC"/>
          <w:lang w:val="en-GB"/>
        </w:rPr>
      </w:pPr>
    </w:p>
    <w:p w:rsidR="0058056A" w:rsidRDefault="0058056A">
      <w:pPr>
        <w:jc w:val="center"/>
        <w:rPr>
          <w:rFonts w:ascii="Bradley Hand ITC" w:hAnsi="Bradley Hand ITC"/>
          <w:lang w:val="en-GB"/>
        </w:rPr>
      </w:pPr>
    </w:p>
    <w:p w:rsidR="0058056A" w:rsidRDefault="0058056A">
      <w:pPr>
        <w:jc w:val="center"/>
        <w:rPr>
          <w:rFonts w:ascii="Arial" w:hAnsi="Arial" w:cs="Arial"/>
        </w:rPr>
      </w:pPr>
    </w:p>
    <w:p w:rsidR="008E4ACC" w:rsidRDefault="008E4ACC" w:rsidP="008E4ACC">
      <w:pPr>
        <w:pStyle w:val="Conv"/>
        <w:pBdr>
          <w:top w:val="double" w:sz="4" w:space="1" w:color="auto"/>
          <w:left w:val="double" w:sz="4" w:space="4" w:color="auto"/>
          <w:bottom w:val="double" w:sz="4" w:space="1" w:color="auto"/>
          <w:right w:val="double" w:sz="4" w:space="4" w:color="auto"/>
        </w:pBdr>
        <w:ind w:firstLine="708"/>
        <w:jc w:val="center"/>
        <w:rPr>
          <w:sz w:val="32"/>
          <w:szCs w:val="32"/>
        </w:rPr>
      </w:pPr>
    </w:p>
    <w:p w:rsidR="008E4ACC" w:rsidRDefault="008E4ACC" w:rsidP="008E4ACC">
      <w:pPr>
        <w:pBdr>
          <w:top w:val="double" w:sz="4" w:space="1" w:color="auto"/>
          <w:left w:val="double" w:sz="4" w:space="4" w:color="auto"/>
          <w:bottom w:val="double" w:sz="4" w:space="1" w:color="auto"/>
          <w:right w:val="double" w:sz="4" w:space="4" w:color="auto"/>
        </w:pBdr>
        <w:jc w:val="center"/>
        <w:rPr>
          <w:b/>
          <w:sz w:val="28"/>
        </w:rPr>
      </w:pPr>
    </w:p>
    <w:p w:rsidR="0058056A" w:rsidRDefault="0058056A" w:rsidP="008E4ACC">
      <w:pPr>
        <w:pBdr>
          <w:top w:val="double" w:sz="4" w:space="1" w:color="auto"/>
          <w:left w:val="double" w:sz="4" w:space="4" w:color="auto"/>
          <w:bottom w:val="double" w:sz="4" w:space="1" w:color="auto"/>
          <w:right w:val="double" w:sz="4" w:space="4" w:color="auto"/>
        </w:pBdr>
        <w:jc w:val="center"/>
        <w:rPr>
          <w:rFonts w:ascii="Arial" w:hAnsi="Arial" w:cs="Arial"/>
        </w:rPr>
      </w:pPr>
      <w:r>
        <w:rPr>
          <w:rFonts w:ascii="Arial" w:hAnsi="Arial" w:cs="Arial"/>
        </w:rPr>
        <w:t>Marché passé selon la procédure adaptée</w:t>
      </w:r>
    </w:p>
    <w:p w:rsidR="0058056A" w:rsidRDefault="0058056A" w:rsidP="00C109B0">
      <w:pPr>
        <w:pBdr>
          <w:top w:val="double" w:sz="4" w:space="1" w:color="auto"/>
          <w:left w:val="double" w:sz="4" w:space="4" w:color="auto"/>
          <w:bottom w:val="double" w:sz="4" w:space="1" w:color="auto"/>
          <w:right w:val="double" w:sz="4" w:space="4" w:color="auto"/>
        </w:pBdr>
        <w:jc w:val="center"/>
        <w:rPr>
          <w:rFonts w:ascii="Arial" w:hAnsi="Arial" w:cs="Arial"/>
        </w:rPr>
      </w:pPr>
    </w:p>
    <w:p w:rsidR="0058056A" w:rsidRDefault="0058056A" w:rsidP="00C109B0">
      <w:pPr>
        <w:pBdr>
          <w:top w:val="double" w:sz="4" w:space="1" w:color="auto"/>
          <w:left w:val="double" w:sz="4" w:space="4" w:color="auto"/>
          <w:bottom w:val="double" w:sz="4" w:space="1" w:color="auto"/>
          <w:right w:val="double" w:sz="4" w:space="4" w:color="auto"/>
        </w:pBdr>
        <w:jc w:val="center"/>
        <w:rPr>
          <w:rFonts w:ascii="Arial" w:hAnsi="Arial" w:cs="Arial"/>
        </w:rPr>
      </w:pPr>
    </w:p>
    <w:p w:rsidR="00381713" w:rsidRDefault="00381713" w:rsidP="00C109B0">
      <w:pPr>
        <w:pBdr>
          <w:top w:val="double" w:sz="4" w:space="1" w:color="auto"/>
          <w:left w:val="double" w:sz="4" w:space="4" w:color="auto"/>
          <w:bottom w:val="double" w:sz="4" w:space="1" w:color="auto"/>
          <w:right w:val="double" w:sz="4" w:space="4" w:color="auto"/>
        </w:pBdr>
        <w:jc w:val="center"/>
        <w:rPr>
          <w:rFonts w:ascii="Arial" w:hAnsi="Arial" w:cs="Arial"/>
          <w:b/>
          <w:bCs/>
        </w:rPr>
      </w:pPr>
      <w:r>
        <w:rPr>
          <w:rFonts w:ascii="Arial" w:hAnsi="Arial" w:cs="Arial"/>
          <w:b/>
          <w:bCs/>
          <w:u w:val="single"/>
        </w:rPr>
        <w:t>ETABLISSEMENT</w:t>
      </w:r>
      <w:r>
        <w:rPr>
          <w:rFonts w:ascii="Arial" w:hAnsi="Arial" w:cs="Arial"/>
          <w:b/>
          <w:bCs/>
        </w:rPr>
        <w:t> :</w:t>
      </w:r>
    </w:p>
    <w:p w:rsidR="00381713" w:rsidRDefault="00381713" w:rsidP="00C109B0">
      <w:pPr>
        <w:pBdr>
          <w:top w:val="double" w:sz="4" w:space="1" w:color="auto"/>
          <w:left w:val="double" w:sz="4" w:space="4" w:color="auto"/>
          <w:bottom w:val="double" w:sz="4" w:space="1" w:color="auto"/>
          <w:right w:val="double" w:sz="4" w:space="4" w:color="auto"/>
        </w:pBdr>
        <w:jc w:val="center"/>
        <w:rPr>
          <w:rFonts w:ascii="Arial" w:hAnsi="Arial" w:cs="Arial"/>
          <w:b/>
          <w:bCs/>
        </w:rPr>
      </w:pPr>
    </w:p>
    <w:p w:rsidR="00381713" w:rsidRDefault="001D4566" w:rsidP="00C109B0">
      <w:pPr>
        <w:pBdr>
          <w:top w:val="double" w:sz="4" w:space="1" w:color="auto"/>
          <w:left w:val="double" w:sz="4" w:space="4" w:color="auto"/>
          <w:bottom w:val="double" w:sz="4" w:space="1" w:color="auto"/>
          <w:right w:val="double" w:sz="4" w:space="4" w:color="auto"/>
        </w:pBdr>
        <w:jc w:val="center"/>
        <w:rPr>
          <w:rFonts w:ascii="Arial" w:hAnsi="Arial" w:cs="Arial"/>
          <w:b/>
          <w:bCs/>
          <w:caps/>
        </w:rPr>
      </w:pPr>
      <w:r>
        <w:rPr>
          <w:rFonts w:ascii="Arial" w:hAnsi="Arial" w:cs="Arial"/>
          <w:b/>
          <w:bCs/>
          <w:caps/>
        </w:rPr>
        <w:t>Collège Jean Rostand</w:t>
      </w:r>
    </w:p>
    <w:p w:rsidR="001D4566" w:rsidRDefault="001D4566" w:rsidP="00C109B0">
      <w:pPr>
        <w:pBdr>
          <w:top w:val="double" w:sz="4" w:space="1" w:color="auto"/>
          <w:left w:val="double" w:sz="4" w:space="4" w:color="auto"/>
          <w:bottom w:val="double" w:sz="4" w:space="1" w:color="auto"/>
          <w:right w:val="double" w:sz="4" w:space="4" w:color="auto"/>
        </w:pBdr>
        <w:jc w:val="center"/>
        <w:rPr>
          <w:rFonts w:ascii="Arial" w:hAnsi="Arial" w:cs="Arial"/>
          <w:b/>
          <w:bCs/>
          <w:caps/>
        </w:rPr>
      </w:pPr>
      <w:r>
        <w:rPr>
          <w:rFonts w:ascii="Arial" w:hAnsi="Arial" w:cs="Arial"/>
          <w:b/>
          <w:bCs/>
          <w:caps/>
        </w:rPr>
        <w:t>6 rue de la jeunesse</w:t>
      </w:r>
    </w:p>
    <w:p w:rsidR="001D4566" w:rsidRDefault="001D4566" w:rsidP="00C109B0">
      <w:pPr>
        <w:pBdr>
          <w:top w:val="double" w:sz="4" w:space="1" w:color="auto"/>
          <w:left w:val="double" w:sz="4" w:space="4" w:color="auto"/>
          <w:bottom w:val="double" w:sz="4" w:space="1" w:color="auto"/>
          <w:right w:val="double" w:sz="4" w:space="4" w:color="auto"/>
        </w:pBdr>
        <w:jc w:val="center"/>
        <w:rPr>
          <w:rFonts w:ascii="Arial" w:hAnsi="Arial" w:cs="Arial"/>
          <w:b/>
          <w:bCs/>
          <w:caps/>
        </w:rPr>
      </w:pPr>
      <w:r>
        <w:rPr>
          <w:rFonts w:ascii="Arial" w:hAnsi="Arial" w:cs="Arial"/>
          <w:b/>
          <w:bCs/>
          <w:caps/>
        </w:rPr>
        <w:t>86170 neuville de poitou</w:t>
      </w:r>
    </w:p>
    <w:p w:rsidR="001D4566" w:rsidRDefault="001D4566" w:rsidP="00C109B0">
      <w:pPr>
        <w:pBdr>
          <w:top w:val="double" w:sz="4" w:space="1" w:color="auto"/>
          <w:left w:val="double" w:sz="4" w:space="4" w:color="auto"/>
          <w:bottom w:val="double" w:sz="4" w:space="1" w:color="auto"/>
          <w:right w:val="double" w:sz="4" w:space="4" w:color="auto"/>
        </w:pBdr>
        <w:jc w:val="center"/>
        <w:rPr>
          <w:rFonts w:ascii="Arial" w:hAnsi="Arial" w:cs="Arial"/>
          <w:b/>
          <w:bCs/>
        </w:rPr>
      </w:pPr>
    </w:p>
    <w:p w:rsidR="0058056A" w:rsidRDefault="0058056A">
      <w:pPr>
        <w:jc w:val="center"/>
        <w:rPr>
          <w:rFonts w:ascii="Arial" w:hAnsi="Arial" w:cs="Arial"/>
        </w:rPr>
      </w:pPr>
    </w:p>
    <w:p w:rsidR="0058056A" w:rsidRDefault="0058056A">
      <w:pPr>
        <w:jc w:val="center"/>
        <w:rPr>
          <w:rFonts w:ascii="Arial" w:hAnsi="Arial" w:cs="Arial"/>
        </w:rPr>
      </w:pPr>
    </w:p>
    <w:p w:rsidR="00FE1056" w:rsidRPr="00FE1056" w:rsidRDefault="00FE1056">
      <w:pPr>
        <w:jc w:val="center"/>
        <w:rPr>
          <w:rFonts w:ascii="Arial" w:hAnsi="Arial" w:cs="Arial"/>
          <w:b/>
          <w:sz w:val="36"/>
        </w:rPr>
      </w:pPr>
      <w:r w:rsidRPr="00FE1056">
        <w:rPr>
          <w:rFonts w:ascii="Arial" w:hAnsi="Arial" w:cs="Arial"/>
          <w:b/>
          <w:sz w:val="36"/>
        </w:rPr>
        <w:t>REGLEMENT DE CONSULTATION</w:t>
      </w:r>
    </w:p>
    <w:p w:rsidR="00FE1056" w:rsidRDefault="00FE1056">
      <w:pPr>
        <w:jc w:val="center"/>
        <w:rPr>
          <w:rFonts w:ascii="Arial" w:hAnsi="Arial" w:cs="Arial"/>
          <w:sz w:val="36"/>
        </w:rPr>
      </w:pPr>
      <w:r>
        <w:rPr>
          <w:rFonts w:ascii="Arial" w:hAnsi="Arial" w:cs="Arial"/>
          <w:sz w:val="36"/>
        </w:rPr>
        <w:t>VALANT</w:t>
      </w:r>
    </w:p>
    <w:p w:rsidR="00FE1056" w:rsidRPr="00FE1056" w:rsidRDefault="00FE1056">
      <w:pPr>
        <w:jc w:val="center"/>
        <w:rPr>
          <w:rFonts w:ascii="Arial" w:hAnsi="Arial" w:cs="Arial"/>
          <w:sz w:val="32"/>
        </w:rPr>
      </w:pPr>
      <w:r w:rsidRPr="00FE1056">
        <w:rPr>
          <w:rFonts w:ascii="Arial" w:hAnsi="Arial" w:cs="Arial"/>
          <w:sz w:val="32"/>
        </w:rPr>
        <w:t>CAHIER DES CLAUSES TECHNIQUES ET PARTICULIERES</w:t>
      </w:r>
    </w:p>
    <w:p w:rsidR="0058056A" w:rsidRDefault="008E4ACC">
      <w:pPr>
        <w:ind w:left="60"/>
        <w:jc w:val="center"/>
        <w:rPr>
          <w:rFonts w:ascii="Arial" w:hAnsi="Arial" w:cs="Arial"/>
          <w:lang w:val="de-DE"/>
        </w:rPr>
      </w:pPr>
      <w:r>
        <w:rPr>
          <w:rFonts w:ascii="Arial" w:hAnsi="Arial" w:cs="Arial"/>
          <w:lang w:val="de-DE"/>
        </w:rPr>
        <w:t>(</w:t>
      </w:r>
      <w:r w:rsidR="00FE1056">
        <w:rPr>
          <w:rFonts w:ascii="Arial" w:hAnsi="Arial" w:cs="Arial"/>
          <w:lang w:val="de-DE"/>
        </w:rPr>
        <w:t>RC-</w:t>
      </w:r>
      <w:r>
        <w:rPr>
          <w:rFonts w:ascii="Arial" w:hAnsi="Arial" w:cs="Arial"/>
          <w:lang w:val="de-DE"/>
        </w:rPr>
        <w:t>CCTP)</w:t>
      </w:r>
    </w:p>
    <w:p w:rsidR="0058056A" w:rsidRDefault="0058056A">
      <w:pPr>
        <w:ind w:left="60"/>
        <w:jc w:val="center"/>
        <w:rPr>
          <w:rFonts w:ascii="Arial" w:hAnsi="Arial" w:cs="Arial"/>
          <w:lang w:val="de-DE"/>
        </w:rPr>
      </w:pPr>
    </w:p>
    <w:p w:rsidR="00FE1056" w:rsidRDefault="00FE1056">
      <w:pPr>
        <w:ind w:left="60"/>
        <w:jc w:val="center"/>
        <w:rPr>
          <w:rFonts w:ascii="Arial" w:hAnsi="Arial" w:cs="Arial"/>
          <w:lang w:val="de-DE"/>
        </w:rPr>
      </w:pPr>
    </w:p>
    <w:p w:rsidR="00FE1056" w:rsidRDefault="00FE1056">
      <w:pPr>
        <w:ind w:left="60"/>
        <w:jc w:val="center"/>
        <w:rPr>
          <w:rFonts w:ascii="Arial" w:hAnsi="Arial" w:cs="Arial"/>
          <w:lang w:val="de-DE"/>
        </w:rPr>
      </w:pPr>
    </w:p>
    <w:p w:rsidR="008E4ACC" w:rsidRDefault="00353FC0" w:rsidP="008E4ACC">
      <w:pPr>
        <w:jc w:val="center"/>
        <w:rPr>
          <w:rFonts w:ascii="Arial" w:hAnsi="Arial" w:cs="Arial"/>
          <w:b/>
        </w:rPr>
      </w:pPr>
      <w:r>
        <w:rPr>
          <w:rFonts w:ascii="Arial" w:hAnsi="Arial" w:cs="Arial"/>
          <w:b/>
        </w:rPr>
        <w:t>Marché à procédure adaptée</w:t>
      </w:r>
    </w:p>
    <w:p w:rsidR="008E4ACC" w:rsidRDefault="008E4ACC" w:rsidP="008E4ACC">
      <w:pPr>
        <w:jc w:val="center"/>
        <w:rPr>
          <w:rFonts w:ascii="Arial" w:hAnsi="Arial" w:cs="Arial"/>
          <w:b/>
        </w:rPr>
      </w:pPr>
      <w:r>
        <w:rPr>
          <w:rFonts w:ascii="Arial" w:hAnsi="Arial" w:cs="Arial"/>
          <w:b/>
        </w:rPr>
        <w:t>Etabli en application du Code des Marchés Publics :</w:t>
      </w:r>
    </w:p>
    <w:p w:rsidR="008E4ACC" w:rsidRDefault="008E4ACC" w:rsidP="008E4ACC">
      <w:pPr>
        <w:jc w:val="center"/>
        <w:rPr>
          <w:rFonts w:ascii="Arial" w:hAnsi="Arial" w:cs="Arial"/>
          <w:b/>
        </w:rPr>
      </w:pPr>
      <w:r w:rsidRPr="005236DE">
        <w:rPr>
          <w:rFonts w:ascii="Arial" w:hAnsi="Arial" w:cs="Arial"/>
          <w:b/>
        </w:rPr>
        <w:t xml:space="preserve">Articles </w:t>
      </w:r>
      <w:r w:rsidR="00353FC0">
        <w:rPr>
          <w:rFonts w:ascii="Arial" w:hAnsi="Arial" w:cs="Arial"/>
          <w:b/>
        </w:rPr>
        <w:t>28 et 77</w:t>
      </w:r>
    </w:p>
    <w:p w:rsidR="008E4ACC" w:rsidRDefault="008E4ACC" w:rsidP="008E4ACC">
      <w:pPr>
        <w:jc w:val="center"/>
        <w:rPr>
          <w:rFonts w:ascii="Arial" w:hAnsi="Arial" w:cs="Arial"/>
          <w:b/>
          <w:sz w:val="28"/>
        </w:rPr>
      </w:pPr>
    </w:p>
    <w:p w:rsidR="008E4ACC" w:rsidRDefault="008E4ACC" w:rsidP="008E4ACC">
      <w:pPr>
        <w:jc w:val="center"/>
        <w:rPr>
          <w:rFonts w:ascii="Arial" w:hAnsi="Arial" w:cs="Arial"/>
          <w:b/>
          <w:sz w:val="28"/>
        </w:rPr>
      </w:pPr>
    </w:p>
    <w:p w:rsidR="00FE1056" w:rsidRDefault="00FE1056" w:rsidP="008E4ACC">
      <w:pPr>
        <w:pBdr>
          <w:top w:val="double" w:sz="4" w:space="1" w:color="auto"/>
          <w:left w:val="double" w:sz="4" w:space="4" w:color="auto"/>
          <w:bottom w:val="double" w:sz="4" w:space="1" w:color="auto"/>
          <w:right w:val="double" w:sz="4" w:space="4" w:color="auto"/>
        </w:pBdr>
        <w:jc w:val="center"/>
        <w:rPr>
          <w:rFonts w:ascii="Arial" w:hAnsi="Arial" w:cs="Arial"/>
          <w:b/>
          <w:bCs/>
          <w:sz w:val="28"/>
        </w:rPr>
      </w:pPr>
    </w:p>
    <w:p w:rsidR="008E4ACC" w:rsidRDefault="00EC79A6" w:rsidP="008E4ACC">
      <w:pPr>
        <w:pBdr>
          <w:top w:val="double" w:sz="4" w:space="1" w:color="auto"/>
          <w:left w:val="double" w:sz="4" w:space="4" w:color="auto"/>
          <w:bottom w:val="double" w:sz="4" w:space="1" w:color="auto"/>
          <w:right w:val="double" w:sz="4" w:space="4" w:color="auto"/>
        </w:pBdr>
        <w:jc w:val="center"/>
        <w:rPr>
          <w:rFonts w:ascii="Arial" w:hAnsi="Arial" w:cs="Arial"/>
          <w:b/>
          <w:bCs/>
          <w:sz w:val="28"/>
        </w:rPr>
      </w:pPr>
      <w:r>
        <w:rPr>
          <w:rFonts w:ascii="Arial" w:hAnsi="Arial" w:cs="Arial"/>
          <w:b/>
          <w:bCs/>
          <w:sz w:val="28"/>
        </w:rPr>
        <w:t>DATE ET HEURE DE RECEPTION DES OFFRES</w:t>
      </w:r>
      <w:r w:rsidR="008E4ACC">
        <w:rPr>
          <w:rFonts w:ascii="Arial" w:hAnsi="Arial" w:cs="Arial"/>
          <w:b/>
          <w:bCs/>
          <w:sz w:val="28"/>
        </w:rPr>
        <w:t xml:space="preserve">: </w:t>
      </w:r>
    </w:p>
    <w:p w:rsidR="008E4ACC" w:rsidRDefault="008E4ACC" w:rsidP="008E4ACC">
      <w:pPr>
        <w:pBdr>
          <w:top w:val="double" w:sz="4" w:space="1" w:color="auto"/>
          <w:left w:val="double" w:sz="4" w:space="4" w:color="auto"/>
          <w:bottom w:val="double" w:sz="4" w:space="1" w:color="auto"/>
          <w:right w:val="double" w:sz="4" w:space="4" w:color="auto"/>
        </w:pBdr>
        <w:jc w:val="center"/>
        <w:rPr>
          <w:rFonts w:ascii="Arial" w:hAnsi="Arial" w:cs="Arial"/>
          <w:b/>
          <w:bCs/>
          <w:sz w:val="28"/>
        </w:rPr>
      </w:pPr>
    </w:p>
    <w:p w:rsidR="008E4ACC" w:rsidRDefault="00806578" w:rsidP="008E4ACC">
      <w:pPr>
        <w:pBdr>
          <w:top w:val="double" w:sz="4" w:space="1" w:color="auto"/>
          <w:left w:val="double" w:sz="4" w:space="4" w:color="auto"/>
          <w:bottom w:val="double" w:sz="4" w:space="1" w:color="auto"/>
          <w:right w:val="double" w:sz="4" w:space="4" w:color="auto"/>
        </w:pBdr>
        <w:jc w:val="center"/>
        <w:rPr>
          <w:rFonts w:ascii="Arial" w:hAnsi="Arial" w:cs="Arial"/>
          <w:b/>
          <w:bCs/>
          <w:i/>
          <w:sz w:val="28"/>
          <w:u w:val="single"/>
        </w:rPr>
      </w:pPr>
      <w:r>
        <w:rPr>
          <w:rFonts w:ascii="Arial" w:hAnsi="Arial" w:cs="Arial"/>
          <w:b/>
          <w:bCs/>
          <w:i/>
          <w:sz w:val="28"/>
          <w:highlight w:val="yellow"/>
          <w:u w:val="single"/>
        </w:rPr>
        <w:t>JEUDI 6</w:t>
      </w:r>
      <w:r w:rsidR="0038305D">
        <w:rPr>
          <w:rFonts w:ascii="Arial" w:hAnsi="Arial" w:cs="Arial"/>
          <w:b/>
          <w:bCs/>
          <w:i/>
          <w:sz w:val="28"/>
          <w:highlight w:val="yellow"/>
          <w:u w:val="single"/>
        </w:rPr>
        <w:t xml:space="preserve"> </w:t>
      </w:r>
      <w:r>
        <w:rPr>
          <w:rFonts w:ascii="Arial" w:hAnsi="Arial" w:cs="Arial"/>
          <w:b/>
          <w:bCs/>
          <w:i/>
          <w:sz w:val="28"/>
          <w:highlight w:val="yellow"/>
          <w:u w:val="single"/>
        </w:rPr>
        <w:t xml:space="preserve">DECEMBRE </w:t>
      </w:r>
      <w:r w:rsidR="008E4ACC">
        <w:rPr>
          <w:rFonts w:ascii="Arial" w:hAnsi="Arial" w:cs="Arial"/>
          <w:b/>
          <w:bCs/>
          <w:i/>
          <w:sz w:val="28"/>
          <w:highlight w:val="yellow"/>
          <w:u w:val="single"/>
        </w:rPr>
        <w:t xml:space="preserve"> </w:t>
      </w:r>
      <w:r>
        <w:rPr>
          <w:rFonts w:ascii="Arial" w:hAnsi="Arial" w:cs="Arial"/>
          <w:b/>
          <w:bCs/>
          <w:i/>
          <w:sz w:val="28"/>
          <w:highlight w:val="yellow"/>
          <w:u w:val="single"/>
        </w:rPr>
        <w:t xml:space="preserve">2018 </w:t>
      </w:r>
      <w:r w:rsidR="008E4ACC">
        <w:rPr>
          <w:rFonts w:ascii="Arial" w:hAnsi="Arial" w:cs="Arial"/>
          <w:b/>
          <w:bCs/>
          <w:i/>
          <w:sz w:val="28"/>
          <w:highlight w:val="yellow"/>
          <w:u w:val="single"/>
        </w:rPr>
        <w:t>A 17</w:t>
      </w:r>
      <w:r w:rsidR="008E4ACC" w:rsidRPr="0091687A">
        <w:rPr>
          <w:rFonts w:ascii="Arial" w:hAnsi="Arial" w:cs="Arial"/>
          <w:b/>
          <w:bCs/>
          <w:i/>
          <w:sz w:val="28"/>
          <w:highlight w:val="yellow"/>
          <w:u w:val="single"/>
        </w:rPr>
        <w:t xml:space="preserve"> H 00</w:t>
      </w:r>
    </w:p>
    <w:p w:rsidR="008E4ACC" w:rsidRDefault="008E4ACC" w:rsidP="008E4ACC">
      <w:pPr>
        <w:pBdr>
          <w:top w:val="double" w:sz="4" w:space="1" w:color="auto"/>
          <w:left w:val="double" w:sz="4" w:space="4" w:color="auto"/>
          <w:bottom w:val="double" w:sz="4" w:space="1" w:color="auto"/>
          <w:right w:val="double" w:sz="4" w:space="4" w:color="auto"/>
        </w:pBdr>
        <w:jc w:val="center"/>
        <w:rPr>
          <w:rFonts w:ascii="Arial" w:hAnsi="Arial" w:cs="Arial"/>
          <w:b/>
          <w:bCs/>
          <w:sz w:val="28"/>
        </w:rPr>
      </w:pPr>
    </w:p>
    <w:p w:rsidR="008E4ACC" w:rsidRDefault="008E4ACC" w:rsidP="008E4ACC">
      <w:pPr>
        <w:jc w:val="center"/>
        <w:rPr>
          <w:rFonts w:ascii="Arial" w:hAnsi="Arial" w:cs="Arial"/>
        </w:rPr>
      </w:pPr>
    </w:p>
    <w:p w:rsidR="008E4ACC" w:rsidRDefault="008E4ACC" w:rsidP="008E4ACC">
      <w:pPr>
        <w:jc w:val="center"/>
        <w:rPr>
          <w:rFonts w:ascii="Arial" w:hAnsi="Arial" w:cs="Arial"/>
          <w:sz w:val="20"/>
        </w:rPr>
      </w:pPr>
    </w:p>
    <w:p w:rsidR="008E4ACC" w:rsidRDefault="008E4ACC" w:rsidP="008E4ACC">
      <w:pPr>
        <w:jc w:val="center"/>
        <w:rPr>
          <w:rFonts w:ascii="Arial" w:hAnsi="Arial" w:cs="Arial"/>
          <w:sz w:val="20"/>
        </w:rPr>
      </w:pPr>
    </w:p>
    <w:p w:rsidR="00353FC0" w:rsidRPr="008C56D2" w:rsidRDefault="008E4ACC" w:rsidP="008E4ACC">
      <w:pPr>
        <w:jc w:val="center"/>
        <w:rPr>
          <w:rFonts w:ascii="Arial" w:hAnsi="Arial" w:cs="Arial"/>
          <w:sz w:val="20"/>
        </w:rPr>
      </w:pPr>
      <w:r w:rsidRPr="008C56D2">
        <w:rPr>
          <w:rFonts w:ascii="Arial" w:hAnsi="Arial" w:cs="Arial"/>
          <w:sz w:val="20"/>
        </w:rPr>
        <w:t>Le</w:t>
      </w:r>
      <w:r w:rsidR="008C56D2" w:rsidRPr="008C56D2">
        <w:rPr>
          <w:rFonts w:ascii="Arial" w:hAnsi="Arial" w:cs="Arial"/>
          <w:sz w:val="20"/>
        </w:rPr>
        <w:t xml:space="preserve"> présent document comporte neuf feuillets numérotés de 1 à </w:t>
      </w:r>
      <w:r w:rsidR="001D4566">
        <w:rPr>
          <w:rFonts w:ascii="Arial" w:hAnsi="Arial" w:cs="Arial"/>
          <w:sz w:val="20"/>
        </w:rPr>
        <w:t>8</w:t>
      </w:r>
      <w:r w:rsidR="008C56D2" w:rsidRPr="008C56D2">
        <w:rPr>
          <w:rFonts w:ascii="Arial" w:hAnsi="Arial" w:cs="Arial"/>
          <w:sz w:val="20"/>
        </w:rPr>
        <w:t>.</w:t>
      </w:r>
    </w:p>
    <w:p w:rsidR="006E4417" w:rsidRPr="00EC79A6" w:rsidRDefault="00353FC0" w:rsidP="001D4566">
      <w:pPr>
        <w:pStyle w:val="Titre4"/>
        <w:spacing w:before="0"/>
        <w:rPr>
          <w:b w:val="0"/>
        </w:rPr>
      </w:pPr>
      <w:r>
        <w:rPr>
          <w:rFonts w:ascii="Arial" w:hAnsi="Arial" w:cs="Arial"/>
          <w:sz w:val="20"/>
        </w:rPr>
        <w:br w:type="page"/>
      </w:r>
      <w:r w:rsidR="006E4417" w:rsidRPr="00EC79A6">
        <w:lastRenderedPageBreak/>
        <w:t>TITRE I : REGLEMENT DE LA CONSULTATION</w:t>
      </w:r>
    </w:p>
    <w:p w:rsidR="00E51507" w:rsidRPr="00EC79A6" w:rsidRDefault="00E51507">
      <w:pPr>
        <w:rPr>
          <w:b/>
          <w:bCs/>
        </w:rPr>
      </w:pPr>
    </w:p>
    <w:p w:rsidR="00FE1056" w:rsidRPr="00EC79A6" w:rsidRDefault="00FE1056" w:rsidP="00FE1056">
      <w:pPr>
        <w:jc w:val="both"/>
        <w:rPr>
          <w:b/>
        </w:rPr>
      </w:pPr>
      <w:r w:rsidRPr="00EC79A6">
        <w:rPr>
          <w:b/>
        </w:rPr>
        <w:t xml:space="preserve">ART. 1 : désignation </w:t>
      </w:r>
      <w:r w:rsidR="001D4566">
        <w:rPr>
          <w:b/>
        </w:rPr>
        <w:t>de l’acheteur</w:t>
      </w:r>
      <w:r w:rsidRPr="00EC79A6">
        <w:rPr>
          <w:b/>
        </w:rPr>
        <w:t> :</w:t>
      </w:r>
    </w:p>
    <w:p w:rsidR="00FE1056" w:rsidRPr="00EC79A6" w:rsidRDefault="00FE1056" w:rsidP="00FE1056">
      <w:pPr>
        <w:jc w:val="both"/>
        <w:rPr>
          <w:b/>
        </w:rPr>
      </w:pPr>
    </w:p>
    <w:p w:rsidR="00FE1056" w:rsidRPr="00EC79A6" w:rsidRDefault="00040B91" w:rsidP="00FE1056">
      <w:r>
        <w:t>L’acheteur est le collège Jean Rostand</w:t>
      </w:r>
      <w:r w:rsidR="00FE1056" w:rsidRPr="00EC79A6">
        <w:t xml:space="preserve">, représenté par </w:t>
      </w:r>
      <w:r w:rsidR="00806578">
        <w:t>le chef d’établissement</w:t>
      </w:r>
      <w:r w:rsidR="00FE1056" w:rsidRPr="00EC79A6">
        <w:t>. A ce titre il effectue toutes les démarches liées au code des marchés publics (rédaction et publication des documents, examen des candidatures et des offres, notification d’attribution et de rejet des offres, recours juridictionnel).</w:t>
      </w:r>
    </w:p>
    <w:p w:rsidR="00FE1056" w:rsidRPr="00EC79A6" w:rsidRDefault="00FE1056" w:rsidP="00FE1056">
      <w:pPr>
        <w:jc w:val="both"/>
      </w:pPr>
    </w:p>
    <w:p w:rsidR="00FE1056" w:rsidRPr="00EC79A6" w:rsidRDefault="00040B91" w:rsidP="00FE1056">
      <w:pPr>
        <w:jc w:val="both"/>
      </w:pPr>
      <w:r>
        <w:t>Collège Jean Rostand</w:t>
      </w:r>
    </w:p>
    <w:p w:rsidR="00FE1056" w:rsidRDefault="00040B91" w:rsidP="00FE1056">
      <w:pPr>
        <w:jc w:val="both"/>
      </w:pPr>
      <w:r>
        <w:t xml:space="preserve">6 </w:t>
      </w:r>
      <w:proofErr w:type="gramStart"/>
      <w:r>
        <w:t>rue</w:t>
      </w:r>
      <w:proofErr w:type="gramEnd"/>
      <w:r>
        <w:t xml:space="preserve"> de la jeunesse</w:t>
      </w:r>
    </w:p>
    <w:p w:rsidR="00040B91" w:rsidRPr="00EC79A6" w:rsidRDefault="00040B91" w:rsidP="00FE1056">
      <w:pPr>
        <w:jc w:val="both"/>
      </w:pPr>
      <w:r>
        <w:t>86170 Neuville de Poitou</w:t>
      </w:r>
    </w:p>
    <w:p w:rsidR="00FE1056" w:rsidRPr="00EC79A6" w:rsidRDefault="00FE1056" w:rsidP="00FE1056">
      <w:pPr>
        <w:jc w:val="both"/>
      </w:pPr>
      <w:r w:rsidRPr="00EC79A6">
        <w:t>TEL : 05-49-</w:t>
      </w:r>
      <w:r w:rsidR="00040B91">
        <w:t>51-51-21</w:t>
      </w:r>
    </w:p>
    <w:p w:rsidR="00FE1056" w:rsidRPr="00EC79A6" w:rsidRDefault="00FE1056" w:rsidP="00FE1056">
      <w:pPr>
        <w:jc w:val="both"/>
      </w:pPr>
    </w:p>
    <w:p w:rsidR="00040B91" w:rsidRPr="00040B91" w:rsidRDefault="00FE1056" w:rsidP="00FE1056">
      <w:pPr>
        <w:jc w:val="both"/>
        <w:rPr>
          <w:i/>
        </w:rPr>
      </w:pPr>
      <w:proofErr w:type="gramStart"/>
      <w:r w:rsidRPr="00EC79A6">
        <w:rPr>
          <w:i/>
        </w:rPr>
        <w:t>e-mail</w:t>
      </w:r>
      <w:proofErr w:type="gramEnd"/>
      <w:r w:rsidRPr="00EC79A6">
        <w:rPr>
          <w:i/>
        </w:rPr>
        <w:t xml:space="preserve"> : </w:t>
      </w:r>
      <w:r w:rsidR="00204996">
        <w:rPr>
          <w:i/>
        </w:rPr>
        <w:fldChar w:fldCharType="begin"/>
      </w:r>
      <w:r w:rsidR="00040B91">
        <w:rPr>
          <w:i/>
        </w:rPr>
        <w:instrText xml:space="preserve"> HYPERLINK "mailto:</w:instrText>
      </w:r>
      <w:r w:rsidR="00040B91" w:rsidRPr="00040B91">
        <w:rPr>
          <w:i/>
        </w:rPr>
        <w:instrText>francoise.gicquel@ac-poitiers.fr</w:instrText>
      </w:r>
    </w:p>
    <w:p w:rsidR="00040B91" w:rsidRPr="002564F6" w:rsidRDefault="00040B91" w:rsidP="00FE1056">
      <w:pPr>
        <w:jc w:val="both"/>
        <w:rPr>
          <w:rStyle w:val="Lienhypertexte"/>
          <w:i/>
        </w:rPr>
      </w:pPr>
      <w:r>
        <w:rPr>
          <w:i/>
        </w:rPr>
        <w:instrText xml:space="preserve">" </w:instrText>
      </w:r>
      <w:r w:rsidR="00204996">
        <w:rPr>
          <w:i/>
        </w:rPr>
        <w:fldChar w:fldCharType="separate"/>
      </w:r>
      <w:r w:rsidRPr="002564F6">
        <w:rPr>
          <w:rStyle w:val="Lienhypertexte"/>
          <w:i/>
        </w:rPr>
        <w:t>francoise.gicquel@ac-poitiers.fr</w:t>
      </w:r>
    </w:p>
    <w:p w:rsidR="00FE1056" w:rsidRPr="00EC79A6" w:rsidRDefault="00204996" w:rsidP="00FE1056">
      <w:pPr>
        <w:jc w:val="both"/>
        <w:rPr>
          <w:i/>
        </w:rPr>
      </w:pPr>
      <w:r>
        <w:rPr>
          <w:i/>
        </w:rPr>
        <w:fldChar w:fldCharType="end"/>
      </w:r>
    </w:p>
    <w:p w:rsidR="001864CB" w:rsidRPr="00EC79A6" w:rsidRDefault="001864CB">
      <w:pPr>
        <w:rPr>
          <w:b/>
          <w:bCs/>
        </w:rPr>
      </w:pPr>
    </w:p>
    <w:p w:rsidR="0058056A" w:rsidRPr="00E51507" w:rsidRDefault="00EC79A6">
      <w:pPr>
        <w:rPr>
          <w:b/>
          <w:bCs/>
        </w:rPr>
      </w:pPr>
      <w:r w:rsidRPr="001B01E3">
        <w:rPr>
          <w:b/>
          <w:bCs/>
        </w:rPr>
        <w:t>ART.</w:t>
      </w:r>
      <w:r w:rsidR="001B01E3">
        <w:rPr>
          <w:b/>
          <w:bCs/>
        </w:rPr>
        <w:t xml:space="preserve"> </w:t>
      </w:r>
      <w:r w:rsidRPr="001B01E3">
        <w:rPr>
          <w:b/>
          <w:bCs/>
        </w:rPr>
        <w:t>2</w:t>
      </w:r>
      <w:r w:rsidR="001B730F">
        <w:rPr>
          <w:b/>
          <w:bCs/>
        </w:rPr>
        <w:t> : objet du marché</w:t>
      </w:r>
    </w:p>
    <w:p w:rsidR="0058056A" w:rsidRPr="00EC79A6" w:rsidRDefault="0058056A">
      <w:pPr>
        <w:jc w:val="both"/>
        <w:rPr>
          <w:b/>
          <w:bCs/>
        </w:rPr>
      </w:pPr>
    </w:p>
    <w:p w:rsidR="00DA425D" w:rsidRPr="00EC79A6" w:rsidRDefault="0058056A">
      <w:pPr>
        <w:pStyle w:val="Pieddepage"/>
        <w:tabs>
          <w:tab w:val="clear" w:pos="4536"/>
          <w:tab w:val="clear" w:pos="9072"/>
        </w:tabs>
        <w:jc w:val="both"/>
      </w:pPr>
      <w:r w:rsidRPr="00EC79A6">
        <w:t>Le présent marché porte sur la fourniture de pain</w:t>
      </w:r>
      <w:r w:rsidR="00745D02" w:rsidRPr="00EC79A6">
        <w:t xml:space="preserve"> frais</w:t>
      </w:r>
      <w:r w:rsidR="00090DC9" w:rsidRPr="00EC79A6">
        <w:t xml:space="preserve"> cuit</w:t>
      </w:r>
      <w:r w:rsidR="00745D02" w:rsidRPr="00EC79A6">
        <w:t xml:space="preserve">, </w:t>
      </w:r>
      <w:r w:rsidR="001D4566">
        <w:t>au collège Jean Rostand de Neuville de Poitou</w:t>
      </w:r>
    </w:p>
    <w:p w:rsidR="000A03AD" w:rsidRPr="00EC79A6" w:rsidRDefault="000A03AD">
      <w:pPr>
        <w:pStyle w:val="Pieddepage"/>
        <w:tabs>
          <w:tab w:val="clear" w:pos="4536"/>
          <w:tab w:val="clear" w:pos="9072"/>
        </w:tabs>
        <w:jc w:val="both"/>
      </w:pPr>
    </w:p>
    <w:p w:rsidR="000A03AD" w:rsidRDefault="001D4566" w:rsidP="000A03AD">
      <w:pPr>
        <w:jc w:val="both"/>
      </w:pPr>
      <w:r>
        <w:t>Le marché est constitué d’un lot</w:t>
      </w:r>
      <w:r w:rsidR="0089734E">
        <w:t>:</w:t>
      </w:r>
    </w:p>
    <w:p w:rsidR="00286CC9" w:rsidRDefault="0089734E" w:rsidP="0089734E">
      <w:pPr>
        <w:numPr>
          <w:ilvl w:val="0"/>
          <w:numId w:val="26"/>
        </w:numPr>
        <w:jc w:val="both"/>
      </w:pPr>
      <w:r>
        <w:t xml:space="preserve">Lot 1 : pain « classique » </w:t>
      </w:r>
    </w:p>
    <w:p w:rsidR="00282D27" w:rsidRDefault="00282D27" w:rsidP="0089734E">
      <w:pPr>
        <w:numPr>
          <w:ilvl w:val="0"/>
          <w:numId w:val="26"/>
        </w:numPr>
        <w:jc w:val="both"/>
      </w:pPr>
      <w:r>
        <w:t>Lot 2 : pain spéciaux</w:t>
      </w:r>
    </w:p>
    <w:p w:rsidR="000A03AD" w:rsidRPr="00EC79A6" w:rsidRDefault="000A03AD">
      <w:pPr>
        <w:pStyle w:val="Pieddepage"/>
        <w:tabs>
          <w:tab w:val="clear" w:pos="4536"/>
          <w:tab w:val="clear" w:pos="9072"/>
        </w:tabs>
        <w:jc w:val="both"/>
      </w:pPr>
    </w:p>
    <w:p w:rsidR="00A611FE" w:rsidRPr="00EC79A6" w:rsidRDefault="00A611FE">
      <w:pPr>
        <w:pStyle w:val="Pieddepage"/>
        <w:tabs>
          <w:tab w:val="clear" w:pos="4536"/>
          <w:tab w:val="clear" w:pos="9072"/>
        </w:tabs>
        <w:jc w:val="both"/>
      </w:pPr>
      <w:r w:rsidRPr="00EC79A6">
        <w:t>L’offre</w:t>
      </w:r>
      <w:r w:rsidR="000A03AD" w:rsidRPr="00EC79A6">
        <w:t xml:space="preserve"> remise </w:t>
      </w:r>
      <w:r w:rsidRPr="00EC79A6">
        <w:t xml:space="preserve">doit porter sur tous les produits </w:t>
      </w:r>
      <w:r w:rsidR="000A03AD" w:rsidRPr="00EC79A6">
        <w:t>demandés</w:t>
      </w:r>
      <w:r w:rsidRPr="00EC79A6">
        <w:t>. Toute offre incomplète sera refusée.</w:t>
      </w:r>
    </w:p>
    <w:p w:rsidR="0032386C" w:rsidRPr="00EC79A6" w:rsidRDefault="0032386C">
      <w:pPr>
        <w:pStyle w:val="Pieddepage"/>
        <w:tabs>
          <w:tab w:val="clear" w:pos="4536"/>
          <w:tab w:val="clear" w:pos="9072"/>
        </w:tabs>
        <w:jc w:val="both"/>
      </w:pPr>
    </w:p>
    <w:p w:rsidR="0058056A" w:rsidRPr="00EC79A6" w:rsidRDefault="0058056A">
      <w:pPr>
        <w:pStyle w:val="Pieddepage"/>
        <w:tabs>
          <w:tab w:val="clear" w:pos="4536"/>
          <w:tab w:val="clear" w:pos="9072"/>
        </w:tabs>
        <w:jc w:val="both"/>
      </w:pPr>
    </w:p>
    <w:p w:rsidR="0058056A" w:rsidRPr="00EC79A6" w:rsidRDefault="00E51507">
      <w:pPr>
        <w:pStyle w:val="Pieddepage"/>
        <w:tabs>
          <w:tab w:val="clear" w:pos="4536"/>
          <w:tab w:val="clear" w:pos="9072"/>
        </w:tabs>
        <w:jc w:val="both"/>
      </w:pPr>
      <w:r w:rsidRPr="001B01E3">
        <w:rPr>
          <w:b/>
          <w:bCs/>
        </w:rPr>
        <w:t>ART.</w:t>
      </w:r>
      <w:r w:rsidR="001B01E3" w:rsidRPr="001B01E3">
        <w:rPr>
          <w:b/>
          <w:bCs/>
        </w:rPr>
        <w:t xml:space="preserve"> </w:t>
      </w:r>
      <w:r w:rsidRPr="001B01E3">
        <w:rPr>
          <w:b/>
          <w:bCs/>
        </w:rPr>
        <w:t>3 :</w:t>
      </w:r>
      <w:r w:rsidR="00BB6082">
        <w:rPr>
          <w:b/>
          <w:bCs/>
        </w:rPr>
        <w:t xml:space="preserve"> </w:t>
      </w:r>
      <w:r>
        <w:rPr>
          <w:b/>
          <w:bCs/>
        </w:rPr>
        <w:t>duré</w:t>
      </w:r>
      <w:r w:rsidR="001B01E3">
        <w:rPr>
          <w:b/>
          <w:bCs/>
        </w:rPr>
        <w:t>e du marché</w:t>
      </w:r>
    </w:p>
    <w:p w:rsidR="0058056A" w:rsidRPr="00EC79A6" w:rsidRDefault="0058056A">
      <w:pPr>
        <w:rPr>
          <w:b/>
          <w:bCs/>
        </w:rPr>
      </w:pPr>
    </w:p>
    <w:p w:rsidR="00422C86" w:rsidRPr="00EC79A6" w:rsidRDefault="0058056A">
      <w:pPr>
        <w:pStyle w:val="Corpsdetexte"/>
        <w:rPr>
          <w:rFonts w:ascii="Times New Roman" w:hAnsi="Times New Roman" w:cs="Times New Roman"/>
        </w:rPr>
      </w:pPr>
      <w:r w:rsidRPr="00EC79A6">
        <w:rPr>
          <w:rFonts w:ascii="Times New Roman" w:hAnsi="Times New Roman" w:cs="Times New Roman"/>
        </w:rPr>
        <w:t>Le marché est conclu pour un an du 1</w:t>
      </w:r>
      <w:r w:rsidRPr="00EC79A6">
        <w:rPr>
          <w:rFonts w:ascii="Times New Roman" w:hAnsi="Times New Roman" w:cs="Times New Roman"/>
          <w:vertAlign w:val="superscript"/>
        </w:rPr>
        <w:t>er</w:t>
      </w:r>
      <w:r w:rsidR="0032386C" w:rsidRPr="00EC79A6">
        <w:rPr>
          <w:rFonts w:ascii="Times New Roman" w:hAnsi="Times New Roman" w:cs="Times New Roman"/>
        </w:rPr>
        <w:t xml:space="preserve"> </w:t>
      </w:r>
      <w:r w:rsidR="00DA425D" w:rsidRPr="00EC79A6">
        <w:rPr>
          <w:rFonts w:ascii="Times New Roman" w:hAnsi="Times New Roman" w:cs="Times New Roman"/>
        </w:rPr>
        <w:t>janvier</w:t>
      </w:r>
      <w:r w:rsidR="0032386C" w:rsidRPr="00EC79A6">
        <w:rPr>
          <w:rFonts w:ascii="Times New Roman" w:hAnsi="Times New Roman" w:cs="Times New Roman"/>
        </w:rPr>
        <w:t xml:space="preserve"> 201</w:t>
      </w:r>
      <w:r w:rsidR="00806578">
        <w:rPr>
          <w:rFonts w:ascii="Times New Roman" w:hAnsi="Times New Roman" w:cs="Times New Roman"/>
        </w:rPr>
        <w:t>9</w:t>
      </w:r>
      <w:r w:rsidRPr="00EC79A6">
        <w:rPr>
          <w:rFonts w:ascii="Times New Roman" w:hAnsi="Times New Roman" w:cs="Times New Roman"/>
        </w:rPr>
        <w:t xml:space="preserve"> au 31 </w:t>
      </w:r>
      <w:r w:rsidR="00DA425D" w:rsidRPr="00EC79A6">
        <w:rPr>
          <w:rFonts w:ascii="Times New Roman" w:hAnsi="Times New Roman" w:cs="Times New Roman"/>
        </w:rPr>
        <w:t>décembre</w:t>
      </w:r>
      <w:r w:rsidRPr="00EC79A6">
        <w:rPr>
          <w:rFonts w:ascii="Times New Roman" w:hAnsi="Times New Roman" w:cs="Times New Roman"/>
        </w:rPr>
        <w:t xml:space="preserve"> 20</w:t>
      </w:r>
      <w:r w:rsidR="0032386C" w:rsidRPr="00EC79A6">
        <w:rPr>
          <w:rFonts w:ascii="Times New Roman" w:hAnsi="Times New Roman" w:cs="Times New Roman"/>
        </w:rPr>
        <w:t>1</w:t>
      </w:r>
      <w:r w:rsidR="00806578">
        <w:rPr>
          <w:rFonts w:ascii="Times New Roman" w:hAnsi="Times New Roman" w:cs="Times New Roman"/>
        </w:rPr>
        <w:t>9</w:t>
      </w:r>
      <w:r w:rsidRPr="00EC79A6">
        <w:rPr>
          <w:rFonts w:ascii="Times New Roman" w:hAnsi="Times New Roman" w:cs="Times New Roman"/>
        </w:rPr>
        <w:t xml:space="preserve">. Il est renouvelable </w:t>
      </w:r>
      <w:r w:rsidR="00806578">
        <w:rPr>
          <w:rFonts w:ascii="Times New Roman" w:hAnsi="Times New Roman" w:cs="Times New Roman"/>
        </w:rPr>
        <w:t>deux</w:t>
      </w:r>
      <w:r w:rsidR="009D02FF" w:rsidRPr="00EC79A6">
        <w:rPr>
          <w:rFonts w:ascii="Times New Roman" w:hAnsi="Times New Roman" w:cs="Times New Roman"/>
        </w:rPr>
        <w:t xml:space="preserve"> fois</w:t>
      </w:r>
      <w:r w:rsidRPr="00EC79A6">
        <w:rPr>
          <w:rFonts w:ascii="Times New Roman" w:hAnsi="Times New Roman" w:cs="Times New Roman"/>
        </w:rPr>
        <w:t>.</w:t>
      </w:r>
    </w:p>
    <w:p w:rsidR="00422C86" w:rsidRPr="00EC79A6" w:rsidRDefault="00422C86">
      <w:pPr>
        <w:pStyle w:val="Corpsdetexte"/>
        <w:rPr>
          <w:rFonts w:ascii="Times New Roman" w:hAnsi="Times New Roman" w:cs="Times New Roman"/>
        </w:rPr>
      </w:pPr>
    </w:p>
    <w:p w:rsidR="0058056A" w:rsidRPr="00EC79A6" w:rsidRDefault="000A03AD">
      <w:pPr>
        <w:pStyle w:val="Corpsdetexte"/>
        <w:rPr>
          <w:rFonts w:ascii="Times New Roman" w:hAnsi="Times New Roman" w:cs="Times New Roman"/>
        </w:rPr>
      </w:pPr>
      <w:r w:rsidRPr="00EC79A6">
        <w:rPr>
          <w:rFonts w:ascii="Times New Roman" w:hAnsi="Times New Roman" w:cs="Times New Roman"/>
        </w:rPr>
        <w:t xml:space="preserve">Le marché peut être interrompu à la fin de la première </w:t>
      </w:r>
      <w:r w:rsidR="00E51507">
        <w:rPr>
          <w:rFonts w:ascii="Times New Roman" w:hAnsi="Times New Roman" w:cs="Times New Roman"/>
        </w:rPr>
        <w:t>période d’</w:t>
      </w:r>
      <w:r w:rsidRPr="00EC79A6">
        <w:rPr>
          <w:rFonts w:ascii="Times New Roman" w:hAnsi="Times New Roman" w:cs="Times New Roman"/>
        </w:rPr>
        <w:t>un an si le fournisseur retenu n’a pas donné satisfaction. Si tel était le ca</w:t>
      </w:r>
      <w:r w:rsidR="001B730F">
        <w:rPr>
          <w:rFonts w:ascii="Times New Roman" w:hAnsi="Times New Roman" w:cs="Times New Roman"/>
        </w:rPr>
        <w:t>s, le pouvoir adjudicateur</w:t>
      </w:r>
      <w:r w:rsidRPr="00EC79A6">
        <w:rPr>
          <w:rFonts w:ascii="Times New Roman" w:hAnsi="Times New Roman" w:cs="Times New Roman"/>
        </w:rPr>
        <w:t xml:space="preserve"> informer</w:t>
      </w:r>
      <w:r w:rsidR="001B730F">
        <w:rPr>
          <w:rFonts w:ascii="Times New Roman" w:hAnsi="Times New Roman" w:cs="Times New Roman"/>
        </w:rPr>
        <w:t>a</w:t>
      </w:r>
      <w:r w:rsidRPr="00EC79A6">
        <w:rPr>
          <w:rFonts w:ascii="Times New Roman" w:hAnsi="Times New Roman" w:cs="Times New Roman"/>
        </w:rPr>
        <w:t>, par lettre recommandée avec accusé de réception</w:t>
      </w:r>
      <w:r w:rsidR="001B730F">
        <w:rPr>
          <w:rFonts w:ascii="Times New Roman" w:hAnsi="Times New Roman" w:cs="Times New Roman"/>
        </w:rPr>
        <w:t>,</w:t>
      </w:r>
      <w:r w:rsidRPr="00EC79A6">
        <w:rPr>
          <w:rFonts w:ascii="Times New Roman" w:hAnsi="Times New Roman" w:cs="Times New Roman"/>
        </w:rPr>
        <w:t xml:space="preserve"> et dans un délai de deux mois avant la date d</w:t>
      </w:r>
      <w:r w:rsidR="001B01E3">
        <w:rPr>
          <w:rFonts w:ascii="Times New Roman" w:hAnsi="Times New Roman" w:cs="Times New Roman"/>
        </w:rPr>
        <w:t>’échéance du marché, l</w:t>
      </w:r>
      <w:r w:rsidRPr="00EC79A6">
        <w:rPr>
          <w:rFonts w:ascii="Times New Roman" w:hAnsi="Times New Roman" w:cs="Times New Roman"/>
        </w:rPr>
        <w:t>e titulaire du marché</w:t>
      </w:r>
      <w:r w:rsidR="001B01E3">
        <w:rPr>
          <w:rFonts w:ascii="Times New Roman" w:hAnsi="Times New Roman" w:cs="Times New Roman"/>
        </w:rPr>
        <w:t>,</w:t>
      </w:r>
      <w:r w:rsidRPr="00EC79A6">
        <w:rPr>
          <w:rFonts w:ascii="Times New Roman" w:hAnsi="Times New Roman" w:cs="Times New Roman"/>
        </w:rPr>
        <w:t xml:space="preserve"> de son intention de ne pas renouveler le marché pour la période restant à courir.</w:t>
      </w:r>
    </w:p>
    <w:p w:rsidR="001864CB" w:rsidRPr="00EC79A6" w:rsidRDefault="001864CB">
      <w:pPr>
        <w:pStyle w:val="Corpsdetexte"/>
        <w:rPr>
          <w:rFonts w:ascii="Times New Roman" w:hAnsi="Times New Roman" w:cs="Times New Roman"/>
        </w:rPr>
      </w:pPr>
    </w:p>
    <w:p w:rsidR="001864CB" w:rsidRPr="00EC79A6" w:rsidRDefault="001864CB" w:rsidP="005068B1">
      <w:pPr>
        <w:pStyle w:val="Corpsdetexte"/>
        <w:rPr>
          <w:rFonts w:ascii="Times New Roman" w:hAnsi="Times New Roman" w:cs="Times New Roman"/>
        </w:rPr>
      </w:pPr>
    </w:p>
    <w:p w:rsidR="005068B1" w:rsidRPr="00EC79A6" w:rsidRDefault="001B01E3" w:rsidP="005068B1">
      <w:pPr>
        <w:jc w:val="both"/>
        <w:rPr>
          <w:b/>
        </w:rPr>
      </w:pPr>
      <w:r>
        <w:rPr>
          <w:b/>
        </w:rPr>
        <w:t>ART. 4</w:t>
      </w:r>
      <w:r w:rsidR="005068B1" w:rsidRPr="00EC79A6">
        <w:rPr>
          <w:b/>
        </w:rPr>
        <w:t> : type du marché</w:t>
      </w:r>
    </w:p>
    <w:p w:rsidR="005068B1" w:rsidRPr="00EC79A6" w:rsidRDefault="005068B1" w:rsidP="005068B1">
      <w:pPr>
        <w:jc w:val="both"/>
      </w:pPr>
    </w:p>
    <w:p w:rsidR="005068B1" w:rsidRPr="00EC79A6" w:rsidRDefault="005068B1" w:rsidP="005068B1">
      <w:pPr>
        <w:jc w:val="both"/>
      </w:pPr>
      <w:r w:rsidRPr="00EC79A6">
        <w:t>Il s’agit d’un marché à procédure adaptée dans le cadre des articles 28 et 77 du Code des Marchés Publics.</w:t>
      </w:r>
    </w:p>
    <w:p w:rsidR="005068B1" w:rsidRPr="00EC79A6" w:rsidRDefault="005068B1" w:rsidP="005068B1">
      <w:pPr>
        <w:jc w:val="both"/>
      </w:pPr>
      <w:r w:rsidRPr="00EC79A6">
        <w:t xml:space="preserve">Le marché est un marché à bons de commande établis au fur et à mesure des </w:t>
      </w:r>
      <w:r w:rsidR="001B730F">
        <w:t>besoins.</w:t>
      </w:r>
    </w:p>
    <w:p w:rsidR="005068B1" w:rsidRPr="00EC79A6" w:rsidRDefault="005068B1" w:rsidP="005068B1">
      <w:pPr>
        <w:pStyle w:val="Corpsdetexte"/>
        <w:rPr>
          <w:rFonts w:ascii="Times New Roman" w:hAnsi="Times New Roman" w:cs="Times New Roman"/>
        </w:rPr>
      </w:pPr>
    </w:p>
    <w:p w:rsidR="005068B1" w:rsidRPr="00EC79A6" w:rsidRDefault="005068B1" w:rsidP="005068B1">
      <w:pPr>
        <w:pStyle w:val="Corpsdetexte"/>
        <w:rPr>
          <w:rFonts w:ascii="Times New Roman" w:hAnsi="Times New Roman" w:cs="Times New Roman"/>
        </w:rPr>
      </w:pPr>
    </w:p>
    <w:p w:rsidR="005068B1" w:rsidRPr="00EC79A6" w:rsidRDefault="005068B1" w:rsidP="005068B1">
      <w:pPr>
        <w:jc w:val="both"/>
        <w:rPr>
          <w:b/>
        </w:rPr>
      </w:pPr>
      <w:r w:rsidRPr="00EC79A6">
        <w:rPr>
          <w:b/>
        </w:rPr>
        <w:t>ART. 5 : conditions de la consultation</w:t>
      </w:r>
    </w:p>
    <w:p w:rsidR="005068B1" w:rsidRPr="00EC79A6" w:rsidRDefault="005068B1" w:rsidP="005068B1">
      <w:pPr>
        <w:jc w:val="both"/>
      </w:pPr>
    </w:p>
    <w:p w:rsidR="005068B1" w:rsidRPr="00EC79A6" w:rsidRDefault="005068B1" w:rsidP="005068B1">
      <w:pPr>
        <w:jc w:val="both"/>
        <w:rPr>
          <w:u w:val="single"/>
        </w:rPr>
      </w:pPr>
      <w:r w:rsidRPr="00EC79A6">
        <w:rPr>
          <w:u w:val="single"/>
        </w:rPr>
        <w:t xml:space="preserve">5-1 : Procédure : </w:t>
      </w:r>
    </w:p>
    <w:p w:rsidR="005068B1" w:rsidRPr="00EC79A6" w:rsidRDefault="005068B1" w:rsidP="005068B1">
      <w:pPr>
        <w:jc w:val="both"/>
      </w:pPr>
      <w:r w:rsidRPr="00EC79A6">
        <w:t xml:space="preserve">Le marché est mono-attributaire </w:t>
      </w:r>
      <w:r w:rsidR="001B730F">
        <w:t xml:space="preserve">par lot </w:t>
      </w:r>
      <w:r w:rsidRPr="00EC79A6">
        <w:t>(un seul candidat retenu</w:t>
      </w:r>
      <w:r w:rsidR="001B730F">
        <w:t xml:space="preserve"> par lot</w:t>
      </w:r>
      <w:r w:rsidRPr="00EC79A6">
        <w:t>).</w:t>
      </w:r>
    </w:p>
    <w:p w:rsidR="005068B1" w:rsidRPr="00EC79A6" w:rsidRDefault="005068B1" w:rsidP="005068B1">
      <w:pPr>
        <w:jc w:val="both"/>
      </w:pPr>
    </w:p>
    <w:p w:rsidR="005068B1" w:rsidRPr="00EC79A6" w:rsidRDefault="005068B1" w:rsidP="005068B1">
      <w:pPr>
        <w:jc w:val="both"/>
        <w:rPr>
          <w:u w:val="single"/>
        </w:rPr>
      </w:pPr>
      <w:r w:rsidRPr="00EC79A6">
        <w:rPr>
          <w:u w:val="single"/>
        </w:rPr>
        <w:lastRenderedPageBreak/>
        <w:t>5-2 : Validité des offres :</w:t>
      </w:r>
    </w:p>
    <w:p w:rsidR="005068B1" w:rsidRPr="00EC79A6" w:rsidRDefault="005068B1" w:rsidP="005068B1">
      <w:pPr>
        <w:jc w:val="both"/>
      </w:pPr>
      <w:r w:rsidRPr="00EC79A6">
        <w:t>Les offres ont une durée de validité de 45 jours à compter de la date de remise des offres.</w:t>
      </w:r>
    </w:p>
    <w:p w:rsidR="005068B1" w:rsidRPr="00EC79A6" w:rsidRDefault="005068B1" w:rsidP="005068B1">
      <w:pPr>
        <w:jc w:val="both"/>
      </w:pPr>
    </w:p>
    <w:p w:rsidR="005068B1" w:rsidRPr="00EC79A6" w:rsidRDefault="005068B1" w:rsidP="005068B1">
      <w:pPr>
        <w:jc w:val="both"/>
        <w:rPr>
          <w:u w:val="single"/>
        </w:rPr>
      </w:pPr>
      <w:r w:rsidRPr="00EC79A6">
        <w:rPr>
          <w:u w:val="single"/>
        </w:rPr>
        <w:t>5-3 : Variantes :</w:t>
      </w:r>
    </w:p>
    <w:p w:rsidR="00F97BFC" w:rsidRPr="00EC79A6" w:rsidRDefault="005068B1" w:rsidP="00040B91">
      <w:pPr>
        <w:jc w:val="both"/>
      </w:pPr>
      <w:r w:rsidRPr="00EC79A6">
        <w:t>Pas de variantes.</w:t>
      </w:r>
    </w:p>
    <w:p w:rsidR="00F97BFC" w:rsidRPr="00EC79A6" w:rsidRDefault="00F97BFC">
      <w:pPr>
        <w:pStyle w:val="Corpsdetexte"/>
        <w:rPr>
          <w:rFonts w:ascii="Times New Roman" w:hAnsi="Times New Roman" w:cs="Times New Roman"/>
        </w:rPr>
      </w:pPr>
    </w:p>
    <w:p w:rsidR="005068B1" w:rsidRPr="00EC79A6" w:rsidRDefault="005068B1" w:rsidP="005068B1">
      <w:pPr>
        <w:jc w:val="both"/>
        <w:rPr>
          <w:b/>
        </w:rPr>
      </w:pPr>
      <w:r w:rsidRPr="00EC79A6">
        <w:rPr>
          <w:b/>
        </w:rPr>
        <w:t xml:space="preserve">ART. </w:t>
      </w:r>
      <w:r w:rsidR="001B01E3">
        <w:rPr>
          <w:b/>
        </w:rPr>
        <w:t>6</w:t>
      </w:r>
      <w:r w:rsidRPr="00EC79A6">
        <w:rPr>
          <w:b/>
        </w:rPr>
        <w:t> : conditions financières</w:t>
      </w:r>
    </w:p>
    <w:p w:rsidR="005068B1" w:rsidRPr="00EC79A6" w:rsidRDefault="005068B1" w:rsidP="005068B1">
      <w:pPr>
        <w:jc w:val="both"/>
      </w:pPr>
    </w:p>
    <w:p w:rsidR="005068B1" w:rsidRPr="00EC79A6" w:rsidRDefault="005068B1" w:rsidP="005068B1">
      <w:pPr>
        <w:jc w:val="both"/>
      </w:pPr>
      <w:r w:rsidRPr="00EC79A6">
        <w:t>L’unitaire monétaire est l’euro.</w:t>
      </w:r>
    </w:p>
    <w:p w:rsidR="005068B1" w:rsidRPr="00EC79A6" w:rsidRDefault="005068B1" w:rsidP="005068B1">
      <w:pPr>
        <w:jc w:val="both"/>
      </w:pPr>
    </w:p>
    <w:p w:rsidR="005068B1" w:rsidRPr="00EC79A6" w:rsidRDefault="001B01E3" w:rsidP="005068B1">
      <w:pPr>
        <w:jc w:val="both"/>
      </w:pPr>
      <w:r>
        <w:t>Le fournisseur</w:t>
      </w:r>
      <w:r w:rsidR="005068B1" w:rsidRPr="00EC79A6">
        <w:t xml:space="preserve"> établit les factures de chaque établissement en fonction des commandes que celui-ci a passé.</w:t>
      </w:r>
    </w:p>
    <w:p w:rsidR="005068B1" w:rsidRPr="00EC79A6" w:rsidRDefault="005068B1" w:rsidP="005068B1">
      <w:pPr>
        <w:jc w:val="both"/>
      </w:pPr>
      <w:r w:rsidRPr="00EC79A6">
        <w:t xml:space="preserve">Afin de réduire les coûts de traitement, l’impact environnemental des acheteurs et du candidat retenu, il est préconisé une </w:t>
      </w:r>
      <w:r w:rsidRPr="00EC79A6">
        <w:rPr>
          <w:u w:val="single"/>
        </w:rPr>
        <w:t>facturation mensuelle</w:t>
      </w:r>
      <w:r w:rsidRPr="00EC79A6">
        <w:t>. Toutefois le fournisseur reste libre du choix de sa facturation, tant qu’elle respecte les règles de la comptabilité publique.</w:t>
      </w:r>
    </w:p>
    <w:p w:rsidR="005068B1" w:rsidRPr="00EC79A6" w:rsidRDefault="005068B1" w:rsidP="005068B1">
      <w:pPr>
        <w:jc w:val="both"/>
      </w:pPr>
      <w:r w:rsidRPr="00EC79A6">
        <w:t xml:space="preserve">Le paiement s’effectuera par </w:t>
      </w:r>
      <w:r w:rsidRPr="00EC79A6">
        <w:rPr>
          <w:u w:val="single"/>
        </w:rPr>
        <w:t>mandat administratif</w:t>
      </w:r>
      <w:r w:rsidRPr="00EC79A6">
        <w:t xml:space="preserve"> dans un délai de 30 jours à réception de la facture dans le cadre des dispositions de l’article 98 du Code des Marchés Publics.</w:t>
      </w:r>
    </w:p>
    <w:p w:rsidR="005068B1" w:rsidRPr="00EC79A6" w:rsidRDefault="005068B1" w:rsidP="005068B1">
      <w:pPr>
        <w:pStyle w:val="Corpsdetexte"/>
        <w:rPr>
          <w:rFonts w:ascii="Times New Roman" w:hAnsi="Times New Roman" w:cs="Times New Roman"/>
        </w:rPr>
      </w:pPr>
    </w:p>
    <w:p w:rsidR="005068B1" w:rsidRDefault="001B01E3" w:rsidP="005068B1">
      <w:pPr>
        <w:pStyle w:val="Corpsdetexte"/>
        <w:rPr>
          <w:rFonts w:ascii="Times New Roman" w:hAnsi="Times New Roman" w:cs="Times New Roman"/>
        </w:rPr>
      </w:pPr>
      <w:r>
        <w:rPr>
          <w:rFonts w:ascii="Times New Roman" w:hAnsi="Times New Roman" w:cs="Times New Roman"/>
        </w:rPr>
        <w:t>Le candidat fournira un relevé d’identité bancaire avec les coordonnées IBAN et BIC.</w:t>
      </w:r>
    </w:p>
    <w:p w:rsidR="001B01E3" w:rsidRPr="00EC79A6" w:rsidRDefault="001B01E3" w:rsidP="005068B1">
      <w:pPr>
        <w:pStyle w:val="Corpsdetexte"/>
        <w:rPr>
          <w:rFonts w:ascii="Times New Roman" w:hAnsi="Times New Roman" w:cs="Times New Roman"/>
        </w:rPr>
      </w:pPr>
    </w:p>
    <w:p w:rsidR="005068B1" w:rsidRPr="00EC79A6" w:rsidRDefault="005068B1" w:rsidP="005068B1">
      <w:pPr>
        <w:pStyle w:val="Corpsdetexte"/>
        <w:rPr>
          <w:rFonts w:ascii="Times New Roman" w:hAnsi="Times New Roman" w:cs="Times New Roman"/>
        </w:rPr>
      </w:pPr>
      <w:r w:rsidRPr="00EC79A6">
        <w:rPr>
          <w:rFonts w:ascii="Times New Roman" w:hAnsi="Times New Roman" w:cs="Times New Roman"/>
        </w:rPr>
        <w:t>Le dépassement du délai constitue un retard de paiement donnant lieu à versement d’intérêts moratoires au fournisseur. Le taux des intérêts moratoires est le taux de l’intérêt légal en vigueur à la date où ils commencent à courir.</w:t>
      </w:r>
    </w:p>
    <w:p w:rsidR="005068B1" w:rsidRPr="00EC79A6" w:rsidRDefault="005068B1" w:rsidP="005068B1">
      <w:pPr>
        <w:pStyle w:val="Corpsdetexte"/>
        <w:rPr>
          <w:rFonts w:ascii="Times New Roman" w:hAnsi="Times New Roman" w:cs="Times New Roman"/>
        </w:rPr>
      </w:pPr>
    </w:p>
    <w:p w:rsidR="005068B1" w:rsidRPr="00EC79A6" w:rsidRDefault="005068B1" w:rsidP="005068B1">
      <w:pPr>
        <w:pStyle w:val="Corpsdetexte"/>
        <w:rPr>
          <w:rFonts w:ascii="Times New Roman" w:hAnsi="Times New Roman" w:cs="Times New Roman"/>
        </w:rPr>
      </w:pPr>
      <w:r w:rsidRPr="00EC79A6">
        <w:rPr>
          <w:rFonts w:ascii="Times New Roman" w:hAnsi="Times New Roman" w:cs="Times New Roman"/>
        </w:rPr>
        <w:t>Les factures seront établies en un original et une copie portant, outre les mentions légales et réglementaires, les indications suivantes :</w:t>
      </w:r>
    </w:p>
    <w:p w:rsidR="005068B1" w:rsidRPr="00EC79A6" w:rsidRDefault="005068B1" w:rsidP="005068B1">
      <w:pPr>
        <w:pStyle w:val="Corpsdetexte"/>
        <w:rPr>
          <w:rFonts w:ascii="Times New Roman" w:hAnsi="Times New Roman" w:cs="Times New Roman"/>
        </w:rPr>
      </w:pPr>
    </w:p>
    <w:p w:rsidR="005068B1" w:rsidRPr="00EC79A6" w:rsidRDefault="005068B1" w:rsidP="005068B1">
      <w:pPr>
        <w:pStyle w:val="Corpsdetexte"/>
        <w:numPr>
          <w:ilvl w:val="0"/>
          <w:numId w:val="5"/>
        </w:numPr>
        <w:rPr>
          <w:rFonts w:ascii="Times New Roman" w:hAnsi="Times New Roman" w:cs="Times New Roman"/>
        </w:rPr>
      </w:pPr>
      <w:r w:rsidRPr="00EC79A6">
        <w:rPr>
          <w:rFonts w:ascii="Times New Roman" w:hAnsi="Times New Roman" w:cs="Times New Roman"/>
        </w:rPr>
        <w:t>le nom et l’adresse du titulaire du marché</w:t>
      </w:r>
    </w:p>
    <w:p w:rsidR="005068B1" w:rsidRPr="00EC79A6" w:rsidRDefault="005068B1" w:rsidP="005068B1">
      <w:pPr>
        <w:pStyle w:val="Corpsdetexte"/>
        <w:numPr>
          <w:ilvl w:val="0"/>
          <w:numId w:val="5"/>
        </w:numPr>
        <w:rPr>
          <w:rFonts w:ascii="Times New Roman" w:hAnsi="Times New Roman" w:cs="Times New Roman"/>
        </w:rPr>
      </w:pPr>
      <w:r w:rsidRPr="00EC79A6">
        <w:rPr>
          <w:rFonts w:ascii="Times New Roman" w:hAnsi="Times New Roman" w:cs="Times New Roman"/>
        </w:rPr>
        <w:t>la date</w:t>
      </w:r>
      <w:r w:rsidR="001B01E3">
        <w:rPr>
          <w:rFonts w:ascii="Times New Roman" w:hAnsi="Times New Roman" w:cs="Times New Roman"/>
        </w:rPr>
        <w:t xml:space="preserve"> de facturation</w:t>
      </w:r>
    </w:p>
    <w:p w:rsidR="005068B1" w:rsidRPr="00EC79A6" w:rsidRDefault="005068B1" w:rsidP="005068B1">
      <w:pPr>
        <w:pStyle w:val="Corpsdetexte"/>
        <w:numPr>
          <w:ilvl w:val="0"/>
          <w:numId w:val="5"/>
        </w:numPr>
        <w:rPr>
          <w:rFonts w:ascii="Times New Roman" w:hAnsi="Times New Roman" w:cs="Times New Roman"/>
        </w:rPr>
      </w:pPr>
      <w:r w:rsidRPr="00EC79A6">
        <w:rPr>
          <w:rFonts w:ascii="Times New Roman" w:hAnsi="Times New Roman" w:cs="Times New Roman"/>
        </w:rPr>
        <w:t>le relevé des fournitures livrées</w:t>
      </w:r>
      <w:r w:rsidR="001B01E3">
        <w:rPr>
          <w:rFonts w:ascii="Times New Roman" w:hAnsi="Times New Roman" w:cs="Times New Roman"/>
        </w:rPr>
        <w:t xml:space="preserve"> et leur date de livraison</w:t>
      </w:r>
    </w:p>
    <w:p w:rsidR="005068B1" w:rsidRDefault="005068B1" w:rsidP="005068B1">
      <w:pPr>
        <w:pStyle w:val="Corpsdetexte"/>
        <w:numPr>
          <w:ilvl w:val="0"/>
          <w:numId w:val="5"/>
        </w:numPr>
        <w:rPr>
          <w:rFonts w:ascii="Times New Roman" w:hAnsi="Times New Roman" w:cs="Times New Roman"/>
        </w:rPr>
      </w:pPr>
      <w:r w:rsidRPr="00EC79A6">
        <w:rPr>
          <w:rFonts w:ascii="Times New Roman" w:hAnsi="Times New Roman" w:cs="Times New Roman"/>
        </w:rPr>
        <w:t>leur montant hors taxes et TTC</w:t>
      </w:r>
    </w:p>
    <w:p w:rsidR="00806578" w:rsidRDefault="00806578" w:rsidP="00806578">
      <w:pPr>
        <w:pStyle w:val="Corpsdetexte"/>
        <w:rPr>
          <w:rFonts w:ascii="Times New Roman" w:hAnsi="Times New Roman" w:cs="Times New Roman"/>
        </w:rPr>
      </w:pPr>
    </w:p>
    <w:p w:rsidR="00806578" w:rsidRPr="00EC79A6" w:rsidRDefault="00806578" w:rsidP="00806578">
      <w:pPr>
        <w:pStyle w:val="Corpsdetexte"/>
        <w:rPr>
          <w:rFonts w:ascii="Times New Roman" w:hAnsi="Times New Roman" w:cs="Times New Roman"/>
        </w:rPr>
      </w:pPr>
      <w:r>
        <w:rPr>
          <w:rFonts w:ascii="Times New Roman" w:hAnsi="Times New Roman" w:cs="Times New Roman"/>
        </w:rPr>
        <w:t>Les factures devront être envoyées sur chorus pro.</w:t>
      </w:r>
    </w:p>
    <w:p w:rsidR="0058056A" w:rsidRDefault="0058056A">
      <w:pPr>
        <w:pStyle w:val="Corpsdetexte"/>
        <w:rPr>
          <w:rFonts w:ascii="Times New Roman" w:hAnsi="Times New Roman" w:cs="Times New Roman"/>
          <w:u w:val="single"/>
        </w:rPr>
      </w:pPr>
    </w:p>
    <w:p w:rsidR="001B730F" w:rsidRPr="00EC79A6" w:rsidRDefault="001B730F">
      <w:pPr>
        <w:pStyle w:val="Corpsdetexte"/>
        <w:rPr>
          <w:rFonts w:ascii="Times New Roman" w:hAnsi="Times New Roman" w:cs="Times New Roman"/>
          <w:u w:val="single"/>
        </w:rPr>
      </w:pPr>
    </w:p>
    <w:p w:rsidR="005068B1" w:rsidRDefault="00BB6082" w:rsidP="005068B1">
      <w:pPr>
        <w:jc w:val="both"/>
        <w:rPr>
          <w:b/>
        </w:rPr>
      </w:pPr>
      <w:r>
        <w:rPr>
          <w:b/>
        </w:rPr>
        <w:t>ART. 7 : é</w:t>
      </w:r>
      <w:r w:rsidR="005068B1" w:rsidRPr="00BB6082">
        <w:rPr>
          <w:b/>
        </w:rPr>
        <w:t>tablissement du prix</w:t>
      </w:r>
      <w:r>
        <w:rPr>
          <w:b/>
        </w:rPr>
        <w:t xml:space="preserve"> et révision </w:t>
      </w:r>
      <w:r w:rsidR="005068B1" w:rsidRPr="00BB6082">
        <w:rPr>
          <w:b/>
        </w:rPr>
        <w:t>:</w:t>
      </w:r>
    </w:p>
    <w:p w:rsidR="00BB6082" w:rsidRPr="00BB6082" w:rsidRDefault="00BB6082" w:rsidP="005068B1">
      <w:pPr>
        <w:jc w:val="both"/>
        <w:rPr>
          <w:b/>
        </w:rPr>
      </w:pP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Les prestations, objet du marché, sont réputées être des produits courants au sens de la réglementation relative à la détermination des prix de règlement dans les marchés publics.</w:t>
      </w:r>
    </w:p>
    <w:p w:rsidR="0058056A" w:rsidRPr="00EC79A6" w:rsidRDefault="0058056A">
      <w:pPr>
        <w:pStyle w:val="Corpsdetexte"/>
        <w:rPr>
          <w:rFonts w:ascii="Times New Roman" w:hAnsi="Times New Roman" w:cs="Times New Roman"/>
        </w:rPr>
      </w:pP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L’offre fera apparaître :</w:t>
      </w:r>
    </w:p>
    <w:p w:rsidR="0058056A" w:rsidRPr="00EC79A6" w:rsidRDefault="0058056A">
      <w:pPr>
        <w:pStyle w:val="Corpsdetexte"/>
        <w:numPr>
          <w:ilvl w:val="0"/>
          <w:numId w:val="5"/>
        </w:numPr>
        <w:rPr>
          <w:rFonts w:ascii="Times New Roman" w:hAnsi="Times New Roman" w:cs="Times New Roman"/>
        </w:rPr>
      </w:pPr>
      <w:r w:rsidRPr="00EC79A6">
        <w:rPr>
          <w:rFonts w:ascii="Times New Roman" w:hAnsi="Times New Roman" w:cs="Times New Roman"/>
        </w:rPr>
        <w:t>le prix unitaire hors taxe</w:t>
      </w:r>
    </w:p>
    <w:p w:rsidR="0058056A" w:rsidRPr="00EC79A6" w:rsidRDefault="0058056A">
      <w:pPr>
        <w:pStyle w:val="Corpsdetexte"/>
        <w:numPr>
          <w:ilvl w:val="0"/>
          <w:numId w:val="5"/>
        </w:numPr>
        <w:rPr>
          <w:rFonts w:ascii="Times New Roman" w:hAnsi="Times New Roman" w:cs="Times New Roman"/>
        </w:rPr>
      </w:pPr>
      <w:r w:rsidRPr="00EC79A6">
        <w:rPr>
          <w:rFonts w:ascii="Times New Roman" w:hAnsi="Times New Roman" w:cs="Times New Roman"/>
        </w:rPr>
        <w:t>le prix unitaire TTC</w:t>
      </w:r>
    </w:p>
    <w:p w:rsidR="0058056A" w:rsidRPr="00EC79A6" w:rsidRDefault="0058056A">
      <w:pPr>
        <w:pStyle w:val="Corpsdetexte"/>
        <w:rPr>
          <w:rFonts w:ascii="Times New Roman" w:hAnsi="Times New Roman" w:cs="Times New Roman"/>
        </w:rPr>
      </w:pP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Les livraisons seront effectuées franco de port et d’emballage</w:t>
      </w:r>
      <w:r w:rsidR="001B01E3">
        <w:rPr>
          <w:rFonts w:ascii="Times New Roman" w:hAnsi="Times New Roman" w:cs="Times New Roman"/>
        </w:rPr>
        <w:t>.</w:t>
      </w:r>
    </w:p>
    <w:p w:rsidR="005068B1" w:rsidRPr="00EC79A6" w:rsidRDefault="005068B1">
      <w:pPr>
        <w:pStyle w:val="Corpsdetexte"/>
        <w:rPr>
          <w:rFonts w:ascii="Times New Roman" w:hAnsi="Times New Roman" w:cs="Times New Roman"/>
        </w:rPr>
      </w:pPr>
    </w:p>
    <w:p w:rsidR="0058056A" w:rsidRPr="00EC79A6" w:rsidRDefault="006E2262">
      <w:pPr>
        <w:pStyle w:val="Corpsdetexte"/>
        <w:rPr>
          <w:rFonts w:ascii="Times New Roman" w:hAnsi="Times New Roman" w:cs="Times New Roman"/>
        </w:rPr>
      </w:pPr>
      <w:r w:rsidRPr="00EC79A6">
        <w:rPr>
          <w:rFonts w:ascii="Times New Roman" w:hAnsi="Times New Roman" w:cs="Times New Roman"/>
        </w:rPr>
        <w:t xml:space="preserve">Les prix sont révisables semestriellement </w:t>
      </w:r>
      <w:r w:rsidR="0058056A" w:rsidRPr="00EC79A6">
        <w:rPr>
          <w:rFonts w:ascii="Times New Roman" w:hAnsi="Times New Roman" w:cs="Times New Roman"/>
        </w:rPr>
        <w:t>selon la formule :</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 xml:space="preserve">P = Pi (0.15 + {0.50 x </w:t>
      </w:r>
      <w:r w:rsidRPr="00EC79A6">
        <w:rPr>
          <w:rFonts w:ascii="Times New Roman" w:hAnsi="Times New Roman" w:cs="Times New Roman"/>
          <w:u w:val="single"/>
        </w:rPr>
        <w:t>So1</w:t>
      </w:r>
      <w:r w:rsidRPr="00EC79A6">
        <w:rPr>
          <w:rFonts w:ascii="Times New Roman" w:hAnsi="Times New Roman" w:cs="Times New Roman"/>
        </w:rPr>
        <w:t xml:space="preserve">} + {0.35 x </w:t>
      </w:r>
      <w:r w:rsidRPr="00EC79A6">
        <w:rPr>
          <w:rFonts w:ascii="Times New Roman" w:hAnsi="Times New Roman" w:cs="Times New Roman"/>
          <w:u w:val="single"/>
        </w:rPr>
        <w:t>So2</w:t>
      </w:r>
      <w:r w:rsidRPr="00EC79A6">
        <w:rPr>
          <w:rFonts w:ascii="Times New Roman" w:hAnsi="Times New Roman" w:cs="Times New Roman"/>
        </w:rPr>
        <w:t>}</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 xml:space="preserve">                                    Si1                   Si2</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Dans laquelle :</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 xml:space="preserve">P  </w:t>
      </w:r>
      <w:r w:rsidRPr="00EC79A6">
        <w:rPr>
          <w:rFonts w:ascii="Times New Roman" w:hAnsi="Times New Roman" w:cs="Times New Roman"/>
        </w:rPr>
        <w:tab/>
        <w:t xml:space="preserve">  = prix révisé hors-taxe</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 xml:space="preserve">Pi  </w:t>
      </w:r>
      <w:r w:rsidRPr="00EC79A6">
        <w:rPr>
          <w:rFonts w:ascii="Times New Roman" w:hAnsi="Times New Roman" w:cs="Times New Roman"/>
        </w:rPr>
        <w:tab/>
        <w:t xml:space="preserve">  = prix de l’offre initiale hors-taxe</w:t>
      </w:r>
    </w:p>
    <w:p w:rsidR="005E0913" w:rsidRPr="00EC79A6" w:rsidRDefault="005E0913" w:rsidP="005E0913">
      <w:pPr>
        <w:pStyle w:val="Corpsdetexte"/>
        <w:rPr>
          <w:rFonts w:ascii="Times New Roman" w:hAnsi="Times New Roman" w:cs="Times New Roman"/>
        </w:rPr>
      </w:pPr>
      <w:r w:rsidRPr="00EC79A6">
        <w:rPr>
          <w:rFonts w:ascii="Times New Roman" w:hAnsi="Times New Roman" w:cs="Times New Roman"/>
        </w:rPr>
        <w:lastRenderedPageBreak/>
        <w:t>So1    = indice INSEE du coût de la farine boulangère (n° identifiant 001653433) du mois de mai de l’année de révision</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Si 1    = indice INSEE du coût de la fa</w:t>
      </w:r>
      <w:r w:rsidR="006E2262" w:rsidRPr="00EC79A6">
        <w:rPr>
          <w:rFonts w:ascii="Times New Roman" w:hAnsi="Times New Roman" w:cs="Times New Roman"/>
        </w:rPr>
        <w:t>rine boulangère (n° identifiant 001653433</w:t>
      </w:r>
      <w:r w:rsidR="00DC006F" w:rsidRPr="00EC79A6">
        <w:rPr>
          <w:rFonts w:ascii="Times New Roman" w:hAnsi="Times New Roman" w:cs="Times New Roman"/>
        </w:rPr>
        <w:t>) du mois d</w:t>
      </w:r>
      <w:r w:rsidR="005E0913" w:rsidRPr="00EC79A6">
        <w:rPr>
          <w:rFonts w:ascii="Times New Roman" w:hAnsi="Times New Roman" w:cs="Times New Roman"/>
        </w:rPr>
        <w:t xml:space="preserve">e décembre </w:t>
      </w:r>
      <w:r w:rsidR="006E2262" w:rsidRPr="00EC79A6">
        <w:rPr>
          <w:rFonts w:ascii="Times New Roman" w:hAnsi="Times New Roman" w:cs="Times New Roman"/>
        </w:rPr>
        <w:t xml:space="preserve">de l’année </w:t>
      </w:r>
      <w:r w:rsidR="005E0913" w:rsidRPr="00EC79A6">
        <w:rPr>
          <w:rFonts w:ascii="Times New Roman" w:hAnsi="Times New Roman" w:cs="Times New Roman"/>
        </w:rPr>
        <w:t>antérieure à la</w:t>
      </w:r>
      <w:r w:rsidR="006E2262" w:rsidRPr="00EC79A6">
        <w:rPr>
          <w:rFonts w:ascii="Times New Roman" w:hAnsi="Times New Roman" w:cs="Times New Roman"/>
        </w:rPr>
        <w:t xml:space="preserve"> révision</w:t>
      </w:r>
    </w:p>
    <w:p w:rsidR="005E0913" w:rsidRPr="00EC79A6" w:rsidRDefault="005E0913" w:rsidP="005E0913">
      <w:pPr>
        <w:pStyle w:val="Corpsdetexte"/>
        <w:rPr>
          <w:rFonts w:ascii="Times New Roman" w:hAnsi="Times New Roman" w:cs="Times New Roman"/>
        </w:rPr>
      </w:pPr>
      <w:r w:rsidRPr="00EC79A6">
        <w:rPr>
          <w:rFonts w:ascii="Times New Roman" w:hAnsi="Times New Roman" w:cs="Times New Roman"/>
        </w:rPr>
        <w:t>So 2  = indice INSEE du coût de la main d’œuvre  des ouvriers des industries agricoles et alimentaires (n° identifiant 001567370) du trimestre 1 de l’année de révision.</w:t>
      </w:r>
    </w:p>
    <w:p w:rsidR="0058056A" w:rsidRPr="00EC79A6" w:rsidRDefault="0058056A">
      <w:pPr>
        <w:pStyle w:val="Corpsdetexte"/>
        <w:rPr>
          <w:rFonts w:ascii="Times New Roman" w:hAnsi="Times New Roman" w:cs="Times New Roman"/>
        </w:rPr>
      </w:pPr>
      <w:r w:rsidRPr="00EC79A6">
        <w:rPr>
          <w:rFonts w:ascii="Times New Roman" w:hAnsi="Times New Roman" w:cs="Times New Roman"/>
        </w:rPr>
        <w:t xml:space="preserve">Si 2   = indice INSEE du coût de la main d’œuvre des ouvriers des industries agricoles et alimentaires (n° identifiant </w:t>
      </w:r>
      <w:r w:rsidR="00160505" w:rsidRPr="00EC79A6">
        <w:rPr>
          <w:rFonts w:ascii="Times New Roman" w:hAnsi="Times New Roman" w:cs="Times New Roman"/>
        </w:rPr>
        <w:t>001567370</w:t>
      </w:r>
      <w:r w:rsidR="005E0913" w:rsidRPr="00EC79A6">
        <w:rPr>
          <w:rFonts w:ascii="Times New Roman" w:hAnsi="Times New Roman" w:cs="Times New Roman"/>
        </w:rPr>
        <w:t>) du trimestre 3 de l’année antérieure à la révision</w:t>
      </w:r>
    </w:p>
    <w:p w:rsidR="0058056A" w:rsidRPr="00EC79A6" w:rsidRDefault="0058056A">
      <w:pPr>
        <w:pStyle w:val="Corpsdetexte"/>
        <w:rPr>
          <w:rFonts w:ascii="Times New Roman" w:hAnsi="Times New Roman" w:cs="Times New Roman"/>
        </w:rPr>
      </w:pPr>
    </w:p>
    <w:p w:rsidR="0058056A" w:rsidRPr="00EC79A6" w:rsidRDefault="005068B1">
      <w:pPr>
        <w:pStyle w:val="Corpsdetexte"/>
        <w:rPr>
          <w:rFonts w:ascii="Times New Roman" w:hAnsi="Times New Roman" w:cs="Times New Roman"/>
        </w:rPr>
      </w:pPr>
      <w:r w:rsidRPr="00EC79A6">
        <w:rPr>
          <w:rFonts w:ascii="Times New Roman" w:hAnsi="Times New Roman" w:cs="Times New Roman"/>
        </w:rPr>
        <w:t>En cas de non-</w:t>
      </w:r>
      <w:r w:rsidR="0058056A" w:rsidRPr="00EC79A6">
        <w:rPr>
          <w:rFonts w:ascii="Times New Roman" w:hAnsi="Times New Roman" w:cs="Times New Roman"/>
        </w:rPr>
        <w:t>respect de ces clauses, le contrat serait résilié de plein droit sans que cette résiliation puisse entraîner le versement d’une quelconque indemnité.</w:t>
      </w:r>
    </w:p>
    <w:p w:rsidR="0058056A" w:rsidRDefault="0058056A">
      <w:pPr>
        <w:pStyle w:val="Corpsdetexte"/>
        <w:rPr>
          <w:rFonts w:ascii="Times New Roman" w:hAnsi="Times New Roman" w:cs="Times New Roman"/>
        </w:rPr>
      </w:pPr>
    </w:p>
    <w:p w:rsidR="001D4566" w:rsidRDefault="001D4566" w:rsidP="007B148E">
      <w:pPr>
        <w:jc w:val="both"/>
        <w:rPr>
          <w:b/>
        </w:rPr>
      </w:pPr>
    </w:p>
    <w:p w:rsidR="007B148E" w:rsidRPr="00EC79A6" w:rsidRDefault="007B148E" w:rsidP="007B148E">
      <w:pPr>
        <w:jc w:val="both"/>
        <w:rPr>
          <w:b/>
        </w:rPr>
      </w:pPr>
      <w:r w:rsidRPr="00EC79A6">
        <w:rPr>
          <w:b/>
        </w:rPr>
        <w:t xml:space="preserve">ART. </w:t>
      </w:r>
      <w:r w:rsidR="00282D27">
        <w:rPr>
          <w:b/>
        </w:rPr>
        <w:t>8</w:t>
      </w:r>
      <w:r w:rsidRPr="00EC79A6">
        <w:rPr>
          <w:b/>
        </w:rPr>
        <w:t>: pièces constitutives du marché</w:t>
      </w:r>
    </w:p>
    <w:p w:rsidR="007B148E" w:rsidRPr="00EC79A6" w:rsidRDefault="007B148E" w:rsidP="007B148E">
      <w:pPr>
        <w:jc w:val="both"/>
      </w:pPr>
    </w:p>
    <w:p w:rsidR="007B148E" w:rsidRPr="00EC79A6" w:rsidRDefault="007B148E" w:rsidP="007B148E">
      <w:pPr>
        <w:jc w:val="both"/>
      </w:pPr>
      <w:r w:rsidRPr="00EC79A6">
        <w:t>Les pièces constitutives du marché sont par ordre de priorité décroissant :</w:t>
      </w:r>
    </w:p>
    <w:p w:rsidR="007B148E" w:rsidRPr="00EC79A6" w:rsidRDefault="007B148E" w:rsidP="001D4566">
      <w:pPr>
        <w:numPr>
          <w:ilvl w:val="0"/>
          <w:numId w:val="17"/>
        </w:numPr>
        <w:ind w:left="0" w:firstLine="360"/>
        <w:jc w:val="both"/>
      </w:pPr>
      <w:r w:rsidRPr="00EC79A6">
        <w:t xml:space="preserve">L’acte d’engagement </w:t>
      </w:r>
      <w:hyperlink r:id="rId10" w:history="1">
        <w:r w:rsidRPr="00EC79A6">
          <w:rPr>
            <w:rStyle w:val="Lienhypertexte"/>
          </w:rPr>
          <w:t>DC3</w:t>
        </w:r>
      </w:hyperlink>
      <w:r w:rsidRPr="00EC79A6">
        <w:t xml:space="preserve"> et son annexe financière, le bordereau unitaire des prix. </w:t>
      </w:r>
    </w:p>
    <w:p w:rsidR="007B148E" w:rsidRPr="00EC79A6" w:rsidRDefault="007B148E" w:rsidP="007B148E">
      <w:pPr>
        <w:numPr>
          <w:ilvl w:val="0"/>
          <w:numId w:val="17"/>
        </w:numPr>
        <w:ind w:left="0" w:firstLine="360"/>
        <w:jc w:val="both"/>
      </w:pPr>
      <w:r w:rsidRPr="00EC79A6">
        <w:t>Le présent règlement de consultation – CCTP conservé en un seul exemplaire orignal par l’établissement,</w:t>
      </w:r>
    </w:p>
    <w:p w:rsidR="007B148E" w:rsidRPr="00EC79A6" w:rsidRDefault="007B148E" w:rsidP="007B148E">
      <w:pPr>
        <w:numPr>
          <w:ilvl w:val="0"/>
          <w:numId w:val="17"/>
        </w:numPr>
        <w:ind w:left="0" w:firstLine="360"/>
        <w:jc w:val="both"/>
      </w:pPr>
      <w:r w:rsidRPr="00EC79A6">
        <w:t>Le cahier des Clauses Administratives Générales applicables aux marchés publics de fournitures  courantes et de services approuvé par l’arrêté du 19 janvier 2009 (JO du 19/03/2009),</w:t>
      </w:r>
    </w:p>
    <w:p w:rsidR="007B148E" w:rsidRPr="00EC79A6" w:rsidRDefault="007B148E" w:rsidP="007B148E">
      <w:pPr>
        <w:numPr>
          <w:ilvl w:val="0"/>
          <w:numId w:val="17"/>
        </w:numPr>
        <w:tabs>
          <w:tab w:val="left" w:pos="360"/>
        </w:tabs>
        <w:ind w:left="0" w:firstLine="360"/>
        <w:jc w:val="both"/>
      </w:pPr>
      <w:r w:rsidRPr="00EC79A6">
        <w:t>La réglementation des services de la Concurrence, de la Consommation et de la Répression de Fraudes.</w:t>
      </w:r>
    </w:p>
    <w:p w:rsidR="007B148E" w:rsidRPr="00EC79A6" w:rsidRDefault="007B148E" w:rsidP="007B148E">
      <w:pPr>
        <w:tabs>
          <w:tab w:val="left" w:pos="567"/>
          <w:tab w:val="left" w:pos="960"/>
        </w:tabs>
        <w:jc w:val="both"/>
        <w:rPr>
          <w:sz w:val="20"/>
          <w:szCs w:val="20"/>
        </w:rPr>
      </w:pPr>
    </w:p>
    <w:p w:rsidR="007B148E" w:rsidRPr="00EC79A6" w:rsidRDefault="007B148E" w:rsidP="007B148E">
      <w:pPr>
        <w:tabs>
          <w:tab w:val="left" w:pos="567"/>
          <w:tab w:val="left" w:pos="960"/>
        </w:tabs>
        <w:jc w:val="both"/>
        <w:rPr>
          <w:sz w:val="22"/>
          <w:szCs w:val="20"/>
        </w:rPr>
      </w:pPr>
      <w:r w:rsidRPr="00EC79A6">
        <w:rPr>
          <w:sz w:val="22"/>
          <w:szCs w:val="20"/>
        </w:rPr>
        <w:t>NB : la liste des textes réglementaires doit être considéré comme non exhaustive.</w:t>
      </w:r>
    </w:p>
    <w:p w:rsidR="007B148E" w:rsidRPr="00EC79A6" w:rsidRDefault="007B148E" w:rsidP="007B148E">
      <w:pPr>
        <w:jc w:val="both"/>
      </w:pPr>
    </w:p>
    <w:p w:rsidR="00BB6082" w:rsidRPr="00EC79A6" w:rsidRDefault="00BB6082" w:rsidP="007B148E">
      <w:pPr>
        <w:jc w:val="both"/>
      </w:pPr>
    </w:p>
    <w:p w:rsidR="007076B2" w:rsidRPr="00EC79A6" w:rsidRDefault="007076B2" w:rsidP="007076B2">
      <w:pPr>
        <w:jc w:val="both"/>
        <w:rPr>
          <w:b/>
        </w:rPr>
      </w:pPr>
      <w:r>
        <w:rPr>
          <w:b/>
        </w:rPr>
        <w:t xml:space="preserve">ART. </w:t>
      </w:r>
      <w:r w:rsidR="00282D27">
        <w:rPr>
          <w:b/>
        </w:rPr>
        <w:t>9</w:t>
      </w:r>
      <w:r w:rsidRPr="00EC79A6">
        <w:rPr>
          <w:b/>
        </w:rPr>
        <w:t> : conditions de participation :</w:t>
      </w:r>
    </w:p>
    <w:p w:rsidR="007076B2" w:rsidRPr="00EC79A6" w:rsidRDefault="007076B2" w:rsidP="007076B2">
      <w:pPr>
        <w:jc w:val="both"/>
        <w:rPr>
          <w:sz w:val="20"/>
        </w:rPr>
      </w:pPr>
    </w:p>
    <w:p w:rsidR="007076B2" w:rsidRPr="00EC79A6" w:rsidRDefault="007076B2" w:rsidP="007076B2">
      <w:pPr>
        <w:jc w:val="both"/>
      </w:pPr>
      <w:r w:rsidRPr="00EC79A6">
        <w:t>Tous les documents doivent être rédigés en langue française.</w:t>
      </w:r>
    </w:p>
    <w:p w:rsidR="007076B2" w:rsidRPr="00EC79A6" w:rsidRDefault="007076B2" w:rsidP="007076B2">
      <w:pPr>
        <w:jc w:val="both"/>
        <w:rPr>
          <w:sz w:val="20"/>
        </w:rPr>
      </w:pPr>
    </w:p>
    <w:p w:rsidR="007076B2" w:rsidRPr="00BB6082" w:rsidRDefault="007076B2" w:rsidP="007076B2">
      <w:pPr>
        <w:pStyle w:val="Default"/>
        <w:jc w:val="both"/>
        <w:rPr>
          <w:rFonts w:ascii="Times New Roman" w:hAnsi="Times New Roman" w:cs="Times New Roman"/>
          <w:bCs/>
        </w:rPr>
      </w:pPr>
      <w:r w:rsidRPr="00EC79A6">
        <w:rPr>
          <w:rFonts w:ascii="Times New Roman" w:hAnsi="Times New Roman" w:cs="Times New Roman"/>
          <w:b/>
          <w:bCs/>
        </w:rPr>
        <w:t xml:space="preserve">En vertu du </w:t>
      </w:r>
      <w:hyperlink r:id="rId11" w:history="1">
        <w:r w:rsidRPr="00EC79A6">
          <w:rPr>
            <w:rStyle w:val="Lienhypertexte"/>
            <w:rFonts w:ascii="Times New Roman" w:hAnsi="Times New Roman" w:cs="Times New Roman"/>
            <w:color w:val="5B9BD5"/>
          </w:rPr>
          <w:t>décret n° 2014-1097 du 26 septembre 2014</w:t>
        </w:r>
      </w:hyperlink>
      <w:r w:rsidRPr="00EC79A6">
        <w:rPr>
          <w:rFonts w:ascii="Times New Roman" w:hAnsi="Times New Roman" w:cs="Times New Roman"/>
        </w:rPr>
        <w:t xml:space="preserve"> portant  mesure de simplification applicable aux marchés publics</w:t>
      </w:r>
      <w:r w:rsidRPr="00BB6082">
        <w:rPr>
          <w:rFonts w:ascii="Times New Roman" w:hAnsi="Times New Roman" w:cs="Times New Roman"/>
        </w:rPr>
        <w:t xml:space="preserve">, </w:t>
      </w:r>
      <w:r w:rsidRPr="00C67D28">
        <w:rPr>
          <w:rFonts w:ascii="Times New Roman" w:hAnsi="Times New Roman" w:cs="Times New Roman"/>
          <w:b/>
        </w:rPr>
        <w:t>l</w:t>
      </w:r>
      <w:r w:rsidRPr="00C67D28">
        <w:rPr>
          <w:rFonts w:ascii="Times New Roman" w:hAnsi="Times New Roman" w:cs="Times New Roman"/>
          <w:b/>
          <w:bCs/>
        </w:rPr>
        <w:t>es candidats fourniront</w:t>
      </w:r>
      <w:r w:rsidRPr="00BB6082">
        <w:rPr>
          <w:rFonts w:ascii="Times New Roman" w:hAnsi="Times New Roman" w:cs="Times New Roman"/>
          <w:bCs/>
        </w:rPr>
        <w:t> :</w:t>
      </w:r>
    </w:p>
    <w:p w:rsidR="007076B2" w:rsidRPr="00BB6082" w:rsidRDefault="007076B2" w:rsidP="007076B2">
      <w:pPr>
        <w:pStyle w:val="Default"/>
        <w:jc w:val="both"/>
        <w:rPr>
          <w:rFonts w:ascii="Times New Roman" w:hAnsi="Times New Roman" w:cs="Times New Roman"/>
          <w:bCs/>
        </w:rPr>
      </w:pPr>
    </w:p>
    <w:p w:rsidR="007076B2" w:rsidRPr="00EC79A6" w:rsidRDefault="00C67D28" w:rsidP="0065081E">
      <w:pPr>
        <w:pStyle w:val="Default"/>
        <w:ind w:firstLine="708"/>
        <w:jc w:val="both"/>
        <w:rPr>
          <w:rFonts w:ascii="Times New Roman" w:hAnsi="Times New Roman" w:cs="Times New Roman"/>
          <w:b/>
          <w:bCs/>
        </w:rPr>
      </w:pPr>
      <w:r>
        <w:rPr>
          <w:rFonts w:ascii="Times New Roman" w:hAnsi="Times New Roman" w:cs="Times New Roman"/>
          <w:bCs/>
        </w:rPr>
        <w:t>1. U</w:t>
      </w:r>
      <w:r w:rsidR="007076B2" w:rsidRPr="00BB6082">
        <w:rPr>
          <w:rFonts w:ascii="Times New Roman" w:hAnsi="Times New Roman" w:cs="Times New Roman"/>
        </w:rPr>
        <w:t>n</w:t>
      </w:r>
      <w:r w:rsidR="00BB6082">
        <w:rPr>
          <w:rFonts w:ascii="Times New Roman" w:hAnsi="Times New Roman" w:cs="Times New Roman"/>
        </w:rPr>
        <w:t xml:space="preserve">e lettre de candidature modèle </w:t>
      </w:r>
      <w:hyperlink r:id="rId12" w:history="1">
        <w:r w:rsidR="007076B2" w:rsidRPr="00BB6082">
          <w:rPr>
            <w:rStyle w:val="Lienhypertexte"/>
            <w:rFonts w:ascii="Times New Roman" w:hAnsi="Times New Roman" w:cs="Times New Roman"/>
          </w:rPr>
          <w:t>DC1</w:t>
        </w:r>
      </w:hyperlink>
      <w:r w:rsidR="007076B2" w:rsidRPr="00BB6082">
        <w:rPr>
          <w:rFonts w:ascii="Times New Roman" w:hAnsi="Times New Roman" w:cs="Times New Roman"/>
        </w:rPr>
        <w:t xml:space="preserve"> mentionnant l’adresse électronique permettant d’avoir accès aux document</w:t>
      </w:r>
      <w:r w:rsidR="007076B2" w:rsidRPr="00EC79A6">
        <w:rPr>
          <w:rFonts w:ascii="Times New Roman" w:hAnsi="Times New Roman" w:cs="Times New Roman"/>
        </w:rPr>
        <w:t>s fiscaux et sociaux via les bases de données administrées par les organismes officiels.</w:t>
      </w:r>
    </w:p>
    <w:p w:rsidR="007076B2" w:rsidRPr="00EC79A6" w:rsidRDefault="007076B2" w:rsidP="00C67D28">
      <w:pPr>
        <w:pStyle w:val="Default"/>
        <w:jc w:val="both"/>
        <w:rPr>
          <w:rFonts w:ascii="Times New Roman" w:hAnsi="Times New Roman" w:cs="Times New Roman"/>
          <w:u w:val="single"/>
        </w:rPr>
      </w:pPr>
      <w:r w:rsidRPr="00EC79A6">
        <w:rPr>
          <w:rFonts w:ascii="Times New Roman" w:hAnsi="Times New Roman" w:cs="Times New Roman"/>
          <w:u w:val="single"/>
        </w:rPr>
        <w:t>Le candidat en produira les versions papier au moment de l’attribution notifiée par le pouvoir adjudicateur via le formulaire NOTI1.</w:t>
      </w:r>
    </w:p>
    <w:p w:rsidR="007076B2" w:rsidRPr="00EC79A6" w:rsidRDefault="007076B2" w:rsidP="00C67D28">
      <w:pPr>
        <w:pStyle w:val="Default"/>
        <w:ind w:firstLine="284"/>
        <w:jc w:val="both"/>
        <w:rPr>
          <w:rFonts w:ascii="Times New Roman" w:hAnsi="Times New Roman" w:cs="Times New Roman"/>
          <w:u w:val="single"/>
        </w:rPr>
      </w:pPr>
    </w:p>
    <w:p w:rsidR="007076B2" w:rsidRPr="00EC79A6" w:rsidRDefault="00C67D28" w:rsidP="0065081E">
      <w:pPr>
        <w:pStyle w:val="Default"/>
        <w:ind w:firstLine="708"/>
        <w:jc w:val="both"/>
        <w:rPr>
          <w:rFonts w:ascii="Times New Roman" w:hAnsi="Times New Roman" w:cs="Times New Roman"/>
        </w:rPr>
      </w:pPr>
      <w:r>
        <w:rPr>
          <w:rFonts w:ascii="Times New Roman" w:hAnsi="Times New Roman" w:cs="Times New Roman"/>
        </w:rPr>
        <w:t>2.</w:t>
      </w:r>
      <w:r w:rsidR="007076B2" w:rsidRPr="00EC79A6">
        <w:rPr>
          <w:rFonts w:ascii="Times New Roman" w:hAnsi="Times New Roman" w:cs="Times New Roman"/>
        </w:rPr>
        <w:t xml:space="preserve"> Une déclaration du candidat modèle </w:t>
      </w:r>
      <w:hyperlink r:id="rId13" w:history="1">
        <w:r w:rsidR="007076B2" w:rsidRPr="00EC79A6">
          <w:rPr>
            <w:rStyle w:val="Lienhypertexte"/>
            <w:rFonts w:ascii="Times New Roman" w:hAnsi="Times New Roman" w:cs="Times New Roman"/>
          </w:rPr>
          <w:t>DC2</w:t>
        </w:r>
      </w:hyperlink>
      <w:r w:rsidR="007076B2" w:rsidRPr="00EC79A6">
        <w:rPr>
          <w:rFonts w:ascii="Times New Roman" w:hAnsi="Times New Roman" w:cs="Times New Roman"/>
        </w:rPr>
        <w:t xml:space="preserve"> </w:t>
      </w:r>
    </w:p>
    <w:p w:rsidR="007076B2" w:rsidRPr="00EC79A6" w:rsidRDefault="007076B2" w:rsidP="00C67D28">
      <w:pPr>
        <w:pStyle w:val="Default"/>
        <w:ind w:firstLine="284"/>
        <w:jc w:val="both"/>
        <w:rPr>
          <w:rFonts w:ascii="Times New Roman" w:hAnsi="Times New Roman" w:cs="Times New Roman"/>
        </w:rPr>
      </w:pPr>
    </w:p>
    <w:p w:rsidR="007076B2" w:rsidRPr="00EC79A6" w:rsidRDefault="00C67D28" w:rsidP="0065081E">
      <w:pPr>
        <w:pStyle w:val="Default"/>
        <w:ind w:firstLine="708"/>
        <w:jc w:val="both"/>
        <w:rPr>
          <w:rFonts w:ascii="Times New Roman" w:hAnsi="Times New Roman" w:cs="Times New Roman"/>
          <w:u w:val="single"/>
        </w:rPr>
      </w:pPr>
      <w:r>
        <w:rPr>
          <w:rFonts w:ascii="Times New Roman" w:hAnsi="Times New Roman" w:cs="Times New Roman"/>
        </w:rPr>
        <w:t xml:space="preserve">3. </w:t>
      </w:r>
      <w:r w:rsidR="007076B2" w:rsidRPr="00EC79A6">
        <w:rPr>
          <w:rFonts w:ascii="Times New Roman" w:hAnsi="Times New Roman" w:cs="Times New Roman"/>
        </w:rPr>
        <w:t xml:space="preserve">Tout document permettant d’attester ou d’évaluer </w:t>
      </w:r>
      <w:r w:rsidR="007076B2" w:rsidRPr="00EC79A6">
        <w:rPr>
          <w:rFonts w:ascii="Times New Roman" w:hAnsi="Times New Roman" w:cs="Times New Roman"/>
          <w:bCs/>
        </w:rPr>
        <w:t>leurs capacités professionnelles, techniques et financières : mesures prises dans l’entreprise pour assurer la qualité des prestations par des procédures de contrôle qualité, existence ou non d’un document écrit formalisant ces procédures, certification éventuelle de leur système-qualité (norme ISO).</w:t>
      </w:r>
    </w:p>
    <w:p w:rsidR="007076B2" w:rsidRPr="00EC79A6" w:rsidRDefault="007076B2" w:rsidP="00C67D28">
      <w:pPr>
        <w:pStyle w:val="Default"/>
        <w:ind w:firstLine="284"/>
        <w:jc w:val="both"/>
        <w:rPr>
          <w:rFonts w:ascii="Times New Roman" w:hAnsi="Times New Roman" w:cs="Times New Roman"/>
          <w:u w:val="single"/>
        </w:rPr>
      </w:pPr>
    </w:p>
    <w:p w:rsidR="007076B2" w:rsidRPr="00EC79A6" w:rsidRDefault="00C67D28" w:rsidP="0065081E">
      <w:pPr>
        <w:ind w:firstLine="708"/>
        <w:jc w:val="both"/>
      </w:pPr>
      <w:r>
        <w:t xml:space="preserve">4. </w:t>
      </w:r>
      <w:r w:rsidR="007076B2" w:rsidRPr="00EC79A6">
        <w:t>La copie du ou des jugements prononcés si le candidat est en redressement judiciaire.</w:t>
      </w:r>
    </w:p>
    <w:p w:rsidR="007076B2" w:rsidRPr="00EC79A6" w:rsidRDefault="007076B2" w:rsidP="00C67D28">
      <w:pPr>
        <w:ind w:right="144" w:firstLine="284"/>
        <w:jc w:val="both"/>
        <w:rPr>
          <w:sz w:val="20"/>
          <w:szCs w:val="20"/>
        </w:rPr>
      </w:pPr>
    </w:p>
    <w:p w:rsidR="007076B2" w:rsidRPr="00EC79A6" w:rsidRDefault="00C67D28" w:rsidP="0065081E">
      <w:pPr>
        <w:ind w:firstLine="708"/>
        <w:jc w:val="both"/>
      </w:pPr>
      <w:r>
        <w:t xml:space="preserve">5. </w:t>
      </w:r>
      <w:r w:rsidR="007076B2" w:rsidRPr="00EC79A6">
        <w:t xml:space="preserve">L’acte d’engagement </w:t>
      </w:r>
      <w:hyperlink r:id="rId14" w:history="1">
        <w:r w:rsidR="007076B2" w:rsidRPr="00EC79A6">
          <w:rPr>
            <w:rStyle w:val="Lienhypertexte"/>
          </w:rPr>
          <w:t>DC3</w:t>
        </w:r>
      </w:hyperlink>
      <w:r w:rsidR="007076B2" w:rsidRPr="00EC79A6">
        <w:t xml:space="preserve"> et son annexe financière, le bordereau unitaire des prix.</w:t>
      </w:r>
    </w:p>
    <w:p w:rsidR="007076B2" w:rsidRPr="00EC79A6" w:rsidRDefault="007076B2" w:rsidP="00C67D28">
      <w:pPr>
        <w:ind w:firstLine="284"/>
        <w:jc w:val="both"/>
      </w:pPr>
    </w:p>
    <w:p w:rsidR="007076B2" w:rsidRPr="00EC79A6" w:rsidRDefault="00C67D28" w:rsidP="0065081E">
      <w:pPr>
        <w:ind w:firstLine="708"/>
        <w:jc w:val="both"/>
      </w:pPr>
      <w:r>
        <w:t xml:space="preserve">6. </w:t>
      </w:r>
      <w:r w:rsidR="007076B2" w:rsidRPr="00EC79A6">
        <w:t>Les fiches techniques des produits demandés</w:t>
      </w:r>
      <w:r>
        <w:t xml:space="preserve"> ou à défaut le document technique annexe 2</w:t>
      </w:r>
      <w:r w:rsidR="0065081E">
        <w:t>.</w:t>
      </w:r>
    </w:p>
    <w:p w:rsidR="007076B2" w:rsidRPr="00EC79A6" w:rsidRDefault="007076B2" w:rsidP="007076B2">
      <w:pPr>
        <w:jc w:val="both"/>
      </w:pPr>
    </w:p>
    <w:p w:rsidR="007076B2" w:rsidRPr="00EC79A6" w:rsidRDefault="007076B2" w:rsidP="007076B2">
      <w:pPr>
        <w:jc w:val="both"/>
        <w:rPr>
          <w:b/>
          <w:bCs/>
          <w:spacing w:val="-2"/>
        </w:rPr>
      </w:pPr>
      <w:r w:rsidRPr="00EC79A6">
        <w:rPr>
          <w:b/>
          <w:bCs/>
          <w:spacing w:val="-2"/>
        </w:rPr>
        <w:lastRenderedPageBreak/>
        <w:t>II est rappelé que le(s) signataire(s) doit (vent) être habilité(s) à engager la société (fournir la délégation de pouvoir)</w:t>
      </w:r>
    </w:p>
    <w:p w:rsidR="007076B2" w:rsidRDefault="007076B2" w:rsidP="007B148E">
      <w:pPr>
        <w:jc w:val="both"/>
        <w:rPr>
          <w:b/>
        </w:rPr>
      </w:pPr>
    </w:p>
    <w:p w:rsidR="007076B2" w:rsidRPr="00BB6082" w:rsidRDefault="00BB6082" w:rsidP="007B148E">
      <w:pPr>
        <w:jc w:val="both"/>
      </w:pPr>
      <w:r w:rsidRPr="00BB6082">
        <w:t>Les documents DC1, DC2 et DC3 sont téléchargeables gratuitement sur le site du ministère de l’économie et des finances et joints au présent règlement.</w:t>
      </w:r>
    </w:p>
    <w:p w:rsidR="007076B2" w:rsidRDefault="007076B2" w:rsidP="007B148E">
      <w:pPr>
        <w:jc w:val="both"/>
        <w:rPr>
          <w:b/>
        </w:rPr>
      </w:pPr>
    </w:p>
    <w:p w:rsidR="00BB6082" w:rsidRDefault="00BB6082" w:rsidP="007B148E">
      <w:pPr>
        <w:jc w:val="both"/>
        <w:rPr>
          <w:b/>
        </w:rPr>
      </w:pPr>
    </w:p>
    <w:p w:rsidR="007B148E" w:rsidRPr="00EC79A6" w:rsidRDefault="001B01E3" w:rsidP="007B148E">
      <w:pPr>
        <w:jc w:val="both"/>
        <w:rPr>
          <w:b/>
        </w:rPr>
      </w:pPr>
      <w:r>
        <w:rPr>
          <w:b/>
        </w:rPr>
        <w:t xml:space="preserve">ART. </w:t>
      </w:r>
      <w:r w:rsidR="007076B2">
        <w:rPr>
          <w:b/>
        </w:rPr>
        <w:t>1</w:t>
      </w:r>
      <w:r w:rsidR="00282D27">
        <w:rPr>
          <w:b/>
        </w:rPr>
        <w:t>0</w:t>
      </w:r>
      <w:r>
        <w:rPr>
          <w:b/>
        </w:rPr>
        <w:t> : remise des offres :</w:t>
      </w:r>
    </w:p>
    <w:p w:rsidR="007B148E" w:rsidRPr="00EC79A6" w:rsidRDefault="007B148E" w:rsidP="007B148E">
      <w:pPr>
        <w:jc w:val="both"/>
      </w:pPr>
    </w:p>
    <w:p w:rsidR="007B148E" w:rsidRPr="00EC79A6" w:rsidRDefault="007076B2" w:rsidP="007B148E">
      <w:pPr>
        <w:jc w:val="both"/>
        <w:rPr>
          <w:u w:val="single"/>
        </w:rPr>
      </w:pPr>
      <w:r>
        <w:rPr>
          <w:u w:val="single"/>
        </w:rPr>
        <w:t>1</w:t>
      </w:r>
      <w:r w:rsidR="00BB6082">
        <w:rPr>
          <w:u w:val="single"/>
        </w:rPr>
        <w:t>1</w:t>
      </w:r>
      <w:r w:rsidR="007B148E" w:rsidRPr="00EC79A6">
        <w:rPr>
          <w:u w:val="single"/>
        </w:rPr>
        <w:t>-1 : Par voie matérielle</w:t>
      </w:r>
    </w:p>
    <w:p w:rsidR="007B148E" w:rsidRPr="00EC79A6" w:rsidRDefault="007B148E" w:rsidP="007B148E">
      <w:pPr>
        <w:jc w:val="both"/>
      </w:pPr>
      <w:r w:rsidRPr="00EC79A6">
        <w:t>Les candidats peuvent dépose</w:t>
      </w:r>
      <w:r w:rsidR="007076B2">
        <w:t>r leur offre sur support papier :</w:t>
      </w:r>
    </w:p>
    <w:p w:rsidR="007B148E" w:rsidRPr="00EC79A6" w:rsidRDefault="007B148E" w:rsidP="00717FA7">
      <w:pPr>
        <w:numPr>
          <w:ilvl w:val="0"/>
          <w:numId w:val="25"/>
        </w:numPr>
        <w:ind w:hanging="371"/>
        <w:jc w:val="both"/>
      </w:pPr>
      <w:r w:rsidRPr="00EC79A6">
        <w:t xml:space="preserve">Soit par voie postale (en recommandé avec accusé de réception de préférence) à l’adresse suivante : </w:t>
      </w:r>
    </w:p>
    <w:p w:rsidR="007B148E" w:rsidRDefault="001D4566" w:rsidP="007B148E">
      <w:pPr>
        <w:ind w:left="3261"/>
        <w:jc w:val="both"/>
      </w:pPr>
      <w:r>
        <w:t>Collège Jean Rostand</w:t>
      </w:r>
    </w:p>
    <w:p w:rsidR="001D4566" w:rsidRDefault="001D4566" w:rsidP="007B148E">
      <w:pPr>
        <w:ind w:left="3261"/>
        <w:jc w:val="both"/>
      </w:pPr>
      <w:r>
        <w:t xml:space="preserve">6 </w:t>
      </w:r>
      <w:proofErr w:type="gramStart"/>
      <w:r>
        <w:t>rue</w:t>
      </w:r>
      <w:proofErr w:type="gramEnd"/>
      <w:r>
        <w:t xml:space="preserve"> de la jeunesse</w:t>
      </w:r>
    </w:p>
    <w:p w:rsidR="001D4566" w:rsidRPr="00EC79A6" w:rsidRDefault="001D4566" w:rsidP="007B148E">
      <w:pPr>
        <w:ind w:left="3261"/>
        <w:jc w:val="both"/>
      </w:pPr>
      <w:r>
        <w:t>86170 Neuville de Poitou</w:t>
      </w:r>
    </w:p>
    <w:p w:rsidR="007B148E" w:rsidRPr="00EC79A6" w:rsidRDefault="007B148E" w:rsidP="007B148E">
      <w:pPr>
        <w:ind w:left="3261"/>
        <w:jc w:val="both"/>
      </w:pPr>
    </w:p>
    <w:p w:rsidR="007B148E" w:rsidRPr="00EC79A6" w:rsidRDefault="007B148E" w:rsidP="00717FA7">
      <w:pPr>
        <w:numPr>
          <w:ilvl w:val="0"/>
          <w:numId w:val="25"/>
        </w:numPr>
        <w:tabs>
          <w:tab w:val="left" w:pos="1134"/>
        </w:tabs>
        <w:ind w:left="0" w:firstLine="720"/>
        <w:jc w:val="both"/>
      </w:pPr>
      <w:r w:rsidRPr="00EC79A6">
        <w:t xml:space="preserve">Soit par remise contre récépissé au </w:t>
      </w:r>
      <w:r w:rsidR="001D4566">
        <w:t>Collège</w:t>
      </w:r>
      <w:r w:rsidRPr="00EC79A6">
        <w:t xml:space="preserve">, </w:t>
      </w:r>
      <w:r w:rsidR="001D4566">
        <w:t>service gestion</w:t>
      </w:r>
      <w:r w:rsidR="00282D27">
        <w:t xml:space="preserve">, </w:t>
      </w:r>
      <w:proofErr w:type="gramStart"/>
      <w:r w:rsidR="00282D27">
        <w:t>les</w:t>
      </w:r>
      <w:r w:rsidRPr="00EC79A6">
        <w:t xml:space="preserve"> lundi</w:t>
      </w:r>
      <w:proofErr w:type="gramEnd"/>
      <w:r w:rsidRPr="00EC79A6">
        <w:t xml:space="preserve">, mardi, jeudi et vendredi de </w:t>
      </w:r>
      <w:r w:rsidR="001D4566">
        <w:t>8h</w:t>
      </w:r>
      <w:r w:rsidR="00282D27">
        <w:t>3</w:t>
      </w:r>
      <w:r w:rsidR="001D4566">
        <w:t>0 à 17h00</w:t>
      </w:r>
      <w:r w:rsidR="00282D27">
        <w:t xml:space="preserve"> et le mercredi de 8h30 à 12h00</w:t>
      </w:r>
    </w:p>
    <w:p w:rsidR="007B148E" w:rsidRPr="00EC79A6" w:rsidRDefault="007B148E" w:rsidP="007B148E">
      <w:pPr>
        <w:jc w:val="both"/>
      </w:pPr>
    </w:p>
    <w:p w:rsidR="007B148E" w:rsidRPr="00EC79A6" w:rsidRDefault="007B148E" w:rsidP="007B148E">
      <w:pPr>
        <w:jc w:val="both"/>
      </w:pPr>
      <w:r w:rsidRPr="00EC79A6">
        <w:t xml:space="preserve">Dans les deux cas, le pli devra porter la mention : </w:t>
      </w:r>
    </w:p>
    <w:p w:rsidR="007B148E" w:rsidRPr="00EC79A6" w:rsidRDefault="007B148E" w:rsidP="007B148E">
      <w:pPr>
        <w:jc w:val="both"/>
      </w:pPr>
      <w:r w:rsidRPr="00EC79A6">
        <w:rPr>
          <w:b/>
        </w:rPr>
        <w:t>« MARCHE PUBLIC : FOURNITURE DE PAIN – NE PAS OUVRIR ».</w:t>
      </w:r>
    </w:p>
    <w:p w:rsidR="007B148E" w:rsidRPr="00EC79A6" w:rsidRDefault="007B148E" w:rsidP="007B148E">
      <w:pPr>
        <w:jc w:val="both"/>
      </w:pPr>
    </w:p>
    <w:p w:rsidR="007B148E" w:rsidRPr="00EC79A6" w:rsidRDefault="007076B2" w:rsidP="007B148E">
      <w:pPr>
        <w:jc w:val="both"/>
        <w:rPr>
          <w:u w:val="single"/>
        </w:rPr>
      </w:pPr>
      <w:r>
        <w:rPr>
          <w:u w:val="single"/>
        </w:rPr>
        <w:t>1</w:t>
      </w:r>
      <w:r w:rsidR="00BB6082">
        <w:rPr>
          <w:u w:val="single"/>
        </w:rPr>
        <w:t>1</w:t>
      </w:r>
      <w:r w:rsidR="007B148E" w:rsidRPr="00EC79A6">
        <w:rPr>
          <w:u w:val="single"/>
        </w:rPr>
        <w:t>-2 : Par voie électronique</w:t>
      </w:r>
    </w:p>
    <w:p w:rsidR="007B148E" w:rsidRPr="00EC79A6" w:rsidRDefault="007B148E" w:rsidP="007B148E">
      <w:pPr>
        <w:jc w:val="both"/>
      </w:pPr>
      <w:r w:rsidRPr="00EC79A6">
        <w:t xml:space="preserve">Les candidats peuvent envoyer leur offre par voie électronique à </w:t>
      </w:r>
      <w:r w:rsidR="001D4566" w:rsidRPr="001D4566">
        <w:t>francoise.</w:t>
      </w:r>
      <w:r w:rsidR="001D4566">
        <w:t>gicquel@ac-poitiers.fr</w:t>
      </w:r>
      <w:r w:rsidRPr="00EC79A6">
        <w:t xml:space="preserve"> en veillant à demander un accusé de réception.</w:t>
      </w:r>
    </w:p>
    <w:p w:rsidR="007B148E" w:rsidRPr="00EC79A6" w:rsidRDefault="007B148E" w:rsidP="007B148E">
      <w:pPr>
        <w:jc w:val="both"/>
      </w:pPr>
    </w:p>
    <w:p w:rsidR="007B148E" w:rsidRPr="00EC79A6" w:rsidRDefault="007B148E" w:rsidP="007B148E">
      <w:pPr>
        <w:jc w:val="both"/>
      </w:pPr>
      <w:r w:rsidRPr="00EC79A6">
        <w:t xml:space="preserve">N.B. : la transmission des offres sur un support physique électronique (clé USB, </w:t>
      </w:r>
      <w:proofErr w:type="spellStart"/>
      <w:r w:rsidRPr="00EC79A6">
        <w:t>CDRom</w:t>
      </w:r>
      <w:proofErr w:type="spellEnd"/>
      <w:r w:rsidRPr="00EC79A6">
        <w:t xml:space="preserve"> etc.) n’est pas autorisée.</w:t>
      </w:r>
    </w:p>
    <w:p w:rsidR="007B148E" w:rsidRPr="00EC79A6" w:rsidRDefault="007B148E" w:rsidP="007B148E">
      <w:pPr>
        <w:jc w:val="both"/>
      </w:pPr>
    </w:p>
    <w:p w:rsidR="007B148E" w:rsidRPr="00EC79A6" w:rsidRDefault="00BB6082" w:rsidP="007B148E">
      <w:pPr>
        <w:jc w:val="both"/>
        <w:rPr>
          <w:u w:val="single"/>
        </w:rPr>
      </w:pPr>
      <w:r>
        <w:rPr>
          <w:u w:val="single"/>
        </w:rPr>
        <w:t>11</w:t>
      </w:r>
      <w:r w:rsidR="007B148E" w:rsidRPr="00EC79A6">
        <w:rPr>
          <w:u w:val="single"/>
        </w:rPr>
        <w:t>-3 : date et heure de réception des plis</w:t>
      </w:r>
    </w:p>
    <w:p w:rsidR="007B148E" w:rsidRPr="00EC79A6" w:rsidRDefault="007B148E" w:rsidP="007B148E">
      <w:pPr>
        <w:jc w:val="both"/>
      </w:pPr>
      <w:r w:rsidRPr="00EC79A6">
        <w:t>La date limite de réc</w:t>
      </w:r>
      <w:r w:rsidR="00BB6082">
        <w:t xml:space="preserve">eption des offres est fixée au </w:t>
      </w:r>
      <w:r w:rsidRPr="00BB6082">
        <w:rPr>
          <w:b/>
          <w:highlight w:val="yellow"/>
        </w:rPr>
        <w:t xml:space="preserve">JEUDI </w:t>
      </w:r>
      <w:r w:rsidR="00806578">
        <w:rPr>
          <w:b/>
          <w:highlight w:val="yellow"/>
        </w:rPr>
        <w:t>6</w:t>
      </w:r>
      <w:r w:rsidR="001D4566">
        <w:rPr>
          <w:b/>
          <w:highlight w:val="yellow"/>
        </w:rPr>
        <w:t xml:space="preserve"> </w:t>
      </w:r>
      <w:r w:rsidRPr="00BB6082">
        <w:rPr>
          <w:b/>
          <w:highlight w:val="yellow"/>
        </w:rPr>
        <w:t>DECEMBRE</w:t>
      </w:r>
      <w:r w:rsidRPr="00BB6082">
        <w:rPr>
          <w:highlight w:val="yellow"/>
        </w:rPr>
        <w:t xml:space="preserve"> </w:t>
      </w:r>
      <w:r w:rsidRPr="00BB6082">
        <w:rPr>
          <w:b/>
          <w:highlight w:val="yellow"/>
        </w:rPr>
        <w:t>201</w:t>
      </w:r>
      <w:r w:rsidR="00806578">
        <w:rPr>
          <w:b/>
          <w:highlight w:val="yellow"/>
        </w:rPr>
        <w:t>8</w:t>
      </w:r>
      <w:r w:rsidRPr="00BB6082">
        <w:rPr>
          <w:b/>
          <w:highlight w:val="yellow"/>
        </w:rPr>
        <w:t xml:space="preserve"> à 17h00</w:t>
      </w:r>
      <w:r w:rsidRPr="00EC79A6">
        <w:t xml:space="preserve">. </w:t>
      </w:r>
    </w:p>
    <w:p w:rsidR="007B148E" w:rsidRPr="00EC79A6" w:rsidRDefault="007B148E" w:rsidP="007B148E">
      <w:pPr>
        <w:jc w:val="both"/>
      </w:pPr>
    </w:p>
    <w:p w:rsidR="007B148E" w:rsidRPr="00EC79A6" w:rsidRDefault="007B148E" w:rsidP="007B148E">
      <w:pPr>
        <w:jc w:val="both"/>
      </w:pPr>
    </w:p>
    <w:p w:rsidR="007B148E" w:rsidRPr="00EC79A6" w:rsidRDefault="007B148E" w:rsidP="007B148E">
      <w:pPr>
        <w:jc w:val="both"/>
        <w:rPr>
          <w:b/>
          <w:sz w:val="20"/>
        </w:rPr>
      </w:pPr>
      <w:r w:rsidRPr="00EC79A6">
        <w:rPr>
          <w:b/>
        </w:rPr>
        <w:t>ART. 1</w:t>
      </w:r>
      <w:r w:rsidR="00282D27">
        <w:rPr>
          <w:b/>
        </w:rPr>
        <w:t>1</w:t>
      </w:r>
      <w:r w:rsidRPr="00EC79A6">
        <w:rPr>
          <w:b/>
        </w:rPr>
        <w:t> : négociation :</w:t>
      </w:r>
    </w:p>
    <w:p w:rsidR="007B148E" w:rsidRPr="00EC79A6" w:rsidRDefault="007B148E" w:rsidP="007B148E">
      <w:pPr>
        <w:jc w:val="both"/>
      </w:pPr>
    </w:p>
    <w:p w:rsidR="007B148E" w:rsidRPr="00EC79A6" w:rsidRDefault="007B148E" w:rsidP="007B148E">
      <w:pPr>
        <w:jc w:val="both"/>
      </w:pPr>
      <w:r w:rsidRPr="00EC79A6">
        <w:t>Les offres devront être claires, précises et complètes.</w:t>
      </w:r>
      <w:r w:rsidR="007076B2">
        <w:t xml:space="preserve"> Seront éliminées les offres </w:t>
      </w:r>
      <w:r w:rsidRPr="00EC79A6">
        <w:t>irrégulières, inappropriées ou inacceptables.</w:t>
      </w:r>
    </w:p>
    <w:p w:rsidR="007B148E" w:rsidRPr="00EC79A6" w:rsidRDefault="007B148E" w:rsidP="007B148E">
      <w:pPr>
        <w:jc w:val="both"/>
      </w:pPr>
    </w:p>
    <w:p w:rsidR="007B148E" w:rsidRPr="00EC79A6" w:rsidRDefault="00F509AB" w:rsidP="007B148E">
      <w:pPr>
        <w:jc w:val="both"/>
      </w:pPr>
      <w:r w:rsidRPr="00EC79A6">
        <w:t xml:space="preserve">Le pouvoir adjudicateur se réserve le droit de négocier avec les 3 candidats les mieux placés. La négociation peut porter </w:t>
      </w:r>
      <w:r w:rsidR="004C7723" w:rsidRPr="00EC79A6">
        <w:t>sur tout élément dans la mesure où cela ne remet pas en question les conditions d’égalité de traitement des candidats.</w:t>
      </w:r>
    </w:p>
    <w:p w:rsidR="007B148E" w:rsidRDefault="007B148E" w:rsidP="007B148E">
      <w:pPr>
        <w:jc w:val="both"/>
      </w:pPr>
    </w:p>
    <w:p w:rsidR="007B148E" w:rsidRPr="00EC79A6" w:rsidRDefault="007B148E" w:rsidP="007B148E">
      <w:pPr>
        <w:jc w:val="both"/>
        <w:rPr>
          <w:b/>
        </w:rPr>
      </w:pPr>
      <w:r w:rsidRPr="00EC79A6">
        <w:rPr>
          <w:b/>
        </w:rPr>
        <w:t>ART. 1</w:t>
      </w:r>
      <w:r w:rsidR="00282D27">
        <w:rPr>
          <w:b/>
        </w:rPr>
        <w:t>2</w:t>
      </w:r>
      <w:r w:rsidRPr="00EC79A6">
        <w:rPr>
          <w:b/>
        </w:rPr>
        <w:t> : critères de jugement des offres</w:t>
      </w:r>
    </w:p>
    <w:p w:rsidR="00717FA7" w:rsidRDefault="00717FA7" w:rsidP="007B148E">
      <w:pPr>
        <w:jc w:val="both"/>
      </w:pPr>
    </w:p>
    <w:p w:rsidR="007B148E" w:rsidRDefault="007B148E" w:rsidP="007B148E">
      <w:pPr>
        <w:jc w:val="both"/>
      </w:pPr>
      <w:r w:rsidRPr="00EC79A6">
        <w:t xml:space="preserve">Sera retenue l’offre la plus avantageuse économiquement au regard des critères pondérés comme suit : </w:t>
      </w:r>
    </w:p>
    <w:p w:rsidR="007B148E" w:rsidRPr="00EC79A6" w:rsidRDefault="004C7723" w:rsidP="007B148E">
      <w:pPr>
        <w:jc w:val="both"/>
        <w:rPr>
          <w:b/>
        </w:rPr>
      </w:pPr>
      <w:r w:rsidRPr="00EC79A6">
        <w:rPr>
          <w:b/>
        </w:rPr>
        <w:t>QUALITE DES PRODUITS</w:t>
      </w:r>
      <w:r w:rsidR="007B148E" w:rsidRPr="00EC79A6">
        <w:rPr>
          <w:b/>
        </w:rPr>
        <w:t xml:space="preserve"> </w:t>
      </w:r>
      <w:r w:rsidR="007B148E" w:rsidRPr="00EC79A6">
        <w:rPr>
          <w:b/>
        </w:rPr>
        <w:tab/>
      </w:r>
      <w:r w:rsidR="007B148E" w:rsidRPr="00EC79A6">
        <w:rPr>
          <w:b/>
        </w:rPr>
        <w:tab/>
      </w:r>
      <w:r w:rsidR="007B148E" w:rsidRPr="00EC79A6">
        <w:rPr>
          <w:b/>
        </w:rPr>
        <w:tab/>
      </w:r>
      <w:r w:rsidRPr="00EC79A6">
        <w:rPr>
          <w:b/>
        </w:rPr>
        <w:t>5</w:t>
      </w:r>
      <w:r w:rsidR="007B148E" w:rsidRPr="00EC79A6">
        <w:rPr>
          <w:b/>
        </w:rPr>
        <w:t>0 %</w:t>
      </w:r>
    </w:p>
    <w:p w:rsidR="007B148E" w:rsidRPr="00EC79A6" w:rsidRDefault="007B148E" w:rsidP="004C7723">
      <w:pPr>
        <w:jc w:val="both"/>
        <w:rPr>
          <w:b/>
        </w:rPr>
      </w:pPr>
      <w:r w:rsidRPr="00EC79A6">
        <w:rPr>
          <w:b/>
        </w:rPr>
        <w:t xml:space="preserve">PRIX </w:t>
      </w:r>
      <w:r w:rsidRPr="00EC79A6">
        <w:rPr>
          <w:b/>
        </w:rPr>
        <w:tab/>
      </w:r>
      <w:r w:rsidRPr="00EC79A6">
        <w:rPr>
          <w:b/>
        </w:rPr>
        <w:tab/>
      </w:r>
      <w:r w:rsidRPr="00EC79A6">
        <w:rPr>
          <w:b/>
        </w:rPr>
        <w:tab/>
      </w:r>
      <w:r w:rsidRPr="00EC79A6">
        <w:rPr>
          <w:b/>
        </w:rPr>
        <w:tab/>
      </w:r>
      <w:r w:rsidRPr="00EC79A6">
        <w:rPr>
          <w:b/>
        </w:rPr>
        <w:tab/>
      </w:r>
      <w:r w:rsidRPr="00EC79A6">
        <w:rPr>
          <w:b/>
        </w:rPr>
        <w:tab/>
      </w:r>
      <w:r w:rsidR="004C7723" w:rsidRPr="00EC79A6">
        <w:rPr>
          <w:b/>
        </w:rPr>
        <w:tab/>
        <w:t>4</w:t>
      </w:r>
      <w:r w:rsidRPr="00EC79A6">
        <w:rPr>
          <w:b/>
        </w:rPr>
        <w:t>0 %</w:t>
      </w:r>
    </w:p>
    <w:p w:rsidR="007B148E" w:rsidRDefault="004C7723" w:rsidP="007B148E">
      <w:pPr>
        <w:jc w:val="both"/>
        <w:rPr>
          <w:b/>
        </w:rPr>
      </w:pPr>
      <w:r w:rsidRPr="00EC79A6">
        <w:rPr>
          <w:b/>
        </w:rPr>
        <w:t>SERVICES ASSOCIES</w:t>
      </w:r>
      <w:r w:rsidR="007B148E" w:rsidRPr="00EC79A6">
        <w:rPr>
          <w:b/>
        </w:rPr>
        <w:tab/>
      </w:r>
      <w:r w:rsidRPr="00EC79A6">
        <w:rPr>
          <w:b/>
        </w:rPr>
        <w:tab/>
      </w:r>
      <w:r w:rsidRPr="00EC79A6">
        <w:rPr>
          <w:b/>
        </w:rPr>
        <w:tab/>
      </w:r>
      <w:r w:rsidR="007B148E" w:rsidRPr="00EC79A6">
        <w:rPr>
          <w:b/>
        </w:rPr>
        <w:tab/>
        <w:t>10 %</w:t>
      </w:r>
    </w:p>
    <w:p w:rsidR="00806578" w:rsidRDefault="00806578" w:rsidP="007B148E">
      <w:pPr>
        <w:jc w:val="both"/>
        <w:rPr>
          <w:b/>
        </w:rPr>
      </w:pPr>
    </w:p>
    <w:p w:rsidR="00806578" w:rsidRPr="00EC79A6" w:rsidRDefault="00806578" w:rsidP="007B148E">
      <w:pPr>
        <w:jc w:val="both"/>
        <w:rPr>
          <w:b/>
        </w:rPr>
      </w:pPr>
    </w:p>
    <w:p w:rsidR="00717FA7" w:rsidRDefault="00717FA7" w:rsidP="007B148E">
      <w:pPr>
        <w:jc w:val="both"/>
        <w:rPr>
          <w:b/>
        </w:rPr>
      </w:pPr>
    </w:p>
    <w:p w:rsidR="00717FA7" w:rsidRDefault="00717FA7" w:rsidP="007B148E">
      <w:pPr>
        <w:jc w:val="both"/>
        <w:rPr>
          <w:b/>
        </w:rPr>
      </w:pPr>
    </w:p>
    <w:p w:rsidR="007B148E" w:rsidRPr="00EC79A6" w:rsidRDefault="00282D27" w:rsidP="007B148E">
      <w:pPr>
        <w:jc w:val="both"/>
        <w:rPr>
          <w:b/>
          <w:sz w:val="20"/>
          <w:szCs w:val="20"/>
        </w:rPr>
      </w:pPr>
      <w:r>
        <w:rPr>
          <w:b/>
        </w:rPr>
        <w:lastRenderedPageBreak/>
        <w:t>ART. 13</w:t>
      </w:r>
      <w:r w:rsidR="007B148E" w:rsidRPr="00EC79A6">
        <w:rPr>
          <w:b/>
        </w:rPr>
        <w:t> : signature du marché</w:t>
      </w:r>
    </w:p>
    <w:p w:rsidR="007B148E" w:rsidRPr="00EC79A6" w:rsidRDefault="007B148E" w:rsidP="007B148E">
      <w:pPr>
        <w:pStyle w:val="En-tte"/>
        <w:tabs>
          <w:tab w:val="clear" w:pos="4536"/>
          <w:tab w:val="clear" w:pos="9072"/>
        </w:tabs>
        <w:jc w:val="both"/>
        <w:rPr>
          <w:b/>
          <w:sz w:val="20"/>
          <w:szCs w:val="20"/>
          <w:u w:val="single"/>
        </w:rPr>
      </w:pPr>
    </w:p>
    <w:p w:rsidR="007B148E" w:rsidRPr="00EC79A6" w:rsidRDefault="007B148E" w:rsidP="007B148E">
      <w:pPr>
        <w:pStyle w:val="En-tte"/>
        <w:tabs>
          <w:tab w:val="clear" w:pos="4536"/>
          <w:tab w:val="clear" w:pos="9072"/>
        </w:tabs>
        <w:jc w:val="both"/>
        <w:rPr>
          <w:szCs w:val="20"/>
        </w:rPr>
      </w:pPr>
      <w:r w:rsidRPr="00EC79A6">
        <w:rPr>
          <w:szCs w:val="20"/>
        </w:rPr>
        <w:t>L’entreprise retenue en sera avisée par tout moyen avec accusé de réception.</w:t>
      </w:r>
    </w:p>
    <w:p w:rsidR="007B148E" w:rsidRPr="00EC79A6" w:rsidRDefault="007B148E" w:rsidP="007B148E">
      <w:pPr>
        <w:pStyle w:val="En-tte"/>
        <w:tabs>
          <w:tab w:val="clear" w:pos="4536"/>
          <w:tab w:val="clear" w:pos="9072"/>
        </w:tabs>
        <w:jc w:val="both"/>
        <w:rPr>
          <w:szCs w:val="20"/>
        </w:rPr>
      </w:pPr>
      <w:r w:rsidRPr="00EC79A6">
        <w:rPr>
          <w:szCs w:val="20"/>
        </w:rPr>
        <w:t xml:space="preserve">Le règlement de consultation sera conservé en un exemplaire original par le </w:t>
      </w:r>
      <w:r w:rsidR="00806578">
        <w:rPr>
          <w:szCs w:val="20"/>
        </w:rPr>
        <w:t>collège</w:t>
      </w:r>
      <w:r w:rsidRPr="00EC79A6">
        <w:rPr>
          <w:szCs w:val="20"/>
        </w:rPr>
        <w:t>.</w:t>
      </w:r>
    </w:p>
    <w:p w:rsidR="007B148E" w:rsidRPr="00EC79A6" w:rsidRDefault="007B148E" w:rsidP="007B148E">
      <w:pPr>
        <w:tabs>
          <w:tab w:val="left" w:pos="709"/>
          <w:tab w:val="left" w:pos="851"/>
        </w:tabs>
        <w:jc w:val="both"/>
      </w:pPr>
      <w:r w:rsidRPr="00EC79A6">
        <w:t>La remise d’une offre entraîne de facto l’acceptation des conditions du règlement de consultation et du cahier des clauses techniques particulières, pièces du marché.</w:t>
      </w:r>
    </w:p>
    <w:p w:rsidR="007B148E" w:rsidRPr="00EC79A6" w:rsidRDefault="007B148E" w:rsidP="007B148E">
      <w:pPr>
        <w:jc w:val="both"/>
      </w:pPr>
    </w:p>
    <w:p w:rsidR="007B148E" w:rsidRPr="00EC79A6" w:rsidRDefault="007B148E" w:rsidP="007B148E">
      <w:pPr>
        <w:jc w:val="both"/>
      </w:pPr>
    </w:p>
    <w:p w:rsidR="007B148E" w:rsidRPr="00EC79A6" w:rsidRDefault="007B148E" w:rsidP="007B148E">
      <w:pPr>
        <w:jc w:val="both"/>
        <w:rPr>
          <w:b/>
        </w:rPr>
      </w:pPr>
      <w:r w:rsidRPr="00EC79A6">
        <w:rPr>
          <w:b/>
        </w:rPr>
        <w:t>ART. 1</w:t>
      </w:r>
      <w:r w:rsidR="00282D27">
        <w:rPr>
          <w:b/>
        </w:rPr>
        <w:t>4</w:t>
      </w:r>
      <w:r w:rsidRPr="00EC79A6">
        <w:rPr>
          <w:b/>
        </w:rPr>
        <w:t>: cautionnement et dépôt de garantie</w:t>
      </w:r>
    </w:p>
    <w:p w:rsidR="007B148E" w:rsidRPr="00EC79A6" w:rsidRDefault="007B148E" w:rsidP="007B148E">
      <w:pPr>
        <w:jc w:val="both"/>
      </w:pPr>
    </w:p>
    <w:p w:rsidR="007B148E" w:rsidRPr="00EC79A6" w:rsidRDefault="007B148E" w:rsidP="007B148E">
      <w:pPr>
        <w:jc w:val="both"/>
      </w:pPr>
      <w:r w:rsidRPr="00EC79A6">
        <w:t>Le présent marché n’est pas soumis à cautionnement ni à dépôt de garantie.</w:t>
      </w:r>
    </w:p>
    <w:p w:rsidR="007B148E" w:rsidRDefault="007B148E" w:rsidP="007B148E">
      <w:pPr>
        <w:jc w:val="both"/>
      </w:pPr>
    </w:p>
    <w:p w:rsidR="007076B2" w:rsidRPr="00EC79A6" w:rsidRDefault="007076B2" w:rsidP="007B148E">
      <w:pPr>
        <w:jc w:val="both"/>
      </w:pPr>
    </w:p>
    <w:p w:rsidR="007B148E" w:rsidRPr="00EC79A6" w:rsidRDefault="007B148E" w:rsidP="007B148E">
      <w:pPr>
        <w:jc w:val="both"/>
        <w:rPr>
          <w:b/>
        </w:rPr>
      </w:pPr>
      <w:r w:rsidRPr="00EC79A6">
        <w:rPr>
          <w:b/>
        </w:rPr>
        <w:t>ART. 1</w:t>
      </w:r>
      <w:r w:rsidR="00282D27">
        <w:rPr>
          <w:b/>
        </w:rPr>
        <w:t>5</w:t>
      </w:r>
      <w:r w:rsidRPr="00EC79A6">
        <w:rPr>
          <w:b/>
        </w:rPr>
        <w:t> : modalités de recours</w:t>
      </w:r>
    </w:p>
    <w:p w:rsidR="007B148E" w:rsidRPr="00EC79A6" w:rsidRDefault="007B148E" w:rsidP="007B148E">
      <w:pPr>
        <w:jc w:val="both"/>
        <w:rPr>
          <w:b/>
          <w:sz w:val="20"/>
        </w:rPr>
      </w:pPr>
    </w:p>
    <w:p w:rsidR="007B148E" w:rsidRPr="00EC79A6" w:rsidRDefault="007B148E" w:rsidP="007B148E">
      <w:pPr>
        <w:jc w:val="both"/>
      </w:pPr>
      <w:r w:rsidRPr="00EC79A6">
        <w:t>Les candidats non retenus en seront informés par tout moyen avec accusé de réception.</w:t>
      </w:r>
    </w:p>
    <w:p w:rsidR="007B148E" w:rsidRPr="00EC79A6" w:rsidRDefault="007B148E" w:rsidP="007B148E">
      <w:pPr>
        <w:jc w:val="both"/>
      </w:pPr>
    </w:p>
    <w:p w:rsidR="007B148E" w:rsidRPr="00EC79A6" w:rsidRDefault="007B148E" w:rsidP="007B148E">
      <w:pPr>
        <w:jc w:val="both"/>
      </w:pPr>
      <w:r w:rsidRPr="00EC79A6">
        <w:t>La décision de rejet de l’offre peut faire l’objet :</w:t>
      </w:r>
    </w:p>
    <w:p w:rsidR="007B148E" w:rsidRPr="00EC79A6" w:rsidRDefault="007B148E" w:rsidP="007B148E">
      <w:pPr>
        <w:jc w:val="both"/>
      </w:pPr>
    </w:p>
    <w:p w:rsidR="007B148E" w:rsidRPr="00EC79A6" w:rsidRDefault="007B148E" w:rsidP="007B148E">
      <w:pPr>
        <w:numPr>
          <w:ilvl w:val="0"/>
          <w:numId w:val="13"/>
        </w:numPr>
        <w:ind w:left="0" w:firstLine="360"/>
        <w:jc w:val="both"/>
      </w:pPr>
      <w:r w:rsidRPr="00EC79A6">
        <w:t>Devant le pouvoir adjudicateur, d’un recours gracieux, dans un délai de deux mois à compter de la notification.</w:t>
      </w:r>
    </w:p>
    <w:p w:rsidR="007B148E" w:rsidRPr="00EC79A6" w:rsidRDefault="007B148E" w:rsidP="007B148E">
      <w:pPr>
        <w:ind w:left="720"/>
        <w:jc w:val="both"/>
      </w:pPr>
    </w:p>
    <w:p w:rsidR="007B148E" w:rsidRPr="00EC79A6" w:rsidRDefault="007B148E" w:rsidP="007B148E">
      <w:pPr>
        <w:numPr>
          <w:ilvl w:val="0"/>
          <w:numId w:val="13"/>
        </w:numPr>
        <w:jc w:val="both"/>
      </w:pPr>
      <w:r w:rsidRPr="00EC79A6">
        <w:t>Devant le Tribunal Administratif de Poitiers :</w:t>
      </w:r>
    </w:p>
    <w:p w:rsidR="007B148E" w:rsidRPr="00EC79A6" w:rsidRDefault="007B148E" w:rsidP="007B148E">
      <w:pPr>
        <w:numPr>
          <w:ilvl w:val="0"/>
          <w:numId w:val="14"/>
        </w:numPr>
        <w:jc w:val="both"/>
      </w:pPr>
      <w:r w:rsidRPr="00EC79A6">
        <w:t>D’un référé pré- contractuel, conformément aux dispositions des articles L.551-1 à L551-12 du code de justice administrative, jusqu’à la signature du marché.</w:t>
      </w:r>
    </w:p>
    <w:p w:rsidR="007B148E" w:rsidRPr="00EC79A6" w:rsidRDefault="007B148E" w:rsidP="007B148E">
      <w:pPr>
        <w:numPr>
          <w:ilvl w:val="0"/>
          <w:numId w:val="14"/>
        </w:numPr>
        <w:jc w:val="both"/>
      </w:pPr>
      <w:r w:rsidRPr="00EC79A6">
        <w:t>D’un recours pour excès de pouvoir, conformément à l’article R421-1 du code de justice administrative, dans un délai de deux mois à compter de la notification.</w:t>
      </w:r>
    </w:p>
    <w:p w:rsidR="007B148E" w:rsidRPr="00EC79A6" w:rsidRDefault="007B148E" w:rsidP="007B148E">
      <w:pPr>
        <w:numPr>
          <w:ilvl w:val="0"/>
          <w:numId w:val="14"/>
        </w:numPr>
        <w:jc w:val="both"/>
      </w:pPr>
      <w:r w:rsidRPr="00EC79A6">
        <w:t>D’un référé contractuel, conformément aux dispositions des articles L551-13 à L551-23 du code de justice administrative, après signature.</w:t>
      </w:r>
    </w:p>
    <w:p w:rsidR="007B148E" w:rsidRDefault="007B148E" w:rsidP="007B148E">
      <w:pPr>
        <w:pStyle w:val="Paragraphedeliste"/>
        <w:ind w:left="0"/>
        <w:jc w:val="both"/>
      </w:pPr>
    </w:p>
    <w:p w:rsidR="00BB6082" w:rsidRPr="00EC79A6" w:rsidRDefault="00BB6082" w:rsidP="007B148E">
      <w:pPr>
        <w:pStyle w:val="Paragraphedeliste"/>
        <w:ind w:left="0"/>
        <w:jc w:val="both"/>
      </w:pPr>
    </w:p>
    <w:p w:rsidR="007B148E" w:rsidRPr="00EC79A6" w:rsidRDefault="007B148E" w:rsidP="007B148E">
      <w:pPr>
        <w:jc w:val="both"/>
        <w:rPr>
          <w:b/>
        </w:rPr>
      </w:pPr>
      <w:r w:rsidRPr="00EC79A6">
        <w:rPr>
          <w:b/>
        </w:rPr>
        <w:t>ART. 1</w:t>
      </w:r>
      <w:r w:rsidR="00282D27">
        <w:rPr>
          <w:b/>
        </w:rPr>
        <w:t>6</w:t>
      </w:r>
      <w:r w:rsidRPr="00EC79A6">
        <w:rPr>
          <w:b/>
        </w:rPr>
        <w:t>: renseignements complémentaires</w:t>
      </w:r>
    </w:p>
    <w:p w:rsidR="007B148E" w:rsidRPr="00EC79A6" w:rsidRDefault="007B148E" w:rsidP="007B148E">
      <w:pPr>
        <w:jc w:val="both"/>
        <w:rPr>
          <w:b/>
        </w:rPr>
      </w:pPr>
    </w:p>
    <w:p w:rsidR="007B148E" w:rsidRPr="00EC79A6" w:rsidRDefault="007B148E" w:rsidP="007B148E">
      <w:pPr>
        <w:jc w:val="both"/>
      </w:pPr>
    </w:p>
    <w:p w:rsidR="007B148E" w:rsidRPr="00EC79A6" w:rsidRDefault="007B148E" w:rsidP="007B148E">
      <w:pPr>
        <w:jc w:val="both"/>
      </w:pPr>
      <w:r w:rsidRPr="00EC79A6">
        <w:t>Tous les candidats identifiés comme ayant retiré le dossier de consultation, seront destinataires des réponses apportées aux questions reçues par le pouvoir adjudicateur.</w:t>
      </w:r>
    </w:p>
    <w:p w:rsidR="007B148E" w:rsidRPr="00EC79A6" w:rsidRDefault="007B148E" w:rsidP="007B148E">
      <w:pPr>
        <w:jc w:val="both"/>
      </w:pPr>
    </w:p>
    <w:p w:rsidR="0058056A" w:rsidRDefault="0058056A">
      <w:pPr>
        <w:pStyle w:val="Corpsdetexte"/>
        <w:rPr>
          <w:rFonts w:ascii="Times New Roman" w:hAnsi="Times New Roman" w:cs="Times New Roman"/>
        </w:rPr>
      </w:pPr>
    </w:p>
    <w:p w:rsidR="0065081E" w:rsidRDefault="0065081E">
      <w:pPr>
        <w:pStyle w:val="Corpsdetexte"/>
        <w:rPr>
          <w:rFonts w:ascii="Times New Roman" w:hAnsi="Times New Roman" w:cs="Times New Roman"/>
        </w:rPr>
      </w:pPr>
    </w:p>
    <w:p w:rsidR="0065081E" w:rsidRPr="00EC79A6" w:rsidRDefault="0065081E">
      <w:pPr>
        <w:pStyle w:val="Corpsdetexte"/>
        <w:rPr>
          <w:rFonts w:ascii="Times New Roman" w:hAnsi="Times New Roman" w:cs="Times New Roman"/>
        </w:rPr>
      </w:pPr>
    </w:p>
    <w:p w:rsidR="004C7723" w:rsidRPr="00BB6082" w:rsidRDefault="004C7723" w:rsidP="004C7723">
      <w:pPr>
        <w:rPr>
          <w:b/>
          <w:i/>
          <w:sz w:val="28"/>
        </w:rPr>
      </w:pPr>
      <w:r w:rsidRPr="00BB6082">
        <w:rPr>
          <w:b/>
          <w:i/>
          <w:sz w:val="28"/>
        </w:rPr>
        <w:t>TITRE II : CAHIER DES CLAUSES TECHNIQUES ET PARTICULIERES</w:t>
      </w:r>
    </w:p>
    <w:p w:rsidR="00C845F6" w:rsidRPr="00EC79A6" w:rsidRDefault="00C845F6">
      <w:pPr>
        <w:pStyle w:val="Corpsdetexte"/>
        <w:rPr>
          <w:rFonts w:ascii="Times New Roman" w:hAnsi="Times New Roman" w:cs="Times New Roman"/>
        </w:rPr>
      </w:pPr>
    </w:p>
    <w:p w:rsidR="0058056A" w:rsidRPr="00EC79A6" w:rsidRDefault="0058056A">
      <w:pPr>
        <w:pStyle w:val="Corpsdetexte"/>
        <w:rPr>
          <w:rFonts w:ascii="Times New Roman" w:hAnsi="Times New Roman" w:cs="Times New Roman"/>
        </w:rPr>
      </w:pPr>
    </w:p>
    <w:p w:rsidR="006E4417" w:rsidRPr="006777BB" w:rsidRDefault="006777BB" w:rsidP="006E4417">
      <w:pPr>
        <w:pStyle w:val="Corpsdetexte"/>
        <w:rPr>
          <w:rFonts w:ascii="Times New Roman" w:hAnsi="Times New Roman" w:cs="Times New Roman"/>
          <w:b/>
        </w:rPr>
      </w:pPr>
      <w:r w:rsidRPr="006777BB">
        <w:rPr>
          <w:rFonts w:ascii="Times New Roman" w:hAnsi="Times New Roman" w:cs="Times New Roman"/>
          <w:b/>
        </w:rPr>
        <w:t>ART. 1</w:t>
      </w:r>
      <w:r w:rsidR="00282D27">
        <w:rPr>
          <w:rFonts w:ascii="Times New Roman" w:hAnsi="Times New Roman" w:cs="Times New Roman"/>
          <w:b/>
        </w:rPr>
        <w:t>7</w:t>
      </w:r>
      <w:r w:rsidR="00602F6D">
        <w:rPr>
          <w:rFonts w:ascii="Times New Roman" w:hAnsi="Times New Roman" w:cs="Times New Roman"/>
          <w:b/>
        </w:rPr>
        <w:t xml:space="preserve"> : </w:t>
      </w:r>
      <w:r w:rsidRPr="006777BB">
        <w:rPr>
          <w:rFonts w:ascii="Times New Roman" w:hAnsi="Times New Roman" w:cs="Times New Roman"/>
          <w:b/>
        </w:rPr>
        <w:t>quantités :</w:t>
      </w:r>
      <w:r w:rsidR="006E4417" w:rsidRPr="006777BB">
        <w:rPr>
          <w:rFonts w:ascii="Times New Roman" w:hAnsi="Times New Roman" w:cs="Times New Roman"/>
          <w:b/>
        </w:rPr>
        <w:t xml:space="preserve"> </w:t>
      </w:r>
    </w:p>
    <w:p w:rsidR="006E4417" w:rsidRPr="006777BB" w:rsidRDefault="006E4417" w:rsidP="006E4417">
      <w:pPr>
        <w:pStyle w:val="Corpsdetexte"/>
        <w:rPr>
          <w:rFonts w:ascii="Times New Roman" w:hAnsi="Times New Roman" w:cs="Times New Roman"/>
        </w:rPr>
      </w:pPr>
    </w:p>
    <w:p w:rsidR="006E4417" w:rsidRDefault="006E4417" w:rsidP="006E4417">
      <w:pPr>
        <w:pStyle w:val="Pieddepage"/>
        <w:tabs>
          <w:tab w:val="clear" w:pos="4536"/>
          <w:tab w:val="clear" w:pos="9072"/>
        </w:tabs>
        <w:jc w:val="both"/>
      </w:pPr>
      <w:r w:rsidRPr="00EC79A6">
        <w:t xml:space="preserve">Les quantités de fournitures faisant l’objet du marché </w:t>
      </w:r>
      <w:r w:rsidR="00282D27">
        <w:t>sont les suivantes :</w:t>
      </w:r>
    </w:p>
    <w:p w:rsidR="00282D27" w:rsidRDefault="00286CC9" w:rsidP="006E4417">
      <w:pPr>
        <w:pStyle w:val="Pieddepage"/>
        <w:tabs>
          <w:tab w:val="clear" w:pos="4536"/>
          <w:tab w:val="clear" w:pos="9072"/>
        </w:tabs>
        <w:jc w:val="both"/>
      </w:pPr>
      <w:r>
        <w:t>680</w:t>
      </w:r>
      <w:r w:rsidR="00282D27">
        <w:t xml:space="preserve"> pains de 40 g chaque jour de la semaine sauf le mercredi.</w:t>
      </w:r>
    </w:p>
    <w:p w:rsidR="00282D27" w:rsidRDefault="00282D27" w:rsidP="006E4417">
      <w:pPr>
        <w:pStyle w:val="Pieddepage"/>
        <w:tabs>
          <w:tab w:val="clear" w:pos="4536"/>
          <w:tab w:val="clear" w:pos="9072"/>
        </w:tabs>
        <w:jc w:val="both"/>
      </w:pPr>
      <w:r>
        <w:t xml:space="preserve">10 </w:t>
      </w:r>
      <w:r w:rsidR="00286CC9">
        <w:t>pains</w:t>
      </w:r>
      <w:bookmarkStart w:id="0" w:name="_GoBack"/>
      <w:bookmarkEnd w:id="0"/>
      <w:r>
        <w:t xml:space="preserve"> chaque jour de la semaine sauf le mercredi.</w:t>
      </w:r>
    </w:p>
    <w:p w:rsidR="007E52B1" w:rsidRDefault="00282D27" w:rsidP="006E4417">
      <w:pPr>
        <w:pStyle w:val="Pieddepage"/>
        <w:tabs>
          <w:tab w:val="clear" w:pos="4536"/>
          <w:tab w:val="clear" w:pos="9072"/>
        </w:tabs>
        <w:jc w:val="both"/>
      </w:pPr>
      <w:r>
        <w:t xml:space="preserve">1 fois par </w:t>
      </w:r>
      <w:r w:rsidR="00806578">
        <w:t>mois</w:t>
      </w:r>
      <w:r>
        <w:t xml:space="preserve"> </w:t>
      </w:r>
      <w:r w:rsidR="00751172">
        <w:t xml:space="preserve">700 pains </w:t>
      </w:r>
      <w:r w:rsidR="007E52B1">
        <w:t>spéciaux (céréales…)</w:t>
      </w:r>
    </w:p>
    <w:p w:rsidR="00282D27" w:rsidRPr="00EC79A6" w:rsidRDefault="007E52B1" w:rsidP="006E4417">
      <w:pPr>
        <w:pStyle w:val="Pieddepage"/>
        <w:tabs>
          <w:tab w:val="clear" w:pos="4536"/>
          <w:tab w:val="clear" w:pos="9072"/>
        </w:tabs>
        <w:jc w:val="both"/>
      </w:pPr>
      <w:r>
        <w:t>Il n’y a pas de livraison de pains pendant les vacances scolaires.</w:t>
      </w:r>
      <w:r w:rsidR="00751172">
        <w:t xml:space="preserve"> </w:t>
      </w:r>
    </w:p>
    <w:p w:rsidR="006E4417" w:rsidRPr="00EC79A6" w:rsidRDefault="006E4417" w:rsidP="006E4417">
      <w:pPr>
        <w:pStyle w:val="Pieddepage"/>
        <w:tabs>
          <w:tab w:val="clear" w:pos="4536"/>
          <w:tab w:val="clear" w:pos="9072"/>
        </w:tabs>
        <w:jc w:val="both"/>
      </w:pPr>
      <w:r w:rsidRPr="00EC79A6">
        <w:t>T</w:t>
      </w:r>
      <w:r w:rsidR="00685FEE">
        <w:t>outefois, sur une année</w:t>
      </w:r>
      <w:r w:rsidRPr="00EC79A6">
        <w:t>, des variations sont inévitables compte-tenu des effectifs parfois en baisse en raison de sorties pédagogiques, voyages scolaires et examens de fin d’année, parfois en hausse en raison de l’accueil de groupes.</w:t>
      </w:r>
    </w:p>
    <w:p w:rsidR="006E4417" w:rsidRPr="00EC79A6" w:rsidRDefault="006E4417" w:rsidP="006E4417">
      <w:pPr>
        <w:pStyle w:val="Pieddepage"/>
        <w:tabs>
          <w:tab w:val="clear" w:pos="4536"/>
          <w:tab w:val="clear" w:pos="9072"/>
        </w:tabs>
        <w:jc w:val="both"/>
      </w:pPr>
    </w:p>
    <w:p w:rsidR="006E4417" w:rsidRDefault="007E52B1" w:rsidP="006E4417">
      <w:pPr>
        <w:pStyle w:val="Corpsdetexte"/>
        <w:rPr>
          <w:rFonts w:ascii="Times New Roman" w:hAnsi="Times New Roman" w:cs="Times New Roman"/>
        </w:rPr>
      </w:pPr>
      <w:r>
        <w:rPr>
          <w:rFonts w:ascii="Times New Roman" w:hAnsi="Times New Roman" w:cs="Times New Roman"/>
        </w:rPr>
        <w:t>Le collège</w:t>
      </w:r>
      <w:r w:rsidR="006E4417" w:rsidRPr="00EC79A6">
        <w:rPr>
          <w:rFonts w:ascii="Times New Roman" w:hAnsi="Times New Roman" w:cs="Times New Roman"/>
        </w:rPr>
        <w:t xml:space="preserve"> s’engage sur </w:t>
      </w:r>
      <w:r w:rsidR="00602F6D">
        <w:rPr>
          <w:rFonts w:ascii="Times New Roman" w:hAnsi="Times New Roman" w:cs="Times New Roman"/>
        </w:rPr>
        <w:t>l</w:t>
      </w:r>
      <w:r w:rsidR="006E4417" w:rsidRPr="00EC79A6">
        <w:rPr>
          <w:rFonts w:ascii="Times New Roman" w:hAnsi="Times New Roman" w:cs="Times New Roman"/>
        </w:rPr>
        <w:t>es quantités annuelles mentionnées en annexe 1 dans la limite d’une variation de plus ou moins 20%.</w:t>
      </w:r>
    </w:p>
    <w:p w:rsidR="007E52B1" w:rsidRPr="00EC79A6" w:rsidRDefault="007E52B1" w:rsidP="006E4417">
      <w:pPr>
        <w:pStyle w:val="Corpsdetexte"/>
        <w:rPr>
          <w:rFonts w:ascii="Times New Roman" w:hAnsi="Times New Roman" w:cs="Times New Roman"/>
          <w:b/>
          <w:bCs/>
          <w:u w:val="single"/>
        </w:rPr>
      </w:pPr>
    </w:p>
    <w:p w:rsidR="00602F6D" w:rsidRDefault="00602F6D" w:rsidP="006E4417">
      <w:pPr>
        <w:pStyle w:val="Corpsdetexte"/>
        <w:rPr>
          <w:rFonts w:ascii="Times New Roman" w:hAnsi="Times New Roman" w:cs="Times New Roman"/>
          <w:b/>
          <w:bCs/>
          <w:u w:val="single"/>
        </w:rPr>
      </w:pPr>
    </w:p>
    <w:p w:rsidR="00602F6D" w:rsidRDefault="00602F6D" w:rsidP="006E4417">
      <w:pPr>
        <w:pStyle w:val="Corpsdetexte"/>
        <w:rPr>
          <w:rFonts w:ascii="Times New Roman" w:hAnsi="Times New Roman" w:cs="Times New Roman"/>
          <w:b/>
          <w:bCs/>
          <w:u w:val="single"/>
        </w:rPr>
      </w:pPr>
    </w:p>
    <w:p w:rsidR="006E4417" w:rsidRPr="00EC79A6" w:rsidRDefault="00BB6082" w:rsidP="006E4417">
      <w:pPr>
        <w:pStyle w:val="Corpsdetexte"/>
        <w:rPr>
          <w:rFonts w:ascii="Times New Roman" w:hAnsi="Times New Roman" w:cs="Times New Roman"/>
          <w:b/>
          <w:bCs/>
        </w:rPr>
      </w:pPr>
      <w:r w:rsidRPr="00602F6D">
        <w:rPr>
          <w:rFonts w:ascii="Times New Roman" w:hAnsi="Times New Roman" w:cs="Times New Roman"/>
          <w:b/>
          <w:bCs/>
        </w:rPr>
        <w:t>ART. 1</w:t>
      </w:r>
      <w:r w:rsidR="00282D27">
        <w:rPr>
          <w:rFonts w:ascii="Times New Roman" w:hAnsi="Times New Roman" w:cs="Times New Roman"/>
          <w:b/>
          <w:bCs/>
        </w:rPr>
        <w:t>8</w:t>
      </w:r>
      <w:r w:rsidR="00602F6D">
        <w:rPr>
          <w:rFonts w:ascii="Times New Roman" w:hAnsi="Times New Roman" w:cs="Times New Roman"/>
          <w:b/>
          <w:bCs/>
        </w:rPr>
        <w:t xml:space="preserve"> : </w:t>
      </w:r>
      <w:r>
        <w:rPr>
          <w:rFonts w:ascii="Times New Roman" w:hAnsi="Times New Roman" w:cs="Times New Roman"/>
          <w:b/>
          <w:bCs/>
        </w:rPr>
        <w:t>qualité</w:t>
      </w:r>
    </w:p>
    <w:p w:rsidR="00BB6082" w:rsidRDefault="00BB6082" w:rsidP="006E4417">
      <w:pPr>
        <w:pStyle w:val="Corpsdetexte"/>
        <w:rPr>
          <w:rFonts w:ascii="Times New Roman" w:hAnsi="Times New Roman" w:cs="Times New Roman"/>
          <w:b/>
          <w:bCs/>
        </w:rPr>
      </w:pPr>
    </w:p>
    <w:p w:rsidR="006E4417" w:rsidRPr="00EC79A6" w:rsidRDefault="006E4417" w:rsidP="006E4417">
      <w:pPr>
        <w:pStyle w:val="Corpsdetexte"/>
        <w:rPr>
          <w:rFonts w:ascii="Times New Roman" w:hAnsi="Times New Roman" w:cs="Times New Roman"/>
          <w:u w:val="single"/>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La qualité du pain doit être conforme  à l’article  L. 121-80  de la loi n° 98-405 du 25 mai 1998 déterminant les conditions juridiques de l’exercice de la profession d’artisan boulanger à savoir :</w:t>
      </w:r>
    </w:p>
    <w:p w:rsidR="006E4417" w:rsidRPr="00EC79A6" w:rsidRDefault="006E4417" w:rsidP="006E4417">
      <w:pPr>
        <w:pStyle w:val="Corpsdetexte"/>
        <w:numPr>
          <w:ilvl w:val="0"/>
          <w:numId w:val="5"/>
        </w:numPr>
        <w:rPr>
          <w:rFonts w:ascii="Times New Roman" w:hAnsi="Times New Roman" w:cs="Times New Roman"/>
          <w:b/>
        </w:rPr>
      </w:pPr>
      <w:r w:rsidRPr="00EC79A6">
        <w:rPr>
          <w:rFonts w:ascii="Times New Roman" w:hAnsi="Times New Roman" w:cs="Times New Roman"/>
          <w:b/>
        </w:rPr>
        <w:t>Que le pétrissage de la pâte, sa fermentation, sa mise en forme ainsi que la cuisson doivent être pratiqués sur le lieu de vente.</w:t>
      </w:r>
    </w:p>
    <w:p w:rsidR="006E4417" w:rsidRPr="00EC79A6" w:rsidRDefault="00717FA7" w:rsidP="006E4417">
      <w:pPr>
        <w:pStyle w:val="Corpsdetexte"/>
        <w:numPr>
          <w:ilvl w:val="0"/>
          <w:numId w:val="5"/>
        </w:numPr>
        <w:rPr>
          <w:rFonts w:ascii="Times New Roman" w:hAnsi="Times New Roman" w:cs="Times New Roman"/>
          <w:b/>
        </w:rPr>
      </w:pPr>
      <w:r>
        <w:rPr>
          <w:rFonts w:ascii="Times New Roman" w:hAnsi="Times New Roman" w:cs="Times New Roman"/>
          <w:b/>
        </w:rPr>
        <w:t>Q</w:t>
      </w:r>
      <w:r w:rsidR="006E4417" w:rsidRPr="00EC79A6">
        <w:rPr>
          <w:rFonts w:ascii="Times New Roman" w:hAnsi="Times New Roman" w:cs="Times New Roman"/>
          <w:b/>
        </w:rPr>
        <w:t>ue les produits ne peuvent à aucun stade de la production être surgelés ou congelés</w:t>
      </w:r>
    </w:p>
    <w:p w:rsidR="006E4417" w:rsidRPr="00EC79A6" w:rsidRDefault="006E4417" w:rsidP="006E4417">
      <w:pPr>
        <w:pStyle w:val="Corpsdetexte"/>
        <w:ind w:left="720"/>
        <w:rPr>
          <w:rFonts w:ascii="Times New Roman" w:hAnsi="Times New Roman" w:cs="Times New Roman"/>
        </w:rPr>
      </w:pPr>
    </w:p>
    <w:p w:rsidR="006E4417" w:rsidRPr="00EC79A6" w:rsidRDefault="006E4417" w:rsidP="006E4417">
      <w:pPr>
        <w:pStyle w:val="Corpsdetexte"/>
        <w:rPr>
          <w:rFonts w:ascii="Times New Roman" w:hAnsi="Times New Roman" w:cs="Times New Roman"/>
        </w:rPr>
      </w:pPr>
    </w:p>
    <w:p w:rsidR="006E4417" w:rsidRPr="00EC79A6" w:rsidRDefault="006E4417" w:rsidP="006E4417">
      <w:pPr>
        <w:pStyle w:val="Corpsdetexte"/>
        <w:rPr>
          <w:rFonts w:ascii="Times New Roman" w:hAnsi="Times New Roman" w:cs="Times New Roman"/>
          <w:u w:val="single"/>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 xml:space="preserve">La farine </w:t>
      </w:r>
      <w:r w:rsidR="00806578">
        <w:rPr>
          <w:rFonts w:ascii="Times New Roman" w:hAnsi="Times New Roman" w:cs="Times New Roman"/>
        </w:rPr>
        <w:t>doit être une farine de type 65. Il faudra indiquer sa provenance.</w:t>
      </w:r>
    </w:p>
    <w:p w:rsidR="006E4417" w:rsidRPr="00EC79A6" w:rsidRDefault="006E4417" w:rsidP="006E4417">
      <w:pPr>
        <w:pStyle w:val="Corpsdetexte"/>
        <w:rPr>
          <w:rFonts w:ascii="Times New Roman" w:hAnsi="Times New Roman" w:cs="Times New Roman"/>
        </w:rPr>
      </w:pPr>
    </w:p>
    <w:p w:rsidR="006E4417" w:rsidRDefault="004C7723" w:rsidP="00806578">
      <w:pPr>
        <w:autoSpaceDE w:val="0"/>
        <w:autoSpaceDN w:val="0"/>
        <w:adjustRightInd w:val="0"/>
        <w:jc w:val="both"/>
      </w:pPr>
      <w:r w:rsidRPr="00EC79A6">
        <w:rPr>
          <w:bCs/>
        </w:rPr>
        <w:t>Le fournisseur devra proposer des produits sans OGM.</w:t>
      </w:r>
    </w:p>
    <w:p w:rsidR="0089734E" w:rsidRDefault="0089734E" w:rsidP="006E4417">
      <w:pPr>
        <w:pStyle w:val="Corpsdetexte"/>
        <w:rPr>
          <w:rFonts w:ascii="Times New Roman" w:hAnsi="Times New Roman" w:cs="Times New Roman"/>
        </w:rPr>
      </w:pPr>
    </w:p>
    <w:p w:rsidR="0089734E" w:rsidRDefault="0089734E" w:rsidP="006E4417">
      <w:pPr>
        <w:pStyle w:val="Corpsdetexte"/>
        <w:rPr>
          <w:rFonts w:ascii="Times New Roman" w:hAnsi="Times New Roman" w:cs="Times New Roman"/>
        </w:rPr>
      </w:pPr>
      <w:r>
        <w:rPr>
          <w:rFonts w:ascii="Times New Roman" w:hAnsi="Times New Roman" w:cs="Times New Roman"/>
        </w:rPr>
        <w:t>Chaque candidat doit fournir les fiches techniques de ces produits ou à défaut s’engager sur le document annexe 2 « document technique » sur la qualité de ses produits.</w:t>
      </w:r>
    </w:p>
    <w:p w:rsidR="0089734E" w:rsidRDefault="0089734E" w:rsidP="006E4417">
      <w:pPr>
        <w:pStyle w:val="Corpsdetexte"/>
        <w:rPr>
          <w:rFonts w:ascii="Times New Roman" w:hAnsi="Times New Roman" w:cs="Times New Roman"/>
        </w:rPr>
      </w:pPr>
      <w:r>
        <w:rPr>
          <w:rFonts w:ascii="Times New Roman" w:hAnsi="Times New Roman" w:cs="Times New Roman"/>
        </w:rPr>
        <w:t>Une fiche est à remettre par référence.</w:t>
      </w:r>
    </w:p>
    <w:p w:rsidR="0089734E" w:rsidRDefault="0089734E" w:rsidP="006E4417">
      <w:pPr>
        <w:pStyle w:val="Corpsdetexte"/>
        <w:rPr>
          <w:rFonts w:ascii="Times New Roman" w:hAnsi="Times New Roman" w:cs="Times New Roman"/>
        </w:rPr>
      </w:pPr>
    </w:p>
    <w:p w:rsidR="0089734E" w:rsidRPr="00EC79A6" w:rsidRDefault="0089734E" w:rsidP="006E4417">
      <w:pPr>
        <w:pStyle w:val="Corpsdetexte"/>
        <w:rPr>
          <w:rFonts w:ascii="Times New Roman" w:hAnsi="Times New Roman" w:cs="Times New Roman"/>
        </w:rPr>
      </w:pPr>
    </w:p>
    <w:p w:rsidR="006E4417" w:rsidRPr="00EC79A6" w:rsidRDefault="00BB6082" w:rsidP="006E4417">
      <w:pPr>
        <w:pStyle w:val="Corpsdetexte"/>
        <w:rPr>
          <w:rFonts w:ascii="Times New Roman" w:hAnsi="Times New Roman" w:cs="Times New Roman"/>
        </w:rPr>
      </w:pPr>
      <w:r>
        <w:rPr>
          <w:rFonts w:ascii="Times New Roman" w:hAnsi="Times New Roman" w:cs="Times New Roman"/>
          <w:b/>
          <w:bCs/>
          <w:u w:val="single"/>
        </w:rPr>
        <w:t xml:space="preserve">ART. </w:t>
      </w:r>
      <w:r w:rsidR="007E52B1">
        <w:rPr>
          <w:rFonts w:ascii="Times New Roman" w:hAnsi="Times New Roman" w:cs="Times New Roman"/>
          <w:b/>
          <w:bCs/>
          <w:u w:val="single"/>
        </w:rPr>
        <w:t>19</w:t>
      </w:r>
      <w:r>
        <w:rPr>
          <w:rFonts w:ascii="Times New Roman" w:hAnsi="Times New Roman" w:cs="Times New Roman"/>
          <w:b/>
          <w:bCs/>
        </w:rPr>
        <w:t> :</w:t>
      </w:r>
      <w:r w:rsidR="006E4417" w:rsidRPr="00EC79A6">
        <w:rPr>
          <w:rFonts w:ascii="Times New Roman" w:hAnsi="Times New Roman" w:cs="Times New Roman"/>
          <w:b/>
          <w:bCs/>
        </w:rPr>
        <w:t xml:space="preserve"> </w:t>
      </w:r>
      <w:r w:rsidRPr="00EC79A6">
        <w:rPr>
          <w:rFonts w:ascii="Times New Roman" w:hAnsi="Times New Roman" w:cs="Times New Roman"/>
          <w:b/>
          <w:bCs/>
        </w:rPr>
        <w:t>passation et ex</w:t>
      </w:r>
      <w:r>
        <w:rPr>
          <w:rFonts w:ascii="Times New Roman" w:hAnsi="Times New Roman" w:cs="Times New Roman"/>
          <w:b/>
          <w:bCs/>
        </w:rPr>
        <w:t>é</w:t>
      </w:r>
      <w:r w:rsidRPr="00EC79A6">
        <w:rPr>
          <w:rFonts w:ascii="Times New Roman" w:hAnsi="Times New Roman" w:cs="Times New Roman"/>
          <w:b/>
          <w:bCs/>
        </w:rPr>
        <w:t>cution des commandes</w:t>
      </w:r>
    </w:p>
    <w:p w:rsidR="006E4417" w:rsidRPr="0089734E" w:rsidRDefault="006E4417" w:rsidP="006E4417">
      <w:pPr>
        <w:pStyle w:val="Corpsdetexte"/>
        <w:rPr>
          <w:rFonts w:ascii="Times New Roman" w:hAnsi="Times New Roman" w:cs="Times New Roman"/>
        </w:rPr>
      </w:pPr>
    </w:p>
    <w:p w:rsidR="006E4417" w:rsidRPr="00EC79A6" w:rsidRDefault="007E52B1" w:rsidP="006E4417">
      <w:pPr>
        <w:pStyle w:val="Corpsdetexte"/>
        <w:rPr>
          <w:rFonts w:ascii="Times New Roman" w:hAnsi="Times New Roman" w:cs="Times New Roman"/>
        </w:rPr>
      </w:pPr>
      <w:r>
        <w:rPr>
          <w:rFonts w:ascii="Times New Roman" w:hAnsi="Times New Roman" w:cs="Times New Roman"/>
          <w:u w:val="single"/>
        </w:rPr>
        <w:t>19</w:t>
      </w:r>
      <w:r w:rsidR="00EF1804">
        <w:rPr>
          <w:rFonts w:ascii="Times New Roman" w:hAnsi="Times New Roman" w:cs="Times New Roman"/>
          <w:u w:val="single"/>
        </w:rPr>
        <w:t xml:space="preserve">-1 </w:t>
      </w:r>
      <w:r w:rsidR="006E4417" w:rsidRPr="00EC79A6">
        <w:rPr>
          <w:rFonts w:ascii="Times New Roman" w:hAnsi="Times New Roman" w:cs="Times New Roman"/>
          <w:u w:val="single"/>
        </w:rPr>
        <w:t>Commandes</w:t>
      </w:r>
      <w:r w:rsidR="006E4417" w:rsidRPr="00EC79A6">
        <w:rPr>
          <w:rFonts w:ascii="Times New Roman" w:hAnsi="Times New Roman" w:cs="Times New Roman"/>
        </w:rPr>
        <w:t xml:space="preserve"> </w:t>
      </w:r>
    </w:p>
    <w:p w:rsidR="006E4417" w:rsidRPr="00EC79A6" w:rsidRDefault="006E4417" w:rsidP="006E4417">
      <w:pPr>
        <w:pStyle w:val="Corpsdetexte"/>
        <w:rPr>
          <w:rFonts w:ascii="Times New Roman" w:hAnsi="Times New Roman" w:cs="Times New Roman"/>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Les commandes sont passées la veille avant 15 heures par chaque établissement en fonction de ses besoins.</w:t>
      </w:r>
    </w:p>
    <w:p w:rsidR="006E4417" w:rsidRPr="00EC79A6" w:rsidRDefault="006E4417" w:rsidP="006E4417">
      <w:pPr>
        <w:pStyle w:val="Corpsdetexte"/>
        <w:rPr>
          <w:rFonts w:ascii="Times New Roman" w:hAnsi="Times New Roman" w:cs="Times New Roman"/>
        </w:rPr>
      </w:pPr>
    </w:p>
    <w:p w:rsidR="006E4417" w:rsidRPr="00EC79A6" w:rsidRDefault="007E52B1" w:rsidP="006E4417">
      <w:pPr>
        <w:pStyle w:val="Corpsdetexte"/>
        <w:rPr>
          <w:rFonts w:ascii="Times New Roman" w:hAnsi="Times New Roman" w:cs="Times New Roman"/>
          <w:u w:val="single"/>
        </w:rPr>
      </w:pPr>
      <w:r>
        <w:rPr>
          <w:rFonts w:ascii="Times New Roman" w:hAnsi="Times New Roman" w:cs="Times New Roman"/>
          <w:u w:val="single"/>
        </w:rPr>
        <w:t>19</w:t>
      </w:r>
      <w:r w:rsidR="00EF1804">
        <w:rPr>
          <w:rFonts w:ascii="Times New Roman" w:hAnsi="Times New Roman" w:cs="Times New Roman"/>
          <w:u w:val="single"/>
        </w:rPr>
        <w:t xml:space="preserve">-2 </w:t>
      </w:r>
      <w:r w:rsidR="006E4417" w:rsidRPr="00EC79A6">
        <w:rPr>
          <w:rFonts w:ascii="Times New Roman" w:hAnsi="Times New Roman" w:cs="Times New Roman"/>
          <w:u w:val="single"/>
        </w:rPr>
        <w:t>Livraison</w:t>
      </w:r>
    </w:p>
    <w:p w:rsidR="006E4417" w:rsidRPr="00EC79A6" w:rsidRDefault="006E4417" w:rsidP="006E4417">
      <w:pPr>
        <w:pStyle w:val="Corpsdetexte"/>
        <w:rPr>
          <w:rFonts w:ascii="Times New Roman" w:hAnsi="Times New Roman" w:cs="Times New Roman"/>
          <w:u w:val="single"/>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 xml:space="preserve">La fréquence et les horaires de livraison demandés pour chaque adhérent sont précisés dans l’annexe 1. </w:t>
      </w: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 xml:space="preserve">Chaque livraison sera effectuée franco de port, au lieu, à la date et à l’heure précisée dans le bon de commande de chaque adhérent. </w:t>
      </w: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Le fournisseur s’engage à différencier dans ses factures les marchandises livrées dans le cadre du marché de celles éventuellement commandées hors marchés par l’adhérent.</w:t>
      </w:r>
    </w:p>
    <w:p w:rsidR="006E4417" w:rsidRPr="00EC79A6" w:rsidRDefault="006E4417" w:rsidP="006E4417">
      <w:pPr>
        <w:pStyle w:val="Corpsdetexte"/>
        <w:rPr>
          <w:rFonts w:ascii="Times New Roman" w:hAnsi="Times New Roman" w:cs="Times New Roman"/>
        </w:rPr>
      </w:pPr>
    </w:p>
    <w:p w:rsidR="006E4417" w:rsidRPr="00EC79A6" w:rsidRDefault="006E4417" w:rsidP="006E4417">
      <w:pPr>
        <w:pStyle w:val="Corpsdetexte"/>
        <w:rPr>
          <w:rFonts w:ascii="Times New Roman" w:hAnsi="Times New Roman" w:cs="Times New Roman"/>
          <w:sz w:val="28"/>
          <w:u w:val="single"/>
        </w:rPr>
      </w:pPr>
      <w:r w:rsidRPr="00EC79A6">
        <w:rPr>
          <w:rFonts w:ascii="Times New Roman" w:hAnsi="Times New Roman" w:cs="Times New Roman"/>
          <w:b/>
          <w:bCs/>
          <w:sz w:val="28"/>
          <w:u w:val="single"/>
        </w:rPr>
        <w:t>Le pain doit être livré dans des poches en papier non réutilisables</w:t>
      </w:r>
      <w:r w:rsidRPr="00EC79A6">
        <w:rPr>
          <w:rFonts w:ascii="Times New Roman" w:hAnsi="Times New Roman" w:cs="Times New Roman"/>
          <w:sz w:val="28"/>
          <w:u w:val="single"/>
        </w:rPr>
        <w:t xml:space="preserve"> ou dans tout contenant approprié et règlementaire et à la propreté irréprochable comme des caisses plastiques à roulettes par exemple.</w:t>
      </w:r>
    </w:p>
    <w:p w:rsidR="006E4417" w:rsidRPr="00EC79A6" w:rsidRDefault="006E4417" w:rsidP="006E4417">
      <w:pPr>
        <w:pStyle w:val="Corpsdetexte"/>
        <w:rPr>
          <w:rFonts w:ascii="Times New Roman" w:hAnsi="Times New Roman" w:cs="Times New Roman"/>
          <w:sz w:val="28"/>
        </w:rPr>
      </w:pPr>
      <w:r w:rsidRPr="00EC79A6">
        <w:rPr>
          <w:rFonts w:ascii="Times New Roman" w:hAnsi="Times New Roman" w:cs="Times New Roman"/>
          <w:sz w:val="28"/>
          <w:u w:val="single"/>
        </w:rPr>
        <w:t>Le candidat indiquera dans son offre les contenants utilisés.</w:t>
      </w:r>
    </w:p>
    <w:p w:rsidR="006E4417" w:rsidRPr="00EC79A6" w:rsidRDefault="006E4417" w:rsidP="006E4417">
      <w:pPr>
        <w:pStyle w:val="Corpsdetexte"/>
        <w:rPr>
          <w:rFonts w:ascii="Times New Roman" w:hAnsi="Times New Roman" w:cs="Times New Roman"/>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 xml:space="preserve">La marchandise sera réceptionnée par le chef des services économiques de l’établissement ou son représentant, </w:t>
      </w:r>
      <w:r w:rsidRPr="00EC79A6">
        <w:rPr>
          <w:rFonts w:ascii="Times New Roman" w:hAnsi="Times New Roman" w:cs="Times New Roman"/>
          <w:u w:val="single"/>
        </w:rPr>
        <w:t>en présence du livreur</w:t>
      </w:r>
      <w:r w:rsidRPr="00EC79A6">
        <w:rPr>
          <w:rFonts w:ascii="Times New Roman" w:hAnsi="Times New Roman" w:cs="Times New Roman"/>
        </w:rPr>
        <w:t>.</w:t>
      </w:r>
    </w:p>
    <w:p w:rsidR="006E4417" w:rsidRPr="00EC79A6" w:rsidRDefault="006E4417" w:rsidP="006E4417">
      <w:pPr>
        <w:pStyle w:val="Corpsdetexte"/>
        <w:rPr>
          <w:rFonts w:ascii="Times New Roman" w:hAnsi="Times New Roman" w:cs="Times New Roman"/>
        </w:rPr>
      </w:pPr>
    </w:p>
    <w:p w:rsidR="006E4417" w:rsidRPr="00EC79A6" w:rsidRDefault="006E4417" w:rsidP="006E4417">
      <w:pPr>
        <w:pStyle w:val="Corpsdetexte"/>
        <w:rPr>
          <w:rFonts w:ascii="Times New Roman" w:hAnsi="Times New Roman" w:cs="Times New Roman"/>
        </w:rPr>
      </w:pPr>
      <w:r w:rsidRPr="00EC79A6">
        <w:rPr>
          <w:rFonts w:ascii="Times New Roman" w:hAnsi="Times New Roman" w:cs="Times New Roman"/>
        </w:rPr>
        <w:t xml:space="preserve">La fourniture est livrée accompagnée d’un bon de livraison où </w:t>
      </w:r>
      <w:proofErr w:type="gramStart"/>
      <w:r w:rsidRPr="00EC79A6">
        <w:rPr>
          <w:rFonts w:ascii="Times New Roman" w:hAnsi="Times New Roman" w:cs="Times New Roman"/>
        </w:rPr>
        <w:t>sont</w:t>
      </w:r>
      <w:proofErr w:type="gramEnd"/>
      <w:r w:rsidRPr="00EC79A6">
        <w:rPr>
          <w:rFonts w:ascii="Times New Roman" w:hAnsi="Times New Roman" w:cs="Times New Roman"/>
        </w:rPr>
        <w:t xml:space="preserve"> mentionnés le nom du fournisseur, la date de livraison, la dénomination du produit, le prix unitaire et la quantité livrée.</w:t>
      </w:r>
    </w:p>
    <w:p w:rsidR="006E4417" w:rsidRPr="00EC79A6" w:rsidRDefault="006E4417" w:rsidP="006E4417">
      <w:pPr>
        <w:pStyle w:val="Corpsdetexte"/>
        <w:rPr>
          <w:rFonts w:ascii="Times New Roman" w:hAnsi="Times New Roman" w:cs="Times New Roman"/>
        </w:rPr>
      </w:pPr>
    </w:p>
    <w:p w:rsidR="006E4417" w:rsidRPr="00EC79A6" w:rsidRDefault="006E4417" w:rsidP="006E4417">
      <w:pPr>
        <w:spacing w:line="0" w:lineRule="atLeast"/>
        <w:jc w:val="both"/>
      </w:pPr>
      <w:r w:rsidRPr="00EC79A6">
        <w:lastRenderedPageBreak/>
        <w:t xml:space="preserve">A la réception, en présence du fournisseur ou de son représentant, les marchandises feront l’objet d’un contrôle de la part de l’établissement. </w:t>
      </w:r>
    </w:p>
    <w:p w:rsidR="006E4417" w:rsidRPr="00EC79A6" w:rsidRDefault="006E4417" w:rsidP="006E4417">
      <w:pPr>
        <w:spacing w:line="0" w:lineRule="atLeast"/>
        <w:jc w:val="both"/>
      </w:pPr>
      <w:r w:rsidRPr="00EC79A6">
        <w:t>Les vérifications quantitatives portent sur le poids des denrées livrées, leur nombre et la concordance avec le bon de commande et le bon de livraison.</w:t>
      </w:r>
    </w:p>
    <w:p w:rsidR="006E4417" w:rsidRPr="00EC79A6" w:rsidRDefault="006E4417" w:rsidP="006E4417">
      <w:pPr>
        <w:spacing w:line="0" w:lineRule="atLeast"/>
        <w:jc w:val="both"/>
      </w:pPr>
      <w:r w:rsidRPr="00EC79A6">
        <w:t xml:space="preserve">Les vérifications qualitatives porteront notamment sur l’intégrité des emballages (propres, en bon état, protégeant le pain des contaminations extérieures), sur les produits (pain frais, croustillant, de taille régulière, cuisson parfaite (ni trop, ni trop peu). </w:t>
      </w:r>
    </w:p>
    <w:p w:rsidR="006E4417" w:rsidRPr="00EC79A6" w:rsidRDefault="006E4417" w:rsidP="006E4417">
      <w:pPr>
        <w:spacing w:line="0" w:lineRule="atLeast"/>
        <w:jc w:val="both"/>
      </w:pPr>
      <w:r w:rsidRPr="00EC79A6">
        <w:t>Des échantillons pourront être prélevés pour être soumis à l’analyse qualitative et bactériologique d’un laboratoire.</w:t>
      </w:r>
    </w:p>
    <w:p w:rsidR="006E4417" w:rsidRPr="00EC79A6" w:rsidRDefault="006E4417" w:rsidP="006E4417">
      <w:pPr>
        <w:spacing w:line="0" w:lineRule="atLeast"/>
        <w:jc w:val="both"/>
      </w:pPr>
      <w:r w:rsidRPr="00EC79A6">
        <w:t>En cas d’insuffisance ou de doute sur la qualité, notamment sanitaire, du produit, la livraison sera refusée, et le remplacement immédiat pourra être demandé.</w:t>
      </w:r>
    </w:p>
    <w:p w:rsidR="006E4417" w:rsidRPr="00EC79A6" w:rsidRDefault="006E4417" w:rsidP="006E4417">
      <w:pPr>
        <w:pStyle w:val="Corpsdetexte3"/>
        <w:spacing w:line="0" w:lineRule="atLeast"/>
        <w:jc w:val="both"/>
        <w:rPr>
          <w:sz w:val="24"/>
          <w:szCs w:val="24"/>
        </w:rPr>
      </w:pPr>
      <w:r w:rsidRPr="00EC79A6">
        <w:rPr>
          <w:sz w:val="24"/>
          <w:szCs w:val="24"/>
        </w:rPr>
        <w:t>Les véhicules servant au transport doivent répondre à la réglementation en vigueur et être correctement entretenus.</w:t>
      </w:r>
    </w:p>
    <w:p w:rsidR="0058056A" w:rsidRPr="00EC79A6" w:rsidRDefault="0058056A">
      <w:pPr>
        <w:pStyle w:val="Corpsdetexte"/>
        <w:rPr>
          <w:rFonts w:ascii="Times New Roman" w:hAnsi="Times New Roman" w:cs="Times New Roman"/>
        </w:rPr>
      </w:pPr>
    </w:p>
    <w:p w:rsidR="0058056A" w:rsidRPr="00EF1804" w:rsidRDefault="00EF1804">
      <w:pPr>
        <w:pStyle w:val="Corpsdetexte"/>
        <w:rPr>
          <w:rFonts w:ascii="Times New Roman" w:hAnsi="Times New Roman" w:cs="Times New Roman"/>
          <w:b/>
        </w:rPr>
      </w:pPr>
      <w:r w:rsidRPr="00EF1804">
        <w:rPr>
          <w:rFonts w:ascii="Times New Roman" w:hAnsi="Times New Roman" w:cs="Times New Roman"/>
          <w:b/>
        </w:rPr>
        <w:t xml:space="preserve">ART </w:t>
      </w:r>
      <w:r w:rsidR="007E52B1">
        <w:rPr>
          <w:rFonts w:ascii="Times New Roman" w:hAnsi="Times New Roman" w:cs="Times New Roman"/>
          <w:b/>
        </w:rPr>
        <w:t>20</w:t>
      </w:r>
      <w:r w:rsidRPr="00EF1804">
        <w:rPr>
          <w:rFonts w:ascii="Times New Roman" w:hAnsi="Times New Roman" w:cs="Times New Roman"/>
          <w:b/>
        </w:rPr>
        <w:t> : échantillons</w:t>
      </w:r>
    </w:p>
    <w:p w:rsidR="0058056A" w:rsidRPr="00EC79A6" w:rsidRDefault="0058056A">
      <w:pPr>
        <w:pStyle w:val="Corpsdetexte"/>
        <w:rPr>
          <w:rFonts w:ascii="Times New Roman" w:hAnsi="Times New Roman" w:cs="Times New Roman"/>
        </w:rPr>
      </w:pPr>
    </w:p>
    <w:p w:rsidR="0058056A" w:rsidRPr="00EC79A6" w:rsidRDefault="001B4E77">
      <w:pPr>
        <w:pStyle w:val="Corpsdetexte"/>
        <w:rPr>
          <w:rFonts w:ascii="Times New Roman" w:hAnsi="Times New Roman" w:cs="Times New Roman"/>
        </w:rPr>
      </w:pPr>
      <w:r w:rsidRPr="00EC79A6">
        <w:rPr>
          <w:rFonts w:ascii="Times New Roman" w:hAnsi="Times New Roman" w:cs="Times New Roman"/>
        </w:rPr>
        <w:t>La remise d’échantillo</w:t>
      </w:r>
      <w:r w:rsidR="00907BBB" w:rsidRPr="00EC79A6">
        <w:rPr>
          <w:rFonts w:ascii="Times New Roman" w:hAnsi="Times New Roman" w:cs="Times New Roman"/>
        </w:rPr>
        <w:t>ns est obligatoire et gratuite.</w:t>
      </w:r>
    </w:p>
    <w:p w:rsidR="001B4E77" w:rsidRPr="00EC79A6" w:rsidRDefault="001B4E77">
      <w:pPr>
        <w:pStyle w:val="Corpsdetexte"/>
        <w:rPr>
          <w:rFonts w:ascii="Times New Roman" w:hAnsi="Times New Roman" w:cs="Times New Roman"/>
        </w:rPr>
      </w:pPr>
      <w:r w:rsidRPr="00EC79A6">
        <w:rPr>
          <w:rFonts w:ascii="Times New Roman" w:hAnsi="Times New Roman" w:cs="Times New Roman"/>
        </w:rPr>
        <w:t>Chaque candidat devra déposer au minimum 2 échantillons de chaque référence demandée.</w:t>
      </w:r>
    </w:p>
    <w:p w:rsidR="00907BBB" w:rsidRPr="00EC79A6" w:rsidRDefault="00907BBB">
      <w:pPr>
        <w:pStyle w:val="Corpsdetexte"/>
        <w:rPr>
          <w:rFonts w:ascii="Times New Roman" w:hAnsi="Times New Roman" w:cs="Times New Roman"/>
        </w:rPr>
      </w:pPr>
    </w:p>
    <w:p w:rsidR="00907BBB" w:rsidRDefault="001B4E77">
      <w:pPr>
        <w:pStyle w:val="Corpsdetexte"/>
        <w:rPr>
          <w:rFonts w:ascii="Times New Roman" w:hAnsi="Times New Roman" w:cs="Times New Roman"/>
        </w:rPr>
      </w:pPr>
      <w:r w:rsidRPr="00EC79A6">
        <w:rPr>
          <w:rFonts w:ascii="Times New Roman" w:hAnsi="Times New Roman" w:cs="Times New Roman"/>
        </w:rPr>
        <w:t xml:space="preserve">La date de réception des échantillons est le </w:t>
      </w:r>
      <w:r w:rsidRPr="00EC79A6">
        <w:rPr>
          <w:rFonts w:ascii="Times New Roman" w:hAnsi="Times New Roman" w:cs="Times New Roman"/>
          <w:b/>
          <w:highlight w:val="yellow"/>
        </w:rPr>
        <w:t xml:space="preserve">vendredi </w:t>
      </w:r>
      <w:r w:rsidR="00806578">
        <w:rPr>
          <w:rFonts w:ascii="Times New Roman" w:hAnsi="Times New Roman" w:cs="Times New Roman"/>
          <w:b/>
          <w:highlight w:val="yellow"/>
        </w:rPr>
        <w:t>7</w:t>
      </w:r>
      <w:r w:rsidRPr="00EC79A6">
        <w:rPr>
          <w:rFonts w:ascii="Times New Roman" w:hAnsi="Times New Roman" w:cs="Times New Roman"/>
          <w:b/>
          <w:highlight w:val="yellow"/>
        </w:rPr>
        <w:t xml:space="preserve"> décembre à 8h00 au plus tard </w:t>
      </w:r>
      <w:r w:rsidR="001D4566">
        <w:rPr>
          <w:rFonts w:ascii="Times New Roman" w:hAnsi="Times New Roman" w:cs="Times New Roman"/>
          <w:highlight w:val="yellow"/>
        </w:rPr>
        <w:t>au Collège</w:t>
      </w:r>
      <w:r w:rsidRPr="00EC79A6">
        <w:rPr>
          <w:rFonts w:ascii="Times New Roman" w:hAnsi="Times New Roman" w:cs="Times New Roman"/>
          <w:highlight w:val="yellow"/>
        </w:rPr>
        <w:t xml:space="preserve"> – entrée cuisines</w:t>
      </w:r>
      <w:r w:rsidRPr="00EC79A6">
        <w:rPr>
          <w:rFonts w:ascii="Times New Roman" w:hAnsi="Times New Roman" w:cs="Times New Roman"/>
        </w:rPr>
        <w:t>.</w:t>
      </w:r>
    </w:p>
    <w:p w:rsidR="008326E5" w:rsidRPr="008326E5" w:rsidRDefault="008326E5">
      <w:pPr>
        <w:pStyle w:val="Corpsdetexte"/>
        <w:rPr>
          <w:rFonts w:ascii="Times New Roman" w:hAnsi="Times New Roman" w:cs="Times New Roman"/>
        </w:rPr>
      </w:pPr>
    </w:p>
    <w:sectPr w:rsidR="008326E5" w:rsidRPr="008326E5" w:rsidSect="00A27E48">
      <w:footerReference w:type="default" r:id="rId15"/>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66" w:rsidRDefault="001D4566">
      <w:r>
        <w:separator/>
      </w:r>
    </w:p>
  </w:endnote>
  <w:endnote w:type="continuationSeparator" w:id="0">
    <w:p w:rsidR="001D4566" w:rsidRDefault="001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66" w:rsidRDefault="001D4566" w:rsidP="005E3BF3">
    <w:pPr>
      <w:pStyle w:val="Pieddepage"/>
      <w:jc w:val="right"/>
    </w:pPr>
    <w:r w:rsidRPr="005E3BF3">
      <w:rPr>
        <w:rFonts w:ascii="Cambria" w:hAnsi="Cambria"/>
        <w:color w:val="4F81BD"/>
        <w:sz w:val="20"/>
        <w:szCs w:val="20"/>
      </w:rPr>
      <w:t xml:space="preserve">p. </w:t>
    </w:r>
    <w:r w:rsidR="00204996" w:rsidRPr="005E3BF3">
      <w:rPr>
        <w:rFonts w:ascii="Calibri" w:hAnsi="Calibri"/>
        <w:color w:val="4F81BD"/>
        <w:sz w:val="20"/>
        <w:szCs w:val="20"/>
      </w:rPr>
      <w:fldChar w:fldCharType="begin"/>
    </w:r>
    <w:r w:rsidRPr="005E3BF3">
      <w:rPr>
        <w:color w:val="4F81BD"/>
        <w:sz w:val="20"/>
        <w:szCs w:val="20"/>
      </w:rPr>
      <w:instrText>PAGE    \* MERGEFORMAT</w:instrText>
    </w:r>
    <w:r w:rsidR="00204996" w:rsidRPr="005E3BF3">
      <w:rPr>
        <w:rFonts w:ascii="Calibri" w:hAnsi="Calibri"/>
        <w:color w:val="4F81BD"/>
        <w:sz w:val="20"/>
        <w:szCs w:val="20"/>
      </w:rPr>
      <w:fldChar w:fldCharType="separate"/>
    </w:r>
    <w:r w:rsidR="00286CC9" w:rsidRPr="00286CC9">
      <w:rPr>
        <w:rFonts w:ascii="Cambria" w:hAnsi="Cambria"/>
        <w:noProof/>
        <w:color w:val="4F81BD"/>
        <w:sz w:val="20"/>
        <w:szCs w:val="20"/>
      </w:rPr>
      <w:t>2</w:t>
    </w:r>
    <w:r w:rsidR="00204996" w:rsidRPr="005E3BF3">
      <w:rPr>
        <w:rFonts w:ascii="Cambria" w:hAnsi="Cambria"/>
        <w:color w:val="4F81B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66" w:rsidRDefault="001D4566">
      <w:r>
        <w:separator/>
      </w:r>
    </w:p>
  </w:footnote>
  <w:footnote w:type="continuationSeparator" w:id="0">
    <w:p w:rsidR="001D4566" w:rsidRDefault="001D4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F65"/>
    <w:multiLevelType w:val="hybridMultilevel"/>
    <w:tmpl w:val="9A2CEE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63A8A"/>
    <w:multiLevelType w:val="hybridMultilevel"/>
    <w:tmpl w:val="3306CE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FB7FE9"/>
    <w:multiLevelType w:val="hybridMultilevel"/>
    <w:tmpl w:val="AC3A9D1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1E402D7"/>
    <w:multiLevelType w:val="hybridMultilevel"/>
    <w:tmpl w:val="DD56A9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44369D"/>
    <w:multiLevelType w:val="hybridMultilevel"/>
    <w:tmpl w:val="94FC2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1D6045"/>
    <w:multiLevelType w:val="hybridMultilevel"/>
    <w:tmpl w:val="BB86A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74F58"/>
    <w:multiLevelType w:val="hybridMultilevel"/>
    <w:tmpl w:val="DB3290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0AA5CF9"/>
    <w:multiLevelType w:val="hybridMultilevel"/>
    <w:tmpl w:val="68340A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1365CB"/>
    <w:multiLevelType w:val="hybridMultilevel"/>
    <w:tmpl w:val="9A289FD6"/>
    <w:lvl w:ilvl="0" w:tplc="7B226C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D4620F7"/>
    <w:multiLevelType w:val="hybridMultilevel"/>
    <w:tmpl w:val="CF18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7A3CC9"/>
    <w:multiLevelType w:val="hybridMultilevel"/>
    <w:tmpl w:val="B726D108"/>
    <w:lvl w:ilvl="0" w:tplc="7B226C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36B400C"/>
    <w:multiLevelType w:val="hybridMultilevel"/>
    <w:tmpl w:val="21D6642E"/>
    <w:lvl w:ilvl="0" w:tplc="88583DE0">
      <w:numFmt w:val="bullet"/>
      <w:lvlText w:val=""/>
      <w:lvlJc w:val="left"/>
      <w:pPr>
        <w:tabs>
          <w:tab w:val="num" w:pos="420"/>
        </w:tabs>
        <w:ind w:left="420" w:hanging="360"/>
      </w:pPr>
      <w:rPr>
        <w:rFonts w:ascii="Symbol" w:eastAsia="Times New Roman" w:hAnsi="Symbol" w:cs="Arial"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nsid w:val="38B1139D"/>
    <w:multiLevelType w:val="hybridMultilevel"/>
    <w:tmpl w:val="5C6620F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9AB7BCE"/>
    <w:multiLevelType w:val="hybridMultilevel"/>
    <w:tmpl w:val="A912B9DC"/>
    <w:lvl w:ilvl="0" w:tplc="297E16A2">
      <w:start w:val="1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CF9386A"/>
    <w:multiLevelType w:val="hybridMultilevel"/>
    <w:tmpl w:val="D2489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240A38"/>
    <w:multiLevelType w:val="hybridMultilevel"/>
    <w:tmpl w:val="8108ABF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52465A"/>
    <w:multiLevelType w:val="hybridMultilevel"/>
    <w:tmpl w:val="D9C62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D6286A"/>
    <w:multiLevelType w:val="hybridMultilevel"/>
    <w:tmpl w:val="E074752E"/>
    <w:lvl w:ilvl="0" w:tplc="C7967368">
      <w:numFmt w:val="bullet"/>
      <w:lvlText w:val=""/>
      <w:lvlJc w:val="left"/>
      <w:pPr>
        <w:tabs>
          <w:tab w:val="num" w:pos="420"/>
        </w:tabs>
        <w:ind w:left="420" w:hanging="360"/>
      </w:pPr>
      <w:rPr>
        <w:rFonts w:ascii="Symbol" w:eastAsia="Times New Roman" w:hAnsi="Symbol" w:cs="Arial"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8">
    <w:nsid w:val="5A373175"/>
    <w:multiLevelType w:val="hybridMultilevel"/>
    <w:tmpl w:val="8C2E59AA"/>
    <w:lvl w:ilvl="0" w:tplc="E60C03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F9C31EB"/>
    <w:multiLevelType w:val="hybridMultilevel"/>
    <w:tmpl w:val="615EB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FE403B"/>
    <w:multiLevelType w:val="hybridMultilevel"/>
    <w:tmpl w:val="010A45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E021CF"/>
    <w:multiLevelType w:val="hybridMultilevel"/>
    <w:tmpl w:val="027822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C524663"/>
    <w:multiLevelType w:val="hybridMultilevel"/>
    <w:tmpl w:val="F5288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247AB6"/>
    <w:multiLevelType w:val="hybridMultilevel"/>
    <w:tmpl w:val="AEB4C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C72BA3"/>
    <w:multiLevelType w:val="hybridMultilevel"/>
    <w:tmpl w:val="D086357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E2352DA"/>
    <w:multiLevelType w:val="hybridMultilevel"/>
    <w:tmpl w:val="71A68AAA"/>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abstractNumId w:val="11"/>
  </w:num>
  <w:num w:numId="2">
    <w:abstractNumId w:val="17"/>
  </w:num>
  <w:num w:numId="3">
    <w:abstractNumId w:val="8"/>
  </w:num>
  <w:num w:numId="4">
    <w:abstractNumId w:val="3"/>
  </w:num>
  <w:num w:numId="5">
    <w:abstractNumId w:val="18"/>
  </w:num>
  <w:num w:numId="6">
    <w:abstractNumId w:val="2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22"/>
  </w:num>
  <w:num w:numId="11">
    <w:abstractNumId w:val="5"/>
  </w:num>
  <w:num w:numId="12">
    <w:abstractNumId w:val="4"/>
  </w:num>
  <w:num w:numId="13">
    <w:abstractNumId w:val="1"/>
  </w:num>
  <w:num w:numId="14">
    <w:abstractNumId w:val="12"/>
  </w:num>
  <w:num w:numId="15">
    <w:abstractNumId w:val="20"/>
  </w:num>
  <w:num w:numId="16">
    <w:abstractNumId w:val="23"/>
  </w:num>
  <w:num w:numId="17">
    <w:abstractNumId w:val="0"/>
  </w:num>
  <w:num w:numId="18">
    <w:abstractNumId w:val="16"/>
  </w:num>
  <w:num w:numId="19">
    <w:abstractNumId w:val="14"/>
  </w:num>
  <w:num w:numId="20">
    <w:abstractNumId w:val="9"/>
  </w:num>
  <w:num w:numId="21">
    <w:abstractNumId w:val="25"/>
  </w:num>
  <w:num w:numId="22">
    <w:abstractNumId w:val="2"/>
  </w:num>
  <w:num w:numId="23">
    <w:abstractNumId w:val="19"/>
  </w:num>
  <w:num w:numId="24">
    <w:abstractNumId w:val="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B3"/>
    <w:rsid w:val="00026B3B"/>
    <w:rsid w:val="00040B91"/>
    <w:rsid w:val="00086E7E"/>
    <w:rsid w:val="00090DC9"/>
    <w:rsid w:val="000A03AD"/>
    <w:rsid w:val="000B68A1"/>
    <w:rsid w:val="000E220A"/>
    <w:rsid w:val="0010386E"/>
    <w:rsid w:val="00112CD2"/>
    <w:rsid w:val="00121697"/>
    <w:rsid w:val="00124AD6"/>
    <w:rsid w:val="00125A99"/>
    <w:rsid w:val="00153AB3"/>
    <w:rsid w:val="00160505"/>
    <w:rsid w:val="0017493D"/>
    <w:rsid w:val="001864CB"/>
    <w:rsid w:val="001B01E3"/>
    <w:rsid w:val="001B4E77"/>
    <w:rsid w:val="001B730F"/>
    <w:rsid w:val="001D0CA9"/>
    <w:rsid w:val="001D4566"/>
    <w:rsid w:val="001D5B10"/>
    <w:rsid w:val="001E5227"/>
    <w:rsid w:val="001F18A8"/>
    <w:rsid w:val="00204996"/>
    <w:rsid w:val="00281046"/>
    <w:rsid w:val="00282D27"/>
    <w:rsid w:val="00286CC9"/>
    <w:rsid w:val="002D2472"/>
    <w:rsid w:val="0032386C"/>
    <w:rsid w:val="00353FC0"/>
    <w:rsid w:val="00381713"/>
    <w:rsid w:val="0038305D"/>
    <w:rsid w:val="003C7E99"/>
    <w:rsid w:val="004115BD"/>
    <w:rsid w:val="00422C86"/>
    <w:rsid w:val="00455023"/>
    <w:rsid w:val="00484B63"/>
    <w:rsid w:val="00484F19"/>
    <w:rsid w:val="004A491D"/>
    <w:rsid w:val="004B6D70"/>
    <w:rsid w:val="004C7723"/>
    <w:rsid w:val="005068B1"/>
    <w:rsid w:val="0052132B"/>
    <w:rsid w:val="0058056A"/>
    <w:rsid w:val="005D487A"/>
    <w:rsid w:val="005E0913"/>
    <w:rsid w:val="005E3BF3"/>
    <w:rsid w:val="00602F6D"/>
    <w:rsid w:val="00604EAE"/>
    <w:rsid w:val="00605DB3"/>
    <w:rsid w:val="0065081E"/>
    <w:rsid w:val="006777BB"/>
    <w:rsid w:val="00685FEE"/>
    <w:rsid w:val="006A09C2"/>
    <w:rsid w:val="006A775B"/>
    <w:rsid w:val="006B7EC4"/>
    <w:rsid w:val="006E2262"/>
    <w:rsid w:val="006E4417"/>
    <w:rsid w:val="007076B2"/>
    <w:rsid w:val="00716CFD"/>
    <w:rsid w:val="00717FA7"/>
    <w:rsid w:val="00721EB0"/>
    <w:rsid w:val="00745D02"/>
    <w:rsid w:val="00751172"/>
    <w:rsid w:val="00765283"/>
    <w:rsid w:val="007B148E"/>
    <w:rsid w:val="007C3DBB"/>
    <w:rsid w:val="007E52B1"/>
    <w:rsid w:val="00802765"/>
    <w:rsid w:val="00806578"/>
    <w:rsid w:val="008326E5"/>
    <w:rsid w:val="00843672"/>
    <w:rsid w:val="0089734E"/>
    <w:rsid w:val="008A0FC2"/>
    <w:rsid w:val="008A6129"/>
    <w:rsid w:val="008B084C"/>
    <w:rsid w:val="008C56D2"/>
    <w:rsid w:val="008E146B"/>
    <w:rsid w:val="008E4ACC"/>
    <w:rsid w:val="008F42F3"/>
    <w:rsid w:val="00907BBB"/>
    <w:rsid w:val="00910028"/>
    <w:rsid w:val="00913501"/>
    <w:rsid w:val="009139E0"/>
    <w:rsid w:val="00967B16"/>
    <w:rsid w:val="009741F8"/>
    <w:rsid w:val="0099735B"/>
    <w:rsid w:val="009D02FF"/>
    <w:rsid w:val="00A27E48"/>
    <w:rsid w:val="00A41907"/>
    <w:rsid w:val="00A611FE"/>
    <w:rsid w:val="00A7159D"/>
    <w:rsid w:val="00A771D4"/>
    <w:rsid w:val="00AA06DB"/>
    <w:rsid w:val="00AC31C5"/>
    <w:rsid w:val="00AC6FC5"/>
    <w:rsid w:val="00AD1376"/>
    <w:rsid w:val="00B53E9D"/>
    <w:rsid w:val="00B55DF5"/>
    <w:rsid w:val="00B972CD"/>
    <w:rsid w:val="00BB6082"/>
    <w:rsid w:val="00BF48C3"/>
    <w:rsid w:val="00BF5A00"/>
    <w:rsid w:val="00C109B0"/>
    <w:rsid w:val="00C22C51"/>
    <w:rsid w:val="00C358A0"/>
    <w:rsid w:val="00C50309"/>
    <w:rsid w:val="00C52BE2"/>
    <w:rsid w:val="00C60D47"/>
    <w:rsid w:val="00C67D28"/>
    <w:rsid w:val="00C845F6"/>
    <w:rsid w:val="00CA31DD"/>
    <w:rsid w:val="00CC4461"/>
    <w:rsid w:val="00D2533A"/>
    <w:rsid w:val="00D72467"/>
    <w:rsid w:val="00DA425D"/>
    <w:rsid w:val="00DC006F"/>
    <w:rsid w:val="00E144FA"/>
    <w:rsid w:val="00E4007C"/>
    <w:rsid w:val="00E51507"/>
    <w:rsid w:val="00E757CC"/>
    <w:rsid w:val="00E92D05"/>
    <w:rsid w:val="00EC79A6"/>
    <w:rsid w:val="00ED1890"/>
    <w:rsid w:val="00EF1804"/>
    <w:rsid w:val="00F04992"/>
    <w:rsid w:val="00F3740F"/>
    <w:rsid w:val="00F509AB"/>
    <w:rsid w:val="00F94A40"/>
    <w:rsid w:val="00F97BFC"/>
    <w:rsid w:val="00FB1FFC"/>
    <w:rsid w:val="00FC161E"/>
    <w:rsid w:val="00FE10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0"/>
    <w:rPr>
      <w:sz w:val="24"/>
      <w:szCs w:val="24"/>
    </w:rPr>
  </w:style>
  <w:style w:type="paragraph" w:styleId="Titre1">
    <w:name w:val="heading 1"/>
    <w:basedOn w:val="Normal"/>
    <w:next w:val="Normal"/>
    <w:qFormat/>
    <w:rsid w:val="00ED1890"/>
    <w:pPr>
      <w:keepNext/>
      <w:jc w:val="center"/>
      <w:outlineLvl w:val="0"/>
    </w:pPr>
    <w:rPr>
      <w:rFonts w:ascii="Albertus" w:hAnsi="Albertus" w:cs="Arial"/>
      <w:b/>
      <w:bCs/>
    </w:rPr>
  </w:style>
  <w:style w:type="paragraph" w:styleId="Titre2">
    <w:name w:val="heading 2"/>
    <w:basedOn w:val="Normal"/>
    <w:next w:val="Normal"/>
    <w:qFormat/>
    <w:rsid w:val="00ED1890"/>
    <w:pPr>
      <w:keepNext/>
      <w:jc w:val="center"/>
      <w:outlineLvl w:val="1"/>
    </w:pPr>
    <w:rPr>
      <w:rFonts w:ascii="Arial" w:hAnsi="Arial" w:cs="Arial"/>
      <w:i/>
      <w:iCs/>
      <w:sz w:val="32"/>
    </w:rPr>
  </w:style>
  <w:style w:type="paragraph" w:styleId="Titre3">
    <w:name w:val="heading 3"/>
    <w:basedOn w:val="Normal"/>
    <w:next w:val="Normal"/>
    <w:qFormat/>
    <w:rsid w:val="00ED1890"/>
    <w:pPr>
      <w:keepNext/>
      <w:outlineLvl w:val="2"/>
    </w:pPr>
    <w:rPr>
      <w:rFonts w:eastAsia="Arial Unicode MS"/>
      <w:b/>
      <w:bCs/>
    </w:rPr>
  </w:style>
  <w:style w:type="paragraph" w:styleId="Titre4">
    <w:name w:val="heading 4"/>
    <w:basedOn w:val="Normal"/>
    <w:next w:val="Normal"/>
    <w:link w:val="Titre4Car"/>
    <w:uiPriority w:val="9"/>
    <w:unhideWhenUsed/>
    <w:qFormat/>
    <w:rsid w:val="00353FC0"/>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D1890"/>
    <w:pPr>
      <w:jc w:val="center"/>
    </w:pPr>
    <w:rPr>
      <w:rFonts w:ascii="Bradley Hand ITC" w:hAnsi="Bradley Hand ITC"/>
      <w:sz w:val="28"/>
      <w:lang w:val="en-GB"/>
    </w:rPr>
  </w:style>
  <w:style w:type="paragraph" w:styleId="Pieddepage">
    <w:name w:val="footer"/>
    <w:basedOn w:val="Normal"/>
    <w:link w:val="PieddepageCar"/>
    <w:uiPriority w:val="99"/>
    <w:rsid w:val="00ED1890"/>
    <w:pPr>
      <w:tabs>
        <w:tab w:val="center" w:pos="4536"/>
        <w:tab w:val="right" w:pos="9072"/>
      </w:tabs>
    </w:pPr>
  </w:style>
  <w:style w:type="character" w:styleId="Numrodepage">
    <w:name w:val="page number"/>
    <w:basedOn w:val="Policepardfaut"/>
    <w:semiHidden/>
    <w:rsid w:val="00ED1890"/>
  </w:style>
  <w:style w:type="paragraph" w:styleId="En-tte">
    <w:name w:val="header"/>
    <w:basedOn w:val="Normal"/>
    <w:semiHidden/>
    <w:rsid w:val="00ED1890"/>
    <w:pPr>
      <w:tabs>
        <w:tab w:val="center" w:pos="4536"/>
        <w:tab w:val="right" w:pos="9072"/>
      </w:tabs>
    </w:pPr>
  </w:style>
  <w:style w:type="character" w:styleId="Lienhypertexte">
    <w:name w:val="Hyperlink"/>
    <w:semiHidden/>
    <w:rsid w:val="00ED1890"/>
    <w:rPr>
      <w:color w:val="0000FF"/>
      <w:u w:val="single"/>
    </w:rPr>
  </w:style>
  <w:style w:type="paragraph" w:styleId="Corpsdetexte">
    <w:name w:val="Body Text"/>
    <w:basedOn w:val="Normal"/>
    <w:semiHidden/>
    <w:rsid w:val="00ED1890"/>
    <w:pPr>
      <w:jc w:val="both"/>
    </w:pPr>
    <w:rPr>
      <w:rFonts w:ascii="Arial" w:hAnsi="Arial" w:cs="Arial"/>
    </w:rPr>
  </w:style>
  <w:style w:type="paragraph" w:styleId="Corpsdetexte2">
    <w:name w:val="Body Text 2"/>
    <w:basedOn w:val="Normal"/>
    <w:semiHidden/>
    <w:rsid w:val="00ED1890"/>
    <w:pPr>
      <w:jc w:val="center"/>
    </w:pPr>
    <w:rPr>
      <w:rFonts w:ascii="Arial" w:hAnsi="Arial" w:cs="Arial"/>
      <w:i/>
      <w:iCs/>
    </w:rPr>
  </w:style>
  <w:style w:type="paragraph" w:styleId="Paragraphedeliste">
    <w:name w:val="List Paragraph"/>
    <w:basedOn w:val="Normal"/>
    <w:uiPriority w:val="34"/>
    <w:qFormat/>
    <w:rsid w:val="00160505"/>
    <w:pPr>
      <w:ind w:left="708"/>
    </w:pPr>
  </w:style>
  <w:style w:type="paragraph" w:styleId="Retraitcorpsdetexte2">
    <w:name w:val="Body Text Indent 2"/>
    <w:basedOn w:val="Normal"/>
    <w:link w:val="Retraitcorpsdetexte2Car"/>
    <w:uiPriority w:val="99"/>
    <w:semiHidden/>
    <w:unhideWhenUsed/>
    <w:rsid w:val="00F97BFC"/>
    <w:pPr>
      <w:spacing w:after="120" w:line="480" w:lineRule="auto"/>
      <w:ind w:left="283"/>
    </w:pPr>
  </w:style>
  <w:style w:type="character" w:customStyle="1" w:styleId="Retraitcorpsdetexte2Car">
    <w:name w:val="Retrait corps de texte 2 Car"/>
    <w:link w:val="Retraitcorpsdetexte2"/>
    <w:uiPriority w:val="99"/>
    <w:semiHidden/>
    <w:rsid w:val="00F97BFC"/>
    <w:rPr>
      <w:sz w:val="24"/>
      <w:szCs w:val="24"/>
    </w:rPr>
  </w:style>
  <w:style w:type="paragraph" w:styleId="Corpsdetexte3">
    <w:name w:val="Body Text 3"/>
    <w:basedOn w:val="Normal"/>
    <w:link w:val="Corpsdetexte3Car"/>
    <w:uiPriority w:val="99"/>
    <w:semiHidden/>
    <w:unhideWhenUsed/>
    <w:rsid w:val="00F97BFC"/>
    <w:pPr>
      <w:spacing w:after="120"/>
    </w:pPr>
    <w:rPr>
      <w:sz w:val="16"/>
      <w:szCs w:val="16"/>
    </w:rPr>
  </w:style>
  <w:style w:type="character" w:customStyle="1" w:styleId="Corpsdetexte3Car">
    <w:name w:val="Corps de texte 3 Car"/>
    <w:link w:val="Corpsdetexte3"/>
    <w:uiPriority w:val="99"/>
    <w:semiHidden/>
    <w:rsid w:val="00F97BFC"/>
    <w:rPr>
      <w:sz w:val="16"/>
      <w:szCs w:val="16"/>
    </w:rPr>
  </w:style>
  <w:style w:type="paragraph" w:customStyle="1" w:styleId="Conv">
    <w:name w:val="Conv"/>
    <w:basedOn w:val="Normal"/>
    <w:rsid w:val="00C109B0"/>
    <w:pPr>
      <w:keepLines/>
      <w:spacing w:before="120" w:line="240" w:lineRule="exact"/>
      <w:jc w:val="both"/>
    </w:pPr>
    <w:rPr>
      <w:rFonts w:ascii="Arial" w:eastAsia="Times" w:hAnsi="Arial"/>
      <w:sz w:val="20"/>
      <w:szCs w:val="20"/>
    </w:rPr>
  </w:style>
  <w:style w:type="paragraph" w:customStyle="1" w:styleId="Intgralebase">
    <w:name w:val="Intégrale_base"/>
    <w:rsid w:val="008E4ACC"/>
    <w:pPr>
      <w:keepLines/>
      <w:spacing w:before="240" w:line="280" w:lineRule="exact"/>
      <w:jc w:val="both"/>
    </w:pPr>
    <w:rPr>
      <w:rFonts w:ascii="Arial" w:eastAsia="Times" w:hAnsi="Arial"/>
    </w:rPr>
  </w:style>
  <w:style w:type="character" w:customStyle="1" w:styleId="Titre4Car">
    <w:name w:val="Titre 4 Car"/>
    <w:link w:val="Titre4"/>
    <w:uiPriority w:val="9"/>
    <w:rsid w:val="00353FC0"/>
    <w:rPr>
      <w:rFonts w:ascii="Calibri" w:eastAsia="Times New Roman" w:hAnsi="Calibri" w:cs="Times New Roman"/>
      <w:b/>
      <w:bCs/>
      <w:sz w:val="28"/>
      <w:szCs w:val="28"/>
    </w:rPr>
  </w:style>
  <w:style w:type="paragraph" w:customStyle="1" w:styleId="Default">
    <w:name w:val="Default"/>
    <w:rsid w:val="007B148E"/>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EC79A6"/>
    <w:rPr>
      <w:rFonts w:ascii="Segoe UI" w:hAnsi="Segoe UI" w:cs="Segoe UI"/>
      <w:sz w:val="18"/>
      <w:szCs w:val="18"/>
    </w:rPr>
  </w:style>
  <w:style w:type="character" w:customStyle="1" w:styleId="TextedebullesCar">
    <w:name w:val="Texte de bulles Car"/>
    <w:link w:val="Textedebulles"/>
    <w:uiPriority w:val="99"/>
    <w:semiHidden/>
    <w:rsid w:val="00EC79A6"/>
    <w:rPr>
      <w:rFonts w:ascii="Segoe UI" w:hAnsi="Segoe UI" w:cs="Segoe UI"/>
      <w:sz w:val="18"/>
      <w:szCs w:val="18"/>
    </w:rPr>
  </w:style>
  <w:style w:type="character" w:customStyle="1" w:styleId="PieddepageCar">
    <w:name w:val="Pied de page Car"/>
    <w:link w:val="Pieddepage"/>
    <w:uiPriority w:val="99"/>
    <w:rsid w:val="005E3B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0"/>
    <w:rPr>
      <w:sz w:val="24"/>
      <w:szCs w:val="24"/>
    </w:rPr>
  </w:style>
  <w:style w:type="paragraph" w:styleId="Titre1">
    <w:name w:val="heading 1"/>
    <w:basedOn w:val="Normal"/>
    <w:next w:val="Normal"/>
    <w:qFormat/>
    <w:rsid w:val="00ED1890"/>
    <w:pPr>
      <w:keepNext/>
      <w:jc w:val="center"/>
      <w:outlineLvl w:val="0"/>
    </w:pPr>
    <w:rPr>
      <w:rFonts w:ascii="Albertus" w:hAnsi="Albertus" w:cs="Arial"/>
      <w:b/>
      <w:bCs/>
    </w:rPr>
  </w:style>
  <w:style w:type="paragraph" w:styleId="Titre2">
    <w:name w:val="heading 2"/>
    <w:basedOn w:val="Normal"/>
    <w:next w:val="Normal"/>
    <w:qFormat/>
    <w:rsid w:val="00ED1890"/>
    <w:pPr>
      <w:keepNext/>
      <w:jc w:val="center"/>
      <w:outlineLvl w:val="1"/>
    </w:pPr>
    <w:rPr>
      <w:rFonts w:ascii="Arial" w:hAnsi="Arial" w:cs="Arial"/>
      <w:i/>
      <w:iCs/>
      <w:sz w:val="32"/>
    </w:rPr>
  </w:style>
  <w:style w:type="paragraph" w:styleId="Titre3">
    <w:name w:val="heading 3"/>
    <w:basedOn w:val="Normal"/>
    <w:next w:val="Normal"/>
    <w:qFormat/>
    <w:rsid w:val="00ED1890"/>
    <w:pPr>
      <w:keepNext/>
      <w:outlineLvl w:val="2"/>
    </w:pPr>
    <w:rPr>
      <w:rFonts w:eastAsia="Arial Unicode MS"/>
      <w:b/>
      <w:bCs/>
    </w:rPr>
  </w:style>
  <w:style w:type="paragraph" w:styleId="Titre4">
    <w:name w:val="heading 4"/>
    <w:basedOn w:val="Normal"/>
    <w:next w:val="Normal"/>
    <w:link w:val="Titre4Car"/>
    <w:uiPriority w:val="9"/>
    <w:unhideWhenUsed/>
    <w:qFormat/>
    <w:rsid w:val="00353FC0"/>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D1890"/>
    <w:pPr>
      <w:jc w:val="center"/>
    </w:pPr>
    <w:rPr>
      <w:rFonts w:ascii="Bradley Hand ITC" w:hAnsi="Bradley Hand ITC"/>
      <w:sz w:val="28"/>
      <w:lang w:val="en-GB"/>
    </w:rPr>
  </w:style>
  <w:style w:type="paragraph" w:styleId="Pieddepage">
    <w:name w:val="footer"/>
    <w:basedOn w:val="Normal"/>
    <w:link w:val="PieddepageCar"/>
    <w:uiPriority w:val="99"/>
    <w:rsid w:val="00ED1890"/>
    <w:pPr>
      <w:tabs>
        <w:tab w:val="center" w:pos="4536"/>
        <w:tab w:val="right" w:pos="9072"/>
      </w:tabs>
    </w:pPr>
  </w:style>
  <w:style w:type="character" w:styleId="Numrodepage">
    <w:name w:val="page number"/>
    <w:basedOn w:val="Policepardfaut"/>
    <w:semiHidden/>
    <w:rsid w:val="00ED1890"/>
  </w:style>
  <w:style w:type="paragraph" w:styleId="En-tte">
    <w:name w:val="header"/>
    <w:basedOn w:val="Normal"/>
    <w:semiHidden/>
    <w:rsid w:val="00ED1890"/>
    <w:pPr>
      <w:tabs>
        <w:tab w:val="center" w:pos="4536"/>
        <w:tab w:val="right" w:pos="9072"/>
      </w:tabs>
    </w:pPr>
  </w:style>
  <w:style w:type="character" w:styleId="Lienhypertexte">
    <w:name w:val="Hyperlink"/>
    <w:semiHidden/>
    <w:rsid w:val="00ED1890"/>
    <w:rPr>
      <w:color w:val="0000FF"/>
      <w:u w:val="single"/>
    </w:rPr>
  </w:style>
  <w:style w:type="paragraph" w:styleId="Corpsdetexte">
    <w:name w:val="Body Text"/>
    <w:basedOn w:val="Normal"/>
    <w:semiHidden/>
    <w:rsid w:val="00ED1890"/>
    <w:pPr>
      <w:jc w:val="both"/>
    </w:pPr>
    <w:rPr>
      <w:rFonts w:ascii="Arial" w:hAnsi="Arial" w:cs="Arial"/>
    </w:rPr>
  </w:style>
  <w:style w:type="paragraph" w:styleId="Corpsdetexte2">
    <w:name w:val="Body Text 2"/>
    <w:basedOn w:val="Normal"/>
    <w:semiHidden/>
    <w:rsid w:val="00ED1890"/>
    <w:pPr>
      <w:jc w:val="center"/>
    </w:pPr>
    <w:rPr>
      <w:rFonts w:ascii="Arial" w:hAnsi="Arial" w:cs="Arial"/>
      <w:i/>
      <w:iCs/>
    </w:rPr>
  </w:style>
  <w:style w:type="paragraph" w:styleId="Paragraphedeliste">
    <w:name w:val="List Paragraph"/>
    <w:basedOn w:val="Normal"/>
    <w:uiPriority w:val="34"/>
    <w:qFormat/>
    <w:rsid w:val="00160505"/>
    <w:pPr>
      <w:ind w:left="708"/>
    </w:pPr>
  </w:style>
  <w:style w:type="paragraph" w:styleId="Retraitcorpsdetexte2">
    <w:name w:val="Body Text Indent 2"/>
    <w:basedOn w:val="Normal"/>
    <w:link w:val="Retraitcorpsdetexte2Car"/>
    <w:uiPriority w:val="99"/>
    <w:semiHidden/>
    <w:unhideWhenUsed/>
    <w:rsid w:val="00F97BFC"/>
    <w:pPr>
      <w:spacing w:after="120" w:line="480" w:lineRule="auto"/>
      <w:ind w:left="283"/>
    </w:pPr>
  </w:style>
  <w:style w:type="character" w:customStyle="1" w:styleId="Retraitcorpsdetexte2Car">
    <w:name w:val="Retrait corps de texte 2 Car"/>
    <w:link w:val="Retraitcorpsdetexte2"/>
    <w:uiPriority w:val="99"/>
    <w:semiHidden/>
    <w:rsid w:val="00F97BFC"/>
    <w:rPr>
      <w:sz w:val="24"/>
      <w:szCs w:val="24"/>
    </w:rPr>
  </w:style>
  <w:style w:type="paragraph" w:styleId="Corpsdetexte3">
    <w:name w:val="Body Text 3"/>
    <w:basedOn w:val="Normal"/>
    <w:link w:val="Corpsdetexte3Car"/>
    <w:uiPriority w:val="99"/>
    <w:semiHidden/>
    <w:unhideWhenUsed/>
    <w:rsid w:val="00F97BFC"/>
    <w:pPr>
      <w:spacing w:after="120"/>
    </w:pPr>
    <w:rPr>
      <w:sz w:val="16"/>
      <w:szCs w:val="16"/>
    </w:rPr>
  </w:style>
  <w:style w:type="character" w:customStyle="1" w:styleId="Corpsdetexte3Car">
    <w:name w:val="Corps de texte 3 Car"/>
    <w:link w:val="Corpsdetexte3"/>
    <w:uiPriority w:val="99"/>
    <w:semiHidden/>
    <w:rsid w:val="00F97BFC"/>
    <w:rPr>
      <w:sz w:val="16"/>
      <w:szCs w:val="16"/>
    </w:rPr>
  </w:style>
  <w:style w:type="paragraph" w:customStyle="1" w:styleId="Conv">
    <w:name w:val="Conv"/>
    <w:basedOn w:val="Normal"/>
    <w:rsid w:val="00C109B0"/>
    <w:pPr>
      <w:keepLines/>
      <w:spacing w:before="120" w:line="240" w:lineRule="exact"/>
      <w:jc w:val="both"/>
    </w:pPr>
    <w:rPr>
      <w:rFonts w:ascii="Arial" w:eastAsia="Times" w:hAnsi="Arial"/>
      <w:sz w:val="20"/>
      <w:szCs w:val="20"/>
    </w:rPr>
  </w:style>
  <w:style w:type="paragraph" w:customStyle="1" w:styleId="Intgralebase">
    <w:name w:val="Intégrale_base"/>
    <w:rsid w:val="008E4ACC"/>
    <w:pPr>
      <w:keepLines/>
      <w:spacing w:before="240" w:line="280" w:lineRule="exact"/>
      <w:jc w:val="both"/>
    </w:pPr>
    <w:rPr>
      <w:rFonts w:ascii="Arial" w:eastAsia="Times" w:hAnsi="Arial"/>
    </w:rPr>
  </w:style>
  <w:style w:type="character" w:customStyle="1" w:styleId="Titre4Car">
    <w:name w:val="Titre 4 Car"/>
    <w:link w:val="Titre4"/>
    <w:uiPriority w:val="9"/>
    <w:rsid w:val="00353FC0"/>
    <w:rPr>
      <w:rFonts w:ascii="Calibri" w:eastAsia="Times New Roman" w:hAnsi="Calibri" w:cs="Times New Roman"/>
      <w:b/>
      <w:bCs/>
      <w:sz w:val="28"/>
      <w:szCs w:val="28"/>
    </w:rPr>
  </w:style>
  <w:style w:type="paragraph" w:customStyle="1" w:styleId="Default">
    <w:name w:val="Default"/>
    <w:rsid w:val="007B148E"/>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EC79A6"/>
    <w:rPr>
      <w:rFonts w:ascii="Segoe UI" w:hAnsi="Segoe UI" w:cs="Segoe UI"/>
      <w:sz w:val="18"/>
      <w:szCs w:val="18"/>
    </w:rPr>
  </w:style>
  <w:style w:type="character" w:customStyle="1" w:styleId="TextedebullesCar">
    <w:name w:val="Texte de bulles Car"/>
    <w:link w:val="Textedebulles"/>
    <w:uiPriority w:val="99"/>
    <w:semiHidden/>
    <w:rsid w:val="00EC79A6"/>
    <w:rPr>
      <w:rFonts w:ascii="Segoe UI" w:hAnsi="Segoe UI" w:cs="Segoe UI"/>
      <w:sz w:val="18"/>
      <w:szCs w:val="18"/>
    </w:rPr>
  </w:style>
  <w:style w:type="character" w:customStyle="1" w:styleId="PieddepageCar">
    <w:name w:val="Pied de page Car"/>
    <w:link w:val="Pieddepage"/>
    <w:uiPriority w:val="99"/>
    <w:rsid w:val="005E3B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gouv.fr/files/directions_services/daj/marches_publics/formulaires/DC/imprimes_dc/DC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e.gouv.fr/files/directions_services/daj/marches_publics/formulaires/DC/imprimes_dc/DC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Texte.do?cidTexte=JORFTEXT000029504714&amp;dateTexte=&amp;categorieLien=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onomie.gouv.fr/files/directions_services/daj/marches_publics/formulaires/DC/imprimes_dc/DC3.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ie.gouv.fr/files/directions_services/daj/marches_publics/formulaires/DC/imprimes_dc/DC3.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47C3-8440-45E4-9670-9CC1779B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2279</Words>
  <Characters>12686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LYCEE VICTOR HUGO</vt:lpstr>
    </vt:vector>
  </TitlesOfParts>
  <Company>LYCEE VICTOR HUGO</Company>
  <LinksUpToDate>false</LinksUpToDate>
  <CharactersWithSpaces>14936</CharactersWithSpaces>
  <SharedDoc>false</SharedDoc>
  <HLinks>
    <vt:vector size="6" baseType="variant">
      <vt:variant>
        <vt:i4>2097195</vt:i4>
      </vt:variant>
      <vt:variant>
        <vt:i4>0</vt:i4>
      </vt:variant>
      <vt:variant>
        <vt:i4>0</vt:i4>
      </vt:variant>
      <vt:variant>
        <vt:i4>5</vt:i4>
      </vt:variant>
      <vt:variant>
        <vt:lpwstr>http://www.economie.gouv.fr/directions_services/daj/marches_publics/formulaires/index.htm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VICTOR HUGO</dc:title>
  <dc:creator>F2945</dc:creator>
  <cp:lastModifiedBy>gestionnaire</cp:lastModifiedBy>
  <cp:revision>4</cp:revision>
  <cp:lastPrinted>2015-11-17T15:16:00Z</cp:lastPrinted>
  <dcterms:created xsi:type="dcterms:W3CDTF">2018-10-22T16:21:00Z</dcterms:created>
  <dcterms:modified xsi:type="dcterms:W3CDTF">2018-10-23T08:00:00Z</dcterms:modified>
</cp:coreProperties>
</file>