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69" w:rsidRDefault="00EB4669" w:rsidP="00D371FE">
      <w:pPr>
        <w:jc w:val="center"/>
        <w:rPr>
          <w:b/>
          <w:smallCaps/>
          <w:sz w:val="36"/>
          <w:szCs w:val="36"/>
        </w:rPr>
      </w:pPr>
      <w:r>
        <w:rPr>
          <w:noProof/>
          <w:lang w:eastAsia="fr-FR"/>
        </w:rPr>
        <w:drawing>
          <wp:anchor distT="0" distB="0" distL="114300" distR="114300" simplePos="0" relativeHeight="251658240" behindDoc="0" locked="0" layoutInCell="1" allowOverlap="1">
            <wp:simplePos x="0" y="0"/>
            <wp:positionH relativeFrom="column">
              <wp:posOffset>-471170</wp:posOffset>
            </wp:positionH>
            <wp:positionV relativeFrom="paragraph">
              <wp:posOffset>-394335</wp:posOffset>
            </wp:positionV>
            <wp:extent cx="1228725" cy="1365250"/>
            <wp:effectExtent l="0" t="0" r="0" b="0"/>
            <wp:wrapNone/>
            <wp:docPr id="1" name="Image 1" descr="U:\Mes documents\IMAGES\logo r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s documents\IMAGES\logo rond.gif"/>
                    <pic:cNvPicPr>
                      <a:picLocks noChangeAspect="1" noChangeArrowheads="1"/>
                    </pic:cNvPicPr>
                  </pic:nvPicPr>
                  <pic:blipFill>
                    <a:blip r:embed="rId8" cstate="print"/>
                    <a:srcRect/>
                    <a:stretch>
                      <a:fillRect/>
                    </a:stretch>
                  </pic:blipFill>
                  <pic:spPr bwMode="auto">
                    <a:xfrm>
                      <a:off x="0" y="0"/>
                      <a:ext cx="1228725" cy="1365250"/>
                    </a:xfrm>
                    <a:prstGeom prst="rect">
                      <a:avLst/>
                    </a:prstGeom>
                    <a:noFill/>
                    <a:ln w="9525">
                      <a:noFill/>
                      <a:miter lim="800000"/>
                      <a:headEnd/>
                      <a:tailEnd/>
                    </a:ln>
                  </pic:spPr>
                </pic:pic>
              </a:graphicData>
            </a:graphic>
          </wp:anchor>
        </w:drawing>
      </w:r>
    </w:p>
    <w:p w:rsidR="00EB4669" w:rsidRDefault="00EB4669" w:rsidP="00D371FE">
      <w:pPr>
        <w:jc w:val="center"/>
        <w:rPr>
          <w:b/>
          <w:smallCaps/>
          <w:sz w:val="36"/>
          <w:szCs w:val="36"/>
        </w:rPr>
      </w:pPr>
    </w:p>
    <w:p w:rsidR="00A53D42" w:rsidRPr="00807D13" w:rsidRDefault="00CE5E43" w:rsidP="00CE5E43">
      <w:pPr>
        <w:pStyle w:val="Titre"/>
        <w:ind w:left="1560"/>
        <w:rPr>
          <w:b/>
          <w:sz w:val="72"/>
          <w:szCs w:val="72"/>
        </w:rPr>
      </w:pPr>
      <w:r w:rsidRPr="00807D13">
        <w:rPr>
          <w:noProof/>
          <w:sz w:val="72"/>
          <w:szCs w:val="72"/>
          <w:lang w:eastAsia="fr-FR"/>
        </w:rPr>
        <w:drawing>
          <wp:anchor distT="0" distB="0" distL="114300" distR="114300" simplePos="0" relativeHeight="251659264" behindDoc="0" locked="0" layoutInCell="1" allowOverlap="1">
            <wp:simplePos x="0" y="0"/>
            <wp:positionH relativeFrom="column">
              <wp:posOffset>-287655</wp:posOffset>
            </wp:positionH>
            <wp:positionV relativeFrom="paragraph">
              <wp:posOffset>272415</wp:posOffset>
            </wp:positionV>
            <wp:extent cx="742950" cy="6648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42950" cy="664845"/>
                    </a:xfrm>
                    <a:prstGeom prst="rect">
                      <a:avLst/>
                    </a:prstGeom>
                    <a:noFill/>
                    <a:ln w="9525">
                      <a:noFill/>
                      <a:miter lim="800000"/>
                      <a:headEnd/>
                      <a:tailEnd/>
                    </a:ln>
                  </pic:spPr>
                </pic:pic>
              </a:graphicData>
            </a:graphic>
          </wp:anchor>
        </w:drawing>
      </w:r>
      <w:r w:rsidR="001F26B7" w:rsidRPr="00807D13">
        <w:rPr>
          <w:b/>
          <w:sz w:val="72"/>
          <w:szCs w:val="72"/>
        </w:rPr>
        <w:t xml:space="preserve">Dossier </w:t>
      </w:r>
      <w:r w:rsidR="00807D13">
        <w:rPr>
          <w:b/>
          <w:sz w:val="72"/>
          <w:szCs w:val="72"/>
        </w:rPr>
        <w:t xml:space="preserve">de Consultation des Entreprises </w:t>
      </w:r>
      <w:r w:rsidR="001F26B7" w:rsidRPr="00807D13">
        <w:rPr>
          <w:b/>
          <w:sz w:val="72"/>
          <w:szCs w:val="72"/>
        </w:rPr>
        <w:t>(D.C.E)</w:t>
      </w:r>
    </w:p>
    <w:p w:rsidR="00D371FE" w:rsidRDefault="00D371FE" w:rsidP="00661142">
      <w:pPr>
        <w:jc w:val="center"/>
      </w:pPr>
    </w:p>
    <w:p w:rsidR="00CA1861" w:rsidRPr="005C3AFC" w:rsidRDefault="00CA1861" w:rsidP="00661142">
      <w:pPr>
        <w:jc w:val="center"/>
        <w:rPr>
          <w:color w:val="17365D" w:themeColor="text2" w:themeShade="BF"/>
        </w:rPr>
      </w:pPr>
    </w:p>
    <w:p w:rsidR="001F26B7" w:rsidRPr="005C3AFC" w:rsidRDefault="000B2EFC" w:rsidP="00AE0C7D">
      <w:pPr>
        <w:pBdr>
          <w:top w:val="single" w:sz="4" w:space="1" w:color="auto" w:shadow="1"/>
          <w:left w:val="single" w:sz="4" w:space="4" w:color="auto" w:shadow="1"/>
          <w:bottom w:val="single" w:sz="4" w:space="1" w:color="auto" w:shadow="1"/>
          <w:right w:val="single" w:sz="4" w:space="4" w:color="auto" w:shadow="1"/>
        </w:pBdr>
        <w:jc w:val="center"/>
        <w:rPr>
          <w:color w:val="17365D" w:themeColor="text2" w:themeShade="BF"/>
          <w:sz w:val="40"/>
          <w:szCs w:val="40"/>
        </w:rPr>
      </w:pPr>
      <w:r>
        <w:rPr>
          <w:color w:val="17365D" w:themeColor="text2" w:themeShade="BF"/>
          <w:sz w:val="40"/>
          <w:szCs w:val="40"/>
        </w:rPr>
        <w:t xml:space="preserve">ACCORD CADRE A EMISSIONS DE BONS DE COMMANDE RELATIF A LA FOURNITURE DE </w:t>
      </w:r>
    </w:p>
    <w:p w:rsidR="006C4700" w:rsidRPr="005C3AFC" w:rsidRDefault="00C256F5" w:rsidP="00AE0C7D">
      <w:pPr>
        <w:pBdr>
          <w:top w:val="single" w:sz="4" w:space="1" w:color="auto" w:shadow="1"/>
          <w:left w:val="single" w:sz="4" w:space="4" w:color="auto" w:shadow="1"/>
          <w:bottom w:val="single" w:sz="4" w:space="1" w:color="auto" w:shadow="1"/>
          <w:right w:val="single" w:sz="4" w:space="4" w:color="auto" w:shadow="1"/>
        </w:pBdr>
        <w:jc w:val="center"/>
        <w:rPr>
          <w:b/>
          <w:color w:val="17365D" w:themeColor="text2" w:themeShade="BF"/>
          <w:sz w:val="72"/>
          <w:szCs w:val="72"/>
        </w:rPr>
      </w:pPr>
      <w:r>
        <w:rPr>
          <w:b/>
          <w:color w:val="17365D" w:themeColor="text2" w:themeShade="BF"/>
          <w:sz w:val="72"/>
          <w:szCs w:val="72"/>
        </w:rPr>
        <w:t>CHARCUTERIE</w:t>
      </w:r>
    </w:p>
    <w:p w:rsidR="00807D13" w:rsidRPr="005C3AFC" w:rsidRDefault="00807D13" w:rsidP="00661142">
      <w:pPr>
        <w:jc w:val="center"/>
        <w:rPr>
          <w:color w:val="17365D" w:themeColor="text2" w:themeShade="BF"/>
        </w:rPr>
      </w:pPr>
    </w:p>
    <w:p w:rsidR="00E42FDE" w:rsidRPr="00F73454" w:rsidRDefault="00E42FDE" w:rsidP="00E42FDE">
      <w:pPr>
        <w:ind w:right="-568"/>
        <w:rPr>
          <w:color w:val="17365D" w:themeColor="text2" w:themeShade="BF"/>
          <w:sz w:val="20"/>
        </w:rPr>
      </w:pPr>
      <w:r w:rsidRPr="005C3AFC">
        <w:rPr>
          <w:color w:val="17365D" w:themeColor="text2" w:themeShade="BF"/>
          <w:sz w:val="32"/>
          <w:szCs w:val="32"/>
        </w:rPr>
        <w:t>Date limite de réception des offres</w:t>
      </w:r>
      <w:r w:rsidRPr="005C3AFC">
        <w:rPr>
          <w:color w:val="17365D" w:themeColor="text2" w:themeShade="BF"/>
        </w:rPr>
        <w:t xml:space="preserve"> : </w:t>
      </w:r>
      <w:r w:rsidRPr="005C3AFC">
        <w:rPr>
          <w:color w:val="17365D" w:themeColor="text2" w:themeShade="BF"/>
        </w:rPr>
        <w:tab/>
      </w:r>
      <w:r w:rsidRPr="005C3AFC">
        <w:rPr>
          <w:color w:val="17365D" w:themeColor="text2" w:themeShade="BF"/>
        </w:rPr>
        <w:tab/>
      </w:r>
      <w:r w:rsidR="00BA1FA6">
        <w:rPr>
          <w:b/>
          <w:color w:val="17365D" w:themeColor="text2" w:themeShade="BF"/>
          <w:sz w:val="36"/>
          <w:szCs w:val="40"/>
        </w:rPr>
        <w:t>Mardi 2</w:t>
      </w:r>
      <w:r w:rsidR="00926E4E">
        <w:rPr>
          <w:b/>
          <w:color w:val="17365D" w:themeColor="text2" w:themeShade="BF"/>
          <w:sz w:val="36"/>
          <w:szCs w:val="40"/>
        </w:rPr>
        <w:t>0</w:t>
      </w:r>
      <w:r w:rsidRPr="00F73454">
        <w:rPr>
          <w:b/>
          <w:color w:val="17365D" w:themeColor="text2" w:themeShade="BF"/>
          <w:sz w:val="36"/>
          <w:szCs w:val="40"/>
        </w:rPr>
        <w:t xml:space="preserve"> novembre 201</w:t>
      </w:r>
      <w:r w:rsidR="00926E4E">
        <w:rPr>
          <w:b/>
          <w:color w:val="17365D" w:themeColor="text2" w:themeShade="BF"/>
          <w:sz w:val="36"/>
          <w:szCs w:val="40"/>
        </w:rPr>
        <w:t>8</w:t>
      </w:r>
      <w:r w:rsidRPr="00F73454">
        <w:rPr>
          <w:b/>
          <w:color w:val="17365D" w:themeColor="text2" w:themeShade="BF"/>
          <w:sz w:val="36"/>
          <w:szCs w:val="40"/>
        </w:rPr>
        <w:t xml:space="preserve"> </w:t>
      </w:r>
      <w:r>
        <w:rPr>
          <w:b/>
          <w:color w:val="17365D" w:themeColor="text2" w:themeShade="BF"/>
          <w:sz w:val="36"/>
          <w:szCs w:val="40"/>
        </w:rPr>
        <w:t xml:space="preserve">à </w:t>
      </w:r>
      <w:r w:rsidRPr="00F73454">
        <w:rPr>
          <w:b/>
          <w:color w:val="17365D" w:themeColor="text2" w:themeShade="BF"/>
          <w:sz w:val="36"/>
          <w:szCs w:val="40"/>
        </w:rPr>
        <w:t>12 h</w:t>
      </w:r>
    </w:p>
    <w:p w:rsidR="00E42FDE" w:rsidRPr="00F73454" w:rsidRDefault="00E42FDE" w:rsidP="00E42FDE">
      <w:pPr>
        <w:ind w:right="-568"/>
        <w:rPr>
          <w:color w:val="17365D" w:themeColor="text2" w:themeShade="BF"/>
          <w:sz w:val="20"/>
        </w:rPr>
      </w:pPr>
      <w:r w:rsidRPr="005C3AFC">
        <w:rPr>
          <w:color w:val="17365D" w:themeColor="text2" w:themeShade="BF"/>
          <w:sz w:val="32"/>
          <w:szCs w:val="32"/>
        </w:rPr>
        <w:t>Date limite de réception des échantillons</w:t>
      </w:r>
      <w:r w:rsidRPr="005C3AFC">
        <w:rPr>
          <w:color w:val="17365D" w:themeColor="text2" w:themeShade="BF"/>
        </w:rPr>
        <w:t xml:space="preserve"> : </w:t>
      </w:r>
      <w:r w:rsidRPr="005C3AFC">
        <w:rPr>
          <w:color w:val="17365D" w:themeColor="text2" w:themeShade="BF"/>
        </w:rPr>
        <w:tab/>
      </w:r>
      <w:r w:rsidR="002C14BF">
        <w:rPr>
          <w:b/>
          <w:color w:val="17365D" w:themeColor="text2" w:themeShade="BF"/>
          <w:sz w:val="36"/>
          <w:szCs w:val="40"/>
        </w:rPr>
        <w:t>Jeudi 22</w:t>
      </w:r>
      <w:r w:rsidRPr="00F73454">
        <w:rPr>
          <w:b/>
          <w:color w:val="17365D" w:themeColor="text2" w:themeShade="BF"/>
          <w:sz w:val="36"/>
          <w:szCs w:val="40"/>
        </w:rPr>
        <w:t xml:space="preserve"> novembre 201</w:t>
      </w:r>
      <w:r w:rsidR="00926E4E">
        <w:rPr>
          <w:b/>
          <w:color w:val="17365D" w:themeColor="text2" w:themeShade="BF"/>
          <w:sz w:val="36"/>
          <w:szCs w:val="40"/>
        </w:rPr>
        <w:t>8</w:t>
      </w:r>
      <w:r w:rsidRPr="00F73454">
        <w:rPr>
          <w:b/>
          <w:color w:val="17365D" w:themeColor="text2" w:themeShade="BF"/>
          <w:sz w:val="36"/>
          <w:szCs w:val="40"/>
        </w:rPr>
        <w:t xml:space="preserve"> à </w:t>
      </w:r>
      <w:r w:rsidR="002C14BF">
        <w:rPr>
          <w:b/>
          <w:color w:val="17365D" w:themeColor="text2" w:themeShade="BF"/>
          <w:sz w:val="36"/>
          <w:szCs w:val="40"/>
        </w:rPr>
        <w:t>7</w:t>
      </w:r>
      <w:r w:rsidRPr="00F73454">
        <w:rPr>
          <w:b/>
          <w:color w:val="17365D" w:themeColor="text2" w:themeShade="BF"/>
          <w:sz w:val="36"/>
          <w:szCs w:val="40"/>
        </w:rPr>
        <w:t>h</w:t>
      </w:r>
      <w:r w:rsidR="002C14BF">
        <w:rPr>
          <w:b/>
          <w:color w:val="17365D" w:themeColor="text2" w:themeShade="BF"/>
          <w:sz w:val="36"/>
          <w:szCs w:val="40"/>
        </w:rPr>
        <w:t>30</w:t>
      </w:r>
    </w:p>
    <w:p w:rsidR="00E42FDE" w:rsidRPr="005C3AFC" w:rsidRDefault="00E42FDE" w:rsidP="00E42FDE">
      <w:pPr>
        <w:rPr>
          <w:color w:val="17365D" w:themeColor="text2" w:themeShade="BF"/>
        </w:rPr>
      </w:pPr>
    </w:p>
    <w:p w:rsidR="00E42FDE" w:rsidRPr="005C3AFC" w:rsidRDefault="00E42FDE" w:rsidP="00E42FDE">
      <w:pPr>
        <w:spacing w:after="0" w:line="240" w:lineRule="auto"/>
        <w:ind w:left="1134"/>
        <w:rPr>
          <w:color w:val="17365D" w:themeColor="text2" w:themeShade="BF"/>
        </w:rPr>
      </w:pPr>
      <w:r w:rsidRPr="005C3AFC">
        <w:rPr>
          <w:color w:val="17365D" w:themeColor="text2" w:themeShade="BF"/>
          <w:u w:val="single"/>
        </w:rPr>
        <w:t>Composition du DCE</w:t>
      </w:r>
      <w:r w:rsidRPr="005C3AFC">
        <w:rPr>
          <w:color w:val="17365D" w:themeColor="text2" w:themeShade="BF"/>
        </w:rPr>
        <w:t> :</w:t>
      </w:r>
    </w:p>
    <w:p w:rsidR="00E42FDE" w:rsidRPr="005C3AFC" w:rsidRDefault="00E42FDE" w:rsidP="00E42FDE">
      <w:pPr>
        <w:spacing w:after="0" w:line="240" w:lineRule="auto"/>
        <w:ind w:left="1134"/>
        <w:jc w:val="both"/>
        <w:rPr>
          <w:color w:val="17365D" w:themeColor="text2" w:themeShade="BF"/>
        </w:rPr>
      </w:pPr>
    </w:p>
    <w:p w:rsidR="00E42FDE" w:rsidRPr="005C3AFC" w:rsidRDefault="00E42FDE" w:rsidP="00E42FDE">
      <w:pPr>
        <w:spacing w:after="0" w:line="240" w:lineRule="auto"/>
        <w:ind w:left="1134"/>
        <w:jc w:val="both"/>
        <w:rPr>
          <w:color w:val="17365D" w:themeColor="text2" w:themeShade="BF"/>
          <w:sz w:val="28"/>
          <w:szCs w:val="28"/>
        </w:rPr>
      </w:pPr>
      <w:r w:rsidRPr="005C3AFC">
        <w:rPr>
          <w:color w:val="17365D" w:themeColor="text2" w:themeShade="BF"/>
          <w:sz w:val="28"/>
          <w:szCs w:val="28"/>
        </w:rPr>
        <w:t>SECTION I</w:t>
      </w:r>
      <w:r w:rsidRPr="005C3AFC">
        <w:rPr>
          <w:color w:val="17365D" w:themeColor="text2" w:themeShade="BF"/>
          <w:sz w:val="28"/>
          <w:szCs w:val="28"/>
        </w:rPr>
        <w:tab/>
        <w:t>Règlement Particulier de la Consultation (RPC)</w:t>
      </w:r>
    </w:p>
    <w:p w:rsidR="00E42FDE" w:rsidRPr="005C3AFC" w:rsidRDefault="00E42FDE" w:rsidP="00E42FDE">
      <w:pPr>
        <w:spacing w:after="0" w:line="240" w:lineRule="auto"/>
        <w:ind w:left="1134"/>
        <w:jc w:val="both"/>
        <w:rPr>
          <w:color w:val="17365D" w:themeColor="text2" w:themeShade="BF"/>
          <w:sz w:val="28"/>
          <w:szCs w:val="28"/>
        </w:rPr>
      </w:pPr>
    </w:p>
    <w:p w:rsidR="00E42FDE" w:rsidRPr="005C3AFC" w:rsidRDefault="00E42FDE" w:rsidP="00E42FDE">
      <w:pPr>
        <w:spacing w:after="0" w:line="240" w:lineRule="auto"/>
        <w:ind w:left="1134"/>
        <w:jc w:val="both"/>
        <w:rPr>
          <w:color w:val="17365D" w:themeColor="text2" w:themeShade="BF"/>
          <w:sz w:val="28"/>
          <w:szCs w:val="28"/>
        </w:rPr>
      </w:pPr>
      <w:r w:rsidRPr="005C3AFC">
        <w:rPr>
          <w:color w:val="17365D" w:themeColor="text2" w:themeShade="BF"/>
          <w:sz w:val="28"/>
          <w:szCs w:val="28"/>
        </w:rPr>
        <w:t xml:space="preserve">SECTION II </w:t>
      </w:r>
      <w:r w:rsidRPr="005C3AFC">
        <w:rPr>
          <w:color w:val="17365D" w:themeColor="text2" w:themeShade="BF"/>
          <w:sz w:val="28"/>
          <w:szCs w:val="28"/>
        </w:rPr>
        <w:tab/>
        <w:t>Cahier des Clauses Administratives Particulières (CCAP)</w:t>
      </w:r>
    </w:p>
    <w:p w:rsidR="00E42FDE" w:rsidRPr="005C3AFC" w:rsidRDefault="00E42FDE" w:rsidP="00E42FDE">
      <w:pPr>
        <w:spacing w:after="0" w:line="240" w:lineRule="auto"/>
        <w:ind w:left="1134"/>
        <w:jc w:val="both"/>
        <w:rPr>
          <w:color w:val="17365D" w:themeColor="text2" w:themeShade="BF"/>
          <w:sz w:val="28"/>
          <w:szCs w:val="28"/>
        </w:rPr>
      </w:pPr>
    </w:p>
    <w:p w:rsidR="00E42FDE" w:rsidRPr="005C3AFC" w:rsidRDefault="00E42FDE" w:rsidP="00E42FDE">
      <w:pPr>
        <w:spacing w:after="0" w:line="240" w:lineRule="auto"/>
        <w:ind w:left="1134"/>
        <w:jc w:val="both"/>
        <w:rPr>
          <w:color w:val="17365D" w:themeColor="text2" w:themeShade="BF"/>
          <w:sz w:val="28"/>
          <w:szCs w:val="28"/>
        </w:rPr>
      </w:pPr>
      <w:r w:rsidRPr="005C3AFC">
        <w:rPr>
          <w:color w:val="17365D" w:themeColor="text2" w:themeShade="BF"/>
          <w:sz w:val="28"/>
          <w:szCs w:val="28"/>
        </w:rPr>
        <w:t xml:space="preserve">SECTION III </w:t>
      </w:r>
      <w:r w:rsidRPr="005C3AFC">
        <w:rPr>
          <w:color w:val="17365D" w:themeColor="text2" w:themeShade="BF"/>
          <w:sz w:val="28"/>
          <w:szCs w:val="28"/>
        </w:rPr>
        <w:tab/>
        <w:t>Cahier des Clauses Techniques Particulières (CCTP)</w:t>
      </w:r>
    </w:p>
    <w:p w:rsidR="00E42FDE" w:rsidRPr="005C3AFC" w:rsidRDefault="00E42FDE" w:rsidP="00E42FDE">
      <w:pPr>
        <w:spacing w:after="0" w:line="240" w:lineRule="auto"/>
        <w:ind w:left="1134"/>
        <w:jc w:val="both"/>
        <w:rPr>
          <w:color w:val="17365D" w:themeColor="text2" w:themeShade="BF"/>
          <w:sz w:val="28"/>
          <w:szCs w:val="28"/>
        </w:rPr>
      </w:pPr>
    </w:p>
    <w:p w:rsidR="00E42FDE" w:rsidRPr="005C3AFC" w:rsidRDefault="00E42FDE" w:rsidP="00E42FDE">
      <w:pPr>
        <w:spacing w:after="0" w:line="240" w:lineRule="auto"/>
        <w:ind w:left="1134"/>
        <w:jc w:val="both"/>
        <w:rPr>
          <w:color w:val="17365D" w:themeColor="text2" w:themeShade="BF"/>
          <w:sz w:val="28"/>
          <w:szCs w:val="28"/>
        </w:rPr>
      </w:pPr>
      <w:r w:rsidRPr="005C3AFC">
        <w:rPr>
          <w:color w:val="17365D" w:themeColor="text2" w:themeShade="BF"/>
          <w:sz w:val="28"/>
          <w:szCs w:val="28"/>
        </w:rPr>
        <w:t>ANNEXE I</w:t>
      </w:r>
      <w:r w:rsidRPr="005C3AFC">
        <w:rPr>
          <w:color w:val="17365D" w:themeColor="text2" w:themeShade="BF"/>
          <w:sz w:val="28"/>
          <w:szCs w:val="28"/>
        </w:rPr>
        <w:tab/>
        <w:t>L’acte d’engagement</w:t>
      </w:r>
    </w:p>
    <w:p w:rsidR="00E42FDE" w:rsidRPr="005C3AFC" w:rsidRDefault="00E42FDE" w:rsidP="00E42FDE">
      <w:pPr>
        <w:spacing w:after="0" w:line="240" w:lineRule="auto"/>
        <w:ind w:left="1134"/>
        <w:jc w:val="both"/>
        <w:rPr>
          <w:color w:val="17365D" w:themeColor="text2" w:themeShade="BF"/>
          <w:sz w:val="28"/>
          <w:szCs w:val="28"/>
        </w:rPr>
      </w:pPr>
    </w:p>
    <w:p w:rsidR="00E42FDE" w:rsidRDefault="00E42FDE" w:rsidP="00E42FDE">
      <w:pPr>
        <w:spacing w:after="0" w:line="240" w:lineRule="auto"/>
        <w:ind w:left="1134"/>
        <w:jc w:val="both"/>
        <w:rPr>
          <w:color w:val="17365D" w:themeColor="text2" w:themeShade="BF"/>
          <w:sz w:val="28"/>
          <w:szCs w:val="28"/>
        </w:rPr>
      </w:pPr>
      <w:r w:rsidRPr="005C3AFC">
        <w:rPr>
          <w:color w:val="17365D" w:themeColor="text2" w:themeShade="BF"/>
          <w:sz w:val="28"/>
          <w:szCs w:val="28"/>
        </w:rPr>
        <w:t>ANNEXE II</w:t>
      </w:r>
      <w:r w:rsidRPr="005C3AFC">
        <w:rPr>
          <w:color w:val="17365D" w:themeColor="text2" w:themeShade="BF"/>
          <w:sz w:val="28"/>
          <w:szCs w:val="28"/>
        </w:rPr>
        <w:tab/>
        <w:t>Tableaux annexes « Offre de prix »</w:t>
      </w:r>
    </w:p>
    <w:p w:rsidR="00E42FDE" w:rsidRDefault="00E42FDE" w:rsidP="00E42FDE">
      <w:pPr>
        <w:spacing w:after="0" w:line="240" w:lineRule="auto"/>
        <w:ind w:left="1134"/>
        <w:jc w:val="both"/>
        <w:rPr>
          <w:color w:val="17365D" w:themeColor="text2" w:themeShade="BF"/>
          <w:sz w:val="28"/>
          <w:szCs w:val="28"/>
        </w:rPr>
      </w:pPr>
    </w:p>
    <w:p w:rsidR="00E42FDE" w:rsidRPr="005C3AFC" w:rsidRDefault="00E42FDE" w:rsidP="00E42FDE">
      <w:pPr>
        <w:spacing w:after="0" w:line="240" w:lineRule="auto"/>
        <w:ind w:left="1134"/>
        <w:jc w:val="both"/>
        <w:rPr>
          <w:color w:val="17365D" w:themeColor="text2" w:themeShade="BF"/>
          <w:sz w:val="28"/>
          <w:szCs w:val="28"/>
        </w:rPr>
      </w:pPr>
      <w:r>
        <w:rPr>
          <w:color w:val="17365D" w:themeColor="text2" w:themeShade="BF"/>
          <w:sz w:val="28"/>
          <w:szCs w:val="28"/>
        </w:rPr>
        <w:t>ANNEXE III</w:t>
      </w:r>
      <w:r>
        <w:rPr>
          <w:color w:val="17365D" w:themeColor="text2" w:themeShade="BF"/>
          <w:sz w:val="28"/>
          <w:szCs w:val="28"/>
        </w:rPr>
        <w:tab/>
        <w:t>Mémoire technique</w:t>
      </w:r>
    </w:p>
    <w:p w:rsidR="001F26B7" w:rsidRPr="005C3AFC" w:rsidRDefault="001F26B7" w:rsidP="00AE0C7D">
      <w:pPr>
        <w:spacing w:after="0" w:line="240" w:lineRule="auto"/>
        <w:ind w:left="1134"/>
        <w:jc w:val="both"/>
        <w:rPr>
          <w:color w:val="17365D" w:themeColor="text2" w:themeShade="BF"/>
        </w:rPr>
      </w:pPr>
    </w:p>
    <w:p w:rsidR="00F425BC" w:rsidRPr="005C3AFC" w:rsidRDefault="00F425BC" w:rsidP="00AE0C7D">
      <w:pPr>
        <w:spacing w:after="0" w:line="240" w:lineRule="auto"/>
        <w:ind w:left="1134"/>
        <w:jc w:val="both"/>
        <w:rPr>
          <w:color w:val="17365D" w:themeColor="text2" w:themeShade="BF"/>
        </w:rPr>
      </w:pPr>
    </w:p>
    <w:p w:rsidR="00BB23C3" w:rsidRDefault="00BB23C3" w:rsidP="008168A0">
      <w:pPr>
        <w:spacing w:after="0" w:line="240" w:lineRule="auto"/>
        <w:jc w:val="both"/>
      </w:pPr>
    </w:p>
    <w:p w:rsidR="00F425BC" w:rsidRPr="005C3AFC" w:rsidRDefault="00F425BC" w:rsidP="00F425BC">
      <w:pPr>
        <w:spacing w:after="0" w:line="240" w:lineRule="auto"/>
        <w:jc w:val="both"/>
        <w:rPr>
          <w:color w:val="17365D" w:themeColor="text2" w:themeShade="BF"/>
          <w:sz w:val="18"/>
          <w:szCs w:val="18"/>
        </w:rPr>
      </w:pPr>
      <w:r w:rsidRPr="005C3AFC">
        <w:rPr>
          <w:color w:val="17365D" w:themeColor="text2" w:themeShade="BF"/>
          <w:sz w:val="18"/>
          <w:szCs w:val="18"/>
        </w:rPr>
        <w:t>Référence :</w:t>
      </w:r>
    </w:p>
    <w:p w:rsidR="00F425BC" w:rsidRPr="005C3AFC" w:rsidRDefault="00F425BC" w:rsidP="00F425BC">
      <w:pPr>
        <w:spacing w:after="0" w:line="240" w:lineRule="auto"/>
        <w:jc w:val="both"/>
        <w:rPr>
          <w:color w:val="17365D" w:themeColor="text2" w:themeShade="BF"/>
          <w:sz w:val="18"/>
          <w:szCs w:val="18"/>
        </w:rPr>
      </w:pPr>
      <w:r w:rsidRPr="005C3AFC">
        <w:rPr>
          <w:color w:val="17365D" w:themeColor="text2" w:themeShade="BF"/>
          <w:sz w:val="18"/>
          <w:szCs w:val="18"/>
        </w:rPr>
        <w:lastRenderedPageBreak/>
        <w:t>Décret n° 2016-360 du 25 mars 2016 relatif aux marchés publics transposant les dispositions des directives marchés prévoyant les mesures d’application de l’ordonnance n° 2015-899 du 23 juillet 2015, applicable à compter du 1</w:t>
      </w:r>
      <w:r w:rsidRPr="005C3AFC">
        <w:rPr>
          <w:color w:val="17365D" w:themeColor="text2" w:themeShade="BF"/>
          <w:sz w:val="18"/>
          <w:szCs w:val="18"/>
          <w:vertAlign w:val="superscript"/>
        </w:rPr>
        <w:t>er</w:t>
      </w:r>
      <w:r w:rsidRPr="005C3AFC">
        <w:rPr>
          <w:color w:val="17365D" w:themeColor="text2" w:themeShade="BF"/>
          <w:sz w:val="18"/>
          <w:szCs w:val="18"/>
        </w:rPr>
        <w:t xml:space="preserve"> avril 2016.</w:t>
      </w:r>
    </w:p>
    <w:p w:rsidR="00BB23C3" w:rsidRDefault="00852B1C" w:rsidP="00512CA5">
      <w:pPr>
        <w:pStyle w:val="Titre"/>
      </w:pPr>
      <w:r>
        <w:t>SECTION I</w:t>
      </w:r>
    </w:p>
    <w:p w:rsidR="00E75853" w:rsidRPr="00512CA5" w:rsidRDefault="00E75853" w:rsidP="00512CA5">
      <w:pPr>
        <w:pStyle w:val="Titre"/>
        <w:rPr>
          <w:b/>
          <w:smallCaps/>
        </w:rPr>
      </w:pPr>
      <w:r w:rsidRPr="00512CA5">
        <w:rPr>
          <w:b/>
          <w:smallCaps/>
        </w:rPr>
        <w:t xml:space="preserve">Règlement </w:t>
      </w:r>
      <w:r w:rsidR="008833CD" w:rsidRPr="00512CA5">
        <w:rPr>
          <w:b/>
          <w:smallCaps/>
        </w:rPr>
        <w:t xml:space="preserve">particulier </w:t>
      </w:r>
      <w:r w:rsidRPr="00512CA5">
        <w:rPr>
          <w:b/>
          <w:smallCaps/>
        </w:rPr>
        <w:t xml:space="preserve">de </w:t>
      </w:r>
      <w:r w:rsidR="008833CD" w:rsidRPr="00512CA5">
        <w:rPr>
          <w:b/>
          <w:smallCaps/>
        </w:rPr>
        <w:t xml:space="preserve">la </w:t>
      </w:r>
      <w:r w:rsidRPr="00512CA5">
        <w:rPr>
          <w:b/>
          <w:smallCaps/>
        </w:rPr>
        <w:t>consultation</w:t>
      </w:r>
    </w:p>
    <w:p w:rsidR="00E75853" w:rsidRPr="00B25731" w:rsidRDefault="00E75853" w:rsidP="00DC5B5D">
      <w:pPr>
        <w:pStyle w:val="Titre1"/>
        <w:numPr>
          <w:ilvl w:val="0"/>
          <w:numId w:val="5"/>
        </w:numPr>
      </w:pPr>
      <w:r w:rsidRPr="00B25731">
        <w:t>Identification de l’acheteur public</w:t>
      </w:r>
      <w:r w:rsidR="002B2505" w:rsidRPr="00B25731">
        <w:t xml:space="preserve"> </w:t>
      </w:r>
      <w:r w:rsidR="00837DFF">
        <w:t>/ P</w:t>
      </w:r>
      <w:r w:rsidR="002B2505" w:rsidRPr="00B25731">
        <w:t>ouvoir adjudicateur</w:t>
      </w:r>
    </w:p>
    <w:p w:rsidR="00E7514A" w:rsidRDefault="00E7514A" w:rsidP="00E7514A">
      <w:pPr>
        <w:pStyle w:val="Paragraphedeliste"/>
        <w:ind w:left="1080"/>
        <w:rPr>
          <w:color w:val="000000"/>
        </w:rPr>
      </w:pPr>
    </w:p>
    <w:p w:rsidR="006E507B" w:rsidRDefault="001A3B97" w:rsidP="00BB4D93">
      <w:pPr>
        <w:pStyle w:val="Titre3"/>
      </w:pPr>
      <w:r>
        <w:t># A</w:t>
      </w:r>
      <w:r w:rsidR="00E7514A">
        <w:t>cheteur public</w:t>
      </w:r>
      <w:r>
        <w:t> </w:t>
      </w:r>
      <w:r w:rsidR="00837DFF">
        <w:t xml:space="preserve">/ Pouvoir adjudicateur </w:t>
      </w:r>
      <w:r>
        <w:t>:</w:t>
      </w:r>
      <w:r w:rsidR="00E7514A">
        <w:t xml:space="preserve"> </w:t>
      </w:r>
    </w:p>
    <w:p w:rsidR="00E7514A" w:rsidRDefault="00E7514A" w:rsidP="006E507B">
      <w:pPr>
        <w:pStyle w:val="Paragraphedeliste"/>
        <w:ind w:left="0"/>
        <w:jc w:val="both"/>
        <w:rPr>
          <w:color w:val="000000"/>
        </w:rPr>
      </w:pPr>
      <w:r>
        <w:rPr>
          <w:color w:val="000000"/>
        </w:rPr>
        <w:t>LPO</w:t>
      </w:r>
      <w:r w:rsidRPr="00E7514A">
        <w:rPr>
          <w:color w:val="000000"/>
        </w:rPr>
        <w:t xml:space="preserve"> Touchard Washington</w:t>
      </w:r>
      <w:r>
        <w:rPr>
          <w:color w:val="000000"/>
        </w:rPr>
        <w:t xml:space="preserve"> représenté par </w:t>
      </w:r>
      <w:r w:rsidR="00926E4E">
        <w:rPr>
          <w:color w:val="000000"/>
        </w:rPr>
        <w:t>M Jean-François BOURDON</w:t>
      </w:r>
      <w:r>
        <w:rPr>
          <w:color w:val="000000"/>
        </w:rPr>
        <w:t xml:space="preserve"> </w:t>
      </w:r>
      <w:r w:rsidR="006E507B">
        <w:rPr>
          <w:color w:val="000000"/>
        </w:rPr>
        <w:t>agissant en qualité de</w:t>
      </w:r>
      <w:r w:rsidR="00926E4E">
        <w:rPr>
          <w:color w:val="000000"/>
        </w:rPr>
        <w:t xml:space="preserve"> Proviseur</w:t>
      </w:r>
      <w:r>
        <w:rPr>
          <w:color w:val="000000"/>
        </w:rPr>
        <w:t>.</w:t>
      </w:r>
    </w:p>
    <w:p w:rsidR="00E7514A" w:rsidRDefault="008749C1" w:rsidP="001A3B97">
      <w:pPr>
        <w:pStyle w:val="Paragraphedeliste"/>
        <w:ind w:left="0"/>
        <w:rPr>
          <w:color w:val="000000"/>
        </w:rPr>
      </w:pPr>
      <w:r w:rsidRPr="008749C1">
        <w:rPr>
          <w:noProof/>
        </w:rPr>
        <w:pict>
          <v:shapetype id="_x0000_t202" coordsize="21600,21600" o:spt="202" path="m,l,21600r21600,l21600,xe">
            <v:stroke joinstyle="miter"/>
            <v:path gradientshapeok="t" o:connecttype="rect"/>
          </v:shapetype>
          <v:shape id="Zone de texte 2" o:spid="_x0000_s1026" type="#_x0000_t202" style="position:absolute;margin-left:87.6pt;margin-top:19.05pt;width:204.75pt;height:99.7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w:txbxContent>
                <w:p w:rsidR="001A27CD" w:rsidRPr="00926E4E" w:rsidRDefault="001A27CD" w:rsidP="00E7514A">
                  <w:pPr>
                    <w:pStyle w:val="Paragraphedeliste"/>
                    <w:ind w:left="0"/>
                    <w:jc w:val="center"/>
                    <w:rPr>
                      <w:b/>
                      <w:color w:val="000000"/>
                      <w:lang w:val="en-US"/>
                    </w:rPr>
                  </w:pPr>
                  <w:r w:rsidRPr="00926E4E">
                    <w:rPr>
                      <w:b/>
                      <w:color w:val="000000"/>
                      <w:lang w:val="en-US"/>
                    </w:rPr>
                    <w:t>LPO TOUCHARD WASHINGTON</w:t>
                  </w:r>
                </w:p>
                <w:p w:rsidR="001A27CD" w:rsidRPr="00926E4E" w:rsidRDefault="001A27CD" w:rsidP="00E7514A">
                  <w:pPr>
                    <w:pStyle w:val="Paragraphedeliste"/>
                    <w:ind w:left="0"/>
                    <w:jc w:val="center"/>
                    <w:rPr>
                      <w:b/>
                      <w:color w:val="000000"/>
                      <w:lang w:val="en-US"/>
                    </w:rPr>
                  </w:pPr>
                  <w:r w:rsidRPr="00926E4E">
                    <w:rPr>
                      <w:b/>
                      <w:color w:val="000000"/>
                      <w:lang w:val="en-US"/>
                    </w:rPr>
                    <w:t>8 Place Washington</w:t>
                  </w:r>
                </w:p>
                <w:p w:rsidR="003C6710" w:rsidRPr="00926E4E" w:rsidRDefault="003C6710" w:rsidP="003C6710">
                  <w:pPr>
                    <w:pStyle w:val="Paragraphedeliste"/>
                    <w:ind w:left="0"/>
                    <w:jc w:val="center"/>
                    <w:rPr>
                      <w:b/>
                      <w:color w:val="000000"/>
                      <w:lang w:val="en-US"/>
                    </w:rPr>
                  </w:pPr>
                  <w:r w:rsidRPr="00926E4E">
                    <w:rPr>
                      <w:b/>
                      <w:color w:val="000000"/>
                      <w:lang w:val="en-US"/>
                    </w:rPr>
                    <w:t>CS 31937</w:t>
                  </w:r>
                </w:p>
                <w:p w:rsidR="003C6710" w:rsidRPr="00255778" w:rsidRDefault="003C6710" w:rsidP="003C6710">
                  <w:pPr>
                    <w:pStyle w:val="Paragraphedeliste"/>
                    <w:ind w:left="0"/>
                    <w:jc w:val="center"/>
                    <w:rPr>
                      <w:b/>
                      <w:color w:val="000000"/>
                    </w:rPr>
                  </w:pPr>
                  <w:r w:rsidRPr="00255778">
                    <w:rPr>
                      <w:b/>
                      <w:color w:val="000000"/>
                    </w:rPr>
                    <w:t>720</w:t>
                  </w:r>
                  <w:r>
                    <w:rPr>
                      <w:b/>
                      <w:color w:val="000000"/>
                    </w:rPr>
                    <w:t>19</w:t>
                  </w:r>
                  <w:r w:rsidRPr="00255778">
                    <w:rPr>
                      <w:b/>
                      <w:color w:val="000000"/>
                    </w:rPr>
                    <w:t xml:space="preserve"> LE MANS Cedex</w:t>
                  </w:r>
                  <w:r>
                    <w:rPr>
                      <w:b/>
                      <w:color w:val="000000"/>
                    </w:rPr>
                    <w:t xml:space="preserve"> 2</w:t>
                  </w:r>
                </w:p>
                <w:p w:rsidR="001A27CD" w:rsidRPr="00255778" w:rsidRDefault="001A27CD" w:rsidP="00E7514A">
                  <w:pPr>
                    <w:pStyle w:val="Paragraphedeliste"/>
                    <w:ind w:left="0"/>
                    <w:jc w:val="center"/>
                    <w:rPr>
                      <w:b/>
                      <w:color w:val="000000"/>
                    </w:rPr>
                  </w:pPr>
                  <w:r w:rsidRPr="00255778">
                    <w:rPr>
                      <w:b/>
                      <w:color w:val="000000"/>
                    </w:rPr>
                    <w:t>Tel : 02.43.50.16.20</w:t>
                  </w:r>
                </w:p>
                <w:p w:rsidR="001A27CD" w:rsidRPr="00255778" w:rsidRDefault="001A27CD" w:rsidP="00E7514A">
                  <w:pPr>
                    <w:pStyle w:val="Paragraphedeliste"/>
                    <w:ind w:left="0"/>
                    <w:jc w:val="center"/>
                    <w:rPr>
                      <w:b/>
                      <w:color w:val="000000"/>
                    </w:rPr>
                  </w:pPr>
                  <w:r w:rsidRPr="00255778">
                    <w:rPr>
                      <w:b/>
                      <w:color w:val="000000"/>
                    </w:rPr>
                    <w:t>Fax : 02.43.85.93.26</w:t>
                  </w:r>
                </w:p>
                <w:p w:rsidR="001A27CD" w:rsidRPr="00255778" w:rsidRDefault="001A27CD" w:rsidP="00E7514A">
                  <w:pPr>
                    <w:pStyle w:val="Paragraphedeliste"/>
                    <w:ind w:left="0"/>
                    <w:jc w:val="center"/>
                    <w:rPr>
                      <w:b/>
                      <w:color w:val="000000"/>
                    </w:rPr>
                  </w:pPr>
                  <w:r w:rsidRPr="00255778">
                    <w:rPr>
                      <w:b/>
                      <w:color w:val="000000"/>
                    </w:rPr>
                    <w:t>72002 Le Mans Cedex</w:t>
                  </w:r>
                </w:p>
                <w:p w:rsidR="001A27CD" w:rsidRPr="00255778" w:rsidRDefault="001A27CD">
                  <w:pPr>
                    <w:rPr>
                      <w:b/>
                    </w:rPr>
                  </w:pPr>
                </w:p>
              </w:txbxContent>
            </v:textbox>
          </v:shape>
        </w:pict>
      </w:r>
    </w:p>
    <w:p w:rsidR="00E7514A" w:rsidRDefault="001A3B97" w:rsidP="00BB4D93">
      <w:pPr>
        <w:pStyle w:val="Titre3"/>
      </w:pPr>
      <w:r>
        <w:t xml:space="preserve"># </w:t>
      </w:r>
      <w:r w:rsidR="00E7514A">
        <w:t>Coordonnées :</w:t>
      </w:r>
    </w:p>
    <w:p w:rsidR="00E7514A" w:rsidRDefault="00E7514A" w:rsidP="001A3B97">
      <w:pPr>
        <w:pStyle w:val="Paragraphedeliste"/>
        <w:ind w:left="0"/>
        <w:rPr>
          <w:color w:val="000000"/>
        </w:rPr>
      </w:pPr>
    </w:p>
    <w:p w:rsidR="00E7514A" w:rsidRDefault="00E7514A" w:rsidP="001A3B97">
      <w:pPr>
        <w:pStyle w:val="Paragraphedeliste"/>
        <w:ind w:left="0"/>
        <w:rPr>
          <w:color w:val="000000"/>
        </w:rPr>
      </w:pPr>
    </w:p>
    <w:p w:rsidR="00E7514A" w:rsidRDefault="00E7514A" w:rsidP="001A3B97">
      <w:pPr>
        <w:pStyle w:val="Paragraphedeliste"/>
        <w:ind w:left="0"/>
        <w:rPr>
          <w:color w:val="000000"/>
        </w:rPr>
      </w:pPr>
    </w:p>
    <w:p w:rsidR="00065985" w:rsidRDefault="00065985" w:rsidP="001A3B97">
      <w:pPr>
        <w:pStyle w:val="Paragraphedeliste"/>
        <w:ind w:left="0"/>
        <w:rPr>
          <w:color w:val="000000"/>
        </w:rPr>
      </w:pPr>
    </w:p>
    <w:p w:rsidR="00065985" w:rsidRDefault="00065985" w:rsidP="001A3B97">
      <w:pPr>
        <w:pStyle w:val="Paragraphedeliste"/>
        <w:ind w:left="0"/>
        <w:rPr>
          <w:color w:val="000000"/>
        </w:rPr>
      </w:pPr>
    </w:p>
    <w:p w:rsidR="00065985" w:rsidRDefault="00065985" w:rsidP="001A3B97">
      <w:pPr>
        <w:pStyle w:val="Paragraphedeliste"/>
        <w:ind w:left="0"/>
        <w:rPr>
          <w:color w:val="000000"/>
        </w:rPr>
      </w:pPr>
    </w:p>
    <w:p w:rsidR="00255778" w:rsidRPr="00E7514A" w:rsidRDefault="001A3B97" w:rsidP="00255778">
      <w:pPr>
        <w:pStyle w:val="Paragraphedeliste"/>
        <w:ind w:left="0"/>
        <w:rPr>
          <w:color w:val="000000"/>
        </w:rPr>
      </w:pPr>
      <w:r w:rsidRPr="00BB4D93">
        <w:rPr>
          <w:rStyle w:val="Titre3Car"/>
        </w:rPr>
        <w:t xml:space="preserve"># </w:t>
      </w:r>
      <w:r w:rsidR="00255778" w:rsidRPr="00BB4D93">
        <w:rPr>
          <w:rStyle w:val="Titre3Car"/>
        </w:rPr>
        <w:t>R</w:t>
      </w:r>
      <w:r w:rsidR="00E7514A" w:rsidRPr="00BB4D93">
        <w:rPr>
          <w:rStyle w:val="Titre3Car"/>
        </w:rPr>
        <w:t>enseignements administratifs :</w:t>
      </w:r>
      <w:r w:rsidR="00255778" w:rsidRPr="00BB4D93">
        <w:rPr>
          <w:rStyle w:val="Titre3Car"/>
        </w:rPr>
        <w:tab/>
      </w:r>
      <w:r w:rsidR="00255778" w:rsidRPr="00BB4D93">
        <w:rPr>
          <w:rStyle w:val="Titre3Car"/>
        </w:rPr>
        <w:tab/>
      </w:r>
      <w:r w:rsidR="00255778">
        <w:rPr>
          <w:color w:val="000000"/>
        </w:rPr>
        <w:tab/>
      </w:r>
      <w:r w:rsidR="00255778">
        <w:rPr>
          <w:color w:val="000000"/>
        </w:rPr>
        <w:tab/>
      </w:r>
      <w:r w:rsidR="00255778">
        <w:rPr>
          <w:color w:val="000000"/>
        </w:rPr>
        <w:tab/>
      </w:r>
    </w:p>
    <w:p w:rsidR="00E7514A" w:rsidRDefault="00E7514A" w:rsidP="001A3B97">
      <w:pPr>
        <w:pStyle w:val="Paragraphedeliste"/>
        <w:ind w:left="0"/>
        <w:rPr>
          <w:color w:val="000000"/>
        </w:rPr>
      </w:pPr>
    </w:p>
    <w:p w:rsidR="00065985" w:rsidRDefault="008749C1" w:rsidP="001A3B97">
      <w:pPr>
        <w:pStyle w:val="Paragraphedeliste"/>
        <w:ind w:left="0"/>
        <w:rPr>
          <w:color w:val="000000"/>
        </w:rPr>
      </w:pPr>
      <w:r>
        <w:rPr>
          <w:noProof/>
          <w:color w:val="000000"/>
          <w:lang w:eastAsia="fr-FR"/>
        </w:rPr>
        <w:pict>
          <v:shape id="_x0000_s1034" type="#_x0000_t202" style="position:absolute;margin-left:176.1pt;margin-top:-32.4pt;width:204.75pt;height:67.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w:txbxContent>
                <w:p w:rsidR="001A27CD" w:rsidRPr="005B291F" w:rsidRDefault="001A27CD" w:rsidP="0056524F">
                  <w:pPr>
                    <w:pStyle w:val="Paragraphedeliste"/>
                    <w:ind w:left="0"/>
                    <w:jc w:val="center"/>
                    <w:rPr>
                      <w:b/>
                      <w:color w:val="000000"/>
                      <w:u w:val="single"/>
                    </w:rPr>
                  </w:pPr>
                  <w:r w:rsidRPr="005B291F">
                    <w:rPr>
                      <w:b/>
                      <w:color w:val="000000"/>
                      <w:u w:val="single"/>
                    </w:rPr>
                    <w:t>Service de Gestion</w:t>
                  </w:r>
                </w:p>
                <w:p w:rsidR="001A27CD" w:rsidRPr="005B291F" w:rsidRDefault="00926E4E" w:rsidP="0056524F">
                  <w:pPr>
                    <w:pStyle w:val="Paragraphedeliste"/>
                    <w:ind w:left="0"/>
                    <w:jc w:val="center"/>
                    <w:rPr>
                      <w:b/>
                      <w:i/>
                      <w:color w:val="000000"/>
                    </w:rPr>
                  </w:pPr>
                  <w:r>
                    <w:rPr>
                      <w:b/>
                      <w:i/>
                      <w:color w:val="000000"/>
                    </w:rPr>
                    <w:t>M Samuel EMERY</w:t>
                  </w:r>
                </w:p>
                <w:p w:rsidR="001A27CD" w:rsidRDefault="001A27CD" w:rsidP="0056524F">
                  <w:pPr>
                    <w:pStyle w:val="Paragraphedeliste"/>
                    <w:ind w:left="0"/>
                    <w:jc w:val="center"/>
                    <w:rPr>
                      <w:color w:val="000000"/>
                    </w:rPr>
                  </w:pPr>
                  <w:r>
                    <w:rPr>
                      <w:color w:val="000000"/>
                    </w:rPr>
                    <w:t>02.43.50.16.</w:t>
                  </w:r>
                  <w:r w:rsidR="00926E4E">
                    <w:rPr>
                      <w:color w:val="000000"/>
                    </w:rPr>
                    <w:t>20 (poste 459)</w:t>
                  </w:r>
                </w:p>
                <w:p w:rsidR="003C6710" w:rsidRDefault="00926E4E" w:rsidP="003C6710">
                  <w:pPr>
                    <w:pStyle w:val="Paragraphedeliste"/>
                    <w:ind w:left="0"/>
                    <w:jc w:val="center"/>
                    <w:rPr>
                      <w:color w:val="000000"/>
                    </w:rPr>
                  </w:pPr>
                  <w:r>
                    <w:rPr>
                      <w:color w:val="000000"/>
                    </w:rPr>
                    <w:t>samuel.emery</w:t>
                  </w:r>
                  <w:r w:rsidR="003C6710">
                    <w:rPr>
                      <w:color w:val="000000"/>
                    </w:rPr>
                    <w:t>@ac-nantes.fr</w:t>
                  </w:r>
                </w:p>
                <w:p w:rsidR="001A27CD" w:rsidRDefault="001A27CD" w:rsidP="0056524F"/>
              </w:txbxContent>
            </v:textbox>
          </v:shape>
        </w:pict>
      </w:r>
    </w:p>
    <w:p w:rsidR="00065985" w:rsidRDefault="00065985" w:rsidP="001A3B97">
      <w:pPr>
        <w:pStyle w:val="Paragraphedeliste"/>
        <w:ind w:left="0"/>
        <w:rPr>
          <w:color w:val="000000"/>
        </w:rPr>
      </w:pPr>
    </w:p>
    <w:p w:rsidR="00065985" w:rsidRDefault="00065985" w:rsidP="001A3B97">
      <w:pPr>
        <w:pStyle w:val="Paragraphedeliste"/>
        <w:ind w:left="0"/>
        <w:rPr>
          <w:color w:val="000000"/>
        </w:rPr>
      </w:pPr>
    </w:p>
    <w:p w:rsidR="00255778" w:rsidRDefault="008749C1" w:rsidP="001A3B97">
      <w:pPr>
        <w:pStyle w:val="Paragraphedeliste"/>
        <w:ind w:left="0"/>
        <w:rPr>
          <w:color w:val="000000"/>
        </w:rPr>
      </w:pPr>
      <w:r w:rsidRPr="008749C1">
        <w:rPr>
          <w:rFonts w:asciiTheme="majorHAnsi" w:eastAsiaTheme="majorEastAsia" w:hAnsiTheme="majorHAnsi" w:cstheme="majorBidi"/>
          <w:b/>
          <w:bCs/>
          <w:noProof/>
          <w:color w:val="4F81BD" w:themeColor="accent1"/>
          <w:lang w:eastAsia="fr-FR"/>
        </w:rPr>
        <w:pict>
          <v:shape id="_x0000_s1035" type="#_x0000_t202" style="position:absolute;margin-left:176.1pt;margin-top:12.8pt;width:215.25pt;height:112.1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w:txbxContent>
                <w:p w:rsidR="001A27CD" w:rsidRPr="005B291F" w:rsidRDefault="001A27CD" w:rsidP="0056524F">
                  <w:pPr>
                    <w:pStyle w:val="Paragraphedeliste"/>
                    <w:ind w:left="0"/>
                    <w:jc w:val="center"/>
                    <w:rPr>
                      <w:b/>
                      <w:color w:val="000000"/>
                      <w:u w:val="single"/>
                    </w:rPr>
                  </w:pPr>
                  <w:r w:rsidRPr="005B291F">
                    <w:rPr>
                      <w:b/>
                      <w:color w:val="000000"/>
                      <w:u w:val="single"/>
                    </w:rPr>
                    <w:t>Service de Cuisine</w:t>
                  </w:r>
                </w:p>
                <w:p w:rsidR="001A27CD" w:rsidRPr="005B291F" w:rsidRDefault="001A27CD" w:rsidP="0056524F">
                  <w:pPr>
                    <w:pStyle w:val="Paragraphedeliste"/>
                    <w:ind w:left="0"/>
                    <w:jc w:val="center"/>
                    <w:rPr>
                      <w:b/>
                      <w:i/>
                      <w:color w:val="000000"/>
                    </w:rPr>
                  </w:pPr>
                  <w:r w:rsidRPr="005B291F">
                    <w:rPr>
                      <w:b/>
                      <w:i/>
                      <w:color w:val="000000"/>
                    </w:rPr>
                    <w:t xml:space="preserve">Chef cuisinier : </w:t>
                  </w:r>
                  <w:r w:rsidR="00926E4E">
                    <w:rPr>
                      <w:b/>
                      <w:i/>
                      <w:color w:val="000000"/>
                    </w:rPr>
                    <w:t>Christophe BILLON</w:t>
                  </w:r>
                </w:p>
                <w:p w:rsidR="001A27CD" w:rsidRDefault="001A27CD" w:rsidP="0056524F">
                  <w:pPr>
                    <w:pStyle w:val="Paragraphedeliste"/>
                    <w:ind w:left="0"/>
                    <w:jc w:val="center"/>
                    <w:rPr>
                      <w:color w:val="000000"/>
                    </w:rPr>
                  </w:pPr>
                  <w:r>
                    <w:rPr>
                      <w:color w:val="000000"/>
                    </w:rPr>
                    <w:t>06.10.38.53.13</w:t>
                  </w:r>
                </w:p>
                <w:p w:rsidR="00926E4E" w:rsidRPr="00926E4E" w:rsidRDefault="00926E4E" w:rsidP="0056524F">
                  <w:pPr>
                    <w:pStyle w:val="Paragraphedeliste"/>
                    <w:ind w:left="0"/>
                    <w:jc w:val="center"/>
                    <w:rPr>
                      <w:color w:val="000000"/>
                      <w:lang w:val="en-US"/>
                    </w:rPr>
                  </w:pPr>
                  <w:r w:rsidRPr="00926E4E">
                    <w:rPr>
                      <w:color w:val="000000"/>
                      <w:lang w:val="en-US"/>
                    </w:rPr>
                    <w:t>resp-restauration</w:t>
                  </w:r>
                  <w:r w:rsidR="006F0BE6">
                    <w:rPr>
                      <w:color w:val="000000"/>
                      <w:lang w:val="en-US"/>
                    </w:rPr>
                    <w:t>.touchard</w:t>
                  </w:r>
                  <w:r w:rsidRPr="00926E4E">
                    <w:rPr>
                      <w:color w:val="000000"/>
                      <w:lang w:val="en-US"/>
                    </w:rPr>
                    <w:t>@ac-nantes.fr</w:t>
                  </w:r>
                </w:p>
                <w:p w:rsidR="001A27CD" w:rsidRPr="00926E4E" w:rsidRDefault="001A27CD" w:rsidP="0056524F">
                  <w:pPr>
                    <w:pStyle w:val="Paragraphedeliste"/>
                    <w:ind w:left="0"/>
                    <w:jc w:val="center"/>
                    <w:rPr>
                      <w:b/>
                      <w:i/>
                      <w:color w:val="000000"/>
                      <w:lang w:val="en-US"/>
                    </w:rPr>
                  </w:pPr>
                  <w:proofErr w:type="spellStart"/>
                  <w:r w:rsidRPr="00926E4E">
                    <w:rPr>
                      <w:b/>
                      <w:i/>
                      <w:color w:val="000000"/>
                      <w:lang w:val="en-US"/>
                    </w:rPr>
                    <w:t>Magas</w:t>
                  </w:r>
                  <w:r w:rsidR="00926E4E">
                    <w:rPr>
                      <w:b/>
                      <w:i/>
                      <w:color w:val="000000"/>
                      <w:lang w:val="en-US"/>
                    </w:rPr>
                    <w:t>in</w:t>
                  </w:r>
                  <w:proofErr w:type="spellEnd"/>
                  <w:r w:rsidR="00FB2BDA" w:rsidRPr="00926E4E">
                    <w:rPr>
                      <w:b/>
                      <w:i/>
                      <w:color w:val="000000"/>
                      <w:lang w:val="en-US"/>
                    </w:rPr>
                    <w:t>:</w:t>
                  </w:r>
                  <w:r w:rsidR="00926E4E">
                    <w:rPr>
                      <w:b/>
                      <w:i/>
                      <w:color w:val="000000"/>
                      <w:lang w:val="en-US"/>
                    </w:rPr>
                    <w:t xml:space="preserve"> </w:t>
                  </w:r>
                  <w:r w:rsidR="00926E4E" w:rsidRPr="00926E4E">
                    <w:rPr>
                      <w:b/>
                      <w:i/>
                      <w:color w:val="000000"/>
                      <w:lang w:val="en-US"/>
                    </w:rPr>
                    <w:t>M Christophe PIAU</w:t>
                  </w:r>
                </w:p>
                <w:p w:rsidR="003C6710" w:rsidRDefault="003C6710" w:rsidP="003C6710">
                  <w:pPr>
                    <w:pStyle w:val="Paragraphedeliste"/>
                    <w:ind w:left="0"/>
                    <w:jc w:val="center"/>
                    <w:rPr>
                      <w:color w:val="000000"/>
                    </w:rPr>
                  </w:pPr>
                  <w:r>
                    <w:rPr>
                      <w:color w:val="000000"/>
                    </w:rPr>
                    <w:t>02.43.50.16.20 poste 262</w:t>
                  </w:r>
                </w:p>
                <w:p w:rsidR="001A27CD" w:rsidRDefault="00FB2BDA" w:rsidP="00FB2BDA">
                  <w:pPr>
                    <w:pStyle w:val="Paragraphedeliste"/>
                    <w:ind w:left="0"/>
                    <w:jc w:val="center"/>
                  </w:pPr>
                  <w:r>
                    <w:rPr>
                      <w:color w:val="000000"/>
                    </w:rPr>
                    <w:t>resp-magasin.touchard@ac-nantes.fr</w:t>
                  </w:r>
                </w:p>
              </w:txbxContent>
            </v:textbox>
          </v:shape>
        </w:pict>
      </w:r>
    </w:p>
    <w:p w:rsidR="00823C04" w:rsidRDefault="00823C04" w:rsidP="001A3B97">
      <w:pPr>
        <w:pStyle w:val="Paragraphedeliste"/>
        <w:ind w:left="0"/>
        <w:rPr>
          <w:rStyle w:val="Titre3Car"/>
        </w:rPr>
      </w:pPr>
      <w:r w:rsidRPr="00823C04">
        <w:rPr>
          <w:rStyle w:val="Titre3Car"/>
        </w:rPr>
        <w:t># Renseignements techniques :</w:t>
      </w:r>
    </w:p>
    <w:p w:rsidR="00EB03ED" w:rsidRDefault="00EB03ED" w:rsidP="001A3B97">
      <w:pPr>
        <w:pStyle w:val="Paragraphedeliste"/>
        <w:ind w:left="0"/>
        <w:rPr>
          <w:rStyle w:val="Titre3Car"/>
        </w:rPr>
      </w:pPr>
    </w:p>
    <w:p w:rsidR="00EB03ED" w:rsidRDefault="00EB03ED" w:rsidP="001A3B97">
      <w:pPr>
        <w:pStyle w:val="Paragraphedeliste"/>
        <w:ind w:left="0"/>
        <w:rPr>
          <w:rStyle w:val="Titre3Car"/>
        </w:rPr>
      </w:pPr>
    </w:p>
    <w:p w:rsidR="0056524F" w:rsidRDefault="0056524F" w:rsidP="001A3B97">
      <w:pPr>
        <w:pStyle w:val="Paragraphedeliste"/>
        <w:ind w:left="0"/>
        <w:rPr>
          <w:rStyle w:val="Titre3Car"/>
        </w:rPr>
      </w:pPr>
    </w:p>
    <w:p w:rsidR="00EB03ED" w:rsidRDefault="00EB03ED" w:rsidP="001A3B97">
      <w:pPr>
        <w:pStyle w:val="Paragraphedeliste"/>
        <w:ind w:left="0"/>
        <w:rPr>
          <w:color w:val="000000"/>
        </w:rPr>
      </w:pPr>
    </w:p>
    <w:p w:rsidR="00097806" w:rsidRDefault="00097806" w:rsidP="001A3B97">
      <w:pPr>
        <w:pStyle w:val="Paragraphedeliste"/>
        <w:ind w:left="0"/>
        <w:rPr>
          <w:color w:val="000000"/>
        </w:rPr>
      </w:pPr>
    </w:p>
    <w:p w:rsidR="00E75853" w:rsidRDefault="00E75853" w:rsidP="00B64BA7">
      <w:pPr>
        <w:pStyle w:val="Titre1"/>
        <w:numPr>
          <w:ilvl w:val="0"/>
          <w:numId w:val="5"/>
        </w:numPr>
        <w:ind w:left="1077"/>
      </w:pPr>
      <w:r>
        <w:t>Objet du marché</w:t>
      </w:r>
    </w:p>
    <w:p w:rsidR="00C3271C" w:rsidRDefault="001A3B97" w:rsidP="00BB4D93">
      <w:pPr>
        <w:pStyle w:val="Titre3"/>
      </w:pPr>
      <w:r>
        <w:t xml:space="preserve"># </w:t>
      </w:r>
      <w:r w:rsidR="00C3271C">
        <w:t>Forme du marché</w:t>
      </w:r>
    </w:p>
    <w:p w:rsidR="0058377F" w:rsidRDefault="006F0BE6" w:rsidP="003D1879">
      <w:pPr>
        <w:spacing w:after="0" w:line="240" w:lineRule="auto"/>
        <w:jc w:val="both"/>
      </w:pPr>
      <w:r w:rsidRPr="009D3DD1">
        <w:rPr>
          <w:rFonts w:eastAsia="Times New Roman" w:cs="Arial"/>
          <w:lang w:eastAsia="fr-FR"/>
        </w:rPr>
        <w:t xml:space="preserve">La présente consultation a pour objet la passation d’un accord-cadre </w:t>
      </w:r>
      <w:r>
        <w:rPr>
          <w:rFonts w:eastAsia="Times New Roman" w:cs="Arial"/>
          <w:lang w:eastAsia="fr-FR"/>
        </w:rPr>
        <w:t xml:space="preserve">avec émission de bons de commande </w:t>
      </w:r>
      <w:r w:rsidRPr="009D3DD1">
        <w:rPr>
          <w:rFonts w:eastAsia="Times New Roman" w:cs="Arial"/>
          <w:lang w:eastAsia="fr-FR"/>
        </w:rPr>
        <w:t>relatif</w:t>
      </w:r>
      <w:r w:rsidRPr="00CC198A">
        <w:rPr>
          <w:rFonts w:eastAsia="Times New Roman" w:cs="Times New Roman"/>
          <w:lang w:eastAsia="fr-FR"/>
        </w:rPr>
        <w:t xml:space="preserve"> </w:t>
      </w:r>
      <w:r>
        <w:rPr>
          <w:rFonts w:eastAsia="Times New Roman" w:cs="Times New Roman"/>
          <w:lang w:eastAsia="fr-FR"/>
        </w:rPr>
        <w:t>à la fourniture</w:t>
      </w:r>
      <w:r>
        <w:t xml:space="preserve"> </w:t>
      </w:r>
      <w:r w:rsidR="006144CE">
        <w:t xml:space="preserve">de </w:t>
      </w:r>
      <w:r w:rsidR="00C256F5">
        <w:t>charcuterie</w:t>
      </w:r>
      <w:r w:rsidR="00E52906">
        <w:t xml:space="preserve"> pour le LPO </w:t>
      </w:r>
      <w:r w:rsidR="006144CE">
        <w:t>T</w:t>
      </w:r>
      <w:r w:rsidR="00E52906">
        <w:t>O</w:t>
      </w:r>
      <w:r w:rsidR="006144CE">
        <w:t>UCHARD WASHINGTON dont les caractéristiques sont précisées dans le CCAP (SECTION II).</w:t>
      </w:r>
    </w:p>
    <w:p w:rsidR="006144CE" w:rsidRDefault="006144CE" w:rsidP="003D1879">
      <w:pPr>
        <w:spacing w:after="0" w:line="240" w:lineRule="auto"/>
        <w:jc w:val="both"/>
      </w:pPr>
    </w:p>
    <w:p w:rsidR="0058377F" w:rsidRDefault="001A3B97" w:rsidP="00BB4D93">
      <w:pPr>
        <w:pStyle w:val="Titre3"/>
      </w:pPr>
      <w:r>
        <w:t># Décomposition du marché :</w:t>
      </w:r>
    </w:p>
    <w:p w:rsidR="003D1879" w:rsidRDefault="006144CE" w:rsidP="003D1879">
      <w:pPr>
        <w:spacing w:after="0" w:line="240" w:lineRule="auto"/>
        <w:jc w:val="both"/>
      </w:pPr>
      <w:r>
        <w:t>Le marché est subdivisé</w:t>
      </w:r>
      <w:r w:rsidR="00C256F5">
        <w:t xml:space="preserve"> en 2</w:t>
      </w:r>
      <w:r w:rsidR="0058377F">
        <w:t xml:space="preserve"> lots :</w:t>
      </w:r>
    </w:p>
    <w:p w:rsidR="0058377F" w:rsidRDefault="0058377F" w:rsidP="00DC5B5D">
      <w:pPr>
        <w:pStyle w:val="Paragraphedeliste"/>
        <w:numPr>
          <w:ilvl w:val="0"/>
          <w:numId w:val="7"/>
        </w:numPr>
        <w:spacing w:after="0" w:line="240" w:lineRule="auto"/>
        <w:jc w:val="both"/>
      </w:pPr>
      <w:r>
        <w:t xml:space="preserve">Lot </w:t>
      </w:r>
      <w:r w:rsidR="00C256F5">
        <w:t>4</w:t>
      </w:r>
      <w:r>
        <w:t xml:space="preserve">.1 – </w:t>
      </w:r>
      <w:r w:rsidR="00C256F5">
        <w:t>Charcuterie</w:t>
      </w:r>
    </w:p>
    <w:p w:rsidR="0058377F" w:rsidRDefault="0058377F" w:rsidP="00DC5B5D">
      <w:pPr>
        <w:pStyle w:val="Paragraphedeliste"/>
        <w:numPr>
          <w:ilvl w:val="0"/>
          <w:numId w:val="7"/>
        </w:numPr>
        <w:spacing w:after="0" w:line="240" w:lineRule="auto"/>
        <w:jc w:val="both"/>
      </w:pPr>
      <w:r>
        <w:t xml:space="preserve">Lot </w:t>
      </w:r>
      <w:r w:rsidR="00C256F5">
        <w:t>4</w:t>
      </w:r>
      <w:r>
        <w:t xml:space="preserve">.2 – </w:t>
      </w:r>
      <w:r w:rsidR="00C256F5">
        <w:t xml:space="preserve">Charcuterie </w:t>
      </w:r>
      <w:r w:rsidR="00A4286A">
        <w:t>« </w:t>
      </w:r>
      <w:r w:rsidR="0039169F">
        <w:t>T</w:t>
      </w:r>
      <w:r w:rsidR="00110E9C">
        <w:t>raditionnelle</w:t>
      </w:r>
      <w:r w:rsidR="00A4286A">
        <w:t> »</w:t>
      </w:r>
    </w:p>
    <w:p w:rsidR="0017713D" w:rsidRDefault="0017713D" w:rsidP="003D1879">
      <w:pPr>
        <w:spacing w:after="0" w:line="240" w:lineRule="auto"/>
        <w:jc w:val="both"/>
      </w:pPr>
    </w:p>
    <w:p w:rsidR="005909C6" w:rsidRDefault="005909C6" w:rsidP="00B64BA7">
      <w:pPr>
        <w:spacing w:after="0" w:line="240" w:lineRule="auto"/>
        <w:jc w:val="both"/>
      </w:pPr>
      <w:r>
        <w:t>Pour chaque lot, un seul candidat sera retenu.</w:t>
      </w:r>
    </w:p>
    <w:p w:rsidR="00E64443" w:rsidRDefault="005F27E7" w:rsidP="00B64BA7">
      <w:pPr>
        <w:pStyle w:val="Titre1"/>
        <w:numPr>
          <w:ilvl w:val="0"/>
          <w:numId w:val="5"/>
        </w:numPr>
        <w:ind w:left="1077"/>
      </w:pPr>
      <w:r>
        <w:lastRenderedPageBreak/>
        <w:t>Présentation des candidatures et des offres</w:t>
      </w:r>
    </w:p>
    <w:p w:rsidR="00A6336F" w:rsidRDefault="00A6336F" w:rsidP="00B64BA7">
      <w:pPr>
        <w:pStyle w:val="Titre3"/>
      </w:pPr>
      <w:r>
        <w:t># Candidature :</w:t>
      </w:r>
    </w:p>
    <w:p w:rsidR="00A6336F" w:rsidRPr="00BB5B8F" w:rsidRDefault="00A6336F" w:rsidP="00A6336F">
      <w:pPr>
        <w:pStyle w:val="Paragraphedeliste"/>
        <w:numPr>
          <w:ilvl w:val="0"/>
          <w:numId w:val="6"/>
        </w:numPr>
        <w:spacing w:after="0" w:line="240" w:lineRule="auto"/>
        <w:jc w:val="both"/>
        <w:rPr>
          <w:rFonts w:ascii="Calibri" w:hAnsi="Calibri"/>
        </w:rPr>
      </w:pPr>
      <w:r w:rsidRPr="00BB5B8F">
        <w:rPr>
          <w:rFonts w:ascii="Calibri" w:hAnsi="Calibri"/>
          <w:bCs/>
        </w:rPr>
        <w:t>Chaque candidat pourra soumissionner pour un ou plusieurs lots</w:t>
      </w:r>
      <w:r w:rsidRPr="00BB5B8F">
        <w:rPr>
          <w:rFonts w:ascii="Calibri" w:hAnsi="Calibri"/>
        </w:rPr>
        <w:t xml:space="preserve">.  </w:t>
      </w:r>
    </w:p>
    <w:p w:rsidR="00A6336F" w:rsidRPr="00BB5B8F" w:rsidRDefault="00A6336F" w:rsidP="00A6336F">
      <w:pPr>
        <w:pStyle w:val="Paragraphedeliste"/>
        <w:numPr>
          <w:ilvl w:val="0"/>
          <w:numId w:val="6"/>
        </w:numPr>
        <w:spacing w:after="0" w:line="240" w:lineRule="auto"/>
        <w:jc w:val="both"/>
        <w:rPr>
          <w:rFonts w:ascii="Calibri" w:hAnsi="Calibri"/>
        </w:rPr>
      </w:pPr>
      <w:r w:rsidRPr="00BB5B8F">
        <w:rPr>
          <w:rFonts w:ascii="Calibri" w:hAnsi="Calibri"/>
        </w:rPr>
        <w:t xml:space="preserve">Les offres seront examinées lot par lot.          </w:t>
      </w:r>
    </w:p>
    <w:p w:rsidR="00A6336F" w:rsidRPr="005F27E7" w:rsidRDefault="00A6336F" w:rsidP="00A6336F">
      <w:pPr>
        <w:pStyle w:val="Textebrut1"/>
        <w:numPr>
          <w:ilvl w:val="0"/>
          <w:numId w:val="6"/>
        </w:numPr>
        <w:tabs>
          <w:tab w:val="right" w:pos="9922"/>
        </w:tabs>
        <w:jc w:val="both"/>
        <w:rPr>
          <w:rFonts w:ascii="Calibri" w:hAnsi="Calibri"/>
          <w:sz w:val="24"/>
          <w:szCs w:val="24"/>
        </w:rPr>
      </w:pPr>
      <w:r w:rsidRPr="005F27E7">
        <w:rPr>
          <w:rFonts w:ascii="Calibri" w:hAnsi="Calibri"/>
          <w:sz w:val="24"/>
          <w:szCs w:val="24"/>
        </w:rPr>
        <w:t xml:space="preserve">Chaque candidat pourra être retenu pour un ou plusieurs lots.       </w:t>
      </w:r>
      <w:r w:rsidRPr="005F27E7">
        <w:rPr>
          <w:rFonts w:ascii="Calibri" w:hAnsi="Calibri"/>
          <w:sz w:val="24"/>
          <w:szCs w:val="24"/>
        </w:rPr>
        <w:tab/>
      </w:r>
    </w:p>
    <w:p w:rsidR="00A6336F" w:rsidRPr="005F27E7" w:rsidRDefault="00A6336F" w:rsidP="00A6336F">
      <w:pPr>
        <w:pStyle w:val="Textebrut1"/>
        <w:numPr>
          <w:ilvl w:val="0"/>
          <w:numId w:val="6"/>
        </w:numPr>
        <w:jc w:val="both"/>
        <w:rPr>
          <w:rFonts w:ascii="Calibri" w:hAnsi="Calibri"/>
          <w:b/>
          <w:sz w:val="24"/>
          <w:szCs w:val="24"/>
          <w:u w:val="single"/>
        </w:rPr>
      </w:pPr>
      <w:r w:rsidRPr="005F27E7">
        <w:rPr>
          <w:rFonts w:ascii="Calibri" w:hAnsi="Calibri"/>
          <w:b/>
          <w:sz w:val="24"/>
          <w:szCs w:val="24"/>
          <w:u w:val="single"/>
        </w:rPr>
        <w:t>En cas de réponses pour plusieurs lots, l’offre devra être distincte pour chaque lot.</w:t>
      </w:r>
    </w:p>
    <w:p w:rsidR="00A6336F" w:rsidRPr="005F27E7" w:rsidRDefault="00A6336F" w:rsidP="00A6336F">
      <w:pPr>
        <w:pStyle w:val="Textebrut1"/>
        <w:jc w:val="both"/>
        <w:rPr>
          <w:rFonts w:ascii="Calibri" w:hAnsi="Calibri"/>
        </w:rPr>
      </w:pPr>
    </w:p>
    <w:p w:rsidR="00A6336F" w:rsidRDefault="00A6336F" w:rsidP="00A6336F">
      <w:pPr>
        <w:spacing w:after="0" w:line="240" w:lineRule="auto"/>
        <w:jc w:val="both"/>
        <w:rPr>
          <w:rFonts w:ascii="Calibri" w:hAnsi="Calibri"/>
          <w:b/>
          <w:color w:val="C00000"/>
          <w:u w:val="single"/>
        </w:rPr>
      </w:pPr>
      <w:r w:rsidRPr="005F27E7">
        <w:rPr>
          <w:rFonts w:ascii="Calibri" w:hAnsi="Calibri"/>
          <w:b/>
          <w:color w:val="C00000"/>
          <w:u w:val="single"/>
        </w:rPr>
        <w:t>Il est interdit aux candidats de proposer un rabais conditionné par l’attribution de plusieurs lots</w:t>
      </w:r>
    </w:p>
    <w:p w:rsidR="00864EAD" w:rsidRDefault="00864EAD" w:rsidP="00A6336F">
      <w:pPr>
        <w:pStyle w:val="Citationintense"/>
      </w:pPr>
      <w:r w:rsidRPr="00D95D78">
        <w:t>Documents relatifs à la candidature</w:t>
      </w:r>
      <w:r>
        <w:t> :</w:t>
      </w:r>
    </w:p>
    <w:p w:rsidR="00864EAD" w:rsidRDefault="00864EAD" w:rsidP="00864EAD">
      <w:pPr>
        <w:spacing w:after="0" w:line="240" w:lineRule="auto"/>
        <w:jc w:val="both"/>
      </w:pPr>
      <w:r>
        <w:t>Liste des renseignements à fournir  selon l’arrêté du 29 mars 2016 fixant la liste des renseignements et documents pouvant être demandés aux candidats :</w:t>
      </w:r>
    </w:p>
    <w:p w:rsidR="00864EAD" w:rsidRDefault="00864EAD" w:rsidP="00DC5B5D">
      <w:pPr>
        <w:pStyle w:val="Paragraphedeliste"/>
        <w:numPr>
          <w:ilvl w:val="0"/>
          <w:numId w:val="1"/>
        </w:numPr>
        <w:spacing w:after="0" w:line="240" w:lineRule="auto"/>
        <w:jc w:val="both"/>
      </w:pPr>
      <w:r>
        <w:t>La lettre de candidature (DC1 – 2016)</w:t>
      </w:r>
    </w:p>
    <w:p w:rsidR="00864EAD" w:rsidRDefault="00864EAD" w:rsidP="00DC5B5D">
      <w:pPr>
        <w:pStyle w:val="Paragraphedeliste"/>
        <w:numPr>
          <w:ilvl w:val="0"/>
          <w:numId w:val="1"/>
        </w:numPr>
        <w:spacing w:after="0" w:line="240" w:lineRule="auto"/>
        <w:jc w:val="both"/>
      </w:pPr>
      <w:r>
        <w:t xml:space="preserve">La déclaration sur l’honneur (DC2 – 2016) pour justifier que le candidat n'entre dans aucun cas </w:t>
      </w:r>
      <w:r w:rsidRPr="00986591">
        <w:t>d'</w:t>
      </w:r>
      <w:hyperlink r:id="rId10" w:history="1">
        <w:r w:rsidRPr="00986591">
          <w:rPr>
            <w:rStyle w:val="Lienhypertexte"/>
            <w:color w:val="auto"/>
            <w:u w:val="none"/>
          </w:rPr>
          <w:t>interdiction de soumissionner</w:t>
        </w:r>
      </w:hyperlink>
      <w:r w:rsidRPr="00986591">
        <w:t xml:space="preserve"> à</w:t>
      </w:r>
      <w:r>
        <w:t xml:space="preserve"> un marché public</w:t>
      </w:r>
    </w:p>
    <w:p w:rsidR="00864EAD" w:rsidRPr="00986591" w:rsidRDefault="00864EAD" w:rsidP="00DC5B5D">
      <w:pPr>
        <w:pStyle w:val="Paragraphedeliste"/>
        <w:numPr>
          <w:ilvl w:val="0"/>
          <w:numId w:val="1"/>
        </w:numPr>
        <w:suppressAutoHyphens/>
        <w:autoSpaceDE w:val="0"/>
        <w:spacing w:after="0" w:line="240" w:lineRule="auto"/>
        <w:jc w:val="both"/>
        <w:rPr>
          <w:rFonts w:ascii="Calibri" w:hAnsi="Calibri"/>
          <w:color w:val="000000"/>
        </w:rPr>
      </w:pPr>
      <w:r w:rsidRPr="00986591">
        <w:rPr>
          <w:rFonts w:ascii="Calibri" w:hAnsi="Calibri"/>
          <w:color w:val="000000"/>
        </w:rPr>
        <w:t>Les certificats attestant que le candidat a satisfait à ses obligations fiscales et sociales au 31 décembre de l'année N-1.</w:t>
      </w:r>
    </w:p>
    <w:p w:rsidR="00864EAD" w:rsidRPr="00986591" w:rsidRDefault="00864EAD" w:rsidP="00DC5B5D">
      <w:pPr>
        <w:pStyle w:val="Paragraphedeliste"/>
        <w:numPr>
          <w:ilvl w:val="0"/>
          <w:numId w:val="1"/>
        </w:numPr>
        <w:suppressAutoHyphens/>
        <w:autoSpaceDE w:val="0"/>
        <w:spacing w:after="0" w:line="240" w:lineRule="auto"/>
        <w:jc w:val="both"/>
        <w:rPr>
          <w:rFonts w:ascii="Calibri" w:hAnsi="Calibri"/>
          <w:color w:val="000000"/>
        </w:rPr>
      </w:pPr>
      <w:r w:rsidRPr="00986591">
        <w:rPr>
          <w:rFonts w:ascii="Calibri" w:hAnsi="Calibri"/>
          <w:color w:val="000000"/>
        </w:rPr>
        <w:t>Les références de marchés ou contrats équivalents fournis au cours de trois dernières années</w:t>
      </w:r>
    </w:p>
    <w:p w:rsidR="00864EAD" w:rsidRDefault="00864EAD" w:rsidP="00DC5B5D">
      <w:pPr>
        <w:pStyle w:val="Paragraphedeliste"/>
        <w:numPr>
          <w:ilvl w:val="0"/>
          <w:numId w:val="1"/>
        </w:numPr>
        <w:suppressAutoHyphens/>
        <w:autoSpaceDE w:val="0"/>
        <w:spacing w:after="0" w:line="240" w:lineRule="auto"/>
        <w:jc w:val="both"/>
        <w:rPr>
          <w:rFonts w:ascii="Calibri" w:hAnsi="Calibri"/>
          <w:color w:val="000000"/>
        </w:rPr>
      </w:pPr>
      <w:r w:rsidRPr="00986591">
        <w:rPr>
          <w:rFonts w:ascii="Calibri" w:hAnsi="Calibri"/>
          <w:color w:val="000000"/>
        </w:rPr>
        <w:t>Les éléments de présentation de la société</w:t>
      </w:r>
    </w:p>
    <w:p w:rsidR="00864EAD" w:rsidRPr="00986591" w:rsidRDefault="00864EAD" w:rsidP="00DC5B5D">
      <w:pPr>
        <w:pStyle w:val="Paragraphedeliste"/>
        <w:numPr>
          <w:ilvl w:val="0"/>
          <w:numId w:val="1"/>
        </w:numPr>
        <w:suppressAutoHyphens/>
        <w:autoSpaceDE w:val="0"/>
        <w:spacing w:after="0" w:line="240" w:lineRule="auto"/>
        <w:jc w:val="both"/>
        <w:rPr>
          <w:rFonts w:ascii="Calibri" w:hAnsi="Calibri"/>
          <w:color w:val="000000"/>
        </w:rPr>
      </w:pPr>
      <w:r>
        <w:rPr>
          <w:rFonts w:ascii="Calibri" w:hAnsi="Calibri"/>
          <w:color w:val="000000"/>
        </w:rPr>
        <w:t>La copie du jugement en cas de redressement judiciaire</w:t>
      </w:r>
    </w:p>
    <w:p w:rsidR="00864EAD" w:rsidRDefault="00864EAD" w:rsidP="00864EAD">
      <w:pPr>
        <w:spacing w:after="0" w:line="240" w:lineRule="auto"/>
        <w:jc w:val="both"/>
      </w:pPr>
    </w:p>
    <w:p w:rsidR="00864EAD" w:rsidRDefault="00864EAD" w:rsidP="00864EAD">
      <w:pPr>
        <w:spacing w:after="0" w:line="240" w:lineRule="auto"/>
        <w:jc w:val="both"/>
      </w:pPr>
      <w:r>
        <w:t xml:space="preserve">Les DC1 et DCE2 sont téléchargeables sur : </w:t>
      </w:r>
      <w:hyperlink r:id="rId11" w:history="1">
        <w:r w:rsidRPr="00A53A9E">
          <w:rPr>
            <w:rStyle w:val="Lienhypertexte"/>
          </w:rPr>
          <w:t>http://www.economie.gouv.fr/daj/formulaires-declaration-du-candidat</w:t>
        </w:r>
      </w:hyperlink>
    </w:p>
    <w:p w:rsidR="00864EAD" w:rsidRDefault="00864EAD" w:rsidP="00864EAD">
      <w:pPr>
        <w:spacing w:after="0" w:line="240" w:lineRule="auto"/>
        <w:jc w:val="both"/>
      </w:pPr>
    </w:p>
    <w:p w:rsidR="00864EAD" w:rsidRPr="00686C60" w:rsidRDefault="00864EAD" w:rsidP="00864EAD">
      <w:pPr>
        <w:spacing w:after="0" w:line="240" w:lineRule="auto"/>
        <w:jc w:val="both"/>
        <w:rPr>
          <w:i/>
        </w:rPr>
      </w:pPr>
      <w:r w:rsidRPr="00686C60">
        <w:rPr>
          <w:i/>
        </w:rPr>
        <w:t xml:space="preserve">Les candidats peuvent présenter leur candidature sous la forme d’un Document Unique de Marché Européen (DUME). Celui-ci devra être rédigé en français, selon le formulaire type téléchargeable sur : </w:t>
      </w:r>
      <w:hyperlink r:id="rId12" w:history="1">
        <w:r w:rsidRPr="00686C60">
          <w:rPr>
            <w:rStyle w:val="Lienhypertexte"/>
            <w:i/>
          </w:rPr>
          <w:t>http://www.economie.gouv.fr/daj/formulaires-declaration-du-candidat</w:t>
        </w:r>
      </w:hyperlink>
    </w:p>
    <w:p w:rsidR="00864EAD" w:rsidRPr="00686C60" w:rsidRDefault="00864EAD" w:rsidP="00864EAD">
      <w:pPr>
        <w:spacing w:after="0" w:line="240" w:lineRule="auto"/>
        <w:jc w:val="both"/>
        <w:rPr>
          <w:i/>
        </w:rPr>
      </w:pPr>
      <w:r w:rsidRPr="00686C60">
        <w:rPr>
          <w:i/>
        </w:rPr>
        <w:t>Au cours de la procédure, l’acheteur public pourra demander des précisions aux candidats notamment lorsque certaines informations inscrites dans le DUME ne sont pas complètes, ainsi que tous documents justificatifs permettant de vérifier la véracité des informations préalablement transmises.</w:t>
      </w:r>
    </w:p>
    <w:p w:rsidR="00864EAD" w:rsidRDefault="00864EAD" w:rsidP="00864EAD">
      <w:pPr>
        <w:spacing w:after="0" w:line="240" w:lineRule="auto"/>
        <w:jc w:val="both"/>
      </w:pPr>
    </w:p>
    <w:p w:rsidR="00864EAD" w:rsidRDefault="00864EAD" w:rsidP="00864EAD">
      <w:pPr>
        <w:spacing w:after="0" w:line="240" w:lineRule="auto"/>
        <w:jc w:val="both"/>
        <w:rPr>
          <w:u w:val="single"/>
        </w:rPr>
      </w:pPr>
      <w:r>
        <w:rPr>
          <w:u w:val="single"/>
        </w:rPr>
        <w:t>Seront éliminés :</w:t>
      </w:r>
    </w:p>
    <w:p w:rsidR="00864EAD" w:rsidRPr="00EF1B1D" w:rsidRDefault="00864EAD" w:rsidP="00DC5B5D">
      <w:pPr>
        <w:pStyle w:val="Paragraphedeliste"/>
        <w:numPr>
          <w:ilvl w:val="0"/>
          <w:numId w:val="4"/>
        </w:numPr>
        <w:spacing w:after="0" w:line="240" w:lineRule="auto"/>
        <w:jc w:val="both"/>
      </w:pPr>
      <w:r w:rsidRPr="00EF1B1D">
        <w:rPr>
          <w:rFonts w:cs="Arial"/>
        </w:rPr>
        <w:t xml:space="preserve">les candidats </w:t>
      </w:r>
      <w:r w:rsidRPr="00EF1B1D">
        <w:t>ne présentant pas des garanties professionnelles, techniques et financières suffisantes</w:t>
      </w:r>
    </w:p>
    <w:p w:rsidR="00864EAD" w:rsidRPr="001F3261" w:rsidRDefault="00864EAD" w:rsidP="00DC5B5D">
      <w:pPr>
        <w:pStyle w:val="Paragraphedeliste"/>
        <w:numPr>
          <w:ilvl w:val="0"/>
          <w:numId w:val="3"/>
        </w:numPr>
        <w:spacing w:before="100" w:beforeAutospacing="1" w:after="100" w:afterAutospacing="1" w:line="240" w:lineRule="auto"/>
        <w:jc w:val="both"/>
        <w:rPr>
          <w:rFonts w:cs="Arial"/>
        </w:rPr>
      </w:pPr>
      <w:r>
        <w:rPr>
          <w:rFonts w:cs="Arial"/>
        </w:rPr>
        <w:t>E</w:t>
      </w:r>
      <w:r w:rsidRPr="001F3261">
        <w:rPr>
          <w:rFonts w:cs="Arial"/>
        </w:rPr>
        <w:t xml:space="preserve">n cas de redressement judiciaire, si la durée du marché est supérieure à celle de la période d'observation par le juge, la candidature de l'entreprise </w:t>
      </w:r>
      <w:r w:rsidR="00BF32AD">
        <w:rPr>
          <w:rFonts w:cs="Arial"/>
        </w:rPr>
        <w:t>sera</w:t>
      </w:r>
      <w:r w:rsidRPr="001F3261">
        <w:rPr>
          <w:rFonts w:cs="Arial"/>
        </w:rPr>
        <w:t xml:space="preserve"> rejetée parce qu'elle ne peut être considérée en situation régulière au regard de ses obligations fiscales et sociales. Elle ne peut donc être attributaire d'un marché public. En revanche, dès l'adoption du plan de redressement par le tribunal de commerce, l'entreprise est, à nouveau, en mesure d'obtenir les attestations nécessaires. Elle devra produire une copie du jugement de redressement à l'appui de sa candidature.</w:t>
      </w:r>
    </w:p>
    <w:p w:rsidR="00A6336F" w:rsidRDefault="00A6336F" w:rsidP="00B64BA7">
      <w:pPr>
        <w:pStyle w:val="Titre3"/>
      </w:pPr>
      <w:r>
        <w:t># Offre :</w:t>
      </w:r>
    </w:p>
    <w:p w:rsidR="008F473B" w:rsidRDefault="00A6336F" w:rsidP="008F473B">
      <w:pPr>
        <w:spacing w:after="0" w:line="240" w:lineRule="auto"/>
      </w:pPr>
      <w:r>
        <w:t xml:space="preserve">Tout candidat doit présenter son offre selon le modèle de tableau proposé </w:t>
      </w:r>
      <w:r w:rsidR="00717B5B">
        <w:t>en respectant l’ordre des produits indiqués sous pe</w:t>
      </w:r>
      <w:r>
        <w:t>ine d’être écarté.</w:t>
      </w:r>
    </w:p>
    <w:p w:rsidR="00A6336F" w:rsidRDefault="008F473B" w:rsidP="008F473B">
      <w:pPr>
        <w:spacing w:after="0" w:line="240" w:lineRule="auto"/>
      </w:pPr>
      <w:r>
        <w:t xml:space="preserve"> </w:t>
      </w:r>
      <w:r w:rsidR="00A6336F">
        <w:t xml:space="preserve">Pour être valable l’offre devra comporter : </w:t>
      </w:r>
    </w:p>
    <w:p w:rsidR="00A6336F" w:rsidRPr="00A6336F" w:rsidRDefault="00A6336F" w:rsidP="008F473B">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les prix unitaires H.T. et T.T.C.</w:t>
      </w:r>
    </w:p>
    <w:p w:rsidR="00A6336F" w:rsidRPr="00A6336F" w:rsidRDefault="00A6336F" w:rsidP="008F473B">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le montant et le taux de la T.V.A.</w:t>
      </w:r>
    </w:p>
    <w:p w:rsidR="00A6336F" w:rsidRPr="00A6336F" w:rsidRDefault="00A6336F" w:rsidP="008F473B">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la marque et (ou) l'origine des produits (fiche de renseignement produit)</w:t>
      </w:r>
    </w:p>
    <w:p w:rsidR="00A6336F" w:rsidRPr="00A6336F" w:rsidRDefault="00A6336F" w:rsidP="008F473B">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la fiche technique lorsque celle-ci est demandée</w:t>
      </w:r>
    </w:p>
    <w:p w:rsidR="00A6336F" w:rsidRPr="00A6336F" w:rsidRDefault="00A6336F" w:rsidP="008F473B">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n° de code produit dans votre catalogue</w:t>
      </w:r>
    </w:p>
    <w:p w:rsidR="00A6336F" w:rsidRPr="00A6336F" w:rsidRDefault="00A6336F" w:rsidP="008F473B">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toutes autres informations nécessaires à l'identification des produits qui pourraient notamment influencer les choix (variantes par rapport à la demande exprimée sur le poids, le conditionnement...)</w:t>
      </w:r>
    </w:p>
    <w:p w:rsidR="00A6336F" w:rsidRPr="00D41567" w:rsidRDefault="00A6336F" w:rsidP="00D41567">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Le pourcentage de remise catalogue et le prix initial</w:t>
      </w:r>
    </w:p>
    <w:p w:rsidR="00A6336F" w:rsidRPr="00A6336F" w:rsidRDefault="00A6336F" w:rsidP="00A6336F">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lastRenderedPageBreak/>
        <w:t>Les jours et heures de livraison</w:t>
      </w:r>
    </w:p>
    <w:p w:rsidR="00A6336F" w:rsidRPr="00A6336F" w:rsidRDefault="00A6336F" w:rsidP="00A6336F">
      <w:pPr>
        <w:pStyle w:val="Textebrut1"/>
        <w:numPr>
          <w:ilvl w:val="0"/>
          <w:numId w:val="37"/>
        </w:numPr>
        <w:tabs>
          <w:tab w:val="left" w:pos="5475"/>
        </w:tabs>
        <w:jc w:val="both"/>
        <w:rPr>
          <w:rFonts w:ascii="Calibri" w:hAnsi="Calibri"/>
          <w:sz w:val="22"/>
          <w:szCs w:val="22"/>
        </w:rPr>
      </w:pPr>
      <w:r w:rsidRPr="00A6336F">
        <w:rPr>
          <w:rFonts w:ascii="Calibri" w:hAnsi="Calibri"/>
          <w:sz w:val="22"/>
          <w:szCs w:val="22"/>
        </w:rPr>
        <w:t>Les délais de passation de commande</w:t>
      </w:r>
    </w:p>
    <w:p w:rsidR="00A6336F" w:rsidRDefault="00A6336F" w:rsidP="008F473B">
      <w:pPr>
        <w:pStyle w:val="Textebrut1"/>
        <w:tabs>
          <w:tab w:val="left" w:pos="4035"/>
        </w:tabs>
        <w:jc w:val="both"/>
        <w:rPr>
          <w:rFonts w:ascii="Calibri" w:hAnsi="Calibri"/>
          <w:sz w:val="22"/>
          <w:szCs w:val="22"/>
        </w:rPr>
      </w:pPr>
    </w:p>
    <w:p w:rsidR="008F473B" w:rsidRDefault="008F473B" w:rsidP="008F473B">
      <w:pPr>
        <w:pStyle w:val="Textebrut1"/>
        <w:tabs>
          <w:tab w:val="left" w:pos="4035"/>
        </w:tabs>
        <w:jc w:val="both"/>
        <w:rPr>
          <w:rFonts w:ascii="Calibri" w:hAnsi="Calibri"/>
          <w:sz w:val="22"/>
          <w:szCs w:val="22"/>
        </w:rPr>
      </w:pPr>
      <w:r>
        <w:rPr>
          <w:rFonts w:ascii="Calibri" w:hAnsi="Calibri"/>
          <w:sz w:val="22"/>
          <w:szCs w:val="22"/>
        </w:rPr>
        <w:t xml:space="preserve">Pour les produits ne figurant pas dans les tableaux annexés, le candidat transmet une proposition de </w:t>
      </w:r>
      <w:r w:rsidR="00326D20">
        <w:rPr>
          <w:rFonts w:ascii="Calibri" w:hAnsi="Calibri"/>
          <w:sz w:val="22"/>
          <w:szCs w:val="22"/>
        </w:rPr>
        <w:t>tarifs</w:t>
      </w:r>
      <w:r>
        <w:rPr>
          <w:rFonts w:ascii="Calibri" w:hAnsi="Calibri"/>
          <w:sz w:val="22"/>
          <w:szCs w:val="22"/>
        </w:rPr>
        <w:t xml:space="preserve"> préférentiel</w:t>
      </w:r>
      <w:r w:rsidR="00326D20">
        <w:rPr>
          <w:rFonts w:ascii="Calibri" w:hAnsi="Calibri"/>
          <w:sz w:val="22"/>
          <w:szCs w:val="22"/>
        </w:rPr>
        <w:t>s</w:t>
      </w:r>
      <w:r>
        <w:rPr>
          <w:rFonts w:ascii="Calibri" w:hAnsi="Calibri"/>
          <w:sz w:val="22"/>
          <w:szCs w:val="22"/>
        </w:rPr>
        <w:t xml:space="preserve"> sur </w:t>
      </w:r>
      <w:r w:rsidR="00326D20">
        <w:rPr>
          <w:rFonts w:ascii="Calibri" w:hAnsi="Calibri"/>
          <w:sz w:val="22"/>
          <w:szCs w:val="22"/>
        </w:rPr>
        <w:t xml:space="preserve">les produits figurants dans </w:t>
      </w:r>
      <w:r>
        <w:rPr>
          <w:rFonts w:ascii="Calibri" w:hAnsi="Calibri"/>
          <w:sz w:val="22"/>
          <w:szCs w:val="22"/>
        </w:rPr>
        <w:t xml:space="preserve">son </w:t>
      </w:r>
      <w:r w:rsidR="00326D20">
        <w:rPr>
          <w:rFonts w:ascii="Calibri" w:hAnsi="Calibri"/>
          <w:sz w:val="22"/>
          <w:szCs w:val="22"/>
        </w:rPr>
        <w:t>catalogue</w:t>
      </w:r>
      <w:r>
        <w:rPr>
          <w:rFonts w:ascii="Calibri" w:hAnsi="Calibri"/>
          <w:sz w:val="22"/>
          <w:szCs w:val="22"/>
        </w:rPr>
        <w:t>.</w:t>
      </w:r>
    </w:p>
    <w:p w:rsidR="008F473B" w:rsidRPr="00A6336F" w:rsidRDefault="008F473B" w:rsidP="008F473B">
      <w:pPr>
        <w:pStyle w:val="Textebrut1"/>
        <w:tabs>
          <w:tab w:val="left" w:pos="4035"/>
        </w:tabs>
        <w:jc w:val="both"/>
        <w:rPr>
          <w:rFonts w:ascii="Calibri" w:hAnsi="Calibri"/>
          <w:sz w:val="22"/>
          <w:szCs w:val="22"/>
        </w:rPr>
      </w:pPr>
    </w:p>
    <w:p w:rsidR="00A6336F" w:rsidRPr="00A6336F" w:rsidRDefault="00A6336F" w:rsidP="00123E83">
      <w:pPr>
        <w:pStyle w:val="Textebrut1"/>
        <w:jc w:val="both"/>
        <w:rPr>
          <w:rFonts w:ascii="Calibri" w:hAnsi="Calibri"/>
          <w:b/>
          <w:sz w:val="22"/>
          <w:szCs w:val="22"/>
        </w:rPr>
      </w:pPr>
      <w:r w:rsidRPr="00A6336F">
        <w:rPr>
          <w:rFonts w:ascii="Calibri" w:hAnsi="Calibri"/>
          <w:b/>
          <w:sz w:val="22"/>
          <w:szCs w:val="22"/>
        </w:rPr>
        <w:t xml:space="preserve">En cas de proposition pour plusieurs lots, les candidats devront présenter </w:t>
      </w:r>
      <w:r w:rsidR="008F473B">
        <w:rPr>
          <w:rFonts w:ascii="Calibri" w:hAnsi="Calibri"/>
          <w:b/>
          <w:sz w:val="22"/>
          <w:szCs w:val="22"/>
        </w:rPr>
        <w:t xml:space="preserve">une offre distincte pour chacun </w:t>
      </w:r>
      <w:r w:rsidRPr="00A6336F">
        <w:rPr>
          <w:rFonts w:ascii="Calibri" w:hAnsi="Calibri"/>
          <w:b/>
          <w:sz w:val="22"/>
          <w:szCs w:val="22"/>
        </w:rPr>
        <w:t>des lots.</w:t>
      </w:r>
    </w:p>
    <w:p w:rsidR="00A6336F" w:rsidRPr="00A6336F" w:rsidRDefault="00A6336F" w:rsidP="00123E83">
      <w:pPr>
        <w:pStyle w:val="Textebrut1"/>
        <w:tabs>
          <w:tab w:val="left" w:pos="4035"/>
        </w:tabs>
        <w:jc w:val="both"/>
        <w:rPr>
          <w:rFonts w:ascii="Calibri" w:hAnsi="Calibri"/>
          <w:sz w:val="22"/>
          <w:szCs w:val="22"/>
        </w:rPr>
      </w:pPr>
    </w:p>
    <w:p w:rsidR="00A6336F" w:rsidRDefault="00A6336F" w:rsidP="00123E83">
      <w:pPr>
        <w:tabs>
          <w:tab w:val="left" w:pos="5100"/>
        </w:tabs>
        <w:spacing w:after="0" w:line="240" w:lineRule="auto"/>
        <w:jc w:val="both"/>
        <w:rPr>
          <w:rFonts w:ascii="Calibri" w:hAnsi="Calibri"/>
          <w:bCs/>
        </w:rPr>
      </w:pPr>
      <w:r w:rsidRPr="00A6336F">
        <w:rPr>
          <w:rFonts w:ascii="Calibri" w:hAnsi="Calibri"/>
          <w:bCs/>
        </w:rPr>
        <w:t>Toute restriction par rapport aux conditions prévues au C.C.A.P. ou  C.C.T.P. est éliminatoire pour la denrée sur laquelle porte cette restriction.</w:t>
      </w:r>
    </w:p>
    <w:p w:rsidR="00A6336F" w:rsidRDefault="00A6336F" w:rsidP="00A6336F">
      <w:pPr>
        <w:pStyle w:val="Citationintense"/>
      </w:pPr>
      <w:r w:rsidRPr="003B4EAA">
        <w:t>Documents relatifs à l’offre</w:t>
      </w:r>
      <w:r>
        <w:t> :</w:t>
      </w:r>
    </w:p>
    <w:p w:rsidR="00775475" w:rsidRDefault="00775475" w:rsidP="00775475">
      <w:pPr>
        <w:pStyle w:val="Paragraphedeliste"/>
        <w:numPr>
          <w:ilvl w:val="0"/>
          <w:numId w:val="2"/>
        </w:numPr>
        <w:spacing w:after="0" w:line="240" w:lineRule="auto"/>
        <w:jc w:val="both"/>
      </w:pPr>
      <w:r>
        <w:t>L’acte d’engagement  ATTRI1 (Ex DC3) daté et signé en original.</w:t>
      </w:r>
    </w:p>
    <w:p w:rsidR="00775475" w:rsidRDefault="00775475" w:rsidP="00775475">
      <w:pPr>
        <w:pStyle w:val="Paragraphedeliste"/>
        <w:numPr>
          <w:ilvl w:val="0"/>
          <w:numId w:val="2"/>
        </w:numPr>
        <w:spacing w:after="0" w:line="240" w:lineRule="auto"/>
        <w:jc w:val="both"/>
      </w:pPr>
      <w:r>
        <w:t>L’annexe II : Tableau « Offre de prix » portant sur l’état des besoins pour la durée du marché, complété, daté et signé en original. Les prévisions indiquées sont purement indicatives, elles ont été estimées sur la base des consommations du premier semestre. Pour d’autres produits, les prévisions n’ont pu être précisées.</w:t>
      </w:r>
    </w:p>
    <w:p w:rsidR="00775475" w:rsidRDefault="00775475" w:rsidP="00775475">
      <w:pPr>
        <w:pStyle w:val="Paragraphedeliste"/>
        <w:numPr>
          <w:ilvl w:val="0"/>
          <w:numId w:val="2"/>
        </w:numPr>
        <w:spacing w:after="0" w:line="240" w:lineRule="auto"/>
        <w:jc w:val="both"/>
      </w:pPr>
      <w:r>
        <w:t>Les fiches techniques pour les produits indiqués dans le tableau « Offre de prix ».</w:t>
      </w:r>
    </w:p>
    <w:p w:rsidR="00A6336F" w:rsidRDefault="00775475" w:rsidP="00775475">
      <w:pPr>
        <w:pStyle w:val="Paragraphedeliste"/>
        <w:numPr>
          <w:ilvl w:val="0"/>
          <w:numId w:val="2"/>
        </w:numPr>
        <w:spacing w:after="0" w:line="240" w:lineRule="auto"/>
        <w:jc w:val="both"/>
      </w:pPr>
      <w:r>
        <w:t>L’annexe III : Le mémoire technique fourni, complété, daté et signé en original. Ce document type devra impérativement être joint à l’offre et sous ce modèle, sous peine de rejet de l’offre.</w:t>
      </w:r>
    </w:p>
    <w:p w:rsidR="00C45625" w:rsidRDefault="00C45625" w:rsidP="00DC5B5D">
      <w:pPr>
        <w:pStyle w:val="Titre1"/>
        <w:numPr>
          <w:ilvl w:val="0"/>
          <w:numId w:val="5"/>
        </w:numPr>
      </w:pPr>
      <w:r>
        <w:t>Réceptions des plis et échantillons</w:t>
      </w:r>
    </w:p>
    <w:p w:rsidR="00E00940" w:rsidRDefault="00BB5B8F" w:rsidP="00BB5B8F">
      <w:pPr>
        <w:pStyle w:val="Titre3"/>
      </w:pPr>
      <w:r>
        <w:t xml:space="preserve"># </w:t>
      </w:r>
      <w:r w:rsidR="005F27E7">
        <w:t>Dépôt de l’offre</w:t>
      </w:r>
      <w:r>
        <w:t> :</w:t>
      </w:r>
    </w:p>
    <w:p w:rsidR="00BB5B8F" w:rsidRDefault="00BB5B8F" w:rsidP="00BB5B8F">
      <w:pPr>
        <w:spacing w:after="0" w:line="240" w:lineRule="auto"/>
        <w:jc w:val="both"/>
      </w:pPr>
      <w:r>
        <w:t>La réponse du candidat devra être transmise sous enveloppe fermée et contenant la mention :</w:t>
      </w:r>
    </w:p>
    <w:p w:rsidR="00BB5B8F" w:rsidRPr="00BB5B8F" w:rsidRDefault="00BB5B8F" w:rsidP="00BB5B8F">
      <w:pPr>
        <w:spacing w:after="0" w:line="240" w:lineRule="auto"/>
        <w:jc w:val="center"/>
        <w:rPr>
          <w:smallCaps/>
        </w:rPr>
      </w:pPr>
      <w:r w:rsidRPr="00BB5B8F">
        <w:rPr>
          <w:smallCaps/>
        </w:rPr>
        <w:t>« </w:t>
      </w:r>
      <w:r w:rsidRPr="00BB5B8F">
        <w:rPr>
          <w:b/>
          <w:smallCaps/>
        </w:rPr>
        <w:t xml:space="preserve">Marché public pour la fourniture de </w:t>
      </w:r>
      <w:r w:rsidR="00113FE7">
        <w:rPr>
          <w:b/>
          <w:smallCaps/>
        </w:rPr>
        <w:t>charcuterie</w:t>
      </w:r>
      <w:r w:rsidR="007D2929">
        <w:rPr>
          <w:b/>
          <w:smallCaps/>
        </w:rPr>
        <w:t xml:space="preserve"> – Préciser le ou les n° de lot</w:t>
      </w:r>
      <w:r w:rsidR="00014874">
        <w:rPr>
          <w:b/>
          <w:smallCaps/>
        </w:rPr>
        <w:t>s</w:t>
      </w:r>
      <w:r w:rsidRPr="00BB5B8F">
        <w:rPr>
          <w:b/>
          <w:smallCaps/>
        </w:rPr>
        <w:t xml:space="preserve"> – Ne pas ouvrir</w:t>
      </w:r>
      <w:r w:rsidRPr="00BB5B8F">
        <w:rPr>
          <w:smallCaps/>
        </w:rPr>
        <w:t> ».</w:t>
      </w:r>
    </w:p>
    <w:p w:rsidR="00014874" w:rsidRDefault="00BB5B8F" w:rsidP="00BB5B8F">
      <w:pPr>
        <w:spacing w:after="0" w:line="240" w:lineRule="auto"/>
        <w:jc w:val="both"/>
      </w:pPr>
      <w:r>
        <w:t xml:space="preserve">Elle devra </w:t>
      </w:r>
      <w:r w:rsidR="00014874">
        <w:t xml:space="preserve">elle-même </w:t>
      </w:r>
      <w:r>
        <w:t>contenir</w:t>
      </w:r>
      <w:r w:rsidR="00014874">
        <w:t xml:space="preserve"> : </w:t>
      </w:r>
    </w:p>
    <w:p w:rsidR="00014874" w:rsidRDefault="00014874" w:rsidP="00DC5B5D">
      <w:pPr>
        <w:pStyle w:val="Paragraphedeliste"/>
        <w:numPr>
          <w:ilvl w:val="0"/>
          <w:numId w:val="8"/>
        </w:numPr>
        <w:spacing w:after="0" w:line="240" w:lineRule="auto"/>
        <w:jc w:val="both"/>
      </w:pPr>
      <w:r>
        <w:t>U</w:t>
      </w:r>
      <w:r w:rsidR="00BB5B8F">
        <w:t>ne</w:t>
      </w:r>
      <w:r>
        <w:t xml:space="preserve"> enveloppe également fermée</w:t>
      </w:r>
      <w:r w:rsidR="00BB5B8F">
        <w:t xml:space="preserve"> </w:t>
      </w:r>
      <w:r w:rsidR="006B3536">
        <w:t>contenant les documents</w:t>
      </w:r>
      <w:r w:rsidR="00BB5B8F">
        <w:t xml:space="preserve"> de candidature</w:t>
      </w:r>
    </w:p>
    <w:p w:rsidR="00BB5B8F" w:rsidRDefault="00014874" w:rsidP="00DC5B5D">
      <w:pPr>
        <w:pStyle w:val="Paragraphedeliste"/>
        <w:numPr>
          <w:ilvl w:val="0"/>
          <w:numId w:val="8"/>
        </w:numPr>
        <w:spacing w:after="0" w:line="240" w:lineRule="auto"/>
        <w:jc w:val="both"/>
      </w:pPr>
      <w:r>
        <w:t>Une ou plusieurs enveloppes fermées</w:t>
      </w:r>
      <w:r w:rsidR="00BB5B8F">
        <w:t xml:space="preserve"> </w:t>
      </w:r>
      <w:r w:rsidR="006B3536">
        <w:t>contenant les documents de l</w:t>
      </w:r>
      <w:r>
        <w:t>’offre proprement dite correspondant à un seul lot ou à plusieurs lots</w:t>
      </w:r>
    </w:p>
    <w:p w:rsidR="00014874" w:rsidRDefault="00014874" w:rsidP="000E5B22">
      <w:pPr>
        <w:spacing w:after="0" w:line="240" w:lineRule="auto"/>
      </w:pPr>
    </w:p>
    <w:p w:rsidR="00014874" w:rsidRDefault="007D2929" w:rsidP="000E5B22">
      <w:pPr>
        <w:spacing w:after="0" w:line="240" w:lineRule="auto"/>
      </w:pPr>
      <w:r>
        <w:t>Les plis doivent parvenir avant la date limite et heure limite de réception des offres fixée au :</w:t>
      </w:r>
    </w:p>
    <w:p w:rsidR="002640B2" w:rsidRDefault="00945279" w:rsidP="002640B2">
      <w:pPr>
        <w:spacing w:after="0" w:line="240" w:lineRule="auto"/>
        <w:jc w:val="center"/>
        <w:rPr>
          <w:b/>
          <w:bCs/>
          <w:sz w:val="28"/>
          <w:szCs w:val="28"/>
          <w:u w:val="single"/>
          <w:lang w:eastAsia="ar-SA"/>
        </w:rPr>
      </w:pPr>
      <w:r>
        <w:rPr>
          <w:b/>
          <w:bCs/>
          <w:sz w:val="28"/>
          <w:szCs w:val="28"/>
          <w:u w:val="single"/>
          <w:lang w:eastAsia="ar-SA"/>
        </w:rPr>
        <w:t>Jeudi 22</w:t>
      </w:r>
      <w:r w:rsidR="00926E4E">
        <w:rPr>
          <w:b/>
          <w:bCs/>
          <w:sz w:val="28"/>
          <w:szCs w:val="28"/>
          <w:u w:val="single"/>
          <w:lang w:eastAsia="ar-SA"/>
        </w:rPr>
        <w:t xml:space="preserve"> novembre 2018</w:t>
      </w:r>
      <w:r w:rsidR="002640B2">
        <w:rPr>
          <w:b/>
          <w:bCs/>
          <w:sz w:val="28"/>
          <w:szCs w:val="28"/>
          <w:u w:val="single"/>
          <w:lang w:eastAsia="ar-SA"/>
        </w:rPr>
        <w:t xml:space="preserve"> à </w:t>
      </w:r>
      <w:r>
        <w:rPr>
          <w:b/>
          <w:bCs/>
          <w:sz w:val="28"/>
          <w:szCs w:val="28"/>
          <w:u w:val="single"/>
          <w:lang w:eastAsia="ar-SA"/>
        </w:rPr>
        <w:t>7h30 (dernier délai)</w:t>
      </w:r>
    </w:p>
    <w:p w:rsidR="007D2929" w:rsidRPr="000E5B22" w:rsidRDefault="00014874" w:rsidP="000E5B22">
      <w:pPr>
        <w:spacing w:after="0" w:line="240" w:lineRule="auto"/>
        <w:jc w:val="center"/>
        <w:rPr>
          <w:b/>
          <w:bCs/>
          <w:sz w:val="28"/>
          <w:szCs w:val="28"/>
          <w:u w:val="single"/>
          <w:lang w:eastAsia="ar-SA"/>
        </w:rPr>
      </w:pPr>
      <w:r w:rsidRPr="000E5B22">
        <w:rPr>
          <w:b/>
          <w:bCs/>
          <w:sz w:val="28"/>
          <w:szCs w:val="28"/>
          <w:u w:val="single"/>
          <w:lang w:eastAsia="ar-SA"/>
        </w:rPr>
        <w:t xml:space="preserve">Plis à remettre à </w:t>
      </w:r>
      <w:r w:rsidR="006F0BE6">
        <w:rPr>
          <w:b/>
          <w:bCs/>
          <w:sz w:val="28"/>
          <w:szCs w:val="28"/>
          <w:u w:val="single"/>
          <w:lang w:eastAsia="ar-SA"/>
        </w:rPr>
        <w:t>M Samuel EMERY</w:t>
      </w:r>
      <w:r w:rsidRPr="000E5B22">
        <w:rPr>
          <w:b/>
          <w:bCs/>
          <w:sz w:val="28"/>
          <w:szCs w:val="28"/>
          <w:u w:val="single"/>
          <w:lang w:eastAsia="ar-SA"/>
        </w:rPr>
        <w:t xml:space="preserve"> – Service d</w:t>
      </w:r>
      <w:r w:rsidR="001E462C">
        <w:rPr>
          <w:b/>
          <w:bCs/>
          <w:sz w:val="28"/>
          <w:szCs w:val="28"/>
          <w:u w:val="single"/>
          <w:lang w:eastAsia="ar-SA"/>
        </w:rPr>
        <w:t>e Gestion</w:t>
      </w:r>
    </w:p>
    <w:p w:rsidR="000E5B22" w:rsidRDefault="000E5B22" w:rsidP="000E5B22">
      <w:pPr>
        <w:spacing w:after="0" w:line="240" w:lineRule="auto"/>
        <w:jc w:val="center"/>
      </w:pPr>
    </w:p>
    <w:p w:rsidR="007D2929" w:rsidRDefault="008749C1" w:rsidP="000E5B22">
      <w:pPr>
        <w:spacing w:after="0" w:line="240" w:lineRule="auto"/>
      </w:pPr>
      <w:r>
        <w:rPr>
          <w:noProof/>
          <w:lang w:eastAsia="fr-FR"/>
        </w:rPr>
        <w:pict>
          <v:shape id="_x0000_s1030" type="#_x0000_t202" style="position:absolute;margin-left:230.85pt;margin-top:51.3pt;width:204.75pt;height:66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w:txbxContent>
                <w:p w:rsidR="001A27CD" w:rsidRPr="00926E4E" w:rsidRDefault="001A27CD" w:rsidP="000E5B22">
                  <w:pPr>
                    <w:pStyle w:val="Paragraphedeliste"/>
                    <w:ind w:left="0"/>
                    <w:jc w:val="center"/>
                    <w:rPr>
                      <w:b/>
                      <w:color w:val="000000"/>
                      <w:lang w:val="en-US"/>
                    </w:rPr>
                  </w:pPr>
                  <w:r w:rsidRPr="00926E4E">
                    <w:rPr>
                      <w:b/>
                      <w:color w:val="000000"/>
                      <w:lang w:val="en-US"/>
                    </w:rPr>
                    <w:t>LPO TOUCHARD WASHINGTON</w:t>
                  </w:r>
                </w:p>
                <w:p w:rsidR="001A27CD" w:rsidRPr="00926E4E" w:rsidRDefault="001A27CD" w:rsidP="000E5B22">
                  <w:pPr>
                    <w:pStyle w:val="Paragraphedeliste"/>
                    <w:ind w:left="0"/>
                    <w:jc w:val="center"/>
                    <w:rPr>
                      <w:b/>
                      <w:color w:val="000000"/>
                      <w:lang w:val="en-US"/>
                    </w:rPr>
                  </w:pPr>
                  <w:r w:rsidRPr="00926E4E">
                    <w:rPr>
                      <w:b/>
                      <w:color w:val="000000"/>
                      <w:lang w:val="en-US"/>
                    </w:rPr>
                    <w:t>8 Place Washington</w:t>
                  </w:r>
                </w:p>
                <w:p w:rsidR="002640B2" w:rsidRPr="00926E4E" w:rsidRDefault="002640B2" w:rsidP="002640B2">
                  <w:pPr>
                    <w:pStyle w:val="Paragraphedeliste"/>
                    <w:ind w:left="0"/>
                    <w:jc w:val="center"/>
                    <w:rPr>
                      <w:b/>
                      <w:color w:val="000000"/>
                      <w:lang w:val="en-US"/>
                    </w:rPr>
                  </w:pPr>
                  <w:r w:rsidRPr="00926E4E">
                    <w:rPr>
                      <w:b/>
                      <w:color w:val="000000"/>
                      <w:lang w:val="en-US"/>
                    </w:rPr>
                    <w:t>CS 31937</w:t>
                  </w:r>
                </w:p>
                <w:p w:rsidR="002640B2" w:rsidRPr="00255778" w:rsidRDefault="002640B2" w:rsidP="002640B2">
                  <w:pPr>
                    <w:pStyle w:val="Paragraphedeliste"/>
                    <w:ind w:left="0"/>
                    <w:jc w:val="center"/>
                    <w:rPr>
                      <w:b/>
                      <w:color w:val="000000"/>
                    </w:rPr>
                  </w:pPr>
                  <w:r w:rsidRPr="00255778">
                    <w:rPr>
                      <w:b/>
                      <w:color w:val="000000"/>
                    </w:rPr>
                    <w:t>720</w:t>
                  </w:r>
                  <w:r>
                    <w:rPr>
                      <w:b/>
                      <w:color w:val="000000"/>
                    </w:rPr>
                    <w:t>19</w:t>
                  </w:r>
                  <w:r w:rsidRPr="00255778">
                    <w:rPr>
                      <w:b/>
                      <w:color w:val="000000"/>
                    </w:rPr>
                    <w:t xml:space="preserve"> LE MANS Cedex</w:t>
                  </w:r>
                  <w:r>
                    <w:rPr>
                      <w:b/>
                      <w:color w:val="000000"/>
                    </w:rPr>
                    <w:t xml:space="preserve"> 2</w:t>
                  </w:r>
                </w:p>
                <w:p w:rsidR="001A27CD" w:rsidRPr="00255778" w:rsidRDefault="001A27CD" w:rsidP="002640B2">
                  <w:pPr>
                    <w:pStyle w:val="Paragraphedeliste"/>
                    <w:ind w:left="0"/>
                    <w:jc w:val="center"/>
                    <w:rPr>
                      <w:b/>
                      <w:color w:val="000000"/>
                    </w:rPr>
                  </w:pPr>
                </w:p>
              </w:txbxContent>
            </v:textbox>
          </v:shape>
        </w:pict>
      </w:r>
      <w:r w:rsidR="007D2929">
        <w:t>Les plis sont acheminés sous la seule responsabilité des candidats. Ces derniers sont seuls responsables du moyen d'acheminement choisi et du respect de la date de dépôt. Les offres qui parviendraient après la date et l'heure-limite, ainsi que celles parvenant non cachetées, ne seront pas acceptées.</w:t>
      </w:r>
    </w:p>
    <w:p w:rsidR="000E5B22" w:rsidRDefault="000E5B22" w:rsidP="000E5B22">
      <w:pPr>
        <w:spacing w:after="0" w:line="240" w:lineRule="auto"/>
      </w:pPr>
    </w:p>
    <w:p w:rsidR="007D2929" w:rsidRDefault="007D2929" w:rsidP="000E5B22">
      <w:pPr>
        <w:spacing w:after="0" w:line="240" w:lineRule="auto"/>
      </w:pPr>
      <w:r>
        <w:t>L'enveloppe doit être remise à l'adresse suivante :</w:t>
      </w:r>
      <w:r w:rsidR="00014874">
        <w:t xml:space="preserve"> </w:t>
      </w:r>
    </w:p>
    <w:p w:rsidR="00BB5B8F" w:rsidRDefault="00BB5B8F" w:rsidP="000E5B22">
      <w:pPr>
        <w:spacing w:after="0" w:line="240" w:lineRule="auto"/>
        <w:jc w:val="both"/>
      </w:pPr>
    </w:p>
    <w:p w:rsidR="000E5B22" w:rsidRDefault="000E5B22" w:rsidP="000E5B22">
      <w:pPr>
        <w:pStyle w:val="Titre1"/>
        <w:spacing w:before="0" w:line="240" w:lineRule="auto"/>
      </w:pPr>
    </w:p>
    <w:p w:rsidR="000E5B22" w:rsidRPr="000E5B22" w:rsidRDefault="000E5B22" w:rsidP="000E5B22"/>
    <w:p w:rsidR="000E5B22" w:rsidRDefault="000E5B22" w:rsidP="00DC5B5D">
      <w:pPr>
        <w:pStyle w:val="Paragraphedeliste"/>
        <w:numPr>
          <w:ilvl w:val="0"/>
          <w:numId w:val="10"/>
        </w:numPr>
        <w:spacing w:after="0" w:line="240" w:lineRule="auto"/>
      </w:pPr>
      <w:r>
        <w:t>soit par lettre recommandée avec accusé de réception</w:t>
      </w:r>
    </w:p>
    <w:p w:rsidR="000E5B22" w:rsidRDefault="000E5B22" w:rsidP="00DC5B5D">
      <w:pPr>
        <w:pStyle w:val="Paragraphedeliste"/>
        <w:numPr>
          <w:ilvl w:val="0"/>
          <w:numId w:val="10"/>
        </w:numPr>
        <w:spacing w:after="0" w:line="240" w:lineRule="auto"/>
      </w:pPr>
      <w:r>
        <w:t xml:space="preserve">soit par remise contre récépissé, du lundi au </w:t>
      </w:r>
      <w:r w:rsidR="00926E4E">
        <w:t>jeu</w:t>
      </w:r>
      <w:r>
        <w:t>di, hors jours fériés ou chômés, entre 09h00 et 13h00 et entre 14h00 et 1</w:t>
      </w:r>
      <w:r w:rsidR="002C14BF">
        <w:t>6H45</w:t>
      </w:r>
      <w:r w:rsidR="00503BD4">
        <w:t xml:space="preserve">. Le </w:t>
      </w:r>
      <w:r w:rsidR="00926E4E">
        <w:t>vendre</w:t>
      </w:r>
      <w:r w:rsidR="00503BD4">
        <w:t>di entre 9h00 et 12h00</w:t>
      </w:r>
    </w:p>
    <w:p w:rsidR="00945279" w:rsidRDefault="00945279" w:rsidP="00945279">
      <w:pPr>
        <w:pStyle w:val="Paragraphedeliste"/>
        <w:numPr>
          <w:ilvl w:val="0"/>
          <w:numId w:val="10"/>
        </w:numPr>
        <w:spacing w:after="0" w:line="240" w:lineRule="auto"/>
        <w:jc w:val="both"/>
      </w:pPr>
      <w:r>
        <w:t>Soit via la plate forme de dématérialisation AJI</w:t>
      </w:r>
    </w:p>
    <w:p w:rsidR="002248B0" w:rsidRDefault="002248B0" w:rsidP="002248B0">
      <w:pPr>
        <w:spacing w:after="0" w:line="240" w:lineRule="auto"/>
      </w:pPr>
    </w:p>
    <w:p w:rsidR="002248B0" w:rsidRPr="002248B0" w:rsidRDefault="002248B0" w:rsidP="002248B0">
      <w:pPr>
        <w:pStyle w:val="Retraitcorpsdetexte21"/>
        <w:tabs>
          <w:tab w:val="clear" w:pos="5100"/>
          <w:tab w:val="left" w:pos="3552"/>
        </w:tabs>
        <w:ind w:left="0"/>
        <w:rPr>
          <w:rFonts w:ascii="Calibri" w:hAnsi="Calibri"/>
          <w:b/>
          <w:color w:val="C00000"/>
          <w:sz w:val="24"/>
        </w:rPr>
      </w:pPr>
      <w:r w:rsidRPr="002248B0">
        <w:rPr>
          <w:rFonts w:ascii="Calibri" w:hAnsi="Calibri"/>
          <w:b/>
          <w:color w:val="C00000"/>
          <w:sz w:val="24"/>
        </w:rPr>
        <w:t>Tout retard entraînera l’élimination de l’offre. Les plis arrivés hors délai sont retournés au candidat sans avoir été ouverts.</w:t>
      </w:r>
    </w:p>
    <w:p w:rsidR="00503BD4" w:rsidRDefault="00503BD4" w:rsidP="00503BD4">
      <w:pPr>
        <w:pStyle w:val="Titre3"/>
      </w:pPr>
      <w:r>
        <w:lastRenderedPageBreak/>
        <w:t># Dépôt des échantillons :</w:t>
      </w:r>
    </w:p>
    <w:p w:rsidR="0009003C" w:rsidRPr="00503BD4" w:rsidRDefault="0009003C" w:rsidP="0009003C">
      <w:pPr>
        <w:pStyle w:val="liste3"/>
        <w:numPr>
          <w:ilvl w:val="0"/>
          <w:numId w:val="0"/>
        </w:numPr>
        <w:spacing w:before="0" w:after="0"/>
        <w:rPr>
          <w:rFonts w:asciiTheme="minorHAnsi" w:hAnsiTheme="minorHAnsi"/>
        </w:rPr>
      </w:pPr>
      <w:r>
        <w:rPr>
          <w:rFonts w:asciiTheme="minorHAnsi" w:hAnsiTheme="minorHAnsi"/>
        </w:rPr>
        <w:t>Chaque échantillon devra porter une étiquette mentionnant le marché et le lot correspondant ainsi que le nom du candidat.</w:t>
      </w:r>
    </w:p>
    <w:p w:rsidR="0009003C" w:rsidRDefault="0009003C" w:rsidP="0009003C">
      <w:pPr>
        <w:spacing w:after="0" w:line="240" w:lineRule="auto"/>
        <w:jc w:val="both"/>
      </w:pPr>
      <w:r w:rsidRPr="00503BD4">
        <w:t xml:space="preserve">Les échantillons </w:t>
      </w:r>
      <w:r>
        <w:t>doivent être déposés</w:t>
      </w:r>
      <w:r w:rsidRPr="00503BD4">
        <w:t xml:space="preserve"> à partir du </w:t>
      </w:r>
      <w:r w:rsidR="00BA1FA6">
        <w:t xml:space="preserve">lundi </w:t>
      </w:r>
      <w:r w:rsidR="00926E4E">
        <w:t>19 novembre 2018</w:t>
      </w:r>
      <w:r w:rsidRPr="00503BD4">
        <w:t xml:space="preserve"> sur les heures de fonctionnement du magasin soit de 06h</w:t>
      </w:r>
      <w:r>
        <w:t>15</w:t>
      </w:r>
      <w:r w:rsidRPr="00503BD4">
        <w:t xml:space="preserve"> à 11h00, et ce jusqu’à la date limite de réception des échantillons fixée</w:t>
      </w:r>
      <w:r>
        <w:t xml:space="preserve"> au :</w:t>
      </w:r>
    </w:p>
    <w:p w:rsidR="0009003C" w:rsidRDefault="002C14BF" w:rsidP="0009003C">
      <w:pPr>
        <w:spacing w:after="0" w:line="240" w:lineRule="auto"/>
        <w:jc w:val="center"/>
        <w:rPr>
          <w:b/>
          <w:bCs/>
          <w:sz w:val="28"/>
          <w:szCs w:val="28"/>
          <w:u w:val="single"/>
          <w:lang w:eastAsia="ar-SA"/>
        </w:rPr>
      </w:pPr>
      <w:r>
        <w:rPr>
          <w:b/>
          <w:bCs/>
          <w:sz w:val="28"/>
          <w:szCs w:val="28"/>
          <w:u w:val="single"/>
          <w:lang w:eastAsia="ar-SA"/>
        </w:rPr>
        <w:t>Jeudi 22 novembre 2018 à 7h30 (dernier délai)</w:t>
      </w:r>
    </w:p>
    <w:p w:rsidR="00503BD4" w:rsidRPr="000E5B22" w:rsidRDefault="0038317A" w:rsidP="00503BD4">
      <w:pPr>
        <w:spacing w:after="0" w:line="240" w:lineRule="auto"/>
        <w:jc w:val="center"/>
        <w:rPr>
          <w:b/>
          <w:bCs/>
          <w:sz w:val="28"/>
          <w:szCs w:val="28"/>
          <w:u w:val="single"/>
          <w:lang w:eastAsia="ar-SA"/>
        </w:rPr>
      </w:pPr>
      <w:r>
        <w:rPr>
          <w:b/>
          <w:bCs/>
          <w:sz w:val="28"/>
          <w:szCs w:val="28"/>
          <w:u w:val="single"/>
          <w:lang w:eastAsia="ar-SA"/>
        </w:rPr>
        <w:t>Echantillons</w:t>
      </w:r>
      <w:bookmarkStart w:id="0" w:name="_GoBack"/>
      <w:bookmarkEnd w:id="0"/>
      <w:r w:rsidR="00503BD4" w:rsidRPr="000E5B22">
        <w:rPr>
          <w:b/>
          <w:bCs/>
          <w:sz w:val="28"/>
          <w:szCs w:val="28"/>
          <w:u w:val="single"/>
          <w:lang w:eastAsia="ar-SA"/>
        </w:rPr>
        <w:t xml:space="preserve"> à remettre </w:t>
      </w:r>
      <w:r w:rsidR="00503BD4">
        <w:rPr>
          <w:b/>
          <w:bCs/>
          <w:sz w:val="28"/>
          <w:szCs w:val="28"/>
          <w:u w:val="single"/>
          <w:lang w:eastAsia="ar-SA"/>
        </w:rPr>
        <w:t>au magasin</w:t>
      </w:r>
    </w:p>
    <w:p w:rsidR="00503BD4" w:rsidRDefault="008749C1" w:rsidP="00503BD4">
      <w:pPr>
        <w:pStyle w:val="liste3"/>
        <w:numPr>
          <w:ilvl w:val="0"/>
          <w:numId w:val="0"/>
        </w:numPr>
        <w:spacing w:before="0" w:after="0"/>
        <w:rPr>
          <w:rFonts w:asciiTheme="minorHAnsi" w:hAnsiTheme="minorHAnsi"/>
        </w:rPr>
      </w:pPr>
      <w:r>
        <w:rPr>
          <w:rFonts w:asciiTheme="minorHAnsi" w:hAnsiTheme="minorHAnsi"/>
          <w:noProof/>
        </w:rPr>
        <w:pict>
          <v:shape id="_x0000_s1031" type="#_x0000_t202" style="position:absolute;left:0;text-align:left;margin-left:336.6pt;margin-top:10.95pt;width:174.75pt;height:66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w:txbxContent>
                <w:p w:rsidR="001A27CD" w:rsidRDefault="001A27CD" w:rsidP="00503BD4">
                  <w:pPr>
                    <w:pStyle w:val="Paragraphedeliste"/>
                    <w:ind w:left="0"/>
                    <w:jc w:val="center"/>
                    <w:rPr>
                      <w:b/>
                      <w:color w:val="000000"/>
                    </w:rPr>
                  </w:pPr>
                  <w:r w:rsidRPr="00255778">
                    <w:rPr>
                      <w:b/>
                      <w:color w:val="000000"/>
                    </w:rPr>
                    <w:t>LPO TOUCHARD WASHINGTON</w:t>
                  </w:r>
                </w:p>
                <w:p w:rsidR="001A27CD" w:rsidRPr="00255778" w:rsidRDefault="001A27CD" w:rsidP="00503BD4">
                  <w:pPr>
                    <w:pStyle w:val="Paragraphedeliste"/>
                    <w:ind w:left="0"/>
                    <w:jc w:val="center"/>
                    <w:rPr>
                      <w:b/>
                      <w:color w:val="000000"/>
                    </w:rPr>
                  </w:pPr>
                  <w:r>
                    <w:rPr>
                      <w:b/>
                      <w:color w:val="000000"/>
                    </w:rPr>
                    <w:t>Magasin alimentaire</w:t>
                  </w:r>
                </w:p>
                <w:p w:rsidR="001A27CD" w:rsidRPr="00255778" w:rsidRDefault="001A27CD" w:rsidP="00503BD4">
                  <w:pPr>
                    <w:pStyle w:val="Paragraphedeliste"/>
                    <w:ind w:left="0"/>
                    <w:jc w:val="center"/>
                    <w:rPr>
                      <w:b/>
                      <w:color w:val="000000"/>
                    </w:rPr>
                  </w:pPr>
                  <w:r>
                    <w:rPr>
                      <w:b/>
                      <w:color w:val="000000"/>
                    </w:rPr>
                    <w:t>Boulevard Paixhans</w:t>
                  </w:r>
                </w:p>
                <w:p w:rsidR="001A27CD" w:rsidRPr="00255778" w:rsidRDefault="001A27CD" w:rsidP="00503BD4">
                  <w:pPr>
                    <w:pStyle w:val="Paragraphedeliste"/>
                    <w:ind w:left="0"/>
                    <w:jc w:val="center"/>
                    <w:rPr>
                      <w:b/>
                      <w:color w:val="000000"/>
                    </w:rPr>
                  </w:pPr>
                  <w:r w:rsidRPr="00255778">
                    <w:rPr>
                      <w:b/>
                      <w:color w:val="000000"/>
                    </w:rPr>
                    <w:t>72002 LE MANS Cedex</w:t>
                  </w:r>
                </w:p>
              </w:txbxContent>
            </v:textbox>
          </v:shape>
        </w:pict>
      </w:r>
    </w:p>
    <w:p w:rsidR="00503BD4" w:rsidRPr="00503BD4" w:rsidRDefault="00503BD4" w:rsidP="00503BD4">
      <w:pPr>
        <w:pStyle w:val="liste3"/>
        <w:numPr>
          <w:ilvl w:val="0"/>
          <w:numId w:val="0"/>
        </w:numPr>
        <w:spacing w:before="0" w:after="0"/>
        <w:rPr>
          <w:rFonts w:asciiTheme="minorHAnsi" w:hAnsiTheme="minorHAnsi"/>
        </w:rPr>
      </w:pPr>
      <w:r w:rsidRPr="00503BD4">
        <w:rPr>
          <w:rFonts w:asciiTheme="minorHAnsi" w:hAnsiTheme="minorHAnsi"/>
        </w:rPr>
        <w:t>Les échantillons seront déposés à l’adresse suivante contre un récépissé :</w:t>
      </w:r>
    </w:p>
    <w:p w:rsidR="00503BD4" w:rsidRDefault="00503BD4" w:rsidP="00503BD4">
      <w:pPr>
        <w:pStyle w:val="liste3"/>
        <w:numPr>
          <w:ilvl w:val="0"/>
          <w:numId w:val="0"/>
        </w:numPr>
        <w:spacing w:before="0" w:after="0"/>
        <w:rPr>
          <w:rFonts w:asciiTheme="minorHAnsi" w:hAnsiTheme="minorHAnsi"/>
        </w:rPr>
      </w:pPr>
    </w:p>
    <w:p w:rsidR="00503BD4" w:rsidRDefault="00503BD4" w:rsidP="00503BD4">
      <w:pPr>
        <w:pStyle w:val="liste3"/>
        <w:numPr>
          <w:ilvl w:val="0"/>
          <w:numId w:val="0"/>
        </w:numPr>
        <w:spacing w:before="0" w:after="0"/>
        <w:rPr>
          <w:rFonts w:asciiTheme="minorHAnsi" w:hAnsiTheme="minorHAnsi"/>
        </w:rPr>
      </w:pPr>
    </w:p>
    <w:p w:rsidR="00503BD4" w:rsidRDefault="00503BD4" w:rsidP="00503BD4">
      <w:pPr>
        <w:pStyle w:val="liste3"/>
        <w:numPr>
          <w:ilvl w:val="0"/>
          <w:numId w:val="0"/>
        </w:numPr>
        <w:spacing w:before="0" w:after="0"/>
        <w:rPr>
          <w:rFonts w:asciiTheme="minorHAnsi" w:hAnsiTheme="minorHAnsi"/>
        </w:rPr>
      </w:pPr>
    </w:p>
    <w:p w:rsidR="00503BD4" w:rsidRPr="00503BD4" w:rsidRDefault="00503BD4" w:rsidP="00503BD4">
      <w:pPr>
        <w:pStyle w:val="liste3"/>
        <w:numPr>
          <w:ilvl w:val="0"/>
          <w:numId w:val="0"/>
        </w:numPr>
        <w:spacing w:before="0" w:after="0"/>
        <w:rPr>
          <w:rFonts w:asciiTheme="minorHAnsi" w:hAnsiTheme="minorHAnsi"/>
        </w:rPr>
      </w:pPr>
    </w:p>
    <w:p w:rsidR="00503BD4" w:rsidRPr="002248B0" w:rsidRDefault="00503BD4" w:rsidP="00503BD4">
      <w:pPr>
        <w:pStyle w:val="liste3"/>
        <w:numPr>
          <w:ilvl w:val="0"/>
          <w:numId w:val="0"/>
        </w:numPr>
        <w:spacing w:before="0" w:after="0"/>
        <w:rPr>
          <w:rFonts w:asciiTheme="minorHAnsi" w:hAnsiTheme="minorHAnsi"/>
          <w:b/>
          <w:color w:val="C00000"/>
        </w:rPr>
      </w:pPr>
      <w:r w:rsidRPr="002248B0">
        <w:rPr>
          <w:rFonts w:asciiTheme="minorHAnsi" w:hAnsiTheme="minorHAnsi"/>
          <w:b/>
          <w:color w:val="C00000"/>
        </w:rPr>
        <w:t>L’intégralité des échantillons demandés doit être remise dans les temps sous peine de rejet des offres.</w:t>
      </w:r>
    </w:p>
    <w:p w:rsidR="00D77550" w:rsidRDefault="00F425BC" w:rsidP="00DC5B5D">
      <w:pPr>
        <w:pStyle w:val="Titre1"/>
        <w:numPr>
          <w:ilvl w:val="0"/>
          <w:numId w:val="5"/>
        </w:numPr>
      </w:pPr>
      <w:r>
        <w:t>Critères de jugement</w:t>
      </w:r>
      <w:r w:rsidR="00D77550">
        <w:t xml:space="preserve"> des offres</w:t>
      </w:r>
    </w:p>
    <w:p w:rsidR="00ED76B3" w:rsidRDefault="00ED76B3" w:rsidP="00ED76B3">
      <w:pPr>
        <w:spacing w:after="0" w:line="240" w:lineRule="auto"/>
        <w:jc w:val="both"/>
      </w:pPr>
      <w:r>
        <w:t>Après classement des offres conformément aux critères pondérés définis ci-après, l'offre économiquement la plus avantageuse est choisie par le pouvoir adjudicateur (i.e. le candidat retenu est celui qui obtient la meilleure note sur 100 points selon la répartition indiquée dans le tableau ci-après).</w:t>
      </w:r>
    </w:p>
    <w:p w:rsidR="00ED76B3" w:rsidRDefault="00ED76B3" w:rsidP="00ED76B3">
      <w:pPr>
        <w:spacing w:after="0" w:line="240" w:lineRule="auto"/>
        <w:jc w:val="both"/>
      </w:pPr>
      <w:r>
        <w:t>Les critères d'attribution du marché sont pondérés comme suit :</w:t>
      </w:r>
    </w:p>
    <w:p w:rsidR="00ED76B3" w:rsidRDefault="00ED76B3" w:rsidP="00ED76B3">
      <w:pPr>
        <w:pStyle w:val="Textebrut1"/>
        <w:ind w:left="720"/>
        <w:jc w:val="both"/>
        <w:rPr>
          <w:rFonts w:ascii="Calibri" w:hAnsi="Calibri"/>
          <w:sz w:val="22"/>
          <w:szCs w:val="22"/>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453"/>
        <w:gridCol w:w="1649"/>
      </w:tblGrid>
      <w:tr w:rsidR="00926E4E" w:rsidTr="00CA123D">
        <w:trPr>
          <w:tblHeader/>
          <w:tblCellSpacing w:w="0" w:type="dxa"/>
          <w:jc w:val="center"/>
        </w:trPr>
        <w:tc>
          <w:tcPr>
            <w:tcW w:w="4184" w:type="pct"/>
            <w:tcBorders>
              <w:top w:val="outset" w:sz="6" w:space="0" w:color="000000"/>
              <w:left w:val="outset" w:sz="6" w:space="0" w:color="000000"/>
              <w:bottom w:val="outset" w:sz="6" w:space="0" w:color="000000"/>
              <w:right w:val="outset" w:sz="6" w:space="0" w:color="000000"/>
            </w:tcBorders>
            <w:shd w:val="clear" w:color="auto" w:fill="BFBFBF"/>
            <w:hideMark/>
          </w:tcPr>
          <w:p w:rsidR="00926E4E" w:rsidRDefault="00926E4E" w:rsidP="00CA123D">
            <w:pPr>
              <w:spacing w:after="0"/>
              <w:jc w:val="center"/>
              <w:rPr>
                <w:rFonts w:ascii="Arial" w:hAnsi="Arial" w:cs="Arial"/>
                <w:szCs w:val="24"/>
              </w:rPr>
            </w:pPr>
            <w:r>
              <w:t>Critère d'attribution</w:t>
            </w:r>
          </w:p>
        </w:tc>
        <w:tc>
          <w:tcPr>
            <w:tcW w:w="816" w:type="pct"/>
            <w:tcBorders>
              <w:top w:val="outset" w:sz="6" w:space="0" w:color="000000"/>
              <w:left w:val="outset" w:sz="6" w:space="0" w:color="000000"/>
              <w:bottom w:val="outset" w:sz="6" w:space="0" w:color="000000"/>
              <w:right w:val="outset" w:sz="6" w:space="0" w:color="000000"/>
            </w:tcBorders>
            <w:shd w:val="clear" w:color="auto" w:fill="BFBFBF"/>
            <w:hideMark/>
          </w:tcPr>
          <w:p w:rsidR="00926E4E" w:rsidRDefault="00926E4E" w:rsidP="00CA123D">
            <w:pPr>
              <w:spacing w:after="0"/>
              <w:jc w:val="center"/>
              <w:rPr>
                <w:rFonts w:ascii="Arial" w:hAnsi="Arial" w:cs="Arial"/>
                <w:szCs w:val="24"/>
              </w:rPr>
            </w:pPr>
            <w:r>
              <w:t>Pondération</w:t>
            </w:r>
          </w:p>
        </w:tc>
      </w:tr>
      <w:tr w:rsidR="00926E4E" w:rsidTr="00CA123D">
        <w:trPr>
          <w:tblCellSpacing w:w="0" w:type="dxa"/>
          <w:jc w:val="center"/>
        </w:trPr>
        <w:tc>
          <w:tcPr>
            <w:tcW w:w="4184" w:type="pct"/>
            <w:tcBorders>
              <w:top w:val="outset" w:sz="6" w:space="0" w:color="000000"/>
              <w:left w:val="outset" w:sz="6" w:space="0" w:color="000000"/>
              <w:bottom w:val="outset" w:sz="6" w:space="0" w:color="000000"/>
              <w:right w:val="outset" w:sz="6" w:space="0" w:color="000000"/>
            </w:tcBorders>
          </w:tcPr>
          <w:p w:rsidR="00926E4E" w:rsidRDefault="00926E4E" w:rsidP="00CA123D">
            <w:pPr>
              <w:spacing w:after="0" w:line="240" w:lineRule="auto"/>
              <w:jc w:val="center"/>
            </w:pPr>
            <w:r w:rsidRPr="00ED76B3">
              <w:rPr>
                <w:u w:val="single"/>
              </w:rPr>
              <w:t>Qualité</w:t>
            </w:r>
            <w:r>
              <w:t> [sur 30 points]</w:t>
            </w:r>
          </w:p>
          <w:p w:rsidR="00926E4E" w:rsidRPr="005E212C" w:rsidRDefault="00926E4E" w:rsidP="00CA123D">
            <w:pPr>
              <w:spacing w:after="0" w:line="240" w:lineRule="auto"/>
              <w:rPr>
                <w:rFonts w:ascii="Calibri" w:hAnsi="Calibri"/>
              </w:rPr>
            </w:pPr>
            <w:r>
              <w:rPr>
                <w:rFonts w:ascii="Calibri" w:hAnsi="Calibri"/>
              </w:rPr>
              <w:t xml:space="preserve"> - La qualité des produits proposés et le cas échéant avec les échantillons fournis</w:t>
            </w:r>
          </w:p>
          <w:p w:rsidR="00926E4E" w:rsidRDefault="00926E4E" w:rsidP="00CA123D">
            <w:pPr>
              <w:spacing w:after="0" w:line="240" w:lineRule="auto"/>
              <w:jc w:val="both"/>
              <w:rPr>
                <w:rFonts w:ascii="Calibri" w:hAnsi="Calibri"/>
              </w:rPr>
            </w:pPr>
            <w:r>
              <w:rPr>
                <w:rFonts w:ascii="Calibri" w:hAnsi="Calibri"/>
              </w:rPr>
              <w:t xml:space="preserve">- </w:t>
            </w:r>
            <w:r w:rsidRPr="00ED76B3">
              <w:rPr>
                <w:rFonts w:ascii="Calibri" w:hAnsi="Calibri"/>
              </w:rPr>
              <w:t>La qualité de l’offre jugée par rapport aux réf</w:t>
            </w:r>
            <w:r>
              <w:rPr>
                <w:rFonts w:ascii="Calibri" w:hAnsi="Calibri"/>
              </w:rPr>
              <w:t>érences fournies</w:t>
            </w:r>
          </w:p>
          <w:p w:rsidR="00926E4E" w:rsidRPr="00DA72BF" w:rsidRDefault="00926E4E" w:rsidP="00CA123D">
            <w:pPr>
              <w:spacing w:after="0" w:line="240" w:lineRule="auto"/>
              <w:jc w:val="both"/>
              <w:rPr>
                <w:rFonts w:ascii="Calibri" w:hAnsi="Calibri"/>
              </w:rPr>
            </w:pPr>
          </w:p>
        </w:tc>
        <w:tc>
          <w:tcPr>
            <w:tcW w:w="816" w:type="pct"/>
            <w:tcBorders>
              <w:top w:val="outset" w:sz="6" w:space="0" w:color="000000"/>
              <w:left w:val="outset" w:sz="6" w:space="0" w:color="000000"/>
              <w:bottom w:val="outset" w:sz="6" w:space="0" w:color="000000"/>
              <w:right w:val="outset" w:sz="6" w:space="0" w:color="000000"/>
            </w:tcBorders>
            <w:vAlign w:val="center"/>
          </w:tcPr>
          <w:p w:rsidR="00926E4E" w:rsidRPr="00044022" w:rsidRDefault="00926E4E" w:rsidP="00CA123D">
            <w:pPr>
              <w:spacing w:after="0"/>
              <w:jc w:val="center"/>
            </w:pPr>
            <w:r>
              <w:t>30</w:t>
            </w:r>
            <w:r w:rsidRPr="00ED76B3">
              <w:t xml:space="preserve"> %</w:t>
            </w:r>
          </w:p>
        </w:tc>
      </w:tr>
      <w:tr w:rsidR="00926E4E" w:rsidTr="00CA123D">
        <w:trPr>
          <w:tblCellSpacing w:w="0" w:type="dxa"/>
          <w:jc w:val="center"/>
        </w:trPr>
        <w:tc>
          <w:tcPr>
            <w:tcW w:w="4184" w:type="pct"/>
            <w:tcBorders>
              <w:top w:val="outset" w:sz="6" w:space="0" w:color="000000"/>
              <w:left w:val="outset" w:sz="6" w:space="0" w:color="000000"/>
              <w:bottom w:val="outset" w:sz="6" w:space="0" w:color="000000"/>
              <w:right w:val="outset" w:sz="6" w:space="0" w:color="000000"/>
            </w:tcBorders>
            <w:hideMark/>
          </w:tcPr>
          <w:p w:rsidR="00926E4E" w:rsidRPr="00ED76B3" w:rsidRDefault="00926E4E" w:rsidP="00CA123D">
            <w:pPr>
              <w:spacing w:after="0" w:line="240" w:lineRule="auto"/>
              <w:jc w:val="center"/>
              <w:rPr>
                <w:rFonts w:cs="Arial"/>
                <w:u w:val="single"/>
              </w:rPr>
            </w:pPr>
            <w:r w:rsidRPr="00ED76B3">
              <w:rPr>
                <w:u w:val="single"/>
              </w:rPr>
              <w:t>Prix</w:t>
            </w:r>
            <w:r>
              <w:rPr>
                <w:u w:val="single"/>
              </w:rPr>
              <w:t xml:space="preserve"> </w:t>
            </w:r>
            <w:r>
              <w:t xml:space="preserve"> [sur 25 points]</w:t>
            </w:r>
          </w:p>
          <w:p w:rsidR="00926E4E" w:rsidRPr="00ED76B3" w:rsidRDefault="00926E4E" w:rsidP="00CA123D">
            <w:pPr>
              <w:spacing w:after="0"/>
            </w:pPr>
            <w:r>
              <w:t xml:space="preserve">- </w:t>
            </w:r>
            <w:r w:rsidRPr="00ED76B3">
              <w:t>Le prix des prestations jugé au travers de l’annexe financière</w:t>
            </w:r>
          </w:p>
          <w:p w:rsidR="00926E4E" w:rsidRDefault="00926E4E" w:rsidP="00CA123D">
            <w:pPr>
              <w:spacing w:after="0"/>
              <w:jc w:val="both"/>
            </w:pPr>
            <w:r>
              <w:t>[Sur 15</w:t>
            </w:r>
            <w:r w:rsidRPr="00ED76B3">
              <w:t xml:space="preserve"> points : la meilleure offre reçoit la note maximale, soit </w:t>
            </w:r>
            <w:r>
              <w:t>25</w:t>
            </w:r>
            <w:r w:rsidRPr="00ED76B3">
              <w:t xml:space="preserve"> points ; les notes des offres arrivant derrière sont calculées de la manière</w:t>
            </w:r>
            <w:r>
              <w:t xml:space="preserve"> suivante : (meilleure offre X </w:t>
            </w:r>
            <w:r w:rsidR="00D90423">
              <w:t>1</w:t>
            </w:r>
            <w:r>
              <w:t>5</w:t>
            </w:r>
            <w:r w:rsidRPr="00ED76B3">
              <w:t>) / offre du candidat]</w:t>
            </w:r>
          </w:p>
          <w:p w:rsidR="00926E4E" w:rsidRDefault="00926E4E" w:rsidP="00CA123D">
            <w:pPr>
              <w:spacing w:after="0"/>
              <w:jc w:val="both"/>
            </w:pPr>
            <w:r>
              <w:t>- Le % de remise sur catalogue accordé sur les produits hors marché, lorsque celui-ci est demandé</w:t>
            </w:r>
          </w:p>
          <w:p w:rsidR="00926E4E" w:rsidRPr="00ED76B3" w:rsidRDefault="00926E4E" w:rsidP="00D90423">
            <w:pPr>
              <w:spacing w:after="0"/>
              <w:jc w:val="both"/>
              <w:rPr>
                <w:rFonts w:cs="Arial"/>
              </w:rPr>
            </w:pPr>
            <w:r>
              <w:t xml:space="preserve">[Sur 10  points : </w:t>
            </w:r>
            <w:r w:rsidRPr="00ED76B3">
              <w:t>l</w:t>
            </w:r>
            <w:r>
              <w:t>e meilleur</w:t>
            </w:r>
            <w:r w:rsidRPr="00ED76B3">
              <w:t xml:space="preserve"> </w:t>
            </w:r>
            <w:r>
              <w:t>%</w:t>
            </w:r>
            <w:r w:rsidRPr="00ED76B3">
              <w:t xml:space="preserve"> reçoit la note maximale, soit </w:t>
            </w:r>
            <w:r>
              <w:t>5</w:t>
            </w:r>
            <w:r w:rsidRPr="00ED76B3">
              <w:t xml:space="preserve"> points ; les notes des </w:t>
            </w:r>
            <w:r>
              <w:t>%</w:t>
            </w:r>
            <w:r w:rsidRPr="00ED76B3">
              <w:t xml:space="preserve"> arrivant derrière sont calculées de la manière</w:t>
            </w:r>
            <w:r>
              <w:t xml:space="preserve"> suivante : (% du candidat X </w:t>
            </w:r>
            <w:r w:rsidR="00D90423">
              <w:t>10</w:t>
            </w:r>
            <w:r w:rsidRPr="00ED76B3">
              <w:t xml:space="preserve">) / </w:t>
            </w:r>
            <w:r>
              <w:t>meilleur %</w:t>
            </w:r>
            <w:r w:rsidRPr="00ED76B3">
              <w:t>]</w:t>
            </w:r>
          </w:p>
        </w:tc>
        <w:tc>
          <w:tcPr>
            <w:tcW w:w="816" w:type="pct"/>
            <w:tcBorders>
              <w:top w:val="outset" w:sz="6" w:space="0" w:color="000000"/>
              <w:left w:val="outset" w:sz="6" w:space="0" w:color="000000"/>
              <w:bottom w:val="outset" w:sz="6" w:space="0" w:color="000000"/>
              <w:right w:val="outset" w:sz="6" w:space="0" w:color="000000"/>
            </w:tcBorders>
            <w:vAlign w:val="center"/>
            <w:hideMark/>
          </w:tcPr>
          <w:p w:rsidR="00926E4E" w:rsidRPr="00ED76B3" w:rsidRDefault="00926E4E" w:rsidP="00CA123D">
            <w:pPr>
              <w:spacing w:after="0"/>
              <w:jc w:val="center"/>
              <w:rPr>
                <w:rFonts w:cs="Arial"/>
              </w:rPr>
            </w:pPr>
            <w:r>
              <w:t>25</w:t>
            </w:r>
            <w:r w:rsidRPr="00ED76B3">
              <w:t xml:space="preserve"> %</w:t>
            </w:r>
          </w:p>
        </w:tc>
      </w:tr>
      <w:tr w:rsidR="00926E4E" w:rsidTr="00CA123D">
        <w:trPr>
          <w:trHeight w:val="998"/>
          <w:tblCellSpacing w:w="0" w:type="dxa"/>
          <w:jc w:val="center"/>
        </w:trPr>
        <w:tc>
          <w:tcPr>
            <w:tcW w:w="4184" w:type="pct"/>
            <w:tcBorders>
              <w:top w:val="outset" w:sz="6" w:space="0" w:color="000000"/>
              <w:left w:val="outset" w:sz="6" w:space="0" w:color="000000"/>
              <w:bottom w:val="outset" w:sz="6" w:space="0" w:color="000000"/>
              <w:right w:val="outset" w:sz="6" w:space="0" w:color="000000"/>
            </w:tcBorders>
          </w:tcPr>
          <w:p w:rsidR="00926E4E" w:rsidRPr="00ED76B3" w:rsidRDefault="00926E4E" w:rsidP="00CA123D">
            <w:pPr>
              <w:spacing w:after="0" w:line="240" w:lineRule="auto"/>
              <w:jc w:val="center"/>
              <w:rPr>
                <w:rFonts w:cs="Arial"/>
                <w:u w:val="single"/>
              </w:rPr>
            </w:pPr>
            <w:r w:rsidRPr="00ED76B3">
              <w:rPr>
                <w:u w:val="single"/>
              </w:rPr>
              <w:t>Conditions de livraisons et prestations associées</w:t>
            </w:r>
            <w:r>
              <w:t xml:space="preserve"> </w:t>
            </w:r>
            <w:r w:rsidRPr="00ED76B3">
              <w:t>[</w:t>
            </w:r>
            <w:r>
              <w:rPr>
                <w:bCs/>
              </w:rPr>
              <w:t xml:space="preserve">Sur 10 points] </w:t>
            </w:r>
          </w:p>
          <w:p w:rsidR="00926E4E" w:rsidRPr="00B72B32" w:rsidRDefault="00926E4E" w:rsidP="00CA123D">
            <w:pPr>
              <w:spacing w:after="0"/>
              <w:jc w:val="both"/>
              <w:rPr>
                <w:rFonts w:ascii="Calibri" w:hAnsi="Calibri"/>
              </w:rPr>
            </w:pPr>
            <w:r w:rsidRPr="00ED76B3">
              <w:rPr>
                <w:rFonts w:ascii="Calibri" w:hAnsi="Calibri"/>
              </w:rPr>
              <w:t>La qual</w:t>
            </w:r>
            <w:r>
              <w:rPr>
                <w:rFonts w:ascii="Calibri" w:hAnsi="Calibri"/>
              </w:rPr>
              <w:t xml:space="preserve">ité de service du fournisseur : conditions de livraisons, </w:t>
            </w:r>
            <w:r w:rsidRPr="00ED76B3">
              <w:rPr>
                <w:rFonts w:ascii="Calibri" w:hAnsi="Calibri"/>
              </w:rPr>
              <w:t>délais de commande, jours de livraison</w:t>
            </w:r>
            <w:r>
              <w:rPr>
                <w:rFonts w:ascii="Calibri" w:hAnsi="Calibri"/>
              </w:rPr>
              <w:t>.</w:t>
            </w:r>
          </w:p>
        </w:tc>
        <w:tc>
          <w:tcPr>
            <w:tcW w:w="816" w:type="pct"/>
            <w:tcBorders>
              <w:top w:val="outset" w:sz="6" w:space="0" w:color="000000"/>
              <w:left w:val="outset" w:sz="6" w:space="0" w:color="000000"/>
              <w:bottom w:val="outset" w:sz="6" w:space="0" w:color="000000"/>
              <w:right w:val="outset" w:sz="6" w:space="0" w:color="000000"/>
            </w:tcBorders>
            <w:vAlign w:val="center"/>
            <w:hideMark/>
          </w:tcPr>
          <w:p w:rsidR="00926E4E" w:rsidRPr="00ED76B3" w:rsidRDefault="00926E4E" w:rsidP="00CA123D">
            <w:pPr>
              <w:spacing w:after="0"/>
              <w:jc w:val="center"/>
              <w:rPr>
                <w:rFonts w:cs="Arial"/>
              </w:rPr>
            </w:pPr>
            <w:r w:rsidRPr="00ED76B3">
              <w:t>10 %</w:t>
            </w:r>
          </w:p>
        </w:tc>
      </w:tr>
      <w:tr w:rsidR="00926E4E" w:rsidTr="00CA123D">
        <w:trPr>
          <w:trHeight w:val="719"/>
          <w:tblCellSpacing w:w="0" w:type="dxa"/>
          <w:jc w:val="center"/>
        </w:trPr>
        <w:tc>
          <w:tcPr>
            <w:tcW w:w="4184" w:type="pct"/>
            <w:tcBorders>
              <w:top w:val="outset" w:sz="6" w:space="0" w:color="000000"/>
              <w:left w:val="outset" w:sz="6" w:space="0" w:color="000000"/>
              <w:bottom w:val="outset" w:sz="6" w:space="0" w:color="000000"/>
              <w:right w:val="outset" w:sz="6" w:space="0" w:color="000000"/>
            </w:tcBorders>
          </w:tcPr>
          <w:p w:rsidR="00926E4E" w:rsidRDefault="00926E4E" w:rsidP="00CA123D">
            <w:pPr>
              <w:spacing w:after="0" w:line="240" w:lineRule="auto"/>
              <w:jc w:val="center"/>
              <w:rPr>
                <w:u w:val="single"/>
              </w:rPr>
            </w:pPr>
            <w:r>
              <w:rPr>
                <w:u w:val="single"/>
              </w:rPr>
              <w:t>Condition de facturation</w:t>
            </w:r>
            <w:r w:rsidRPr="00B72B32">
              <w:t xml:space="preserve"> (1</w:t>
            </w:r>
            <w:r>
              <w:t>5</w:t>
            </w:r>
            <w:r w:rsidRPr="00B72B32">
              <w:t xml:space="preserve"> points)</w:t>
            </w:r>
          </w:p>
          <w:p w:rsidR="00926E4E" w:rsidRDefault="00926E4E" w:rsidP="00CA123D">
            <w:pPr>
              <w:spacing w:after="0"/>
              <w:jc w:val="both"/>
              <w:rPr>
                <w:rFonts w:ascii="Calibri" w:hAnsi="Calibri"/>
              </w:rPr>
            </w:pPr>
            <w:r>
              <w:rPr>
                <w:rFonts w:ascii="Calibri" w:hAnsi="Calibri"/>
              </w:rPr>
              <w:t>Identification précise d’un interlocuteur et adéquations avec les besoins/volontés du LPO.</w:t>
            </w:r>
          </w:p>
          <w:p w:rsidR="00926E4E" w:rsidRPr="00044022" w:rsidRDefault="00926E4E" w:rsidP="00CA123D">
            <w:pPr>
              <w:spacing w:after="0"/>
              <w:jc w:val="both"/>
              <w:rPr>
                <w:rFonts w:ascii="Calibri" w:hAnsi="Calibri"/>
              </w:rPr>
            </w:pPr>
          </w:p>
        </w:tc>
        <w:tc>
          <w:tcPr>
            <w:tcW w:w="816" w:type="pct"/>
            <w:tcBorders>
              <w:top w:val="outset" w:sz="6" w:space="0" w:color="000000"/>
              <w:left w:val="outset" w:sz="6" w:space="0" w:color="000000"/>
              <w:bottom w:val="outset" w:sz="6" w:space="0" w:color="000000"/>
              <w:right w:val="outset" w:sz="6" w:space="0" w:color="000000"/>
            </w:tcBorders>
            <w:vAlign w:val="center"/>
          </w:tcPr>
          <w:p w:rsidR="00926E4E" w:rsidRPr="00ED76B3" w:rsidRDefault="00926E4E" w:rsidP="00CA123D">
            <w:pPr>
              <w:spacing w:after="0"/>
              <w:jc w:val="center"/>
              <w:rPr>
                <w:rFonts w:cs="Arial"/>
              </w:rPr>
            </w:pPr>
            <w:r>
              <w:rPr>
                <w:rFonts w:cs="Arial"/>
              </w:rPr>
              <w:t>15 %</w:t>
            </w:r>
          </w:p>
        </w:tc>
      </w:tr>
      <w:tr w:rsidR="00926E4E" w:rsidTr="00CA123D">
        <w:trPr>
          <w:trHeight w:val="719"/>
          <w:tblCellSpacing w:w="0" w:type="dxa"/>
          <w:jc w:val="center"/>
        </w:trPr>
        <w:tc>
          <w:tcPr>
            <w:tcW w:w="4184" w:type="pct"/>
            <w:tcBorders>
              <w:top w:val="outset" w:sz="6" w:space="0" w:color="000000"/>
              <w:left w:val="outset" w:sz="6" w:space="0" w:color="000000"/>
              <w:bottom w:val="outset" w:sz="6" w:space="0" w:color="000000"/>
              <w:right w:val="outset" w:sz="6" w:space="0" w:color="000000"/>
            </w:tcBorders>
          </w:tcPr>
          <w:p w:rsidR="00926E4E" w:rsidRPr="005E212C" w:rsidRDefault="00926E4E" w:rsidP="00CA123D">
            <w:pPr>
              <w:spacing w:after="0"/>
              <w:jc w:val="center"/>
              <w:rPr>
                <w:rFonts w:ascii="Calibri" w:hAnsi="Calibri"/>
                <w:u w:val="single"/>
              </w:rPr>
            </w:pPr>
            <w:r>
              <w:rPr>
                <w:rFonts w:ascii="Calibri" w:hAnsi="Calibri"/>
                <w:u w:val="single"/>
              </w:rPr>
              <w:t xml:space="preserve">Entreprise </w:t>
            </w:r>
            <w:proofErr w:type="spellStart"/>
            <w:r>
              <w:rPr>
                <w:rFonts w:ascii="Calibri" w:hAnsi="Calibri"/>
                <w:u w:val="single"/>
              </w:rPr>
              <w:t>eco</w:t>
            </w:r>
            <w:proofErr w:type="spellEnd"/>
            <w:r>
              <w:rPr>
                <w:rFonts w:ascii="Calibri" w:hAnsi="Calibri"/>
                <w:u w:val="single"/>
              </w:rPr>
              <w:t>-citoyenne, développement durable et action sociale</w:t>
            </w:r>
            <w:r>
              <w:rPr>
                <w:rFonts w:ascii="Calibri" w:hAnsi="Calibri"/>
              </w:rPr>
              <w:t xml:space="preserve"> </w:t>
            </w:r>
            <w:r w:rsidRPr="00ED76B3">
              <w:t>[</w:t>
            </w:r>
            <w:r>
              <w:rPr>
                <w:bCs/>
              </w:rPr>
              <w:t xml:space="preserve">Sur 20 points] </w:t>
            </w:r>
          </w:p>
          <w:p w:rsidR="00926E4E" w:rsidRDefault="00926E4E" w:rsidP="00CA123D">
            <w:pPr>
              <w:spacing w:after="0"/>
              <w:jc w:val="both"/>
              <w:rPr>
                <w:rFonts w:ascii="Calibri" w:hAnsi="Calibri"/>
              </w:rPr>
            </w:pPr>
            <w:r>
              <w:rPr>
                <w:rFonts w:ascii="Calibri" w:hAnsi="Calibri"/>
              </w:rPr>
              <w:t>Performances au regard du développement durable et services associés : réduction des émissions de gaz à effet de serre, réduction des emballages…</w:t>
            </w:r>
          </w:p>
          <w:p w:rsidR="00926E4E" w:rsidRPr="00ED76B3" w:rsidRDefault="00926E4E" w:rsidP="00CA123D">
            <w:pPr>
              <w:spacing w:after="0"/>
              <w:jc w:val="both"/>
              <w:rPr>
                <w:rFonts w:cs="Arial"/>
              </w:rPr>
            </w:pPr>
          </w:p>
        </w:tc>
        <w:tc>
          <w:tcPr>
            <w:tcW w:w="816" w:type="pct"/>
            <w:tcBorders>
              <w:top w:val="outset" w:sz="6" w:space="0" w:color="000000"/>
              <w:left w:val="outset" w:sz="6" w:space="0" w:color="000000"/>
              <w:bottom w:val="outset" w:sz="6" w:space="0" w:color="000000"/>
              <w:right w:val="outset" w:sz="6" w:space="0" w:color="000000"/>
            </w:tcBorders>
            <w:vAlign w:val="center"/>
          </w:tcPr>
          <w:p w:rsidR="00926E4E" w:rsidRPr="00ED76B3" w:rsidRDefault="00926E4E" w:rsidP="00CA123D">
            <w:pPr>
              <w:spacing w:after="0"/>
              <w:jc w:val="center"/>
              <w:rPr>
                <w:rFonts w:cs="Arial"/>
              </w:rPr>
            </w:pPr>
            <w:r>
              <w:rPr>
                <w:rFonts w:cs="Arial"/>
              </w:rPr>
              <w:t>20 %</w:t>
            </w:r>
          </w:p>
        </w:tc>
      </w:tr>
    </w:tbl>
    <w:p w:rsidR="00D77550" w:rsidRDefault="00F425BC" w:rsidP="00DC5B5D">
      <w:pPr>
        <w:pStyle w:val="Titre1"/>
        <w:numPr>
          <w:ilvl w:val="0"/>
          <w:numId w:val="5"/>
        </w:numPr>
      </w:pPr>
      <w:r>
        <w:lastRenderedPageBreak/>
        <w:t>Durée de validité des offres</w:t>
      </w:r>
    </w:p>
    <w:p w:rsidR="0090030D" w:rsidRDefault="0090030D" w:rsidP="0090030D">
      <w:pPr>
        <w:spacing w:after="0" w:line="240" w:lineRule="auto"/>
        <w:jc w:val="both"/>
      </w:pPr>
      <w:r>
        <w:t>Le délai de validité des offres est fixé à 45 jours à compter de la date limite de réception des offres.</w:t>
      </w:r>
    </w:p>
    <w:p w:rsidR="00A13985" w:rsidRPr="00A13985" w:rsidRDefault="002248B0" w:rsidP="002C7B5A">
      <w:pPr>
        <w:tabs>
          <w:tab w:val="left" w:pos="5100"/>
          <w:tab w:val="left" w:pos="11507"/>
          <w:tab w:val="left" w:pos="12187"/>
        </w:tabs>
        <w:ind w:right="284"/>
        <w:jc w:val="both"/>
      </w:pPr>
      <w:r>
        <w:rPr>
          <w:rFonts w:ascii="Calibri" w:hAnsi="Calibri"/>
        </w:rPr>
        <w:t>Les candidats seront informés du résultat de la consultation au plus tard à l'expiration de ce délai.</w:t>
      </w:r>
    </w:p>
    <w:p w:rsidR="0013634F" w:rsidRDefault="000D39F9" w:rsidP="00DC5B5D">
      <w:pPr>
        <w:pStyle w:val="Titre1"/>
        <w:numPr>
          <w:ilvl w:val="0"/>
          <w:numId w:val="5"/>
        </w:numPr>
      </w:pPr>
      <w:r>
        <w:t>Négociation</w:t>
      </w:r>
    </w:p>
    <w:p w:rsidR="00F425BC" w:rsidRDefault="00F425BC" w:rsidP="000F0C1D">
      <w:pPr>
        <w:pStyle w:val="Paragraphedeliste"/>
        <w:spacing w:after="0" w:line="240" w:lineRule="auto"/>
        <w:ind w:left="1080"/>
        <w:jc w:val="both"/>
      </w:pPr>
    </w:p>
    <w:p w:rsidR="006B4E9B" w:rsidRDefault="006B4E9B" w:rsidP="000F0C1D">
      <w:pPr>
        <w:spacing w:after="0" w:line="240" w:lineRule="auto"/>
        <w:jc w:val="both"/>
      </w:pPr>
      <w:r>
        <w:t>Le pouvoir adjudicateur pourra procéder à une négociation avec les</w:t>
      </w:r>
      <w:r>
        <w:rPr>
          <w:color w:val="0070C0"/>
        </w:rPr>
        <w:t xml:space="preserve"> </w:t>
      </w:r>
      <w:r>
        <w:t>2</w:t>
      </w:r>
      <w:r>
        <w:rPr>
          <w:color w:val="000000"/>
        </w:rPr>
        <w:t xml:space="preserve"> </w:t>
      </w:r>
      <w:r>
        <w:t xml:space="preserve">candidats ayant remis les offres jugées les plus intéressantes, suite au premier classement établi par application des critères pondérés énoncés. </w:t>
      </w:r>
    </w:p>
    <w:p w:rsidR="006B4E9B" w:rsidRDefault="006B4E9B" w:rsidP="000F0C1D">
      <w:pPr>
        <w:spacing w:after="0" w:line="240" w:lineRule="auto"/>
        <w:jc w:val="both"/>
      </w:pPr>
      <w:r>
        <w:t>La négociation est engagée librement avec les candidats sélectionnés. La négociation est conduite dans le respect du principe de l’égalité de traitement de tous les candidats. Elle portera sur tous les éléments de l’offre, notamment sur les précisions techniques du candidat afin d’optimiser l’offre financière.</w:t>
      </w:r>
    </w:p>
    <w:p w:rsidR="006B4E9B" w:rsidRDefault="006B4E9B" w:rsidP="000F0C1D">
      <w:pPr>
        <w:spacing w:after="0" w:line="240" w:lineRule="auto"/>
        <w:jc w:val="both"/>
      </w:pPr>
      <w:r>
        <w:t>L’offre finale sera jugée selon les mêmes critères du présent règlement. Le classement final sera établi sur cette base.</w:t>
      </w:r>
    </w:p>
    <w:p w:rsidR="006B4E9B" w:rsidRDefault="006B4E9B" w:rsidP="000F0C1D">
      <w:pPr>
        <w:spacing w:after="0" w:line="240" w:lineRule="auto"/>
        <w:jc w:val="both"/>
      </w:pPr>
      <w:r>
        <w:t xml:space="preserve">Elle pourra prendre la forme d’échanges écrits et/ou d’entretiens avec le ou les candidats </w:t>
      </w:r>
      <w:proofErr w:type="gramStart"/>
      <w:r>
        <w:t>retenu(s</w:t>
      </w:r>
      <w:proofErr w:type="gramEnd"/>
      <w:r>
        <w:t>) par le Pouvoir Adjudicateur.</w:t>
      </w:r>
    </w:p>
    <w:p w:rsidR="006B4E9B" w:rsidRDefault="006B4E9B" w:rsidP="000F0C1D">
      <w:pPr>
        <w:spacing w:after="0" w:line="240" w:lineRule="auto"/>
        <w:jc w:val="both"/>
      </w:pPr>
      <w:r>
        <w:t xml:space="preserve">En cas d’échange écrit, les candidats devront impérativement répondre dans les conditions de forme et de délai indiqués dans le mail/fax. </w:t>
      </w:r>
    </w:p>
    <w:p w:rsidR="006B4E9B" w:rsidRDefault="006B4E9B" w:rsidP="000F0C1D">
      <w:pPr>
        <w:spacing w:after="0" w:line="240" w:lineRule="auto"/>
        <w:jc w:val="both"/>
      </w:pPr>
      <w:r>
        <w:t xml:space="preserve">En cas de rencontre avec les candidats, une convocation sera transmise aux candidats en amont de l’entretien de négociation. </w:t>
      </w:r>
    </w:p>
    <w:p w:rsidR="008833CD" w:rsidRDefault="006B4E9B" w:rsidP="000F0C1D">
      <w:pPr>
        <w:pStyle w:val="Paragraphedeliste"/>
        <w:spacing w:after="0" w:line="240" w:lineRule="auto"/>
        <w:ind w:left="0"/>
        <w:jc w:val="both"/>
      </w:pPr>
      <w:r>
        <w:t>A l’issue des négociations, les candidats remettront alors leur offre finale dans le délai maximal indiqué lors des échanges. Cette date de remise des offres finales sera identique pour tous les candidats</w:t>
      </w:r>
      <w:r w:rsidR="000F0C1D">
        <w:t>.</w:t>
      </w:r>
    </w:p>
    <w:p w:rsidR="00327F6E" w:rsidRDefault="00327F6E" w:rsidP="000F0C1D">
      <w:pPr>
        <w:pStyle w:val="Paragraphedeliste"/>
        <w:spacing w:after="0" w:line="240" w:lineRule="auto"/>
        <w:ind w:left="1080"/>
        <w:jc w:val="both"/>
      </w:pPr>
    </w:p>
    <w:p w:rsidR="00327F6E" w:rsidRDefault="00327F6E" w:rsidP="000F0C1D">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D22E94" w:rsidRDefault="00D22E94" w:rsidP="008168A0">
      <w:pPr>
        <w:pStyle w:val="Paragraphedeliste"/>
        <w:spacing w:after="0" w:line="240" w:lineRule="auto"/>
        <w:ind w:left="1080"/>
        <w:jc w:val="both"/>
      </w:pPr>
    </w:p>
    <w:p w:rsidR="00D22E94" w:rsidRDefault="00D22E94"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8168A0">
      <w:pPr>
        <w:pStyle w:val="Paragraphedeliste"/>
        <w:spacing w:after="0" w:line="240" w:lineRule="auto"/>
        <w:ind w:left="1080"/>
        <w:jc w:val="both"/>
      </w:pPr>
    </w:p>
    <w:p w:rsidR="00327F6E" w:rsidRDefault="00327F6E" w:rsidP="00512CA5">
      <w:pPr>
        <w:pStyle w:val="Titre"/>
      </w:pPr>
      <w:r>
        <w:lastRenderedPageBreak/>
        <w:t>SECTION II</w:t>
      </w:r>
    </w:p>
    <w:p w:rsidR="00D77550" w:rsidRPr="00512CA5" w:rsidRDefault="008833CD" w:rsidP="00512CA5">
      <w:pPr>
        <w:pStyle w:val="Titre"/>
        <w:rPr>
          <w:b/>
          <w:smallCaps/>
        </w:rPr>
      </w:pPr>
      <w:r w:rsidRPr="00512CA5">
        <w:rPr>
          <w:b/>
          <w:smallCaps/>
        </w:rPr>
        <w:t>Cahier des clauses administratives particulières</w:t>
      </w:r>
    </w:p>
    <w:p w:rsidR="00327F6E" w:rsidRDefault="00327F6E" w:rsidP="00327F6E">
      <w:pPr>
        <w:spacing w:after="0" w:line="240" w:lineRule="auto"/>
        <w:jc w:val="center"/>
        <w:rPr>
          <w:b/>
          <w:caps/>
        </w:rPr>
      </w:pPr>
    </w:p>
    <w:p w:rsidR="00EE46AE" w:rsidRDefault="00EE46AE" w:rsidP="007E1636">
      <w:pPr>
        <w:pStyle w:val="Sous-titre"/>
        <w:jc w:val="both"/>
        <w:rPr>
          <w:rStyle w:val="Emphaseple"/>
          <w:b/>
        </w:rPr>
      </w:pPr>
      <w:r w:rsidRPr="00EE46AE">
        <w:rPr>
          <w:rStyle w:val="Emphaseple"/>
          <w:b/>
        </w:rPr>
        <w:t>NB : Pour ce qui concerne l’énumération des réglementations applicables, il s’agit d’une liste non exhaustive. Elles sont toutes applicables et considérées comme connues des professionnels.</w:t>
      </w:r>
    </w:p>
    <w:p w:rsidR="00EE46AE" w:rsidRPr="00EE46AE" w:rsidRDefault="00EE46AE" w:rsidP="00EE46AE"/>
    <w:p w:rsidR="00327F6E" w:rsidRDefault="00D22E94" w:rsidP="00D22E94">
      <w:pPr>
        <w:pStyle w:val="Titre1"/>
      </w:pPr>
      <w:r>
        <w:t>1.</w:t>
      </w:r>
      <w:r w:rsidR="00EE46AE">
        <w:t xml:space="preserve"> </w:t>
      </w:r>
      <w:r w:rsidR="006144CE" w:rsidRPr="006144CE">
        <w:t>P</w:t>
      </w:r>
      <w:r w:rsidR="006144CE">
        <w:t>rocédure du marché</w:t>
      </w:r>
    </w:p>
    <w:p w:rsidR="0018203C" w:rsidRDefault="0018203C" w:rsidP="00A120C3">
      <w:pPr>
        <w:autoSpaceDE w:val="0"/>
        <w:jc w:val="both"/>
        <w:rPr>
          <w:lang w:eastAsia="ar-SA"/>
        </w:rPr>
      </w:pPr>
      <w:r>
        <w:rPr>
          <w:lang w:eastAsia="ar-SA"/>
        </w:rPr>
        <w:t xml:space="preserve">Ce marché est passé selon une procédure adaptée. </w:t>
      </w:r>
      <w:r w:rsidR="00A120C3">
        <w:rPr>
          <w:rFonts w:ascii="Calibri" w:hAnsi="Calibri"/>
          <w:color w:val="000000"/>
          <w:szCs w:val="24"/>
        </w:rPr>
        <w:t xml:space="preserve">Les prestations doivent être conformes à la réglementation en vigueur, ainsi qu'aux spécifications techniques ou aux normes françaises et européennes homologuées définies par les décisions rappelées, pour chacune des denrées, au CCTP. </w:t>
      </w:r>
      <w:r w:rsidR="00A120C3">
        <w:rPr>
          <w:rFonts w:ascii="Calibri" w:hAnsi="Calibri"/>
          <w:b/>
          <w:bCs/>
          <w:color w:val="000000"/>
          <w:szCs w:val="24"/>
        </w:rPr>
        <w:t xml:space="preserve"> </w:t>
      </w:r>
      <w:r w:rsidR="00A120C3">
        <w:rPr>
          <w:rFonts w:ascii="Calibri" w:hAnsi="Calibri"/>
          <w:color w:val="000000"/>
          <w:szCs w:val="24"/>
        </w:rPr>
        <w:t xml:space="preserve">Les critères de choix sont ceux précisés au RPC. </w:t>
      </w:r>
    </w:p>
    <w:p w:rsidR="0018203C" w:rsidRDefault="0018203C" w:rsidP="0018203C">
      <w:pPr>
        <w:spacing w:after="0" w:line="240" w:lineRule="auto"/>
        <w:jc w:val="both"/>
      </w:pPr>
      <w:r>
        <w:t>Il s’agit d’un accord-cadre avec des bons de commande à émettre (Art. 78 du Décret n° 2016-360 du 25 mars 2016)</w:t>
      </w:r>
    </w:p>
    <w:p w:rsidR="00A120C3" w:rsidRDefault="00A120C3" w:rsidP="0018203C">
      <w:pPr>
        <w:spacing w:after="0" w:line="240" w:lineRule="auto"/>
        <w:jc w:val="both"/>
      </w:pPr>
    </w:p>
    <w:p w:rsidR="0018203C" w:rsidRDefault="0018203C" w:rsidP="0018203C">
      <w:pPr>
        <w:spacing w:after="0"/>
        <w:rPr>
          <w:lang w:eastAsia="fr-FR"/>
        </w:rPr>
      </w:pPr>
      <w:r>
        <w:rPr>
          <w:lang w:eastAsia="ar-SA"/>
        </w:rPr>
        <w:t>Le présent marché est un marché </w:t>
      </w:r>
      <w:r w:rsidRPr="0018203C">
        <w:rPr>
          <w:u w:val="single"/>
          <w:lang w:eastAsia="ar-SA"/>
        </w:rPr>
        <w:t>à</w:t>
      </w:r>
      <w:r w:rsidRPr="0018203C">
        <w:rPr>
          <w:u w:val="single"/>
        </w:rPr>
        <w:t xml:space="preserve"> prix unitaire ferme sur la durée de validité du marché</w:t>
      </w:r>
      <w:r>
        <w:t>.</w:t>
      </w:r>
    </w:p>
    <w:p w:rsidR="0017713D" w:rsidRDefault="00D22E94" w:rsidP="00D22E94">
      <w:pPr>
        <w:pStyle w:val="Titre1"/>
      </w:pPr>
      <w:r>
        <w:t>2.</w:t>
      </w:r>
      <w:r w:rsidR="00EE46AE">
        <w:t xml:space="preserve"> </w:t>
      </w:r>
      <w:r w:rsidR="0017713D">
        <w:t>Durée du marché</w:t>
      </w:r>
    </w:p>
    <w:p w:rsidR="006F1F4D" w:rsidRDefault="006F1F4D" w:rsidP="006F1F4D">
      <w:pPr>
        <w:spacing w:after="0"/>
        <w:rPr>
          <w:lang w:eastAsia="ar-SA"/>
        </w:rPr>
      </w:pPr>
      <w:r>
        <w:rPr>
          <w:lang w:eastAsia="ar-SA"/>
        </w:rPr>
        <w:t>Le présent marché est conclu du 01 janvier 201</w:t>
      </w:r>
      <w:r w:rsidR="00926E4E">
        <w:rPr>
          <w:lang w:eastAsia="ar-SA"/>
        </w:rPr>
        <w:t>9 au 31 décembre 2019</w:t>
      </w:r>
      <w:r>
        <w:rPr>
          <w:lang w:eastAsia="ar-SA"/>
        </w:rPr>
        <w:t>.</w:t>
      </w:r>
    </w:p>
    <w:p w:rsidR="0017713D" w:rsidRDefault="00465795" w:rsidP="00465795">
      <w:pPr>
        <w:spacing w:after="0"/>
        <w:rPr>
          <w:b/>
        </w:rPr>
      </w:pPr>
      <w:r>
        <w:rPr>
          <w:lang w:eastAsia="ar-SA"/>
        </w:rPr>
        <w:t>Il pourra être renouvelé pour une durée maximale de 12 mois après son échéance.</w:t>
      </w:r>
    </w:p>
    <w:p w:rsidR="0017713D" w:rsidRDefault="00D22E94" w:rsidP="00D22E94">
      <w:pPr>
        <w:pStyle w:val="Titre1"/>
      </w:pPr>
      <w:r>
        <w:t>3.</w:t>
      </w:r>
      <w:r w:rsidR="00EE46AE">
        <w:t xml:space="preserve"> </w:t>
      </w:r>
      <w:r w:rsidR="0017713D">
        <w:t>Conditions d’exécution ou d</w:t>
      </w:r>
      <w:r w:rsidR="00EE46AE">
        <w:t>e</w:t>
      </w:r>
      <w:r w:rsidR="0017713D">
        <w:t xml:space="preserve"> livraison</w:t>
      </w:r>
    </w:p>
    <w:p w:rsidR="00FB4062" w:rsidRDefault="00D22E94" w:rsidP="00D22E94">
      <w:pPr>
        <w:pStyle w:val="Sous-titre"/>
        <w:numPr>
          <w:ilvl w:val="0"/>
          <w:numId w:val="0"/>
        </w:numPr>
        <w:ind w:left="360"/>
      </w:pPr>
      <w:r>
        <w:t xml:space="preserve">3.1 </w:t>
      </w:r>
      <w:r w:rsidR="00FB4062">
        <w:t>Délais d’exécution</w:t>
      </w:r>
    </w:p>
    <w:p w:rsidR="00FB4062" w:rsidRDefault="00FB4062" w:rsidP="00FB4062">
      <w:pPr>
        <w:spacing w:after="0" w:line="240" w:lineRule="auto"/>
        <w:jc w:val="both"/>
      </w:pPr>
      <w:r>
        <w:t>Conformément à l'article 13.1.2 du CCAG FCS, les prestations faisant l'objet de chaque bon de commande devront être livrées dans les délais renseignés dans l’acte d’engagement à compter de la notification du bon de commande par l’adhérent.</w:t>
      </w:r>
    </w:p>
    <w:p w:rsidR="004F4D2E" w:rsidRPr="00FB4062" w:rsidRDefault="004F4D2E" w:rsidP="00FB4062">
      <w:pPr>
        <w:spacing w:after="0" w:line="240" w:lineRule="auto"/>
      </w:pPr>
    </w:p>
    <w:p w:rsidR="00FB4062" w:rsidRDefault="00D22E94" w:rsidP="00D22E94">
      <w:pPr>
        <w:pStyle w:val="Sous-titre"/>
        <w:numPr>
          <w:ilvl w:val="0"/>
          <w:numId w:val="0"/>
        </w:numPr>
        <w:ind w:left="360"/>
      </w:pPr>
      <w:r>
        <w:t xml:space="preserve">3.2 </w:t>
      </w:r>
      <w:r w:rsidR="00FB4062">
        <w:t>Bons de commande à émettre</w:t>
      </w:r>
    </w:p>
    <w:p w:rsidR="00FB4062" w:rsidRPr="00FB4062" w:rsidRDefault="00FB4062" w:rsidP="00FB4062">
      <w:pPr>
        <w:spacing w:after="0" w:line="240" w:lineRule="auto"/>
        <w:rPr>
          <w:b/>
        </w:rPr>
      </w:pPr>
      <w:r>
        <w:t>Les commandes sont faites au fur et à mesure des besoins par le moyen de bons de commande formalisés signés par l’ordonnateur de l’établissement ou son représentant. Ils comporteront :</w:t>
      </w:r>
    </w:p>
    <w:p w:rsidR="00FB4062" w:rsidRDefault="00FB4062" w:rsidP="00DC5B5D">
      <w:pPr>
        <w:pStyle w:val="Paragraphedeliste"/>
        <w:numPr>
          <w:ilvl w:val="0"/>
          <w:numId w:val="13"/>
        </w:numPr>
        <w:spacing w:after="0" w:line="240" w:lineRule="auto"/>
      </w:pPr>
      <w:r>
        <w:t>la référence au marché ;</w:t>
      </w:r>
    </w:p>
    <w:p w:rsidR="00FB4062" w:rsidRDefault="00FB4062" w:rsidP="00DC5B5D">
      <w:pPr>
        <w:pStyle w:val="Paragraphedeliste"/>
        <w:numPr>
          <w:ilvl w:val="0"/>
          <w:numId w:val="13"/>
        </w:numPr>
        <w:spacing w:after="0" w:line="240" w:lineRule="auto"/>
      </w:pPr>
      <w:r>
        <w:t>la désignation de la fourniture ;</w:t>
      </w:r>
    </w:p>
    <w:p w:rsidR="00FB4062" w:rsidRDefault="00FB4062" w:rsidP="00DC5B5D">
      <w:pPr>
        <w:pStyle w:val="Paragraphedeliste"/>
        <w:numPr>
          <w:ilvl w:val="0"/>
          <w:numId w:val="13"/>
        </w:numPr>
        <w:spacing w:after="0" w:line="240" w:lineRule="auto"/>
      </w:pPr>
      <w:r>
        <w:t>la quantité commandée ;</w:t>
      </w:r>
    </w:p>
    <w:p w:rsidR="00FB4062" w:rsidRDefault="00FB4062" w:rsidP="00DC5B5D">
      <w:pPr>
        <w:pStyle w:val="Paragraphedeliste"/>
        <w:numPr>
          <w:ilvl w:val="0"/>
          <w:numId w:val="13"/>
        </w:numPr>
        <w:spacing w:after="0" w:line="240" w:lineRule="auto"/>
      </w:pPr>
      <w:r>
        <w:t>le prix d'engagement correspondant au prix du marché ;</w:t>
      </w:r>
    </w:p>
    <w:p w:rsidR="00FB4062" w:rsidRDefault="00FB4062" w:rsidP="00DC5B5D">
      <w:pPr>
        <w:pStyle w:val="Paragraphedeliste"/>
        <w:numPr>
          <w:ilvl w:val="0"/>
          <w:numId w:val="13"/>
        </w:numPr>
        <w:spacing w:after="0" w:line="240" w:lineRule="auto"/>
      </w:pPr>
      <w:r>
        <w:t>le lieu et la date (ou délai) de livraison ;</w:t>
      </w:r>
    </w:p>
    <w:p w:rsidR="00FB4062" w:rsidRDefault="00FB4062" w:rsidP="00DC5B5D">
      <w:pPr>
        <w:pStyle w:val="Paragraphedeliste"/>
        <w:numPr>
          <w:ilvl w:val="0"/>
          <w:numId w:val="13"/>
        </w:numPr>
        <w:spacing w:after="0" w:line="240" w:lineRule="auto"/>
      </w:pPr>
      <w:r>
        <w:t>l'adresse de facturation.</w:t>
      </w:r>
    </w:p>
    <w:p w:rsidR="008B5C08" w:rsidRDefault="008B5C08" w:rsidP="008B5C08">
      <w:pPr>
        <w:pStyle w:val="Paragraphedeliste"/>
        <w:spacing w:after="0" w:line="240" w:lineRule="auto"/>
      </w:pPr>
    </w:p>
    <w:p w:rsidR="004F4D2E" w:rsidRDefault="004F4D2E" w:rsidP="008B5C08">
      <w:pPr>
        <w:pStyle w:val="Paragraphedeliste"/>
        <w:spacing w:after="0" w:line="240" w:lineRule="auto"/>
      </w:pPr>
    </w:p>
    <w:p w:rsidR="00097806" w:rsidRPr="00FB4062" w:rsidRDefault="00097806" w:rsidP="008B5C08">
      <w:pPr>
        <w:pStyle w:val="Paragraphedeliste"/>
        <w:spacing w:after="0" w:line="240" w:lineRule="auto"/>
      </w:pPr>
    </w:p>
    <w:p w:rsidR="00FB4062" w:rsidRDefault="00D22E94" w:rsidP="00D22E94">
      <w:pPr>
        <w:pStyle w:val="Sous-titre"/>
        <w:numPr>
          <w:ilvl w:val="0"/>
          <w:numId w:val="0"/>
        </w:numPr>
        <w:ind w:left="360"/>
      </w:pPr>
      <w:r>
        <w:lastRenderedPageBreak/>
        <w:t xml:space="preserve">3.3 </w:t>
      </w:r>
      <w:r w:rsidR="00FB4062">
        <w:t>Conditions de livraison</w:t>
      </w:r>
    </w:p>
    <w:p w:rsidR="00FB4062" w:rsidRDefault="008B5C08" w:rsidP="008B5C08">
      <w:pPr>
        <w:pStyle w:val="Citationintense"/>
      </w:pPr>
      <w:r>
        <w:t xml:space="preserve"> </w:t>
      </w:r>
      <w:r w:rsidR="00FB4062">
        <w:t>Emballages</w:t>
      </w:r>
    </w:p>
    <w:p w:rsidR="008B5C08" w:rsidRDefault="008B5C08" w:rsidP="00DE1602">
      <w:pPr>
        <w:spacing w:after="0" w:line="240" w:lineRule="auto"/>
        <w:jc w:val="both"/>
        <w:rPr>
          <w:b/>
        </w:rPr>
      </w:pPr>
      <w:r>
        <w:t xml:space="preserve">La qualité des emballages doit être appropriée aux conditions et modalités de transport. Elle est de la responsabilité du titulaire. </w:t>
      </w:r>
    </w:p>
    <w:p w:rsidR="008B5C08" w:rsidRDefault="008B5C08" w:rsidP="00DE1602">
      <w:pPr>
        <w:spacing w:after="0" w:line="240" w:lineRule="auto"/>
        <w:jc w:val="both"/>
        <w:rPr>
          <w:b/>
        </w:rPr>
      </w:pPr>
      <w:r>
        <w:t>Par dérogation à l'article 19.2.2 du CCAG FCS, le pouvoir adjudicateur est propriétaire des emballages.</w:t>
      </w:r>
    </w:p>
    <w:p w:rsidR="008B5C08" w:rsidRDefault="008B5C08" w:rsidP="00DE1602">
      <w:pPr>
        <w:spacing w:after="0" w:line="240" w:lineRule="auto"/>
        <w:jc w:val="both"/>
        <w:rPr>
          <w:b/>
        </w:rPr>
      </w:pPr>
      <w:r>
        <w:t>Le conditionnement des produits doit permettre de déterminer, sur chaque caisse ou colis, la qualification exacte de la marchandise et sa provenance et d’assurer une protection efficace de la marchandise lors des transports, des manutentions et des stockages.</w:t>
      </w:r>
    </w:p>
    <w:p w:rsidR="008B5C08" w:rsidRDefault="008B5C08" w:rsidP="00DE1602">
      <w:pPr>
        <w:spacing w:after="0" w:line="240" w:lineRule="auto"/>
        <w:jc w:val="both"/>
      </w:pPr>
      <w:r>
        <w:t>Dans le cas où les conditions d’emballage et de conditionnement ainsi définies ne seraient pas respectées, les marchandises pourront, soit être refusées, soit être acceptées avec réfaction de prix. En cas d’avaries, de vices ou de défauts constatés lors de la livraison, l’opérateur économique devra procéder à l’échange des produits mis en cause sous un délai maximum de 24 heures.</w:t>
      </w:r>
    </w:p>
    <w:p w:rsidR="008B5C08" w:rsidRDefault="008B5C08" w:rsidP="008B5C08">
      <w:pPr>
        <w:pStyle w:val="Citationintense"/>
      </w:pPr>
      <w:r>
        <w:t>Transport</w:t>
      </w:r>
    </w:p>
    <w:p w:rsidR="008B5C08" w:rsidRDefault="008B5C08" w:rsidP="00DE1602">
      <w:pPr>
        <w:spacing w:after="0" w:line="240" w:lineRule="auto"/>
        <w:jc w:val="both"/>
        <w:rPr>
          <w:b/>
        </w:rPr>
      </w:pPr>
      <w:r>
        <w:t>Conformément à l'article 19.3 du CCAG FCS, le transport s'effectue, sous la responsabilité du titulaire, jusqu'au lieu de livraison. Le conditionnement, le chargement, l'arrimage et le déchargement sont effectués sous sa responsabilité.</w:t>
      </w:r>
    </w:p>
    <w:p w:rsidR="008B5C08" w:rsidRPr="004B0367" w:rsidRDefault="00A6502A" w:rsidP="00DE1602">
      <w:pPr>
        <w:spacing w:after="0" w:line="240" w:lineRule="auto"/>
        <w:jc w:val="both"/>
        <w:rPr>
          <w:b/>
        </w:rPr>
      </w:pPr>
      <w:r w:rsidRPr="004B0367">
        <w:rPr>
          <w:b/>
        </w:rPr>
        <w:t>*</w:t>
      </w:r>
      <w:r w:rsidR="008B5C08" w:rsidRPr="004B0367">
        <w:rPr>
          <w:b/>
        </w:rPr>
        <w:t xml:space="preserve"> Frais de transport</w:t>
      </w:r>
    </w:p>
    <w:p w:rsidR="008B5C08" w:rsidRDefault="008B5C08" w:rsidP="00DE1602">
      <w:pPr>
        <w:spacing w:after="0" w:line="240" w:lineRule="auto"/>
        <w:jc w:val="both"/>
        <w:rPr>
          <w:b/>
        </w:rPr>
      </w:pPr>
      <w:r w:rsidRPr="00A6502A">
        <w:rPr>
          <w:u w:val="single"/>
        </w:rPr>
        <w:t>Les fournitures sont livrées à destination franco de port</w:t>
      </w:r>
      <w:r w:rsidR="00F704D2">
        <w:rPr>
          <w:u w:val="single"/>
        </w:rPr>
        <w:t xml:space="preserve"> sans minimum de commande</w:t>
      </w:r>
      <w:r w:rsidRPr="00A6502A">
        <w:rPr>
          <w:u w:val="single"/>
        </w:rPr>
        <w:t>.</w:t>
      </w:r>
      <w:r>
        <w:t xml:space="preserve"> Le titulaire est responsable du mode de transport de ses produits dans les conditions prévues à l'article 19.3 du CCAG.</w:t>
      </w:r>
    </w:p>
    <w:p w:rsidR="008B5C08" w:rsidRDefault="008B5C08" w:rsidP="00DE1602">
      <w:pPr>
        <w:spacing w:after="0" w:line="240" w:lineRule="auto"/>
        <w:jc w:val="both"/>
        <w:rPr>
          <w:b/>
        </w:rPr>
      </w:pPr>
      <w:r>
        <w:t>Le titulaire devra s’assurer des conditions d’accès aux lieux de déchargement pour effectuer le choix des camions de livraison et du matériel de transport. Le pouvoir adjudicateur sera dégagé de toute responsabilité quant à la perte, au vol, et aux dommages subis pour le matériel durant le transport.</w:t>
      </w:r>
    </w:p>
    <w:p w:rsidR="008B5C08" w:rsidRDefault="008B5C08" w:rsidP="00DE1602">
      <w:pPr>
        <w:spacing w:after="0" w:line="240" w:lineRule="auto"/>
        <w:jc w:val="both"/>
      </w:pPr>
      <w:r>
        <w:t>Le titulaire devra également s’informer de la disponibilité des locaux pour prendre en compte les contraintes particulières de manutention, toutes les charges de manutention étant incluses dans le prix.</w:t>
      </w:r>
    </w:p>
    <w:p w:rsidR="008B5C08" w:rsidRDefault="008B5C08" w:rsidP="008B5C08">
      <w:pPr>
        <w:pStyle w:val="Citationintense"/>
      </w:pPr>
      <w:r>
        <w:t>Mode de livraison</w:t>
      </w:r>
    </w:p>
    <w:p w:rsidR="008B5C08" w:rsidRDefault="008B5C08" w:rsidP="00DE1602">
      <w:pPr>
        <w:spacing w:after="0" w:line="240" w:lineRule="auto"/>
        <w:jc w:val="both"/>
        <w:rPr>
          <w:b/>
        </w:rPr>
      </w:pPr>
      <w:r>
        <w:t>Les fournitures doivent  être livrées dans les conditions suivantes :</w:t>
      </w:r>
    </w:p>
    <w:p w:rsidR="008B5C08" w:rsidRDefault="008B5C08" w:rsidP="00DE1602">
      <w:pPr>
        <w:spacing w:after="0" w:line="240" w:lineRule="auto"/>
        <w:jc w:val="both"/>
        <w:rPr>
          <w:b/>
        </w:rPr>
      </w:pPr>
      <w:r>
        <w:t xml:space="preserve">Les marchandises sont livrées impérativement en présence d’un représentant </w:t>
      </w:r>
      <w:r>
        <w:rPr>
          <w:b/>
        </w:rPr>
        <w:t>habilité de l’établissement LPO TOUCHARD WASHINGTON</w:t>
      </w:r>
    </w:p>
    <w:p w:rsidR="008B5C08" w:rsidRDefault="008B5C08" w:rsidP="00DE1602">
      <w:pPr>
        <w:spacing w:after="0" w:line="240" w:lineRule="auto"/>
        <w:jc w:val="both"/>
        <w:rPr>
          <w:b/>
        </w:rPr>
      </w:pPr>
      <w:r>
        <w:t>Chaque livraison sera obligatoirement accompagnée d'un bon de livraison chiffré établi en double exemplaire dont, l’un revêtu de la signature du représentant de l’adhérent délégué, sera remis au livreur.</w:t>
      </w:r>
    </w:p>
    <w:p w:rsidR="008B5C08" w:rsidRDefault="008B5C08" w:rsidP="00DE1602">
      <w:pPr>
        <w:spacing w:after="0" w:line="240" w:lineRule="auto"/>
        <w:jc w:val="both"/>
        <w:rPr>
          <w:b/>
        </w:rPr>
      </w:pPr>
      <w:r>
        <w:t>Les bons de livraison comportent au minimum les indications suivantes :</w:t>
      </w:r>
    </w:p>
    <w:p w:rsidR="008B5C08" w:rsidRPr="00A6502A" w:rsidRDefault="008B5C08" w:rsidP="00DC5B5D">
      <w:pPr>
        <w:pStyle w:val="Paragraphedeliste"/>
        <w:numPr>
          <w:ilvl w:val="0"/>
          <w:numId w:val="16"/>
        </w:numPr>
        <w:spacing w:after="0" w:line="240" w:lineRule="auto"/>
        <w:jc w:val="both"/>
        <w:rPr>
          <w:b/>
        </w:rPr>
      </w:pPr>
      <w:r>
        <w:t>le numéro du bon de commande ;</w:t>
      </w:r>
    </w:p>
    <w:p w:rsidR="008B5C08" w:rsidRPr="00A6502A" w:rsidRDefault="008B5C08" w:rsidP="00DC5B5D">
      <w:pPr>
        <w:pStyle w:val="Paragraphedeliste"/>
        <w:numPr>
          <w:ilvl w:val="0"/>
          <w:numId w:val="16"/>
        </w:numPr>
        <w:spacing w:after="0" w:line="240" w:lineRule="auto"/>
        <w:jc w:val="both"/>
        <w:rPr>
          <w:b/>
        </w:rPr>
      </w:pPr>
      <w:r>
        <w:t>la référence du marché ;</w:t>
      </w:r>
    </w:p>
    <w:p w:rsidR="008B5C08" w:rsidRPr="00A6502A" w:rsidRDefault="008B5C08" w:rsidP="00DC5B5D">
      <w:pPr>
        <w:pStyle w:val="Paragraphedeliste"/>
        <w:numPr>
          <w:ilvl w:val="0"/>
          <w:numId w:val="16"/>
        </w:numPr>
        <w:spacing w:after="0" w:line="240" w:lineRule="auto"/>
        <w:jc w:val="both"/>
        <w:rPr>
          <w:b/>
        </w:rPr>
      </w:pPr>
      <w:r>
        <w:t>l’identification du titulaire ;</w:t>
      </w:r>
    </w:p>
    <w:p w:rsidR="008B5C08" w:rsidRPr="00A6502A" w:rsidRDefault="008B5C08" w:rsidP="00DC5B5D">
      <w:pPr>
        <w:pStyle w:val="Paragraphedeliste"/>
        <w:numPr>
          <w:ilvl w:val="0"/>
          <w:numId w:val="16"/>
        </w:numPr>
        <w:spacing w:after="0" w:line="240" w:lineRule="auto"/>
        <w:jc w:val="both"/>
        <w:rPr>
          <w:b/>
        </w:rPr>
      </w:pPr>
      <w:r>
        <w:t>l’identification de la direction à livrer ;</w:t>
      </w:r>
    </w:p>
    <w:p w:rsidR="008B5C08" w:rsidRPr="00A6502A" w:rsidRDefault="008B5C08" w:rsidP="00DC5B5D">
      <w:pPr>
        <w:pStyle w:val="Paragraphedeliste"/>
        <w:numPr>
          <w:ilvl w:val="0"/>
          <w:numId w:val="16"/>
        </w:numPr>
        <w:spacing w:after="0" w:line="240" w:lineRule="auto"/>
        <w:jc w:val="both"/>
        <w:rPr>
          <w:b/>
        </w:rPr>
      </w:pPr>
      <w:r>
        <w:t>la désignation des fournitures ;</w:t>
      </w:r>
    </w:p>
    <w:p w:rsidR="008B5C08" w:rsidRPr="00A6502A" w:rsidRDefault="008B5C08" w:rsidP="00DC5B5D">
      <w:pPr>
        <w:pStyle w:val="Paragraphedeliste"/>
        <w:numPr>
          <w:ilvl w:val="0"/>
          <w:numId w:val="16"/>
        </w:numPr>
        <w:spacing w:after="0" w:line="240" w:lineRule="auto"/>
        <w:jc w:val="both"/>
        <w:rPr>
          <w:b/>
        </w:rPr>
      </w:pPr>
      <w:r>
        <w:t>la date d’expédition ;</w:t>
      </w:r>
    </w:p>
    <w:p w:rsidR="008B5C08" w:rsidRPr="00A6502A" w:rsidRDefault="008B5C08" w:rsidP="00DC5B5D">
      <w:pPr>
        <w:pStyle w:val="Paragraphedeliste"/>
        <w:numPr>
          <w:ilvl w:val="0"/>
          <w:numId w:val="16"/>
        </w:numPr>
        <w:spacing w:after="0" w:line="240" w:lineRule="auto"/>
        <w:jc w:val="both"/>
        <w:rPr>
          <w:b/>
        </w:rPr>
      </w:pPr>
      <w:r>
        <w:t>le détail par nature des produits livrés (quantité, poids, conditionnement et prix) ;</w:t>
      </w:r>
    </w:p>
    <w:p w:rsidR="008B5C08" w:rsidRPr="00A6502A" w:rsidRDefault="008B5C08" w:rsidP="00DC5B5D">
      <w:pPr>
        <w:pStyle w:val="Paragraphedeliste"/>
        <w:numPr>
          <w:ilvl w:val="0"/>
          <w:numId w:val="16"/>
        </w:numPr>
        <w:spacing w:after="0" w:line="240" w:lineRule="auto"/>
        <w:jc w:val="both"/>
        <w:rPr>
          <w:b/>
        </w:rPr>
      </w:pPr>
      <w:r>
        <w:t>les quantités livrées.</w:t>
      </w:r>
    </w:p>
    <w:p w:rsidR="00926E4E" w:rsidRDefault="00926E4E" w:rsidP="00DE1602">
      <w:pPr>
        <w:spacing w:after="0" w:line="240" w:lineRule="auto"/>
        <w:jc w:val="both"/>
      </w:pPr>
    </w:p>
    <w:p w:rsidR="008B5C08" w:rsidRDefault="008B5C08" w:rsidP="00DE1602">
      <w:pPr>
        <w:spacing w:after="0" w:line="240" w:lineRule="auto"/>
        <w:jc w:val="both"/>
        <w:rPr>
          <w:b/>
        </w:rPr>
      </w:pPr>
      <w:r>
        <w:t xml:space="preserve">La signature du bon de livraison ne vaut pas acceptation des marchandises livrées, celle-ci étant réalisée après l’admission dans les conditions définies </w:t>
      </w:r>
      <w:r w:rsidR="00DE1602">
        <w:t>au point suivant</w:t>
      </w:r>
      <w:r>
        <w:t>.</w:t>
      </w:r>
    </w:p>
    <w:p w:rsidR="008B5C08" w:rsidRDefault="008B5C08" w:rsidP="00DE1602">
      <w:pPr>
        <w:spacing w:after="0" w:line="240" w:lineRule="auto"/>
        <w:jc w:val="both"/>
      </w:pPr>
      <w:r>
        <w:t>En cas de refus de livraison, de retard ou de non remplacement d’une fourniture ayant fait l’objet d’un rejet, dans le délai d’1 jour ouvré, l’autorité compétente se réserve la possibilité de substituer aux frais et risques du fournisseur défaillant un autre fournisseur.</w:t>
      </w:r>
    </w:p>
    <w:p w:rsidR="008B5C08" w:rsidRDefault="008B5C08" w:rsidP="008B5C08">
      <w:pPr>
        <w:spacing w:after="0" w:line="240" w:lineRule="auto"/>
        <w:rPr>
          <w:b/>
        </w:rPr>
      </w:pPr>
    </w:p>
    <w:p w:rsidR="00097806" w:rsidRDefault="00097806" w:rsidP="008B5C08">
      <w:pPr>
        <w:spacing w:after="0" w:line="240" w:lineRule="auto"/>
        <w:rPr>
          <w:b/>
        </w:rPr>
      </w:pPr>
    </w:p>
    <w:p w:rsidR="00097806" w:rsidRDefault="00097806" w:rsidP="008B5C08">
      <w:pPr>
        <w:spacing w:after="0" w:line="240" w:lineRule="auto"/>
        <w:rPr>
          <w:b/>
        </w:rPr>
      </w:pPr>
    </w:p>
    <w:p w:rsidR="00F00148" w:rsidRDefault="00F00148" w:rsidP="00F00148">
      <w:pPr>
        <w:pStyle w:val="Citationintense"/>
      </w:pPr>
      <w:r>
        <w:lastRenderedPageBreak/>
        <w:t xml:space="preserve">Jours </w:t>
      </w:r>
      <w:r w:rsidR="00E74D5B">
        <w:t xml:space="preserve">et horaires </w:t>
      </w:r>
      <w:r>
        <w:t>de livraison</w:t>
      </w:r>
    </w:p>
    <w:p w:rsidR="00F00148" w:rsidRPr="00F00148" w:rsidRDefault="00F00148" w:rsidP="00F00148">
      <w:pPr>
        <w:spacing w:after="0" w:line="240" w:lineRule="auto"/>
        <w:jc w:val="both"/>
      </w:pPr>
      <w:r w:rsidRPr="00F00148">
        <w:t>Les jours et horaires de livraisons sont ind</w:t>
      </w:r>
      <w:r>
        <w:t>iqués dans chaque tableau annexe « Offre de prix ».</w:t>
      </w:r>
    </w:p>
    <w:p w:rsidR="00F00148" w:rsidRPr="00F00148" w:rsidRDefault="00F00148" w:rsidP="00F00148">
      <w:pPr>
        <w:spacing w:after="0" w:line="240" w:lineRule="auto"/>
        <w:jc w:val="both"/>
        <w:rPr>
          <w:b/>
        </w:rPr>
      </w:pPr>
      <w:r w:rsidRPr="00F00148">
        <w:rPr>
          <w:rFonts w:ascii="Calibri" w:hAnsi="Calibri"/>
          <w:color w:val="000000"/>
          <w:szCs w:val="24"/>
        </w:rPr>
        <w:t xml:space="preserve">Si le soumissionnaire veut apporter une restriction quant aux jours et heures de livraison, il doit l’indiquer clairement dans son offre de façon à permettre à la commission de statuer en toute connaissance de cause. </w:t>
      </w:r>
      <w:r w:rsidRPr="00F00148">
        <w:rPr>
          <w:rFonts w:ascii="Calibri" w:hAnsi="Calibri"/>
          <w:b/>
          <w:bCs/>
          <w:color w:val="000000"/>
          <w:szCs w:val="24"/>
        </w:rPr>
        <w:t>Aucune autre restriction ne sera admise par la suite</w:t>
      </w:r>
      <w:r w:rsidRPr="00F00148">
        <w:rPr>
          <w:rFonts w:ascii="Calibri" w:hAnsi="Calibri"/>
          <w:b/>
          <w:color w:val="000000"/>
          <w:szCs w:val="24"/>
        </w:rPr>
        <w:t>.</w:t>
      </w:r>
    </w:p>
    <w:p w:rsidR="008B5C08" w:rsidRPr="008B5C08" w:rsidRDefault="008B5C08" w:rsidP="008B5C08">
      <w:pPr>
        <w:pStyle w:val="Citationintense"/>
      </w:pPr>
      <w:r>
        <w:t xml:space="preserve"> Lieu de livraison</w:t>
      </w:r>
    </w:p>
    <w:p w:rsidR="008B5C08" w:rsidRDefault="008749C1" w:rsidP="001868F2">
      <w:pPr>
        <w:spacing w:after="0" w:line="240" w:lineRule="auto"/>
        <w:jc w:val="both"/>
        <w:rPr>
          <w:b/>
        </w:rPr>
      </w:pPr>
      <w:r w:rsidRPr="008749C1">
        <w:rPr>
          <w:noProof/>
          <w:lang w:eastAsia="fr-FR"/>
        </w:rPr>
        <w:pict>
          <v:shape id="_x0000_s1032" type="#_x0000_t202" style="position:absolute;left:0;text-align:left;margin-left:169.35pt;margin-top:12.6pt;width:309pt;height:48.9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w:txbxContent>
                <w:p w:rsidR="001A27CD" w:rsidRPr="00255778" w:rsidRDefault="001A27CD" w:rsidP="004F4D2E">
                  <w:pPr>
                    <w:pStyle w:val="Paragraphedeliste"/>
                    <w:ind w:left="0"/>
                    <w:jc w:val="center"/>
                    <w:rPr>
                      <w:b/>
                      <w:color w:val="000000"/>
                    </w:rPr>
                  </w:pPr>
                  <w:r w:rsidRPr="00255778">
                    <w:rPr>
                      <w:b/>
                      <w:color w:val="000000"/>
                    </w:rPr>
                    <w:t>LPO TOUCHARD WASHINGTON</w:t>
                  </w:r>
                  <w:r>
                    <w:rPr>
                      <w:b/>
                      <w:color w:val="000000"/>
                    </w:rPr>
                    <w:t xml:space="preserve"> (Magasin alimentaire)</w:t>
                  </w:r>
                </w:p>
                <w:p w:rsidR="001A27CD" w:rsidRPr="00255778" w:rsidRDefault="001A27CD" w:rsidP="00906606">
                  <w:pPr>
                    <w:pStyle w:val="Paragraphedeliste"/>
                    <w:ind w:left="0"/>
                    <w:jc w:val="center"/>
                    <w:rPr>
                      <w:b/>
                      <w:color w:val="000000"/>
                    </w:rPr>
                  </w:pPr>
                  <w:r>
                    <w:rPr>
                      <w:b/>
                      <w:color w:val="000000"/>
                    </w:rPr>
                    <w:t>Boulevard Paixhans</w:t>
                  </w:r>
                </w:p>
                <w:p w:rsidR="001A27CD" w:rsidRPr="00255778" w:rsidRDefault="001A27CD" w:rsidP="00906606">
                  <w:pPr>
                    <w:pStyle w:val="Paragraphedeliste"/>
                    <w:ind w:left="0"/>
                    <w:jc w:val="center"/>
                    <w:rPr>
                      <w:b/>
                      <w:color w:val="000000"/>
                    </w:rPr>
                  </w:pPr>
                  <w:r w:rsidRPr="00255778">
                    <w:rPr>
                      <w:b/>
                      <w:color w:val="000000"/>
                    </w:rPr>
                    <w:t>72002 LE MANS Cedex</w:t>
                  </w:r>
                </w:p>
              </w:txbxContent>
            </v:textbox>
          </v:shape>
        </w:pict>
      </w:r>
      <w:r w:rsidR="008B5C08">
        <w:t>La fourniture doit être livrée au point de livraison, aux jours et heures indiqués sur chaque bon de commande.</w:t>
      </w:r>
    </w:p>
    <w:p w:rsidR="008B5C08" w:rsidRDefault="008B5C08" w:rsidP="001868F2">
      <w:pPr>
        <w:spacing w:after="0" w:line="240" w:lineRule="auto"/>
        <w:jc w:val="both"/>
        <w:rPr>
          <w:b/>
        </w:rPr>
      </w:pPr>
      <w:r>
        <w:t>Le point de livraison est le suivant :</w:t>
      </w:r>
    </w:p>
    <w:p w:rsidR="002671FC" w:rsidRDefault="008B5C08" w:rsidP="00DE1602">
      <w:pPr>
        <w:spacing w:after="0" w:line="240" w:lineRule="auto"/>
      </w:pPr>
      <w:r>
        <w:tab/>
      </w:r>
    </w:p>
    <w:p w:rsidR="00084916" w:rsidRDefault="00084916" w:rsidP="00DE1602">
      <w:pPr>
        <w:spacing w:after="0" w:line="240" w:lineRule="auto"/>
      </w:pPr>
    </w:p>
    <w:p w:rsidR="00DE1602" w:rsidRDefault="008B5C08" w:rsidP="00DE1602">
      <w:pPr>
        <w:spacing w:after="0" w:line="240" w:lineRule="auto"/>
      </w:pPr>
      <w:r>
        <w:tab/>
      </w:r>
      <w:r>
        <w:tab/>
      </w:r>
      <w:r>
        <w:tab/>
      </w:r>
    </w:p>
    <w:p w:rsidR="008B5C08" w:rsidRDefault="008B5C08" w:rsidP="008B5C08">
      <w:pPr>
        <w:spacing w:after="0" w:line="240" w:lineRule="auto"/>
      </w:pPr>
      <w:r>
        <w:tab/>
      </w:r>
    </w:p>
    <w:p w:rsidR="00FB4062" w:rsidRDefault="00C51F84" w:rsidP="00C51F84">
      <w:pPr>
        <w:pStyle w:val="Sous-titre"/>
        <w:ind w:left="426"/>
      </w:pPr>
      <w:r>
        <w:t xml:space="preserve">3.4 </w:t>
      </w:r>
      <w:r w:rsidR="001868F2">
        <w:t>Opérations de vérifications-décisions après vérifications</w:t>
      </w:r>
    </w:p>
    <w:p w:rsidR="00FF0E6F" w:rsidRPr="00FF0E6F" w:rsidRDefault="00FF0E6F" w:rsidP="00FF0E6F">
      <w:pPr>
        <w:spacing w:after="0" w:line="240" w:lineRule="auto"/>
        <w:ind w:left="357"/>
        <w:jc w:val="both"/>
        <w:rPr>
          <w:b/>
        </w:rPr>
      </w:pPr>
      <w:r>
        <w:t>Les prestations faisant l'objet du marché seront soumises à des vérifications quantitatives et qualitatives simples, destinées à constater qu'elles répondent aux stipulations du marché, dans les conditions prévues aux articles 22 et 23 du CCAG FCS.</w:t>
      </w:r>
    </w:p>
    <w:p w:rsidR="00FF0E6F" w:rsidRPr="00FF0E6F" w:rsidRDefault="00FF0E6F" w:rsidP="00FF0E6F">
      <w:pPr>
        <w:spacing w:after="0" w:line="240" w:lineRule="auto"/>
        <w:ind w:left="357"/>
        <w:jc w:val="both"/>
        <w:rPr>
          <w:b/>
        </w:rPr>
      </w:pPr>
      <w:r>
        <w:t>Les vérifications quantitatives et qualitatives simples sont celles qui ne nécessitent qu'un examen sommaire et ne demandent que peu de temps.</w:t>
      </w:r>
    </w:p>
    <w:p w:rsidR="00FF0E6F" w:rsidRPr="00FF0E6F" w:rsidRDefault="00FF0E6F" w:rsidP="00FF0E6F">
      <w:pPr>
        <w:spacing w:after="0" w:line="240" w:lineRule="auto"/>
        <w:ind w:left="357"/>
        <w:jc w:val="both"/>
        <w:rPr>
          <w:b/>
        </w:rPr>
      </w:pPr>
      <w:r>
        <w:t>Le pouvoir adjudicateur effectue ces vérifications au moment même de la livraison des fournitures.</w:t>
      </w:r>
    </w:p>
    <w:p w:rsidR="00FF0E6F" w:rsidRPr="00FF0E6F" w:rsidRDefault="00FF0E6F" w:rsidP="00FF0E6F">
      <w:pPr>
        <w:spacing w:after="0" w:line="240" w:lineRule="auto"/>
        <w:ind w:left="357"/>
        <w:jc w:val="both"/>
        <w:rPr>
          <w:b/>
        </w:rPr>
      </w:pPr>
      <w:r>
        <w:t>Il peut notifier au titulaire sur-le-champ sa décision, qui est arrêtée suivant les modalités précisées à l'article 25 du CCAG FCS et le faire sans délai dans le cas de fournitures rapidement altérables.</w:t>
      </w:r>
    </w:p>
    <w:p w:rsidR="00FF0E6F" w:rsidRDefault="00FF0E6F" w:rsidP="00FF0E6F">
      <w:pPr>
        <w:spacing w:after="0" w:line="240" w:lineRule="auto"/>
        <w:ind w:left="357"/>
        <w:jc w:val="both"/>
      </w:pPr>
      <w:r>
        <w:t>Si aucune décision n'est notifiée, ces fournitures sont réputées admises le jour de leur livraison.</w:t>
      </w:r>
    </w:p>
    <w:p w:rsidR="00FF0E6F" w:rsidRPr="00FF0E6F" w:rsidRDefault="00FF0E6F" w:rsidP="00FF0E6F">
      <w:pPr>
        <w:pStyle w:val="Citationintense"/>
      </w:pPr>
      <w:r>
        <w:t>Vérification quantitative</w:t>
      </w:r>
    </w:p>
    <w:p w:rsidR="00FF0E6F" w:rsidRPr="00FF0E6F" w:rsidRDefault="00FF0E6F" w:rsidP="00FF0E6F">
      <w:pPr>
        <w:spacing w:after="0" w:line="240" w:lineRule="auto"/>
        <w:ind w:left="357"/>
        <w:jc w:val="both"/>
        <w:rPr>
          <w:b/>
        </w:rPr>
      </w:pPr>
      <w:r>
        <w:t>Si la quantité livrée n'est pas conforme au marché ou à la commande, le pouvoir adjudicateur ou son représentant peut décider de les accepter en l'état, mettre le titulaire en demeure de reprendre l'excédent ou de compléter la livraison dans les délais qu'il prescrira.</w:t>
      </w:r>
    </w:p>
    <w:p w:rsidR="00FF0E6F" w:rsidRPr="00FF0E6F" w:rsidRDefault="00FF0E6F" w:rsidP="00FF0E6F">
      <w:pPr>
        <w:spacing w:after="0" w:line="240" w:lineRule="auto"/>
        <w:ind w:left="357"/>
        <w:jc w:val="both"/>
        <w:rPr>
          <w:b/>
        </w:rPr>
      </w:pPr>
      <w:r>
        <w:t xml:space="preserve">La mise en conformité quantitative des prestations ne fait pas obstacle à l'exécution des opérations de vérification qualitatives. </w:t>
      </w:r>
    </w:p>
    <w:p w:rsidR="00FF0E6F" w:rsidRDefault="00FF0E6F" w:rsidP="00FF0E6F">
      <w:pPr>
        <w:spacing w:after="0" w:line="240" w:lineRule="auto"/>
        <w:ind w:left="357"/>
        <w:jc w:val="both"/>
      </w:pPr>
      <w:r>
        <w:t>En cas de non-conformité entre la quantité livrée et le bordereau de livraison, le dit bordereau et son duplicata seront rectifiés, sous la signature des deux parties ou de leur représentant.</w:t>
      </w:r>
    </w:p>
    <w:p w:rsidR="00FF0E6F" w:rsidRPr="00FF0E6F" w:rsidRDefault="00FF0E6F" w:rsidP="00FF0E6F">
      <w:pPr>
        <w:pStyle w:val="Citationintense"/>
      </w:pPr>
      <w:r>
        <w:t>Vérification qualitative</w:t>
      </w:r>
    </w:p>
    <w:p w:rsidR="00FF0E6F" w:rsidRPr="00FF0E6F" w:rsidRDefault="00FF0E6F" w:rsidP="00FF0E6F">
      <w:pPr>
        <w:spacing w:after="0" w:line="240" w:lineRule="auto"/>
        <w:ind w:left="357"/>
        <w:jc w:val="both"/>
        <w:rPr>
          <w:b/>
        </w:rPr>
      </w:pPr>
      <w:r>
        <w:t xml:space="preserve">Si les fournitures ne sont pas conformes, elles sont refusées et doivent être remplacées immédiatement par le titulaire sur demande verbale ou écrite par le pouvoir adjudicateur ou son représentant, qui toutefois peut accepter les fournitures avec réfaction de prix. </w:t>
      </w:r>
    </w:p>
    <w:p w:rsidR="00FF0E6F" w:rsidRPr="00FF0E6F" w:rsidRDefault="00FF0E6F" w:rsidP="00FF0E6F">
      <w:pPr>
        <w:spacing w:after="0" w:line="240" w:lineRule="auto"/>
        <w:ind w:left="357"/>
        <w:jc w:val="both"/>
        <w:rPr>
          <w:b/>
        </w:rPr>
      </w:pPr>
      <w:r>
        <w:t>Le pouvoir adjudicateur fera procéder à tous les contrôles qu’il jugera nécessaires, dans le respect des usages du commerce. Ces contrôles porteront notamment sur l’état des emballages et des conditionnements, la date limite d’utilisation optimale, la qualité sanitaire des produits et le respect de la chaîne du froid (conformément aux règles HACCP).</w:t>
      </w:r>
    </w:p>
    <w:p w:rsidR="00FF0E6F" w:rsidRDefault="00FF0E6F" w:rsidP="00FF0E6F">
      <w:pPr>
        <w:spacing w:after="0" w:line="240" w:lineRule="auto"/>
        <w:ind w:left="357"/>
        <w:jc w:val="both"/>
      </w:pPr>
      <w:r>
        <w:t xml:space="preserve">Les marchandises présentant un défaut d’ordre qualitatif seront refusées et devront être échangées. Le titulaire fera procéder à ses frais à l’enlèvement sans délai et pourvoira à leur remplacement dans les conditions précisées ci-dessus. </w:t>
      </w:r>
    </w:p>
    <w:p w:rsidR="00FF0E6F" w:rsidRDefault="00FF0E6F" w:rsidP="00FF0E6F">
      <w:pPr>
        <w:spacing w:after="0" w:line="240" w:lineRule="auto"/>
        <w:ind w:left="357"/>
        <w:jc w:val="both"/>
        <w:rPr>
          <w:b/>
        </w:rPr>
      </w:pPr>
    </w:p>
    <w:p w:rsidR="00097806" w:rsidRDefault="00097806" w:rsidP="00FF0E6F">
      <w:pPr>
        <w:spacing w:after="0" w:line="240" w:lineRule="auto"/>
        <w:ind w:left="357"/>
        <w:jc w:val="both"/>
        <w:rPr>
          <w:b/>
        </w:rPr>
      </w:pPr>
    </w:p>
    <w:p w:rsidR="00097806" w:rsidRDefault="00097806" w:rsidP="00FF0E6F">
      <w:pPr>
        <w:spacing w:after="0" w:line="240" w:lineRule="auto"/>
        <w:ind w:left="357"/>
        <w:jc w:val="both"/>
        <w:rPr>
          <w:b/>
        </w:rPr>
      </w:pPr>
    </w:p>
    <w:p w:rsidR="00097806" w:rsidRPr="00FF0E6F" w:rsidRDefault="00097806" w:rsidP="00FF0E6F">
      <w:pPr>
        <w:spacing w:after="0" w:line="240" w:lineRule="auto"/>
        <w:ind w:left="357"/>
        <w:jc w:val="both"/>
        <w:rPr>
          <w:b/>
        </w:rPr>
      </w:pPr>
    </w:p>
    <w:p w:rsidR="00FF0E6F" w:rsidRPr="00FF0E6F" w:rsidRDefault="00FF0E6F" w:rsidP="00FF0E6F">
      <w:pPr>
        <w:pStyle w:val="Citationintense"/>
      </w:pPr>
      <w:r>
        <w:lastRenderedPageBreak/>
        <w:t>Admission</w:t>
      </w:r>
    </w:p>
    <w:p w:rsidR="00FF0E6F" w:rsidRPr="00FF0E6F" w:rsidRDefault="00FF0E6F" w:rsidP="00FF0E6F">
      <w:pPr>
        <w:spacing w:after="0" w:line="240" w:lineRule="auto"/>
        <w:ind w:left="357"/>
        <w:jc w:val="both"/>
        <w:rPr>
          <w:b/>
        </w:rPr>
      </w:pPr>
      <w:r>
        <w:t>Suite aux vérifications, les décisions d'admission, de réfaction, d'ajournement ou de rejet sont prises dans les conditions prévues à l'article 25 du CCAG FCS par le pouvoir adjudicateur.</w:t>
      </w:r>
    </w:p>
    <w:p w:rsidR="00FF0E6F" w:rsidRPr="00FF0E6F" w:rsidRDefault="00FF0E6F" w:rsidP="00FF0E6F">
      <w:pPr>
        <w:spacing w:after="0" w:line="240" w:lineRule="auto"/>
        <w:ind w:left="357"/>
        <w:jc w:val="both"/>
        <w:rPr>
          <w:b/>
        </w:rPr>
      </w:pPr>
      <w:r>
        <w:t>Dans un souci de continuité du service, afin de satisfaire les besoins définis au présent CCAP, si une  livraison est non conforme ou reste incomplète après un ajournement, un rejet, ou encore si certaines livraisons ne peuvent supporter de retard, la collectivité pourra prendre les dispositions suivantes :</w:t>
      </w:r>
    </w:p>
    <w:p w:rsidR="00FF0E6F" w:rsidRPr="00FF0E6F" w:rsidRDefault="00FF0E6F" w:rsidP="00DC5B5D">
      <w:pPr>
        <w:pStyle w:val="Paragraphedeliste"/>
        <w:numPr>
          <w:ilvl w:val="0"/>
          <w:numId w:val="15"/>
        </w:numPr>
        <w:spacing w:after="0" w:line="240" w:lineRule="auto"/>
        <w:jc w:val="both"/>
        <w:rPr>
          <w:b/>
        </w:rPr>
      </w:pPr>
      <w:r>
        <w:t>téléphoner au  titulaire pour remédier à cette situation.</w:t>
      </w:r>
    </w:p>
    <w:p w:rsidR="00FF0E6F" w:rsidRPr="00FF0E6F" w:rsidRDefault="00FF0E6F" w:rsidP="00DC5B5D">
      <w:pPr>
        <w:pStyle w:val="Paragraphedeliste"/>
        <w:numPr>
          <w:ilvl w:val="0"/>
          <w:numId w:val="15"/>
        </w:numPr>
        <w:spacing w:after="0" w:line="240" w:lineRule="auto"/>
        <w:jc w:val="both"/>
        <w:rPr>
          <w:b/>
        </w:rPr>
      </w:pPr>
      <w:r>
        <w:t>substituer un autre fournisseur au titulaire, l’augmentation de la dépense résultant de cette substitution étant à la charge du titulaire sans qu’une diminution éventuelle puisse lui profiter.</w:t>
      </w:r>
    </w:p>
    <w:p w:rsidR="00FF0E6F" w:rsidRDefault="00FF0E6F" w:rsidP="00FF0E6F">
      <w:pPr>
        <w:spacing w:after="0" w:line="240" w:lineRule="auto"/>
        <w:ind w:left="357"/>
        <w:jc w:val="both"/>
      </w:pPr>
      <w:r>
        <w:t>Nonobstant les possibilités de résiliation prévues au CCAG FCS, en présence de deux mises en demeure pour des commandes distinctes au cours de l’année civile, la résiliation du marché aux torts du titulaire pourra être prononcée.</w:t>
      </w:r>
    </w:p>
    <w:p w:rsidR="00FF0E6F" w:rsidRPr="00FF0E6F" w:rsidRDefault="00FF0E6F" w:rsidP="00FF0E6F">
      <w:pPr>
        <w:pStyle w:val="Citationintense"/>
      </w:pPr>
      <w:r>
        <w:t>Pénalités de retard de livraison</w:t>
      </w:r>
    </w:p>
    <w:p w:rsidR="00FF0E6F" w:rsidRPr="00FF0E6F" w:rsidRDefault="00FF0E6F" w:rsidP="00FF0E6F">
      <w:pPr>
        <w:spacing w:after="0" w:line="240" w:lineRule="auto"/>
        <w:ind w:left="357"/>
        <w:jc w:val="both"/>
        <w:rPr>
          <w:b/>
        </w:rPr>
      </w:pPr>
      <w:r>
        <w:t>Par dérogation au CCAG FS, en cas de non-respect de ses engagements contractuels, le titulaire est mis en demeure (par lettre recommandée avec accusé de réception) de remédier à la situation sous un délai raisonnable. La mise en demeure précise :</w:t>
      </w:r>
    </w:p>
    <w:p w:rsidR="00FF0E6F" w:rsidRPr="00FF0E6F" w:rsidRDefault="00FF0E6F" w:rsidP="00DC5B5D">
      <w:pPr>
        <w:pStyle w:val="Paragraphedeliste"/>
        <w:numPr>
          <w:ilvl w:val="0"/>
          <w:numId w:val="14"/>
        </w:numPr>
        <w:spacing w:after="0" w:line="240" w:lineRule="auto"/>
        <w:jc w:val="both"/>
        <w:rPr>
          <w:b/>
        </w:rPr>
      </w:pPr>
      <w:r>
        <w:t>le ou les motifs de la mise en demeure</w:t>
      </w:r>
    </w:p>
    <w:p w:rsidR="00FF0E6F" w:rsidRPr="00FF0E6F" w:rsidRDefault="00FF0E6F" w:rsidP="00DC5B5D">
      <w:pPr>
        <w:pStyle w:val="Paragraphedeliste"/>
        <w:numPr>
          <w:ilvl w:val="0"/>
          <w:numId w:val="14"/>
        </w:numPr>
        <w:spacing w:after="0" w:line="240" w:lineRule="auto"/>
        <w:jc w:val="both"/>
        <w:rPr>
          <w:b/>
        </w:rPr>
      </w:pPr>
      <w:r>
        <w:t>le délai pour remédier à la situation</w:t>
      </w:r>
    </w:p>
    <w:p w:rsidR="00FF0E6F" w:rsidRPr="00FF0E6F" w:rsidRDefault="00FF0E6F" w:rsidP="00DC5B5D">
      <w:pPr>
        <w:pStyle w:val="Paragraphedeliste"/>
        <w:numPr>
          <w:ilvl w:val="0"/>
          <w:numId w:val="14"/>
        </w:numPr>
        <w:spacing w:after="0" w:line="240" w:lineRule="auto"/>
        <w:jc w:val="both"/>
        <w:rPr>
          <w:b/>
        </w:rPr>
      </w:pPr>
      <w:r>
        <w:t xml:space="preserve">la sanction encourue en cas de nouveau manquement </w:t>
      </w:r>
    </w:p>
    <w:p w:rsidR="00FF0E6F" w:rsidRPr="00FF0E6F" w:rsidRDefault="00FF0E6F" w:rsidP="00FF0E6F">
      <w:pPr>
        <w:spacing w:after="0" w:line="240" w:lineRule="auto"/>
        <w:ind w:left="357"/>
        <w:jc w:val="both"/>
        <w:rPr>
          <w:b/>
        </w:rPr>
      </w:pPr>
      <w:r>
        <w:t>(Pouvant être de 200€ pour un retard supérieur à 24 heures sans accord préa</w:t>
      </w:r>
      <w:r w:rsidR="005000FA">
        <w:t>lable</w:t>
      </w:r>
      <w:r>
        <w:t>)</w:t>
      </w:r>
    </w:p>
    <w:p w:rsidR="00421175" w:rsidRDefault="00C51F84" w:rsidP="00C51F84">
      <w:pPr>
        <w:pStyle w:val="Titre1"/>
      </w:pPr>
      <w:r>
        <w:t>4.</w:t>
      </w:r>
      <w:r w:rsidR="00A6502A">
        <w:t xml:space="preserve"> </w:t>
      </w:r>
      <w:r w:rsidR="00421175">
        <w:t>Prix</w:t>
      </w:r>
    </w:p>
    <w:p w:rsidR="00F704D2" w:rsidRPr="00F704D2" w:rsidRDefault="00F704D2" w:rsidP="00F704D2">
      <w:pPr>
        <w:pStyle w:val="liste3"/>
        <w:numPr>
          <w:ilvl w:val="0"/>
          <w:numId w:val="0"/>
        </w:numPr>
        <w:spacing w:before="0" w:after="0"/>
        <w:rPr>
          <w:rFonts w:asciiTheme="minorHAnsi" w:hAnsiTheme="minorHAnsi"/>
          <w:lang w:eastAsia="ar-SA"/>
        </w:rPr>
      </w:pPr>
      <w:r w:rsidRPr="00F704D2">
        <w:rPr>
          <w:rFonts w:asciiTheme="minorHAnsi" w:hAnsiTheme="minorHAnsi"/>
          <w:lang w:eastAsia="ar-SA"/>
        </w:rPr>
        <w:t>Les prix sont réputés comprendre toutes les charges fiscales, parafiscales et autres frappant obligatoirement les prestations et les fournitures ainsi que tous les frais afférents au co</w:t>
      </w:r>
      <w:r>
        <w:rPr>
          <w:rFonts w:asciiTheme="minorHAnsi" w:hAnsiTheme="minorHAnsi"/>
          <w:lang w:eastAsia="ar-SA"/>
        </w:rPr>
        <w:t xml:space="preserve">nditionnement, à l’emballage, </w:t>
      </w:r>
      <w:r w:rsidRPr="00F704D2">
        <w:rPr>
          <w:rFonts w:asciiTheme="minorHAnsi" w:hAnsiTheme="minorHAnsi"/>
          <w:lang w:eastAsia="ar-SA"/>
        </w:rPr>
        <w:t>au trans</w:t>
      </w:r>
      <w:r>
        <w:rPr>
          <w:rFonts w:asciiTheme="minorHAnsi" w:hAnsiTheme="minorHAnsi"/>
          <w:lang w:eastAsia="ar-SA"/>
        </w:rPr>
        <w:t>port jusqu’au lieu de livraison et à la facturation.</w:t>
      </w:r>
    </w:p>
    <w:p w:rsidR="00F704D2" w:rsidRPr="00F704D2" w:rsidRDefault="00F704D2" w:rsidP="00F704D2">
      <w:pPr>
        <w:pStyle w:val="liste3"/>
        <w:numPr>
          <w:ilvl w:val="0"/>
          <w:numId w:val="0"/>
        </w:numPr>
        <w:spacing w:before="0" w:after="0"/>
        <w:rPr>
          <w:rFonts w:asciiTheme="minorHAnsi" w:hAnsiTheme="minorHAnsi"/>
          <w:lang w:eastAsia="ar-SA"/>
        </w:rPr>
      </w:pPr>
      <w:r w:rsidRPr="00F704D2">
        <w:rPr>
          <w:rFonts w:asciiTheme="minorHAnsi" w:hAnsiTheme="minorHAnsi"/>
          <w:lang w:eastAsia="ar-SA"/>
        </w:rPr>
        <w:t>La livraison, l’installation et la mise en service des matériels, ainsi que toute sujétion liée à l’exécution de la prestation s’entendent pour une réalisation conforme aux prescriptions contenues dans le présent document.</w:t>
      </w:r>
    </w:p>
    <w:p w:rsidR="00421175" w:rsidRDefault="00421175" w:rsidP="00F704D2">
      <w:pPr>
        <w:spacing w:after="0" w:line="240" w:lineRule="auto"/>
        <w:jc w:val="both"/>
        <w:rPr>
          <w:b/>
        </w:rPr>
      </w:pPr>
    </w:p>
    <w:p w:rsidR="00F726DB" w:rsidRDefault="00F726DB" w:rsidP="00F726DB">
      <w:pPr>
        <w:autoSpaceDE w:val="0"/>
        <w:spacing w:after="0" w:line="240" w:lineRule="auto"/>
        <w:jc w:val="both"/>
        <w:rPr>
          <w:rFonts w:ascii="Calibri" w:hAnsi="Calibri"/>
          <w:b/>
          <w:bCs/>
          <w:color w:val="000000"/>
          <w:szCs w:val="24"/>
        </w:rPr>
      </w:pPr>
      <w:r>
        <w:rPr>
          <w:rFonts w:ascii="Calibri" w:hAnsi="Calibri"/>
          <w:b/>
          <w:bCs/>
          <w:color w:val="000000"/>
          <w:szCs w:val="24"/>
        </w:rPr>
        <w:t>Les prix seront exprimés en EUROS et applicable pendant toute la durée du marché.</w:t>
      </w:r>
    </w:p>
    <w:p w:rsidR="00F726DB" w:rsidRDefault="00F726DB" w:rsidP="00F726DB">
      <w:pPr>
        <w:autoSpaceDE w:val="0"/>
        <w:spacing w:after="0" w:line="240" w:lineRule="auto"/>
        <w:jc w:val="both"/>
        <w:rPr>
          <w:rFonts w:ascii="Calibri" w:hAnsi="Calibri"/>
          <w:color w:val="000000"/>
          <w:szCs w:val="24"/>
        </w:rPr>
      </w:pPr>
      <w:r>
        <w:rPr>
          <w:rFonts w:ascii="Calibri" w:hAnsi="Calibri"/>
          <w:b/>
          <w:bCs/>
          <w:color w:val="000000"/>
          <w:szCs w:val="24"/>
        </w:rPr>
        <w:t>Les modalités éventuelles de révision de prix doivent être indiquées très précisément.</w:t>
      </w:r>
    </w:p>
    <w:p w:rsidR="00F726DB" w:rsidRDefault="00F726DB" w:rsidP="00F726DB">
      <w:pPr>
        <w:autoSpaceDE w:val="0"/>
        <w:spacing w:after="0" w:line="240" w:lineRule="auto"/>
        <w:jc w:val="both"/>
        <w:rPr>
          <w:rFonts w:ascii="Calibri" w:hAnsi="Calibri"/>
          <w:b/>
          <w:bCs/>
          <w:color w:val="000000"/>
          <w:szCs w:val="24"/>
        </w:rPr>
      </w:pPr>
    </w:p>
    <w:p w:rsidR="00F726DB" w:rsidRDefault="00F726DB" w:rsidP="00F726DB">
      <w:pPr>
        <w:autoSpaceDE w:val="0"/>
        <w:spacing w:after="0" w:line="240" w:lineRule="auto"/>
        <w:jc w:val="both"/>
        <w:rPr>
          <w:rFonts w:ascii="Calibri" w:hAnsi="Calibri"/>
          <w:color w:val="000000"/>
          <w:szCs w:val="24"/>
        </w:rPr>
      </w:pPr>
      <w:r>
        <w:rPr>
          <w:rFonts w:ascii="Calibri" w:hAnsi="Calibri"/>
          <w:color w:val="000000"/>
          <w:szCs w:val="24"/>
        </w:rPr>
        <w:t xml:space="preserve">Toute anomalie substantielle dans la présentation des chiffres et des calculs pourra entraîner le rejet de l’offre. </w:t>
      </w:r>
    </w:p>
    <w:p w:rsidR="00F726DB" w:rsidRDefault="00F726DB" w:rsidP="00F726DB">
      <w:pPr>
        <w:autoSpaceDE w:val="0"/>
        <w:spacing w:after="0" w:line="240" w:lineRule="auto"/>
        <w:jc w:val="both"/>
        <w:rPr>
          <w:rFonts w:ascii="Calibri" w:hAnsi="Calibri"/>
          <w:color w:val="000000"/>
          <w:szCs w:val="24"/>
        </w:rPr>
      </w:pPr>
    </w:p>
    <w:p w:rsidR="00F726DB" w:rsidRDefault="00F726DB" w:rsidP="00F726DB">
      <w:pPr>
        <w:autoSpaceDE w:val="0"/>
        <w:spacing w:after="0" w:line="240" w:lineRule="auto"/>
        <w:jc w:val="both"/>
        <w:rPr>
          <w:rFonts w:ascii="Calibri" w:hAnsi="Calibri"/>
          <w:color w:val="000000"/>
          <w:szCs w:val="24"/>
        </w:rPr>
      </w:pPr>
      <w:r>
        <w:rPr>
          <w:rFonts w:ascii="Calibri" w:hAnsi="Calibri"/>
          <w:color w:val="000000"/>
          <w:szCs w:val="24"/>
        </w:rPr>
        <w:t xml:space="preserve">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intéressants. </w:t>
      </w:r>
    </w:p>
    <w:p w:rsidR="00F00148" w:rsidRDefault="00C51F84" w:rsidP="00C51F84">
      <w:pPr>
        <w:pStyle w:val="Titre1"/>
      </w:pPr>
      <w:r>
        <w:t>5.</w:t>
      </w:r>
      <w:r w:rsidR="00F00148">
        <w:t xml:space="preserve"> Avances</w:t>
      </w:r>
      <w:r w:rsidR="005C215E">
        <w:t xml:space="preserve"> – Acomptes - Cautionnement</w:t>
      </w:r>
    </w:p>
    <w:p w:rsidR="007A7150" w:rsidRDefault="005C215E" w:rsidP="005C215E">
      <w:pPr>
        <w:pStyle w:val="Titre3"/>
        <w:spacing w:before="0" w:line="240" w:lineRule="auto"/>
        <w:jc w:val="both"/>
        <w:rPr>
          <w:rFonts w:ascii="Calibri" w:hAnsi="Calibri"/>
          <w:b w:val="0"/>
          <w:color w:val="000000"/>
          <w:szCs w:val="24"/>
        </w:rPr>
      </w:pPr>
      <w:r w:rsidRPr="005C215E">
        <w:rPr>
          <w:rFonts w:ascii="Calibri" w:hAnsi="Calibri"/>
          <w:b w:val="0"/>
          <w:color w:val="000000"/>
          <w:szCs w:val="24"/>
        </w:rPr>
        <w:t>Les marchés faisant suite à cette consultation</w:t>
      </w:r>
      <w:r w:rsidR="007A7150">
        <w:rPr>
          <w:rFonts w:ascii="Calibri" w:hAnsi="Calibri"/>
          <w:b w:val="0"/>
          <w:color w:val="000000"/>
          <w:szCs w:val="24"/>
        </w:rPr>
        <w:t xml:space="preserve"> sont dispensés de cautionnement.</w:t>
      </w:r>
    </w:p>
    <w:p w:rsidR="007A7150" w:rsidRDefault="005C215E" w:rsidP="005C215E">
      <w:pPr>
        <w:pStyle w:val="Titre3"/>
        <w:spacing w:before="0" w:line="240" w:lineRule="auto"/>
        <w:jc w:val="both"/>
        <w:rPr>
          <w:rFonts w:ascii="Calibri" w:hAnsi="Calibri"/>
          <w:b w:val="0"/>
          <w:color w:val="000000"/>
          <w:szCs w:val="24"/>
        </w:rPr>
      </w:pPr>
      <w:r w:rsidRPr="005C215E">
        <w:rPr>
          <w:rFonts w:ascii="Calibri" w:hAnsi="Calibri"/>
          <w:b w:val="0"/>
          <w:color w:val="000000"/>
          <w:szCs w:val="24"/>
        </w:rPr>
        <w:t>Il n’est pas demandé d’avance forfaitai</w:t>
      </w:r>
      <w:r>
        <w:rPr>
          <w:rFonts w:ascii="Calibri" w:hAnsi="Calibri"/>
          <w:b w:val="0"/>
          <w:color w:val="000000"/>
          <w:szCs w:val="24"/>
        </w:rPr>
        <w:t>re</w:t>
      </w:r>
      <w:r w:rsidR="007A7150">
        <w:rPr>
          <w:rFonts w:ascii="Calibri" w:hAnsi="Calibri"/>
          <w:b w:val="0"/>
          <w:color w:val="000000"/>
          <w:szCs w:val="24"/>
        </w:rPr>
        <w:t>.</w:t>
      </w:r>
    </w:p>
    <w:p w:rsidR="005C215E" w:rsidRDefault="005C215E" w:rsidP="005C215E">
      <w:pPr>
        <w:pStyle w:val="Titre3"/>
        <w:spacing w:before="0" w:line="240" w:lineRule="auto"/>
        <w:jc w:val="both"/>
        <w:rPr>
          <w:rFonts w:ascii="Calibri" w:hAnsi="Calibri"/>
          <w:b w:val="0"/>
          <w:color w:val="000000"/>
          <w:szCs w:val="24"/>
        </w:rPr>
      </w:pPr>
      <w:r>
        <w:rPr>
          <w:rFonts w:ascii="Calibri" w:hAnsi="Calibri"/>
          <w:b w:val="0"/>
          <w:color w:val="000000"/>
          <w:szCs w:val="24"/>
        </w:rPr>
        <w:t>Il n’est pas versé d’acompte.</w:t>
      </w:r>
    </w:p>
    <w:p w:rsidR="005000FA" w:rsidRPr="005000FA" w:rsidRDefault="005000FA" w:rsidP="005000FA">
      <w:pPr>
        <w:rPr>
          <w:sz w:val="10"/>
          <w:szCs w:val="10"/>
        </w:rPr>
      </w:pPr>
    </w:p>
    <w:p w:rsidR="0017713D" w:rsidRDefault="00C51F84" w:rsidP="00C51F84">
      <w:pPr>
        <w:pStyle w:val="Titre1"/>
      </w:pPr>
      <w:r>
        <w:t xml:space="preserve">6. </w:t>
      </w:r>
      <w:r w:rsidR="00421175">
        <w:t>Assurances</w:t>
      </w:r>
    </w:p>
    <w:p w:rsidR="00F726DB" w:rsidRDefault="00F726DB" w:rsidP="00F726DB">
      <w:pPr>
        <w:keepNext/>
        <w:spacing w:after="0" w:line="240" w:lineRule="auto"/>
        <w:jc w:val="both"/>
        <w:outlineLvl w:val="1"/>
        <w:rPr>
          <w:lang w:eastAsia="ar-SA"/>
        </w:rPr>
      </w:pPr>
      <w:r>
        <w:rPr>
          <w:lang w:eastAsia="ar-SA"/>
        </w:rPr>
        <w:t xml:space="preserve">Le titulaire doit justifier, avant tout commencement d'exécution du présent marché, et pour la durée de celui-ci, qu'il a souscrit une (des) police(s) d’assurance couvrant sa responsabilité, ainsi que celle de ses </w:t>
      </w:r>
      <w:r>
        <w:rPr>
          <w:lang w:eastAsia="ar-SA"/>
        </w:rPr>
        <w:lastRenderedPageBreak/>
        <w:t>commettants ou préposés, à l'égard du pouvoir adjudicateur et des tiers, victimes d'accidents ou de dommages causés par l'exécution des prestations.</w:t>
      </w:r>
    </w:p>
    <w:p w:rsidR="00F726DB" w:rsidRDefault="00F726DB" w:rsidP="00F726DB">
      <w:pPr>
        <w:spacing w:after="0" w:line="240" w:lineRule="auto"/>
        <w:jc w:val="both"/>
        <w:rPr>
          <w:lang w:eastAsia="ar-SA"/>
        </w:rPr>
      </w:pPr>
      <w:r>
        <w:rPr>
          <w:lang w:eastAsia="ar-SA"/>
        </w:rPr>
        <w:t>Le pouvoir adjudicateur se réserve le droit de demander, sans qu’aucun supplément de prix ne puisse être demandé, la souscription de garanties complémentaires s’il lui apparaissait que les risques couverts par la (les) police(s) sont insuffisant(s).</w:t>
      </w:r>
    </w:p>
    <w:p w:rsidR="0017713D" w:rsidRDefault="00C51F84" w:rsidP="00C51F84">
      <w:pPr>
        <w:pStyle w:val="Titre1"/>
      </w:pPr>
      <w:r>
        <w:t xml:space="preserve">7. </w:t>
      </w:r>
      <w:r w:rsidR="00A6502A">
        <w:t xml:space="preserve"> </w:t>
      </w:r>
      <w:r w:rsidR="00421175">
        <w:t>Résiliation</w:t>
      </w:r>
    </w:p>
    <w:p w:rsidR="00F31451" w:rsidRPr="00F31451" w:rsidRDefault="00F31451" w:rsidP="00F31451">
      <w:pPr>
        <w:spacing w:after="0" w:line="240" w:lineRule="auto"/>
        <w:jc w:val="both"/>
        <w:rPr>
          <w:lang w:eastAsia="ar-SA"/>
        </w:rPr>
      </w:pPr>
      <w:r w:rsidRPr="00F31451">
        <w:rPr>
          <w:lang w:eastAsia="ar-SA"/>
        </w:rPr>
        <w:t>Les clauses mentionnées au chapitre 6 du CCAG FCS sont entièrement applicables au marché.</w:t>
      </w:r>
    </w:p>
    <w:p w:rsidR="00F31451" w:rsidRPr="00F31451" w:rsidRDefault="00F31451" w:rsidP="00F31451">
      <w:pPr>
        <w:spacing w:after="0" w:line="240" w:lineRule="auto"/>
        <w:jc w:val="both"/>
        <w:rPr>
          <w:lang w:eastAsia="ar-SA"/>
        </w:rPr>
      </w:pPr>
      <w:r w:rsidRPr="00F31451">
        <w:rPr>
          <w:lang w:eastAsia="ar-SA"/>
        </w:rPr>
        <w:t>En cas de résiliation prononcée pour faute du titulaire, le marché pourra être exécuté aux frais et risques de celui-ci. La résiliation peut être prononcée si les garanties complémentaires exigées au titre des capacités ou des assurances ne sont pas honorées. </w:t>
      </w:r>
    </w:p>
    <w:p w:rsidR="00F31451" w:rsidRPr="00F31451" w:rsidRDefault="00F31451" w:rsidP="00F31451">
      <w:pPr>
        <w:pStyle w:val="Corpsdetexte3"/>
        <w:spacing w:before="0" w:after="0"/>
        <w:rPr>
          <w:rFonts w:asciiTheme="minorHAnsi" w:hAnsiTheme="minorHAnsi"/>
        </w:rPr>
      </w:pPr>
      <w:r w:rsidRPr="00F31451">
        <w:rPr>
          <w:rFonts w:asciiTheme="minorHAnsi" w:hAnsiTheme="minorHAnsi"/>
        </w:rPr>
        <w:t>Le pouvoir adjudicateur se réserve le droit d’appliquer une réfaction sur le prix si les prestations fournies par le titulaire s’avèrent notoirement insuffisantes au regard des axes et objectifs fixés. Il en est de même si la réalisation effective de la prestation, telle que décrite dans le paragraphe G, n’a pas donné lieu à satisfaction.</w:t>
      </w:r>
    </w:p>
    <w:p w:rsidR="00DF686F" w:rsidRDefault="00C51F84" w:rsidP="00C51F84">
      <w:pPr>
        <w:pStyle w:val="Titre1"/>
      </w:pPr>
      <w:r>
        <w:t xml:space="preserve">8. </w:t>
      </w:r>
      <w:r w:rsidR="00DF686F">
        <w:t xml:space="preserve"> Règlement des litiges</w:t>
      </w:r>
    </w:p>
    <w:p w:rsidR="00DF686F" w:rsidRDefault="00DF686F" w:rsidP="00DF686F">
      <w:pPr>
        <w:spacing w:after="0"/>
        <w:jc w:val="both"/>
        <w:rPr>
          <w:lang w:eastAsia="ar-SA"/>
        </w:rPr>
      </w:pPr>
      <w:r>
        <w:rPr>
          <w:lang w:eastAsia="ar-SA"/>
        </w:rPr>
        <w:t>En cas de contentieux né de l'attribution ou de l'exécution du marché, le juge du tribunal administratif de NANTES, territorialement compétent, est saisi du litige juridictionnel.</w:t>
      </w:r>
    </w:p>
    <w:p w:rsidR="0017713D" w:rsidRDefault="00C51F84" w:rsidP="00C51F84">
      <w:pPr>
        <w:pStyle w:val="Titre1"/>
      </w:pPr>
      <w:r>
        <w:t xml:space="preserve">9. </w:t>
      </w:r>
      <w:r w:rsidR="00A6502A">
        <w:t xml:space="preserve"> </w:t>
      </w:r>
      <w:r w:rsidR="00BB5B8F">
        <w:t>Facturation et r</w:t>
      </w:r>
      <w:r w:rsidR="00421175">
        <w:t>èglement des prestations</w:t>
      </w:r>
    </w:p>
    <w:p w:rsidR="00DF686F" w:rsidRPr="00DF686F" w:rsidRDefault="00DF686F" w:rsidP="00DF686F">
      <w:pPr>
        <w:spacing w:after="0" w:line="240" w:lineRule="auto"/>
        <w:jc w:val="both"/>
      </w:pPr>
      <w:r w:rsidRPr="00DF686F">
        <w:t xml:space="preserve">La demande de paiement est adressée au pouvoir adjudicateur à l’adresse figurant </w:t>
      </w:r>
      <w:r w:rsidR="00D60733">
        <w:rPr>
          <w:lang w:eastAsia="ar-SA"/>
        </w:rPr>
        <w:t>sur les bons de commande</w:t>
      </w:r>
      <w:r w:rsidRPr="00DF686F">
        <w:t xml:space="preserve">. </w:t>
      </w:r>
    </w:p>
    <w:p w:rsidR="00DF686F" w:rsidRPr="00DF686F" w:rsidRDefault="00DF686F" w:rsidP="00DF686F">
      <w:pPr>
        <w:spacing w:after="0" w:line="240" w:lineRule="auto"/>
        <w:jc w:val="both"/>
      </w:pPr>
    </w:p>
    <w:p w:rsidR="00DF686F" w:rsidRPr="00DF686F" w:rsidRDefault="00DF686F" w:rsidP="00DF686F">
      <w:pPr>
        <w:spacing w:after="0" w:line="240" w:lineRule="auto"/>
        <w:jc w:val="both"/>
      </w:pPr>
      <w:r w:rsidRPr="00DF686F">
        <w:t xml:space="preserve">La demande de paiement porte, outre les mentions légales, les indications suivantes : </w:t>
      </w:r>
    </w:p>
    <w:p w:rsidR="00DF686F" w:rsidRPr="00DF686F" w:rsidRDefault="00DF686F" w:rsidP="00DC5B5D">
      <w:pPr>
        <w:pStyle w:val="liste2"/>
        <w:numPr>
          <w:ilvl w:val="0"/>
          <w:numId w:val="17"/>
        </w:numPr>
        <w:spacing w:before="0" w:after="0"/>
        <w:rPr>
          <w:rFonts w:asciiTheme="minorHAnsi" w:hAnsiTheme="minorHAnsi"/>
        </w:rPr>
      </w:pPr>
      <w:r w:rsidRPr="00DF686F">
        <w:rPr>
          <w:rFonts w:asciiTheme="minorHAnsi" w:hAnsiTheme="minorHAnsi"/>
        </w:rPr>
        <w:t xml:space="preserve">le détail de la facturation </w:t>
      </w:r>
    </w:p>
    <w:p w:rsidR="00DF686F" w:rsidRPr="00DF686F" w:rsidRDefault="00DF686F" w:rsidP="00DC5B5D">
      <w:pPr>
        <w:pStyle w:val="liste2"/>
        <w:numPr>
          <w:ilvl w:val="0"/>
          <w:numId w:val="17"/>
        </w:numPr>
        <w:spacing w:before="0" w:after="0"/>
        <w:rPr>
          <w:rFonts w:asciiTheme="minorHAnsi" w:hAnsiTheme="minorHAnsi"/>
        </w:rPr>
      </w:pPr>
      <w:r w:rsidRPr="00DF686F">
        <w:rPr>
          <w:rFonts w:asciiTheme="minorHAnsi" w:hAnsiTheme="minorHAnsi"/>
        </w:rPr>
        <w:t>les références et date de notification du marché</w:t>
      </w:r>
    </w:p>
    <w:p w:rsidR="00DF686F" w:rsidRPr="00DF686F" w:rsidRDefault="00DF686F" w:rsidP="00DC5B5D">
      <w:pPr>
        <w:pStyle w:val="liste2"/>
        <w:numPr>
          <w:ilvl w:val="0"/>
          <w:numId w:val="17"/>
        </w:numPr>
        <w:spacing w:before="0" w:after="0"/>
        <w:rPr>
          <w:rFonts w:asciiTheme="minorHAnsi" w:hAnsiTheme="minorHAnsi"/>
        </w:rPr>
      </w:pPr>
      <w:r w:rsidRPr="00DF686F">
        <w:rPr>
          <w:rFonts w:asciiTheme="minorHAnsi" w:hAnsiTheme="minorHAnsi"/>
        </w:rPr>
        <w:t>les références et la date du bon de commande éventuel</w:t>
      </w:r>
    </w:p>
    <w:p w:rsidR="00DF686F" w:rsidRPr="00DF686F" w:rsidRDefault="00DF686F" w:rsidP="00DC5B5D">
      <w:pPr>
        <w:pStyle w:val="liste2"/>
        <w:numPr>
          <w:ilvl w:val="0"/>
          <w:numId w:val="17"/>
        </w:numPr>
        <w:spacing w:before="0" w:after="0"/>
        <w:rPr>
          <w:rFonts w:asciiTheme="minorHAnsi" w:hAnsiTheme="minorHAnsi"/>
        </w:rPr>
      </w:pPr>
      <w:r w:rsidRPr="00DF686F">
        <w:rPr>
          <w:rFonts w:asciiTheme="minorHAnsi" w:hAnsiTheme="minorHAnsi"/>
        </w:rPr>
        <w:t>les nom et adresse du créancier ;</w:t>
      </w:r>
    </w:p>
    <w:p w:rsidR="00DF686F" w:rsidRPr="00DF686F" w:rsidRDefault="00DF686F" w:rsidP="00DC5B5D">
      <w:pPr>
        <w:pStyle w:val="liste2"/>
        <w:numPr>
          <w:ilvl w:val="0"/>
          <w:numId w:val="17"/>
        </w:numPr>
        <w:spacing w:before="0" w:after="0"/>
        <w:rPr>
          <w:rFonts w:asciiTheme="minorHAnsi" w:hAnsiTheme="minorHAnsi"/>
        </w:rPr>
      </w:pPr>
      <w:r w:rsidRPr="00DF686F">
        <w:rPr>
          <w:rFonts w:asciiTheme="minorHAnsi" w:hAnsiTheme="minorHAnsi"/>
        </w:rPr>
        <w:t>le numéro de son compte bancaire (IBAN + BIC);</w:t>
      </w:r>
    </w:p>
    <w:p w:rsidR="00DF686F" w:rsidRPr="00DF686F" w:rsidRDefault="00DF686F" w:rsidP="00DC5B5D">
      <w:pPr>
        <w:pStyle w:val="liste2"/>
        <w:numPr>
          <w:ilvl w:val="0"/>
          <w:numId w:val="17"/>
        </w:numPr>
        <w:spacing w:before="0" w:after="0"/>
        <w:rPr>
          <w:rFonts w:asciiTheme="minorHAnsi" w:hAnsiTheme="minorHAnsi"/>
        </w:rPr>
      </w:pPr>
      <w:r w:rsidRPr="00DF686F">
        <w:rPr>
          <w:rFonts w:asciiTheme="minorHAnsi" w:hAnsiTheme="minorHAnsi"/>
        </w:rPr>
        <w:t>le prix total HT et le prix total TTC, le cas échéant en tenant compte des variations de prix et des pénalités applicables</w:t>
      </w:r>
    </w:p>
    <w:p w:rsidR="00D60733" w:rsidRDefault="00D60733" w:rsidP="00F21C7A">
      <w:pPr>
        <w:spacing w:after="0" w:line="240" w:lineRule="auto"/>
        <w:jc w:val="both"/>
      </w:pPr>
    </w:p>
    <w:p w:rsidR="00F21C7A" w:rsidRDefault="00DF686F" w:rsidP="00F21C7A">
      <w:pPr>
        <w:spacing w:after="0" w:line="240" w:lineRule="auto"/>
        <w:jc w:val="both"/>
      </w:pPr>
      <w:r>
        <w:t xml:space="preserve">IL IMPORTE QUE LES FACTURES RESPECTENT IMPERATIVEMENT  LE PRIX DETERMINE AU MARCHE DES LA PREMIERE FACTURATION. </w:t>
      </w:r>
    </w:p>
    <w:p w:rsidR="00F21C7A" w:rsidRDefault="00F21C7A" w:rsidP="00F21C7A">
      <w:pPr>
        <w:spacing w:after="0" w:line="240" w:lineRule="auto"/>
        <w:jc w:val="both"/>
      </w:pPr>
      <w:r>
        <w:t>En cas de différence de prix au détriment de l’établissement, celle-ci est mise de plein droit à la charge du titulaire. La facture est mise en attente et ne sera réglée qu’avec l’avoir correspondant.</w:t>
      </w:r>
    </w:p>
    <w:p w:rsidR="00DF686F" w:rsidRDefault="00DF686F" w:rsidP="00F21C7A">
      <w:pPr>
        <w:spacing w:after="0" w:line="240" w:lineRule="auto"/>
        <w:jc w:val="both"/>
      </w:pPr>
      <w:r>
        <w:t>La répétition d’erreurs de prix pourrait entraîner la résiliation du marché suite à plusieurs avertissements écrits.</w:t>
      </w:r>
    </w:p>
    <w:p w:rsidR="00F21C7A" w:rsidRDefault="00F21C7A" w:rsidP="00F21C7A">
      <w:pPr>
        <w:spacing w:after="0" w:line="240" w:lineRule="auto"/>
        <w:jc w:val="both"/>
      </w:pPr>
    </w:p>
    <w:p w:rsidR="002758E0" w:rsidRDefault="002758E0" w:rsidP="00F21C7A">
      <w:pPr>
        <w:spacing w:after="0"/>
      </w:pPr>
      <w:r>
        <w:t>Le titulaire de plusieurs lots devra présenter des factures distinctes pour chacun des lots.</w:t>
      </w:r>
    </w:p>
    <w:p w:rsidR="00C8430E" w:rsidRDefault="00C8430E" w:rsidP="00C8430E">
      <w:pPr>
        <w:autoSpaceDE w:val="0"/>
        <w:spacing w:after="0" w:line="240" w:lineRule="auto"/>
        <w:jc w:val="both"/>
        <w:rPr>
          <w:rFonts w:ascii="Calibri" w:hAnsi="Calibri"/>
          <w:color w:val="000000"/>
          <w:szCs w:val="24"/>
        </w:rPr>
      </w:pPr>
      <w:r>
        <w:rPr>
          <w:rFonts w:ascii="Calibri" w:hAnsi="Calibri"/>
          <w:color w:val="000000"/>
          <w:szCs w:val="24"/>
        </w:rPr>
        <w:t>Le  comptable chargé du paiement est : Agent Comptable du LPO Touchard-Washington.</w:t>
      </w:r>
    </w:p>
    <w:p w:rsidR="00DF686F" w:rsidRDefault="00DF686F" w:rsidP="00F21C7A">
      <w:pPr>
        <w:spacing w:after="0"/>
        <w:jc w:val="both"/>
      </w:pPr>
      <w:r>
        <w:t>Le paiement sera effectué par  mandatement dans le délai règlementaire mentionné au point suivant, après envoi de la facture détaillée dès lors que la livraison aura été effectuée dans son intégralité.</w:t>
      </w:r>
    </w:p>
    <w:p w:rsidR="0017713D" w:rsidRDefault="00C51F84" w:rsidP="00C51F84">
      <w:pPr>
        <w:pStyle w:val="Titre1"/>
      </w:pPr>
      <w:r>
        <w:t>10.</w:t>
      </w:r>
      <w:r w:rsidR="00A6502A">
        <w:t xml:space="preserve"> </w:t>
      </w:r>
      <w:r w:rsidR="00421175">
        <w:t>Délais de paiement</w:t>
      </w:r>
    </w:p>
    <w:p w:rsidR="00DF686F" w:rsidRDefault="00DF686F" w:rsidP="00DF686F">
      <w:pPr>
        <w:spacing w:after="0"/>
        <w:jc w:val="both"/>
      </w:pPr>
      <w:r>
        <w:t>Le délai global de paiement ne peut excéder 30 jours. Celui-ci court à compter de la remise de la demande de paiement par le titulaire au pouvoir adjudicateur.</w:t>
      </w:r>
    </w:p>
    <w:p w:rsidR="000003D4" w:rsidRDefault="00DF686F" w:rsidP="005000FA">
      <w:pPr>
        <w:spacing w:after="0"/>
        <w:jc w:val="both"/>
      </w:pPr>
      <w:r>
        <w:t>Selon la réglementation en vigueur, le défaut de paiement dans ce délai fait courir de plein droit, et sans autre formalité, des intérêts moratoires et l’indemnité forfaitaire pour frais de recouvrement au bénéfice du titulaire.</w:t>
      </w:r>
      <w:r w:rsidR="000003D4">
        <w:br w:type="page"/>
      </w:r>
    </w:p>
    <w:p w:rsidR="00EF3455" w:rsidRDefault="00EF3455" w:rsidP="00512CA5">
      <w:pPr>
        <w:pStyle w:val="Titre"/>
      </w:pPr>
      <w:r>
        <w:lastRenderedPageBreak/>
        <w:t>SECTION III</w:t>
      </w:r>
    </w:p>
    <w:p w:rsidR="008833CD" w:rsidRPr="00512CA5" w:rsidRDefault="008833CD" w:rsidP="00512CA5">
      <w:pPr>
        <w:pStyle w:val="Titre"/>
        <w:rPr>
          <w:b/>
          <w:smallCaps/>
        </w:rPr>
      </w:pPr>
      <w:r w:rsidRPr="00512CA5">
        <w:rPr>
          <w:b/>
          <w:smallCaps/>
        </w:rPr>
        <w:t>Cahier des clauses techniques particulières</w:t>
      </w:r>
    </w:p>
    <w:p w:rsidR="00313CF5" w:rsidRDefault="00313CF5" w:rsidP="00313CF5">
      <w:pPr>
        <w:pStyle w:val="Sous-titre"/>
        <w:spacing w:after="0" w:line="240" w:lineRule="auto"/>
        <w:jc w:val="both"/>
        <w:rPr>
          <w:rStyle w:val="Emphaseple"/>
          <w:b/>
        </w:rPr>
      </w:pPr>
    </w:p>
    <w:p w:rsidR="00EE46AE" w:rsidRDefault="00EE46AE" w:rsidP="007E1636">
      <w:pPr>
        <w:pStyle w:val="Sous-titre"/>
        <w:jc w:val="both"/>
        <w:rPr>
          <w:rStyle w:val="Emphaseple"/>
          <w:b/>
        </w:rPr>
      </w:pPr>
      <w:r w:rsidRPr="00EE46AE">
        <w:rPr>
          <w:rStyle w:val="Emphaseple"/>
          <w:b/>
        </w:rPr>
        <w:t>NB : Pour ce qui concerne l’énumération des réglementations applicables, il s’agit d’une liste non exhaustive. Elles sont toutes applicables et considérées comme connues des professionnels.</w:t>
      </w:r>
    </w:p>
    <w:p w:rsidR="00070181" w:rsidRPr="00070181" w:rsidRDefault="00070181" w:rsidP="009918D3">
      <w:pPr>
        <w:pStyle w:val="Titre1"/>
      </w:pPr>
      <w:r w:rsidRPr="00070181">
        <w:t>REGLEMENTATION GENERALE</w:t>
      </w:r>
    </w:p>
    <w:p w:rsidR="00070181" w:rsidRPr="00070181" w:rsidRDefault="00070181" w:rsidP="00070181">
      <w:pPr>
        <w:spacing w:after="0" w:line="240" w:lineRule="auto"/>
        <w:ind w:firstLine="426"/>
        <w:jc w:val="both"/>
        <w:rPr>
          <w:b/>
        </w:rPr>
      </w:pPr>
    </w:p>
    <w:p w:rsidR="00070181" w:rsidRDefault="00070181" w:rsidP="009918D3">
      <w:pPr>
        <w:spacing w:after="0" w:line="240" w:lineRule="auto"/>
        <w:jc w:val="both"/>
      </w:pPr>
      <w:r w:rsidRPr="00070181">
        <w:t>L'ensemble de la réglementation et les textes relatifs à la fourniture de charcuterie sont réputés connus et s'appliquent au présent marché.</w:t>
      </w:r>
    </w:p>
    <w:p w:rsidR="00017F14" w:rsidRPr="00070181" w:rsidRDefault="00017F14" w:rsidP="009918D3">
      <w:pPr>
        <w:spacing w:after="0" w:line="240" w:lineRule="auto"/>
        <w:jc w:val="both"/>
      </w:pPr>
    </w:p>
    <w:p w:rsidR="00070181" w:rsidRPr="00070181" w:rsidRDefault="00070181" w:rsidP="009918D3">
      <w:pPr>
        <w:pStyle w:val="Titre1"/>
      </w:pPr>
      <w:r w:rsidRPr="00070181">
        <w:t xml:space="preserve">DEFINITION ET SPECIFICATIONS PARTICULIERES </w:t>
      </w:r>
    </w:p>
    <w:p w:rsidR="00070181" w:rsidRPr="00070181" w:rsidRDefault="00070181" w:rsidP="009918D3">
      <w:pPr>
        <w:pStyle w:val="Citationintense"/>
        <w:rPr>
          <w:color w:val="B80047"/>
        </w:rPr>
      </w:pPr>
      <w:r w:rsidRPr="00070181">
        <w:t>Définition</w:t>
      </w:r>
    </w:p>
    <w:p w:rsidR="00070181" w:rsidRPr="00070181" w:rsidRDefault="00070181" w:rsidP="009918D3">
      <w:pPr>
        <w:spacing w:after="0" w:line="240" w:lineRule="auto"/>
        <w:jc w:val="both"/>
        <w:rPr>
          <w:bCs/>
        </w:rPr>
      </w:pPr>
      <w:r w:rsidRPr="00070181">
        <w:rPr>
          <w:bCs/>
        </w:rPr>
        <w:t>Les produits sont conditionnés</w:t>
      </w:r>
      <w:r w:rsidR="006657F8">
        <w:rPr>
          <w:bCs/>
        </w:rPr>
        <w:t xml:space="preserve"> </w:t>
      </w:r>
      <w:r w:rsidRPr="00070181">
        <w:rPr>
          <w:bCs/>
        </w:rPr>
        <w:t>en barquette sous atmosphère contrôlée</w:t>
      </w:r>
    </w:p>
    <w:p w:rsidR="00070181" w:rsidRPr="00070181" w:rsidRDefault="00070181" w:rsidP="009918D3">
      <w:pPr>
        <w:spacing w:after="0" w:line="240" w:lineRule="auto"/>
        <w:jc w:val="both"/>
        <w:rPr>
          <w:bCs/>
        </w:rPr>
      </w:pPr>
    </w:p>
    <w:p w:rsidR="00070181" w:rsidRPr="00070181" w:rsidRDefault="00070181" w:rsidP="009918D3">
      <w:pPr>
        <w:spacing w:after="0" w:line="240" w:lineRule="auto"/>
        <w:jc w:val="both"/>
        <w:rPr>
          <w:bCs/>
        </w:rPr>
      </w:pPr>
      <w:r w:rsidRPr="00070181">
        <w:rPr>
          <w:bCs/>
        </w:rPr>
        <w:t>Le candidat doit impérativement fournir les renseignements suivants :</w:t>
      </w:r>
    </w:p>
    <w:p w:rsidR="00070181" w:rsidRPr="00147EFC" w:rsidRDefault="00070181" w:rsidP="00147EFC">
      <w:pPr>
        <w:pStyle w:val="Paragraphedeliste"/>
        <w:numPr>
          <w:ilvl w:val="0"/>
          <w:numId w:val="44"/>
        </w:numPr>
        <w:spacing w:after="0" w:line="240" w:lineRule="auto"/>
        <w:jc w:val="both"/>
        <w:rPr>
          <w:bCs/>
        </w:rPr>
      </w:pPr>
      <w:r w:rsidRPr="00147EFC">
        <w:rPr>
          <w:bCs/>
        </w:rPr>
        <w:t>Renseignements obligatoires pour chaque produit : marque, analyses microbiologiques les plus récentes, fiche technique détaillée, N° d’agrément de l’atelier de transformation, taxes.</w:t>
      </w:r>
    </w:p>
    <w:p w:rsidR="00070181" w:rsidRPr="00147EFC" w:rsidRDefault="00070181" w:rsidP="00147EFC">
      <w:pPr>
        <w:pStyle w:val="Paragraphedeliste"/>
        <w:numPr>
          <w:ilvl w:val="0"/>
          <w:numId w:val="44"/>
        </w:numPr>
        <w:spacing w:after="0" w:line="240" w:lineRule="auto"/>
        <w:jc w:val="both"/>
        <w:rPr>
          <w:bCs/>
        </w:rPr>
      </w:pPr>
      <w:r w:rsidRPr="00147EFC">
        <w:rPr>
          <w:bCs/>
        </w:rPr>
        <w:t>Les informations complémentaires éventuelles afin de garantir la traçabilité des produits pour assurer la sécurité alimentaire du consommateur.</w:t>
      </w:r>
    </w:p>
    <w:p w:rsidR="00070181" w:rsidRPr="00070181" w:rsidRDefault="00070181" w:rsidP="009918D3">
      <w:pPr>
        <w:spacing w:after="0" w:line="240" w:lineRule="auto"/>
        <w:jc w:val="both"/>
        <w:rPr>
          <w:bCs/>
        </w:rPr>
      </w:pPr>
    </w:p>
    <w:p w:rsidR="00070181" w:rsidRPr="00070181" w:rsidRDefault="00070181" w:rsidP="009918D3">
      <w:pPr>
        <w:spacing w:after="0" w:line="240" w:lineRule="auto"/>
        <w:jc w:val="both"/>
        <w:rPr>
          <w:bCs/>
        </w:rPr>
      </w:pPr>
      <w:r w:rsidRPr="00070181">
        <w:rPr>
          <w:bCs/>
        </w:rPr>
        <w:t>Le fournisseur devra indiquer de façon précise l’unité de conditionnement (nombre de pièces par cartoon si ceux-ci ne peuvent être déconditionnés)</w:t>
      </w:r>
    </w:p>
    <w:p w:rsidR="00070181" w:rsidRPr="00070181" w:rsidRDefault="009918D3" w:rsidP="009918D3">
      <w:pPr>
        <w:pStyle w:val="Citationintense"/>
      </w:pPr>
      <w:r>
        <w:t>L</w:t>
      </w:r>
      <w:r w:rsidR="00070181" w:rsidRPr="00070181">
        <w:t>es Normes bactériologiques</w:t>
      </w:r>
    </w:p>
    <w:p w:rsidR="00070181" w:rsidRPr="00070181" w:rsidRDefault="00070181" w:rsidP="009918D3">
      <w:pPr>
        <w:spacing w:after="0" w:line="240" w:lineRule="auto"/>
        <w:jc w:val="both"/>
        <w:rPr>
          <w:bCs/>
        </w:rPr>
      </w:pPr>
      <w:r w:rsidRPr="00070181">
        <w:rPr>
          <w:bCs/>
        </w:rPr>
        <w:t xml:space="preserve">Le fournisseur se reportera aux critères microbiologiques, établis par la règlementation applicable : </w:t>
      </w:r>
    </w:p>
    <w:p w:rsidR="00070181" w:rsidRPr="00147EFC" w:rsidRDefault="00070181" w:rsidP="00147EFC">
      <w:pPr>
        <w:pStyle w:val="Paragraphedeliste"/>
        <w:numPr>
          <w:ilvl w:val="0"/>
          <w:numId w:val="45"/>
        </w:numPr>
        <w:spacing w:after="0" w:line="240" w:lineRule="auto"/>
        <w:jc w:val="both"/>
        <w:rPr>
          <w:bCs/>
        </w:rPr>
      </w:pPr>
      <w:r w:rsidRPr="00147EFC">
        <w:rPr>
          <w:bCs/>
        </w:rPr>
        <w:t>Règlement CE N° 2073-2005 de la Commission du 15 novembre 2005 concernant les critères microbiologiques applicables aux denrées</w:t>
      </w:r>
    </w:p>
    <w:p w:rsidR="00070181" w:rsidRPr="00147EFC" w:rsidRDefault="00070181" w:rsidP="00147EFC">
      <w:pPr>
        <w:pStyle w:val="Paragraphedeliste"/>
        <w:numPr>
          <w:ilvl w:val="0"/>
          <w:numId w:val="45"/>
        </w:numPr>
        <w:spacing w:after="0" w:line="240" w:lineRule="auto"/>
        <w:jc w:val="both"/>
        <w:rPr>
          <w:bCs/>
        </w:rPr>
      </w:pPr>
      <w:r w:rsidRPr="00147EFC">
        <w:rPr>
          <w:bCs/>
        </w:rPr>
        <w:t xml:space="preserve">Règlement CE N° 1441-2007 de la Commission du 5 décembre 2007 modifiant le règlement (CE) N° 2073/2005 concernant les critères </w:t>
      </w:r>
      <w:proofErr w:type="spellStart"/>
      <w:r w:rsidRPr="00147EFC">
        <w:rPr>
          <w:bCs/>
        </w:rPr>
        <w:t>microbilogiques</w:t>
      </w:r>
      <w:proofErr w:type="spellEnd"/>
      <w:r w:rsidRPr="00147EFC">
        <w:rPr>
          <w:bCs/>
        </w:rPr>
        <w:t xml:space="preserve"> applicables aux denrées alimentaires.</w:t>
      </w:r>
    </w:p>
    <w:p w:rsidR="00070181" w:rsidRPr="00070181" w:rsidRDefault="00070181" w:rsidP="009918D3">
      <w:pPr>
        <w:pStyle w:val="Citationintense"/>
      </w:pPr>
      <w:r w:rsidRPr="00070181">
        <w:t>L’étiquetage</w:t>
      </w:r>
    </w:p>
    <w:p w:rsidR="00070181" w:rsidRPr="00070181" w:rsidRDefault="00070181" w:rsidP="009918D3">
      <w:pPr>
        <w:spacing w:after="0" w:line="240" w:lineRule="auto"/>
        <w:jc w:val="both"/>
        <w:rPr>
          <w:bCs/>
        </w:rPr>
      </w:pPr>
      <w:r w:rsidRPr="00070181">
        <w:rPr>
          <w:bCs/>
        </w:rPr>
        <w:t>L’étiquetage des produits doit comporter les mentions suivantes :</w:t>
      </w:r>
    </w:p>
    <w:p w:rsidR="00070181" w:rsidRPr="00147EFC" w:rsidRDefault="00070181" w:rsidP="00147EFC">
      <w:pPr>
        <w:pStyle w:val="Paragraphedeliste"/>
        <w:numPr>
          <w:ilvl w:val="0"/>
          <w:numId w:val="46"/>
        </w:numPr>
        <w:spacing w:after="0" w:line="240" w:lineRule="auto"/>
        <w:jc w:val="both"/>
        <w:rPr>
          <w:bCs/>
        </w:rPr>
      </w:pPr>
      <w:r w:rsidRPr="00147EFC">
        <w:rPr>
          <w:bCs/>
        </w:rPr>
        <w:t>La dénomination de vente</w:t>
      </w:r>
    </w:p>
    <w:p w:rsidR="00070181" w:rsidRPr="00147EFC" w:rsidRDefault="00070181" w:rsidP="00147EFC">
      <w:pPr>
        <w:pStyle w:val="Paragraphedeliste"/>
        <w:numPr>
          <w:ilvl w:val="0"/>
          <w:numId w:val="46"/>
        </w:numPr>
        <w:spacing w:after="0" w:line="240" w:lineRule="auto"/>
        <w:jc w:val="both"/>
        <w:rPr>
          <w:bCs/>
        </w:rPr>
      </w:pPr>
      <w:r w:rsidRPr="00147EFC">
        <w:rPr>
          <w:bCs/>
        </w:rPr>
        <w:t>Le nom de L’espèce animale</w:t>
      </w:r>
    </w:p>
    <w:p w:rsidR="00070181" w:rsidRPr="00147EFC" w:rsidRDefault="00070181" w:rsidP="00147EFC">
      <w:pPr>
        <w:pStyle w:val="Paragraphedeliste"/>
        <w:numPr>
          <w:ilvl w:val="0"/>
          <w:numId w:val="47"/>
        </w:numPr>
        <w:spacing w:after="0" w:line="240" w:lineRule="auto"/>
        <w:jc w:val="both"/>
        <w:rPr>
          <w:bCs/>
        </w:rPr>
      </w:pPr>
      <w:r w:rsidRPr="00147EFC">
        <w:rPr>
          <w:bCs/>
        </w:rPr>
        <w:t>Le nom ou la raison sociale et l’adresse d’un responsable (fabricant, conditionneur ou vendeur établi à l’intérieur de la communauté)</w:t>
      </w:r>
    </w:p>
    <w:p w:rsidR="00070181" w:rsidRPr="00147EFC" w:rsidRDefault="00070181" w:rsidP="00147EFC">
      <w:pPr>
        <w:pStyle w:val="Paragraphedeliste"/>
        <w:numPr>
          <w:ilvl w:val="0"/>
          <w:numId w:val="47"/>
        </w:numPr>
        <w:spacing w:after="0" w:line="240" w:lineRule="auto"/>
        <w:jc w:val="both"/>
        <w:rPr>
          <w:bCs/>
        </w:rPr>
      </w:pPr>
      <w:r w:rsidRPr="00147EFC">
        <w:rPr>
          <w:bCs/>
        </w:rPr>
        <w:t>La quantité nette</w:t>
      </w:r>
    </w:p>
    <w:p w:rsidR="00070181" w:rsidRPr="00147EFC" w:rsidRDefault="00070181" w:rsidP="00147EFC">
      <w:pPr>
        <w:pStyle w:val="Paragraphedeliste"/>
        <w:numPr>
          <w:ilvl w:val="0"/>
          <w:numId w:val="47"/>
        </w:numPr>
        <w:spacing w:after="0" w:line="240" w:lineRule="auto"/>
        <w:jc w:val="both"/>
        <w:rPr>
          <w:bCs/>
        </w:rPr>
      </w:pPr>
      <w:r w:rsidRPr="00147EFC">
        <w:rPr>
          <w:bCs/>
        </w:rPr>
        <w:t>La date de fabrication</w:t>
      </w:r>
    </w:p>
    <w:p w:rsidR="00070181" w:rsidRPr="00147EFC" w:rsidRDefault="00070181" w:rsidP="00147EFC">
      <w:pPr>
        <w:pStyle w:val="Paragraphedeliste"/>
        <w:numPr>
          <w:ilvl w:val="0"/>
          <w:numId w:val="47"/>
        </w:numPr>
        <w:spacing w:after="0" w:line="240" w:lineRule="auto"/>
        <w:jc w:val="both"/>
        <w:rPr>
          <w:bCs/>
        </w:rPr>
      </w:pPr>
      <w:r w:rsidRPr="00147EFC">
        <w:rPr>
          <w:bCs/>
        </w:rPr>
        <w:lastRenderedPageBreak/>
        <w:t>La date limite d’utilisation optimale</w:t>
      </w:r>
    </w:p>
    <w:p w:rsidR="00070181" w:rsidRPr="00147EFC" w:rsidRDefault="00070181" w:rsidP="00147EFC">
      <w:pPr>
        <w:pStyle w:val="Paragraphedeliste"/>
        <w:numPr>
          <w:ilvl w:val="0"/>
          <w:numId w:val="47"/>
        </w:numPr>
        <w:spacing w:after="0" w:line="240" w:lineRule="auto"/>
        <w:jc w:val="both"/>
        <w:rPr>
          <w:bCs/>
        </w:rPr>
      </w:pPr>
      <w:r w:rsidRPr="00147EFC">
        <w:rPr>
          <w:bCs/>
        </w:rPr>
        <w:t xml:space="preserve">L’indication du numéro de lot </w:t>
      </w:r>
      <w:proofErr w:type="gramStart"/>
      <w:r w:rsidRPr="00147EFC">
        <w:rPr>
          <w:bCs/>
        </w:rPr>
        <w:t>( ou</w:t>
      </w:r>
      <w:proofErr w:type="gramEnd"/>
      <w:r w:rsidRPr="00147EFC">
        <w:rPr>
          <w:bCs/>
        </w:rPr>
        <w:t xml:space="preserve"> code référence assurant le lien entre le produit et l’animal dont il est issu )</w:t>
      </w:r>
    </w:p>
    <w:p w:rsidR="00070181" w:rsidRPr="00070181" w:rsidRDefault="00070181" w:rsidP="009918D3">
      <w:pPr>
        <w:pStyle w:val="Citationintense"/>
      </w:pPr>
      <w:r w:rsidRPr="00070181">
        <w:t>Hygiène, Transport et Entreposage</w:t>
      </w:r>
    </w:p>
    <w:p w:rsidR="00070181" w:rsidRPr="00070181" w:rsidRDefault="00070181" w:rsidP="009918D3">
      <w:pPr>
        <w:spacing w:after="0" w:line="240" w:lineRule="auto"/>
        <w:jc w:val="both"/>
        <w:rPr>
          <w:bCs/>
        </w:rPr>
      </w:pPr>
      <w:r w:rsidRPr="00070181">
        <w:rPr>
          <w:bCs/>
        </w:rPr>
        <w:t>Les artic</w:t>
      </w:r>
      <w:r w:rsidR="00147EFC">
        <w:rPr>
          <w:bCs/>
        </w:rPr>
        <w:t xml:space="preserve">les de charcuterie, </w:t>
      </w:r>
      <w:proofErr w:type="spellStart"/>
      <w:r w:rsidR="00147EFC">
        <w:rPr>
          <w:bCs/>
        </w:rPr>
        <w:t>saucisserie</w:t>
      </w:r>
      <w:proofErr w:type="spellEnd"/>
      <w:r w:rsidR="00147EFC">
        <w:rPr>
          <w:bCs/>
        </w:rPr>
        <w:t xml:space="preserve"> </w:t>
      </w:r>
      <w:r w:rsidRPr="00070181">
        <w:rPr>
          <w:bCs/>
        </w:rPr>
        <w:t>doivent être transportés dans des conditions qui permettent de le protéger des causes susceptibles de le contaminer ou de l’altérer pendant toute la durée du transport.</w:t>
      </w:r>
    </w:p>
    <w:p w:rsidR="00070181" w:rsidRPr="00070181" w:rsidRDefault="00070181" w:rsidP="009918D3">
      <w:pPr>
        <w:spacing w:after="0" w:line="240" w:lineRule="auto"/>
        <w:jc w:val="both"/>
        <w:rPr>
          <w:bCs/>
        </w:rPr>
      </w:pPr>
    </w:p>
    <w:p w:rsidR="00070181" w:rsidRPr="00070181" w:rsidRDefault="00070181" w:rsidP="009918D3">
      <w:pPr>
        <w:spacing w:after="0" w:line="240" w:lineRule="auto"/>
        <w:jc w:val="both"/>
        <w:rPr>
          <w:bCs/>
        </w:rPr>
      </w:pPr>
      <w:r w:rsidRPr="00070181">
        <w:rPr>
          <w:bCs/>
        </w:rPr>
        <w:t>Lors de son entreposage, il doit être maintenu dans des conditions d’hygiène permettant d’assurer sa protection et sa bonne conservation.</w:t>
      </w:r>
    </w:p>
    <w:p w:rsidR="00070181" w:rsidRPr="00070181" w:rsidRDefault="00070181" w:rsidP="009918D3">
      <w:pPr>
        <w:spacing w:after="0" w:line="240" w:lineRule="auto"/>
        <w:jc w:val="both"/>
        <w:rPr>
          <w:bCs/>
        </w:rPr>
      </w:pPr>
    </w:p>
    <w:p w:rsidR="00070181" w:rsidRPr="00070181" w:rsidRDefault="00070181" w:rsidP="009918D3">
      <w:pPr>
        <w:spacing w:after="0" w:line="240" w:lineRule="auto"/>
        <w:jc w:val="both"/>
        <w:rPr>
          <w:bCs/>
        </w:rPr>
      </w:pPr>
      <w:r w:rsidRPr="00070181">
        <w:rPr>
          <w:bCs/>
        </w:rPr>
        <w:t>Les conditions de manutention et d’entreposage doivent éviter toute détérioration et toute contamination susceptibles de le rendre impropre à la consommation humaine ou dangereuse pour la santé.</w:t>
      </w:r>
    </w:p>
    <w:p w:rsidR="00070181" w:rsidRPr="00070181" w:rsidRDefault="00070181" w:rsidP="009918D3">
      <w:pPr>
        <w:spacing w:after="0" w:line="240" w:lineRule="auto"/>
        <w:jc w:val="both"/>
        <w:rPr>
          <w:bCs/>
        </w:rPr>
      </w:pPr>
    </w:p>
    <w:p w:rsidR="00070181" w:rsidRPr="00070181" w:rsidRDefault="00070181" w:rsidP="009918D3">
      <w:pPr>
        <w:spacing w:after="0" w:line="240" w:lineRule="auto"/>
        <w:jc w:val="both"/>
        <w:rPr>
          <w:bCs/>
        </w:rPr>
      </w:pPr>
      <w:r w:rsidRPr="00070181">
        <w:rPr>
          <w:bCs/>
        </w:rPr>
        <w:t>En particulier, toutes précautions sont prises pour éviter la contamination par des corps étrangers.</w:t>
      </w:r>
    </w:p>
    <w:p w:rsidR="00070181" w:rsidRPr="00070181" w:rsidRDefault="00070181" w:rsidP="009918D3">
      <w:pPr>
        <w:spacing w:after="0" w:line="240" w:lineRule="auto"/>
        <w:jc w:val="both"/>
        <w:rPr>
          <w:bCs/>
        </w:rPr>
      </w:pPr>
      <w:r w:rsidRPr="00070181">
        <w:rPr>
          <w:bCs/>
        </w:rPr>
        <w:t>L’entreposage à même le sol, même emballé, est interdit.</w:t>
      </w:r>
    </w:p>
    <w:p w:rsidR="00E51635" w:rsidRDefault="00E51635" w:rsidP="00E51635">
      <w:pPr>
        <w:pStyle w:val="Citationintense"/>
      </w:pPr>
      <w:r>
        <w:t>Charcuterie « Traditionnelle »</w:t>
      </w:r>
    </w:p>
    <w:p w:rsidR="00E51635" w:rsidRDefault="00E51635" w:rsidP="00E51635">
      <w:pPr>
        <w:spacing w:after="0" w:line="240" w:lineRule="auto"/>
        <w:jc w:val="both"/>
        <w:rPr>
          <w:rFonts w:eastAsia="Times New Roman" w:cs="Times New Roman"/>
          <w:lang w:eastAsia="fr-FR"/>
        </w:rPr>
      </w:pPr>
      <w:r w:rsidRPr="00EA44F6">
        <w:rPr>
          <w:rFonts w:eastAsia="Times New Roman" w:cs="Times New Roman"/>
          <w:lang w:eastAsia="fr-FR"/>
        </w:rPr>
        <w:t>Les produits de charcuterie dite « Traditionnelle » </w:t>
      </w:r>
      <w:r w:rsidRPr="00EA44F6">
        <w:rPr>
          <w:rFonts w:eastAsia="Times New Roman" w:cs="Times New Roman"/>
          <w:bCs/>
          <w:lang w:eastAsia="fr-FR"/>
        </w:rPr>
        <w:t>doivent être</w:t>
      </w:r>
      <w:r w:rsidRPr="00EA44F6">
        <w:rPr>
          <w:rFonts w:eastAsia="Times New Roman" w:cs="Times New Roman"/>
          <w:lang w:eastAsia="fr-FR"/>
        </w:rPr>
        <w:t xml:space="preserve"> issus d'un </w:t>
      </w:r>
      <w:r w:rsidRPr="00EA44F6">
        <w:rPr>
          <w:rFonts w:eastAsia="Times New Roman" w:cs="Times New Roman"/>
          <w:bCs/>
          <w:lang w:eastAsia="fr-FR"/>
        </w:rPr>
        <w:t>procédé de fabrication artisanale</w:t>
      </w:r>
      <w:r w:rsidRPr="00EA44F6">
        <w:rPr>
          <w:rFonts w:eastAsia="Times New Roman" w:cs="Times New Roman"/>
          <w:lang w:eastAsia="fr-FR"/>
        </w:rPr>
        <w:t xml:space="preserve"> qui suit un cahier des charges strict (Critères Qualité Certifiés) :</w:t>
      </w:r>
    </w:p>
    <w:p w:rsidR="00E51635" w:rsidRPr="00EA44F6" w:rsidRDefault="00E51635" w:rsidP="00E51635">
      <w:pPr>
        <w:pStyle w:val="Paragraphedeliste"/>
        <w:numPr>
          <w:ilvl w:val="0"/>
          <w:numId w:val="49"/>
        </w:numPr>
        <w:spacing w:after="0" w:line="240" w:lineRule="auto"/>
        <w:jc w:val="both"/>
        <w:rPr>
          <w:rFonts w:eastAsia="Times New Roman" w:cs="Times New Roman"/>
          <w:lang w:eastAsia="fr-FR"/>
        </w:rPr>
      </w:pPr>
      <w:r w:rsidRPr="00EA44F6">
        <w:rPr>
          <w:rFonts w:eastAsia="Times New Roman" w:cs="Times New Roman"/>
          <w:lang w:eastAsia="fr-FR"/>
        </w:rPr>
        <w:t>L'alimentation des porcs doit être composée à 100% de végé</w:t>
      </w:r>
      <w:r>
        <w:rPr>
          <w:rFonts w:eastAsia="Times New Roman" w:cs="Times New Roman"/>
          <w:lang w:eastAsia="fr-FR"/>
        </w:rPr>
        <w:t>taux, minéraux et graine de lin</w:t>
      </w:r>
    </w:p>
    <w:p w:rsidR="00E51635" w:rsidRPr="00EA44F6" w:rsidRDefault="00E51635" w:rsidP="00E51635">
      <w:pPr>
        <w:pStyle w:val="Paragraphedeliste"/>
        <w:numPr>
          <w:ilvl w:val="0"/>
          <w:numId w:val="49"/>
        </w:numPr>
        <w:spacing w:after="0" w:line="240" w:lineRule="auto"/>
        <w:jc w:val="both"/>
        <w:rPr>
          <w:rFonts w:eastAsia="Times New Roman" w:cs="Times New Roman"/>
          <w:bCs/>
          <w:lang w:eastAsia="fr-FR"/>
        </w:rPr>
      </w:pPr>
      <w:r w:rsidRPr="00EA44F6">
        <w:rPr>
          <w:rFonts w:eastAsia="Times New Roman" w:cs="Times New Roman"/>
          <w:lang w:eastAsia="fr-FR"/>
        </w:rPr>
        <w:t xml:space="preserve">L'élevage doit s'effectuer essentiellement sur litières de paille et dans le </w:t>
      </w:r>
      <w:r w:rsidRPr="00EA44F6">
        <w:rPr>
          <w:rFonts w:eastAsia="Times New Roman" w:cs="Times New Roman"/>
          <w:bCs/>
          <w:lang w:eastAsia="fr-FR"/>
        </w:rPr>
        <w:t>respect de l'écosystème</w:t>
      </w:r>
    </w:p>
    <w:p w:rsidR="00E51635" w:rsidRDefault="00E51635" w:rsidP="00E51635">
      <w:pPr>
        <w:spacing w:after="0" w:line="240" w:lineRule="auto"/>
        <w:jc w:val="both"/>
        <w:rPr>
          <w:rFonts w:eastAsia="Times New Roman" w:cs="Times New Roman"/>
          <w:bCs/>
          <w:lang w:eastAsia="fr-FR"/>
        </w:rPr>
      </w:pPr>
    </w:p>
    <w:p w:rsidR="00E51635" w:rsidRPr="00EA44F6" w:rsidRDefault="00E51635" w:rsidP="00E51635">
      <w:pPr>
        <w:spacing w:after="0" w:line="240" w:lineRule="auto"/>
        <w:jc w:val="both"/>
        <w:rPr>
          <w:rFonts w:eastAsia="Times New Roman" w:cs="Times New Roman"/>
          <w:lang w:eastAsia="fr-FR"/>
        </w:rPr>
      </w:pPr>
      <w:r>
        <w:rPr>
          <w:rFonts w:eastAsia="Times New Roman" w:cs="Times New Roman"/>
          <w:bCs/>
          <w:lang w:eastAsia="fr-FR"/>
        </w:rPr>
        <w:t>Une attention particulière sera portée sur la volonté de l’entreprise à s’engager dans une démarche qui</w:t>
      </w:r>
      <w:r w:rsidRPr="00EA44F6">
        <w:rPr>
          <w:rFonts w:eastAsia="Times New Roman" w:cs="Times New Roman"/>
          <w:lang w:eastAsia="fr-FR"/>
        </w:rPr>
        <w:t xml:space="preserve"> respecte la nature</w:t>
      </w:r>
      <w:r>
        <w:rPr>
          <w:rFonts w:eastAsia="Times New Roman" w:cs="Times New Roman"/>
          <w:lang w:eastAsia="fr-FR"/>
        </w:rPr>
        <w:t xml:space="preserve"> : vers </w:t>
      </w:r>
      <w:r w:rsidRPr="00EA44F6">
        <w:rPr>
          <w:rFonts w:eastAsia="Times New Roman" w:cs="Times New Roman"/>
          <w:lang w:eastAsia="fr-FR"/>
        </w:rPr>
        <w:t xml:space="preserve">une </w:t>
      </w:r>
      <w:r w:rsidRPr="00EA44F6">
        <w:rPr>
          <w:rFonts w:eastAsia="Times New Roman" w:cs="Times New Roman"/>
          <w:bCs/>
          <w:lang w:eastAsia="fr-FR"/>
        </w:rPr>
        <w:t>agriculture raisonnée</w:t>
      </w:r>
      <w:r w:rsidRPr="00EA44F6">
        <w:rPr>
          <w:rFonts w:eastAsia="Times New Roman" w:cs="Times New Roman"/>
          <w:lang w:eastAsia="fr-FR"/>
        </w:rPr>
        <w:t>.</w:t>
      </w:r>
    </w:p>
    <w:p w:rsidR="00070181" w:rsidRPr="00070181" w:rsidRDefault="00070181" w:rsidP="009918D3">
      <w:pPr>
        <w:pStyle w:val="Citationintense"/>
      </w:pPr>
      <w:r w:rsidRPr="00070181">
        <w:t xml:space="preserve">Détermination des prix </w:t>
      </w:r>
    </w:p>
    <w:p w:rsidR="006657F8" w:rsidRDefault="006657F8" w:rsidP="006657F8">
      <w:pPr>
        <w:spacing w:after="0" w:line="240" w:lineRule="auto"/>
        <w:jc w:val="both"/>
        <w:rPr>
          <w:rFonts w:ascii="Calibri" w:hAnsi="Calibri"/>
        </w:rPr>
      </w:pPr>
      <w:r w:rsidRPr="00CE3FB0">
        <w:rPr>
          <w:bCs/>
        </w:rPr>
        <w:t>Le prix offert est un prix ferme catalogue avec la remise accordée  pour chaque article mentionné dans les tableaux « Offre de prix » annexés.</w:t>
      </w:r>
    </w:p>
    <w:p w:rsidR="006657F8" w:rsidRDefault="006657F8" w:rsidP="006657F8">
      <w:pPr>
        <w:pStyle w:val="Textebrut1"/>
        <w:tabs>
          <w:tab w:val="left" w:pos="4035"/>
        </w:tabs>
        <w:jc w:val="both"/>
      </w:pPr>
      <w:r>
        <w:rPr>
          <w:rFonts w:ascii="Calibri" w:hAnsi="Calibri"/>
          <w:sz w:val="22"/>
          <w:szCs w:val="22"/>
        </w:rPr>
        <w:t>Pour les produits ne figurant pas dans les tableaux annexés, le candidat transmet une proposition de tarifs préférentiels sur les produits qui figurent dans son catalogue.</w:t>
      </w:r>
    </w:p>
    <w:p w:rsidR="00EF3455" w:rsidRDefault="00EF3455" w:rsidP="00EE46AE">
      <w:pPr>
        <w:spacing w:after="0" w:line="240" w:lineRule="auto"/>
        <w:rPr>
          <w:b/>
          <w:caps/>
        </w:rPr>
      </w:pPr>
    </w:p>
    <w:p w:rsidR="00EF3455" w:rsidRPr="00EF3455" w:rsidRDefault="00EF3455" w:rsidP="00EF3455">
      <w:pPr>
        <w:spacing w:after="0" w:line="240" w:lineRule="auto"/>
        <w:jc w:val="center"/>
        <w:rPr>
          <w:b/>
          <w:caps/>
        </w:rPr>
      </w:pPr>
    </w:p>
    <w:p w:rsidR="008E59A9" w:rsidRPr="001543BD" w:rsidRDefault="008E59A9" w:rsidP="008E59A9">
      <w:pPr>
        <w:pStyle w:val="Titre2"/>
        <w:rPr>
          <w:rFonts w:asciiTheme="minorHAnsi" w:hAnsiTheme="minorHAnsi" w:cs="Arial"/>
          <w:sz w:val="22"/>
          <w:szCs w:val="22"/>
          <w:u w:val="single"/>
        </w:rPr>
      </w:pPr>
      <w:r>
        <w:t>#</w:t>
      </w:r>
      <w:r w:rsidRPr="001543BD">
        <w:t xml:space="preserve"> Les fiches techniques</w:t>
      </w:r>
    </w:p>
    <w:p w:rsidR="008E59A9" w:rsidRPr="001543BD" w:rsidRDefault="008E59A9" w:rsidP="008E59A9">
      <w:pPr>
        <w:pStyle w:val="Default"/>
        <w:jc w:val="both"/>
        <w:rPr>
          <w:rFonts w:asciiTheme="minorHAnsi" w:hAnsiTheme="minorHAnsi"/>
          <w:color w:val="auto"/>
          <w:sz w:val="22"/>
          <w:szCs w:val="22"/>
        </w:rPr>
      </w:pPr>
      <w:r w:rsidRPr="001543BD">
        <w:rPr>
          <w:rFonts w:asciiTheme="minorHAnsi" w:hAnsiTheme="minorHAnsi"/>
          <w:color w:val="auto"/>
          <w:sz w:val="22"/>
          <w:szCs w:val="22"/>
        </w:rPr>
        <w:t xml:space="preserve">Pour chaque produit </w:t>
      </w:r>
      <w:r>
        <w:rPr>
          <w:rFonts w:asciiTheme="minorHAnsi" w:hAnsiTheme="minorHAnsi"/>
          <w:color w:val="auto"/>
          <w:sz w:val="22"/>
          <w:szCs w:val="22"/>
        </w:rPr>
        <w:t>demandé dans les tableaux annexes « Offre de prix »</w:t>
      </w:r>
      <w:r w:rsidRPr="001543BD">
        <w:rPr>
          <w:rFonts w:asciiTheme="minorHAnsi" w:hAnsiTheme="minorHAnsi"/>
          <w:color w:val="auto"/>
          <w:sz w:val="22"/>
          <w:szCs w:val="22"/>
        </w:rPr>
        <w:t xml:space="preserve">, </w:t>
      </w:r>
      <w:r>
        <w:rPr>
          <w:rFonts w:asciiTheme="minorHAnsi" w:hAnsiTheme="minorHAnsi"/>
          <w:color w:val="auto"/>
          <w:sz w:val="22"/>
          <w:szCs w:val="22"/>
        </w:rPr>
        <w:t xml:space="preserve">le soumissionnaire communique </w:t>
      </w:r>
      <w:r w:rsidRPr="001543BD">
        <w:rPr>
          <w:rFonts w:asciiTheme="minorHAnsi" w:hAnsiTheme="minorHAnsi"/>
          <w:color w:val="auto"/>
          <w:sz w:val="22"/>
          <w:szCs w:val="22"/>
        </w:rPr>
        <w:t xml:space="preserve">une fiche technique complète. Celle-ci permet d’une part de vérifier la conformité des produits, et d’autre part d’évaluer la valeur technique des produits. </w:t>
      </w:r>
      <w:r>
        <w:rPr>
          <w:rFonts w:asciiTheme="minorHAnsi" w:hAnsiTheme="minorHAnsi"/>
          <w:color w:val="auto"/>
          <w:sz w:val="22"/>
          <w:szCs w:val="22"/>
        </w:rPr>
        <w:t>L</w:t>
      </w:r>
      <w:r w:rsidRPr="001543BD">
        <w:rPr>
          <w:rFonts w:asciiTheme="minorHAnsi" w:hAnsiTheme="minorHAnsi"/>
          <w:color w:val="auto"/>
          <w:sz w:val="22"/>
          <w:szCs w:val="22"/>
        </w:rPr>
        <w:t xml:space="preserve">e candidat fournira également une liste des allergènes présents dans les aliments. Le fournisseur s’engage à faire parvenir toutes les mises à jour des fiches techniques et fiches allergènes dans les plus brefs délais. </w:t>
      </w:r>
    </w:p>
    <w:p w:rsidR="008E59A9" w:rsidRPr="001543BD" w:rsidRDefault="008E59A9" w:rsidP="008E59A9">
      <w:pPr>
        <w:pStyle w:val="NormalWeb"/>
        <w:spacing w:before="0" w:beforeAutospacing="0" w:after="0"/>
        <w:jc w:val="both"/>
        <w:rPr>
          <w:rFonts w:asciiTheme="minorHAnsi" w:hAnsiTheme="minorHAnsi" w:cs="Arial"/>
          <w:bCs/>
          <w:i/>
          <w:iCs/>
          <w:sz w:val="22"/>
          <w:szCs w:val="22"/>
        </w:rPr>
      </w:pPr>
    </w:p>
    <w:p w:rsidR="008E59A9" w:rsidRPr="001543BD" w:rsidRDefault="008E59A9" w:rsidP="008E59A9">
      <w:pPr>
        <w:pStyle w:val="NormalWeb"/>
        <w:spacing w:before="0" w:beforeAutospacing="0" w:after="0"/>
        <w:jc w:val="both"/>
        <w:rPr>
          <w:rFonts w:asciiTheme="minorHAnsi" w:hAnsiTheme="minorHAnsi" w:cs="Arial"/>
          <w:sz w:val="22"/>
          <w:szCs w:val="22"/>
        </w:rPr>
      </w:pPr>
      <w:r>
        <w:rPr>
          <w:rFonts w:asciiTheme="minorHAnsi" w:hAnsiTheme="minorHAnsi" w:cs="Arial"/>
          <w:bCs/>
          <w:iCs/>
          <w:sz w:val="22"/>
          <w:szCs w:val="22"/>
        </w:rPr>
        <w:t>Les fiches techniques</w:t>
      </w:r>
      <w:r w:rsidRPr="001543BD">
        <w:rPr>
          <w:rFonts w:asciiTheme="minorHAnsi" w:hAnsiTheme="minorHAnsi" w:cs="Arial"/>
          <w:sz w:val="22"/>
          <w:szCs w:val="22"/>
        </w:rPr>
        <w:t xml:space="preserve"> devront donc obligatoirement préciser pour chaque produit</w:t>
      </w:r>
      <w:r>
        <w:rPr>
          <w:rFonts w:asciiTheme="minorHAnsi" w:hAnsiTheme="minorHAnsi" w:cs="Arial"/>
          <w:sz w:val="22"/>
          <w:szCs w:val="22"/>
        </w:rPr>
        <w:t xml:space="preserve"> demandé</w:t>
      </w:r>
      <w:r w:rsidRPr="001543BD">
        <w:rPr>
          <w:rFonts w:asciiTheme="minorHAnsi" w:hAnsiTheme="minorHAnsi" w:cs="Arial"/>
          <w:sz w:val="22"/>
          <w:szCs w:val="22"/>
        </w:rPr>
        <w:t> :</w:t>
      </w:r>
    </w:p>
    <w:p w:rsidR="008E59A9" w:rsidRPr="001543BD" w:rsidRDefault="008E59A9" w:rsidP="008E59A9">
      <w:pPr>
        <w:pStyle w:val="NormalWeb"/>
        <w:numPr>
          <w:ilvl w:val="0"/>
          <w:numId w:val="21"/>
        </w:numPr>
        <w:spacing w:before="0" w:beforeAutospacing="0" w:after="0"/>
        <w:jc w:val="both"/>
        <w:rPr>
          <w:rFonts w:asciiTheme="minorHAnsi" w:hAnsiTheme="minorHAnsi" w:cs="Arial"/>
          <w:sz w:val="22"/>
          <w:szCs w:val="22"/>
        </w:rPr>
      </w:pPr>
      <w:r w:rsidRPr="001543BD">
        <w:rPr>
          <w:rFonts w:asciiTheme="minorHAnsi" w:hAnsiTheme="minorHAnsi" w:cs="Arial"/>
          <w:sz w:val="22"/>
          <w:szCs w:val="22"/>
        </w:rPr>
        <w:t>son origine</w:t>
      </w:r>
    </w:p>
    <w:p w:rsidR="008E59A9" w:rsidRPr="001543BD" w:rsidRDefault="008E59A9" w:rsidP="008E59A9">
      <w:pPr>
        <w:pStyle w:val="NormalWeb"/>
        <w:numPr>
          <w:ilvl w:val="0"/>
          <w:numId w:val="21"/>
        </w:numPr>
        <w:spacing w:before="0" w:beforeAutospacing="0" w:after="0"/>
        <w:jc w:val="both"/>
        <w:rPr>
          <w:rFonts w:asciiTheme="minorHAnsi" w:hAnsiTheme="minorHAnsi" w:cs="Arial"/>
          <w:sz w:val="22"/>
          <w:szCs w:val="22"/>
        </w:rPr>
      </w:pPr>
      <w:r w:rsidRPr="001543BD">
        <w:rPr>
          <w:rFonts w:asciiTheme="minorHAnsi" w:hAnsiTheme="minorHAnsi" w:cs="Arial"/>
          <w:sz w:val="22"/>
          <w:szCs w:val="22"/>
        </w:rPr>
        <w:t>sa valeur nutritionnelle</w:t>
      </w:r>
    </w:p>
    <w:p w:rsidR="008E59A9" w:rsidRPr="001543BD" w:rsidRDefault="008E59A9" w:rsidP="008E59A9">
      <w:pPr>
        <w:pStyle w:val="NormalWeb"/>
        <w:numPr>
          <w:ilvl w:val="0"/>
          <w:numId w:val="21"/>
        </w:numPr>
        <w:spacing w:before="0" w:beforeAutospacing="0" w:after="0"/>
        <w:jc w:val="both"/>
        <w:rPr>
          <w:rFonts w:asciiTheme="minorHAnsi" w:hAnsiTheme="minorHAnsi" w:cs="Arial"/>
          <w:sz w:val="22"/>
          <w:szCs w:val="22"/>
        </w:rPr>
      </w:pPr>
      <w:r w:rsidRPr="001543BD">
        <w:rPr>
          <w:rFonts w:asciiTheme="minorHAnsi" w:hAnsiTheme="minorHAnsi" w:cs="Arial"/>
          <w:sz w:val="22"/>
          <w:szCs w:val="22"/>
        </w:rPr>
        <w:t>sa composition (s’il y a lieu)</w:t>
      </w:r>
    </w:p>
    <w:p w:rsidR="00CC42D6" w:rsidRDefault="008E59A9" w:rsidP="008E59A9">
      <w:pPr>
        <w:pStyle w:val="Paragraphedeliste"/>
        <w:numPr>
          <w:ilvl w:val="0"/>
          <w:numId w:val="21"/>
        </w:numPr>
        <w:spacing w:after="0" w:line="240" w:lineRule="auto"/>
        <w:jc w:val="both"/>
      </w:pPr>
      <w:r w:rsidRPr="001543BD">
        <w:rPr>
          <w:rFonts w:cs="Arial"/>
        </w:rPr>
        <w:t>la liste des allergènes qu’il contient (s’il y a lieu)</w:t>
      </w:r>
    </w:p>
    <w:p w:rsidR="00EF3455" w:rsidRDefault="00EF3455" w:rsidP="008168A0">
      <w:pPr>
        <w:pStyle w:val="Paragraphedeliste"/>
        <w:spacing w:after="0" w:line="240" w:lineRule="auto"/>
        <w:jc w:val="both"/>
      </w:pPr>
    </w:p>
    <w:p w:rsidR="00EF3455" w:rsidRDefault="00EF3455" w:rsidP="008168A0">
      <w:pPr>
        <w:pStyle w:val="Paragraphedeliste"/>
        <w:spacing w:after="0" w:line="240" w:lineRule="auto"/>
        <w:jc w:val="both"/>
      </w:pPr>
    </w:p>
    <w:p w:rsidR="00EF3455" w:rsidRDefault="00EF3455" w:rsidP="008168A0">
      <w:pPr>
        <w:pStyle w:val="Paragraphedeliste"/>
        <w:spacing w:after="0" w:line="240" w:lineRule="auto"/>
        <w:jc w:val="both"/>
      </w:pPr>
    </w:p>
    <w:p w:rsidR="00EF3455" w:rsidRDefault="00EF3455" w:rsidP="008168A0">
      <w:pPr>
        <w:pStyle w:val="Paragraphedeliste"/>
        <w:spacing w:after="0" w:line="240" w:lineRule="auto"/>
        <w:jc w:val="both"/>
      </w:pPr>
    </w:p>
    <w:p w:rsidR="00BD22BB" w:rsidRDefault="00BD22BB" w:rsidP="00BD22BB">
      <w:pPr>
        <w:pStyle w:val="Titre"/>
      </w:pPr>
      <w:r>
        <w:lastRenderedPageBreak/>
        <w:t xml:space="preserve">ANNEXE I </w:t>
      </w:r>
    </w:p>
    <w:p w:rsidR="00BD22BB" w:rsidRPr="00512CA5" w:rsidRDefault="00BD22BB" w:rsidP="00BD22BB">
      <w:pPr>
        <w:pStyle w:val="Titre"/>
        <w:rPr>
          <w:b/>
          <w:smallCaps/>
        </w:rPr>
      </w:pPr>
      <w:r w:rsidRPr="00512CA5">
        <w:rPr>
          <w:b/>
          <w:smallCaps/>
        </w:rPr>
        <w:t>Acte d’engagement – ATTRI1 (Ex DC3)</w:t>
      </w:r>
    </w:p>
    <w:p w:rsidR="00BD22BB" w:rsidRDefault="00BD22BB" w:rsidP="00BD22BB">
      <w:pPr>
        <w:pStyle w:val="Paragraphedeliste"/>
        <w:spacing w:after="0" w:line="240" w:lineRule="auto"/>
        <w:jc w:val="both"/>
        <w:rPr>
          <w:b/>
          <w:caps/>
        </w:rPr>
      </w:pPr>
    </w:p>
    <w:p w:rsidR="00BD22BB" w:rsidRPr="007F3397" w:rsidRDefault="00BD22BB" w:rsidP="00BD22BB">
      <w:pPr>
        <w:pStyle w:val="Paragraphedeliste"/>
        <w:spacing w:after="0" w:line="240" w:lineRule="auto"/>
        <w:jc w:val="both"/>
        <w:rPr>
          <w:b/>
          <w:i/>
          <w:caps/>
        </w:rPr>
      </w:pPr>
      <w:r w:rsidRPr="007F3397">
        <w:rPr>
          <w:b/>
          <w:i/>
        </w:rPr>
        <w:t>Documents fournis en fichiers joints à ce présent DCE.</w:t>
      </w:r>
    </w:p>
    <w:p w:rsidR="00BD22BB" w:rsidRDefault="00BD22BB" w:rsidP="00BD22BB">
      <w:pPr>
        <w:pStyle w:val="Paragraphedeliste"/>
        <w:spacing w:after="0" w:line="240" w:lineRule="auto"/>
        <w:jc w:val="both"/>
        <w:rPr>
          <w:b/>
          <w:caps/>
        </w:rPr>
      </w:pPr>
    </w:p>
    <w:p w:rsidR="00BD22BB" w:rsidRDefault="00BD22BB" w:rsidP="00BD22BB">
      <w:pPr>
        <w:pStyle w:val="Paragraphedeliste"/>
        <w:spacing w:after="0" w:line="240" w:lineRule="auto"/>
        <w:jc w:val="both"/>
        <w:rPr>
          <w:b/>
          <w:caps/>
        </w:rPr>
      </w:pPr>
    </w:p>
    <w:p w:rsidR="00BD22BB" w:rsidRDefault="00BD22BB" w:rsidP="00BD22BB">
      <w:pPr>
        <w:pStyle w:val="Paragraphedeliste"/>
        <w:spacing w:after="0" w:line="240" w:lineRule="auto"/>
        <w:jc w:val="both"/>
        <w:rPr>
          <w:b/>
          <w:caps/>
        </w:rPr>
      </w:pPr>
    </w:p>
    <w:p w:rsidR="00BD22BB" w:rsidRDefault="00BD22BB" w:rsidP="00BD22BB">
      <w:pPr>
        <w:pStyle w:val="Titre"/>
      </w:pPr>
      <w:r>
        <w:t xml:space="preserve">ANNEXE II </w:t>
      </w:r>
    </w:p>
    <w:p w:rsidR="00BD22BB" w:rsidRPr="00512CA5" w:rsidRDefault="00BD22BB" w:rsidP="00BD22BB">
      <w:pPr>
        <w:pStyle w:val="Titre"/>
        <w:rPr>
          <w:b/>
          <w:smallCaps/>
        </w:rPr>
      </w:pPr>
      <w:r w:rsidRPr="00512CA5">
        <w:rPr>
          <w:smallCaps/>
        </w:rPr>
        <w:t xml:space="preserve"> </w:t>
      </w:r>
      <w:r w:rsidRPr="00512CA5">
        <w:rPr>
          <w:b/>
          <w:smallCaps/>
        </w:rPr>
        <w:t>Tableaux annexes « Offre de prix »</w:t>
      </w:r>
    </w:p>
    <w:p w:rsidR="00BD22BB" w:rsidRDefault="00BD22BB" w:rsidP="00BD22BB">
      <w:pPr>
        <w:pStyle w:val="Paragraphedeliste"/>
        <w:spacing w:after="0" w:line="240" w:lineRule="auto"/>
        <w:jc w:val="both"/>
      </w:pPr>
    </w:p>
    <w:p w:rsidR="00BD22BB" w:rsidRPr="007F3397" w:rsidRDefault="00BD22BB" w:rsidP="00BD22BB">
      <w:pPr>
        <w:pStyle w:val="Paragraphedeliste"/>
        <w:spacing w:after="0" w:line="240" w:lineRule="auto"/>
        <w:jc w:val="both"/>
        <w:rPr>
          <w:b/>
          <w:i/>
        </w:rPr>
      </w:pPr>
      <w:r w:rsidRPr="007F3397">
        <w:rPr>
          <w:b/>
          <w:i/>
        </w:rPr>
        <w:t>Documents fournis en fichiers joints à ce présent DCE.</w:t>
      </w:r>
    </w:p>
    <w:p w:rsidR="00BD22BB" w:rsidRDefault="00BD22BB" w:rsidP="00BD22BB">
      <w:pPr>
        <w:pStyle w:val="Paragraphedeliste"/>
        <w:spacing w:after="0" w:line="240" w:lineRule="auto"/>
        <w:jc w:val="both"/>
      </w:pPr>
    </w:p>
    <w:p w:rsidR="00BD22BB" w:rsidRDefault="00BD22BB" w:rsidP="00BD22BB">
      <w:r>
        <w:t>Dans chaque tableau, il convient d’indiquer précisément les informations demandées en respectant l’ordre des produits indiqués.</w:t>
      </w:r>
    </w:p>
    <w:p w:rsidR="00BD22BB" w:rsidRDefault="00BD22BB" w:rsidP="00BD22BB">
      <w:pPr>
        <w:spacing w:after="0"/>
        <w:jc w:val="both"/>
        <w:rPr>
          <w:b/>
          <w:bCs/>
          <w:color w:val="FF0000"/>
          <w:lang w:eastAsia="ar-SA"/>
        </w:rPr>
      </w:pPr>
      <w:r>
        <w:rPr>
          <w:b/>
          <w:bCs/>
          <w:color w:val="FF0000"/>
          <w:lang w:eastAsia="ar-SA"/>
        </w:rPr>
        <w:t xml:space="preserve">Le tableau « Offre de prix » joint sera complété en intégralité par le soumissionnaire sous peine de rejet de l’offre. </w:t>
      </w:r>
    </w:p>
    <w:p w:rsidR="00BD22BB" w:rsidRDefault="00BD22BB" w:rsidP="00BD22BB">
      <w:pPr>
        <w:pStyle w:val="Paragraphedeliste"/>
        <w:spacing w:after="0" w:line="240" w:lineRule="auto"/>
        <w:jc w:val="both"/>
        <w:rPr>
          <w:b/>
          <w:caps/>
        </w:rPr>
      </w:pPr>
    </w:p>
    <w:p w:rsidR="00BD22BB" w:rsidRDefault="00BD22BB" w:rsidP="00BD22BB">
      <w:pPr>
        <w:pStyle w:val="Paragraphedeliste"/>
        <w:spacing w:after="0" w:line="240" w:lineRule="auto"/>
        <w:jc w:val="both"/>
        <w:rPr>
          <w:b/>
          <w:caps/>
        </w:rPr>
      </w:pPr>
    </w:p>
    <w:p w:rsidR="00BD22BB" w:rsidRDefault="00BD22BB" w:rsidP="00BD22BB">
      <w:pPr>
        <w:pStyle w:val="Paragraphedeliste"/>
        <w:spacing w:after="0" w:line="240" w:lineRule="auto"/>
        <w:jc w:val="both"/>
        <w:rPr>
          <w:b/>
          <w:caps/>
        </w:rPr>
      </w:pPr>
    </w:p>
    <w:p w:rsidR="00BD22BB" w:rsidRDefault="00BD22BB" w:rsidP="00BD22BB">
      <w:pPr>
        <w:pStyle w:val="Titre"/>
      </w:pPr>
      <w:r>
        <w:t xml:space="preserve">ANNEXE III </w:t>
      </w:r>
    </w:p>
    <w:p w:rsidR="00BD22BB" w:rsidRPr="00D325D1" w:rsidRDefault="00BD22BB" w:rsidP="00BD22BB">
      <w:pPr>
        <w:pStyle w:val="Titre"/>
        <w:rPr>
          <w:b/>
          <w:smallCaps/>
        </w:rPr>
      </w:pPr>
      <w:r w:rsidRPr="00D325D1">
        <w:rPr>
          <w:b/>
          <w:smallCaps/>
        </w:rPr>
        <w:t>Mémoire technique</w:t>
      </w:r>
    </w:p>
    <w:p w:rsidR="00BD22BB" w:rsidRDefault="00BD22BB" w:rsidP="00BD22BB">
      <w:pPr>
        <w:pStyle w:val="Paragraphedeliste"/>
        <w:spacing w:after="0" w:line="240" w:lineRule="auto"/>
        <w:jc w:val="both"/>
      </w:pPr>
    </w:p>
    <w:p w:rsidR="00BD22BB" w:rsidRPr="007F3397" w:rsidRDefault="00BD22BB" w:rsidP="00BD22BB">
      <w:pPr>
        <w:pStyle w:val="Paragraphedeliste"/>
        <w:spacing w:after="0" w:line="240" w:lineRule="auto"/>
        <w:jc w:val="both"/>
        <w:rPr>
          <w:b/>
          <w:i/>
        </w:rPr>
      </w:pPr>
      <w:r w:rsidRPr="007F3397">
        <w:rPr>
          <w:b/>
          <w:i/>
        </w:rPr>
        <w:t>Document</w:t>
      </w:r>
      <w:r>
        <w:rPr>
          <w:b/>
          <w:i/>
        </w:rPr>
        <w:t xml:space="preserve"> fourni en fichier</w:t>
      </w:r>
      <w:r w:rsidRPr="007F3397">
        <w:rPr>
          <w:b/>
          <w:i/>
        </w:rPr>
        <w:t xml:space="preserve"> joint à ce présent DCE.</w:t>
      </w:r>
    </w:p>
    <w:p w:rsidR="00BD22BB" w:rsidRDefault="00BD22BB" w:rsidP="00BD22BB">
      <w:pPr>
        <w:pStyle w:val="Paragraphedeliste"/>
        <w:spacing w:after="0" w:line="240" w:lineRule="auto"/>
        <w:jc w:val="both"/>
      </w:pPr>
    </w:p>
    <w:p w:rsidR="00BD22BB" w:rsidRDefault="00BD22BB" w:rsidP="00BD22BB">
      <w:r>
        <w:t xml:space="preserve">Il convient de compléter ce document type en renseignant scrupuleusement les points demandés.  </w:t>
      </w:r>
    </w:p>
    <w:p w:rsidR="00BD22BB" w:rsidRDefault="00BD22BB" w:rsidP="00BD22BB">
      <w:pPr>
        <w:spacing w:after="0"/>
        <w:jc w:val="both"/>
        <w:rPr>
          <w:b/>
          <w:bCs/>
          <w:color w:val="FF0000"/>
          <w:lang w:eastAsia="ar-SA"/>
        </w:rPr>
      </w:pPr>
      <w:r>
        <w:rPr>
          <w:b/>
          <w:bCs/>
          <w:color w:val="FF0000"/>
          <w:lang w:eastAsia="ar-SA"/>
        </w:rPr>
        <w:t xml:space="preserve">Le mémoire technique joint sera complété en intégralité par le soumissionnaire sous ce modèle,  sous peine de rejet de l’offre. </w:t>
      </w:r>
    </w:p>
    <w:p w:rsidR="00BD22BB" w:rsidRPr="00EF3455" w:rsidRDefault="00BD22BB" w:rsidP="00BD22BB">
      <w:pPr>
        <w:pStyle w:val="Paragraphedeliste"/>
        <w:spacing w:after="0" w:line="240" w:lineRule="auto"/>
        <w:jc w:val="both"/>
        <w:rPr>
          <w:b/>
          <w:caps/>
        </w:rPr>
      </w:pPr>
    </w:p>
    <w:p w:rsidR="007C7128" w:rsidRPr="00EF3455" w:rsidRDefault="007C7128" w:rsidP="00BD22BB">
      <w:pPr>
        <w:pStyle w:val="Paragraphedeliste"/>
        <w:spacing w:after="0" w:line="240" w:lineRule="auto"/>
        <w:jc w:val="both"/>
        <w:rPr>
          <w:b/>
          <w:caps/>
        </w:rPr>
      </w:pPr>
    </w:p>
    <w:sectPr w:rsidR="007C7128" w:rsidRPr="00EF3455" w:rsidSect="005A2D4F">
      <w:footerReference w:type="default" r:id="rId13"/>
      <w:pgSz w:w="11906" w:h="16838"/>
      <w:pgMar w:top="993" w:right="991" w:bottom="851" w:left="993" w:header="708" w:footer="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CD" w:rsidRDefault="001A27CD" w:rsidP="006144CE">
      <w:pPr>
        <w:spacing w:after="0" w:line="240" w:lineRule="auto"/>
      </w:pPr>
      <w:r>
        <w:separator/>
      </w:r>
    </w:p>
  </w:endnote>
  <w:endnote w:type="continuationSeparator" w:id="0">
    <w:p w:rsidR="001A27CD" w:rsidRDefault="001A27CD" w:rsidP="00614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CD" w:rsidRPr="00007FAC" w:rsidRDefault="008749C1" w:rsidP="00F425BC">
    <w:pPr>
      <w:spacing w:after="0" w:line="240" w:lineRule="auto"/>
      <w:jc w:val="both"/>
      <w:rPr>
        <w:sz w:val="18"/>
        <w:szCs w:val="18"/>
      </w:rPr>
    </w:pPr>
    <w:r w:rsidRPr="008749C1">
      <w:rPr>
        <w:noProof/>
      </w:rPr>
      <w:pict>
        <v:shapetype id="_x0000_t202" coordsize="21600,21600" o:spt="202" path="m,l,21600r21600,l21600,xe">
          <v:stroke joinstyle="miter"/>
          <v:path gradientshapeok="t" o:connecttype="rect"/>
        </v:shapetype>
        <v:shape id="Zone de texte 56" o:spid="_x0000_s2050" type="#_x0000_t202" style="position:absolute;left:0;text-align:left;margin-left:413.05pt;margin-top:9.1pt;width:106.55pt;height:20.1pt;z-index:251659264;visibility:visible;mso-height-percent:0;mso-wrap-distance-left:9pt;mso-wrap-distance-top:0;mso-wrap-distance-right:9pt;mso-wrap-distance-bottom:0;mso-position-horizontal-relative:margin;mso-position-vertical-relative:bottom-margin-area;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next-textbox:#Zone de texte 56;mso-fit-shape-to-text:t">
            <w:txbxContent>
              <w:p w:rsidR="001A27CD" w:rsidRPr="004331A1" w:rsidRDefault="008749C1">
                <w:pPr>
                  <w:pStyle w:val="Pieddepage"/>
                  <w:jc w:val="right"/>
                  <w:rPr>
                    <w:rFonts w:asciiTheme="majorHAnsi" w:hAnsiTheme="majorHAnsi"/>
                    <w:color w:val="000000" w:themeColor="text1"/>
                  </w:rPr>
                </w:pPr>
                <w:r w:rsidRPr="004331A1">
                  <w:rPr>
                    <w:rFonts w:asciiTheme="majorHAnsi" w:hAnsiTheme="majorHAnsi"/>
                    <w:color w:val="000000" w:themeColor="text1"/>
                  </w:rPr>
                  <w:fldChar w:fldCharType="begin"/>
                </w:r>
                <w:r w:rsidR="001A27CD" w:rsidRPr="004331A1">
                  <w:rPr>
                    <w:rFonts w:asciiTheme="majorHAnsi" w:hAnsiTheme="majorHAnsi"/>
                    <w:color w:val="000000" w:themeColor="text1"/>
                  </w:rPr>
                  <w:instrText>PAGE  \* Arabic  \* MERGEFORMAT</w:instrText>
                </w:r>
                <w:r w:rsidRPr="004331A1">
                  <w:rPr>
                    <w:rFonts w:asciiTheme="majorHAnsi" w:hAnsiTheme="majorHAnsi"/>
                    <w:color w:val="000000" w:themeColor="text1"/>
                  </w:rPr>
                  <w:fldChar w:fldCharType="separate"/>
                </w:r>
                <w:r w:rsidR="00945279">
                  <w:rPr>
                    <w:rFonts w:asciiTheme="majorHAnsi" w:hAnsiTheme="majorHAnsi"/>
                    <w:noProof/>
                    <w:color w:val="000000" w:themeColor="text1"/>
                  </w:rPr>
                  <w:t>8</w:t>
                </w:r>
                <w:r w:rsidRPr="004331A1">
                  <w:rPr>
                    <w:rFonts w:asciiTheme="majorHAnsi" w:hAnsiTheme="majorHAnsi"/>
                    <w:color w:val="000000" w:themeColor="text1"/>
                  </w:rPr>
                  <w:fldChar w:fldCharType="end"/>
                </w:r>
              </w:p>
            </w:txbxContent>
          </v:textbox>
          <w10:wrap anchorx="margin" anchory="margin"/>
        </v:shape>
      </w:pict>
    </w:r>
    <w:r w:rsidR="001A27CD">
      <w:rPr>
        <w:sz w:val="18"/>
        <w:szCs w:val="18"/>
      </w:rPr>
      <w:t xml:space="preserve">LPO TOUCHARD WASHINGTON – </w:t>
    </w:r>
    <w:r w:rsidR="00D90423">
      <w:rPr>
        <w:sz w:val="18"/>
        <w:szCs w:val="18"/>
      </w:rPr>
      <w:t>ACCORD CADRE</w:t>
    </w:r>
    <w:r w:rsidR="001A27CD">
      <w:rPr>
        <w:sz w:val="18"/>
        <w:szCs w:val="18"/>
      </w:rPr>
      <w:t xml:space="preserve"> CHARCUTERIE</w:t>
    </w:r>
  </w:p>
  <w:p w:rsidR="001A27CD" w:rsidRDefault="008749C1">
    <w:pPr>
      <w:pStyle w:val="Pieddepage"/>
    </w:pPr>
    <w:r>
      <w:rPr>
        <w:noProof/>
      </w:rPr>
      <w:pict>
        <v:rect id="Rectangle 58" o:spid="_x0000_s2049" style="position:absolute;margin-left:.45pt;margin-top:9.1pt;width:495.8pt;height:2.85pt;z-index:-251656192;visibility:visible;mso-wrap-style:square;mso-width-percent:1000;mso-height-percent:0;mso-wrap-distance-left:9pt;mso-wrap-distance-top:7.2pt;mso-wrap-distance-right:9pt;mso-wrap-distance-bottom:7.2pt;mso-position-horizontal-relative:margin;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CD" w:rsidRDefault="001A27CD" w:rsidP="006144CE">
      <w:pPr>
        <w:spacing w:after="0" w:line="240" w:lineRule="auto"/>
      </w:pPr>
      <w:r>
        <w:separator/>
      </w:r>
    </w:p>
  </w:footnote>
  <w:footnote w:type="continuationSeparator" w:id="0">
    <w:p w:rsidR="001A27CD" w:rsidRDefault="001A27CD" w:rsidP="00614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b/>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2700F2"/>
    <w:multiLevelType w:val="hybridMultilevel"/>
    <w:tmpl w:val="EEBE84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E02773"/>
    <w:multiLevelType w:val="hybridMultilevel"/>
    <w:tmpl w:val="57E086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131585"/>
    <w:multiLevelType w:val="hybridMultilevel"/>
    <w:tmpl w:val="983A64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2A658E"/>
    <w:multiLevelType w:val="hybridMultilevel"/>
    <w:tmpl w:val="D5080EDE"/>
    <w:lvl w:ilvl="0" w:tplc="BDCCAEB6">
      <w:start w:val="3"/>
      <w:numFmt w:val="bullet"/>
      <w:lvlText w:val="-"/>
      <w:lvlJc w:val="left"/>
      <w:pPr>
        <w:tabs>
          <w:tab w:val="num" w:pos="1770"/>
        </w:tabs>
        <w:ind w:left="1770" w:hanging="360"/>
      </w:pPr>
      <w:rPr>
        <w:rFonts w:ascii="Times New Roman" w:eastAsia="Times New Roman" w:hAnsi="Times New Roman" w:cs="Times New Roman" w:hint="default"/>
        <w:color w:val="auto"/>
      </w:rPr>
    </w:lvl>
    <w:lvl w:ilvl="1" w:tplc="040C0003">
      <w:start w:val="1"/>
      <w:numFmt w:val="bullet"/>
      <w:lvlText w:val="o"/>
      <w:lvlJc w:val="left"/>
      <w:pPr>
        <w:tabs>
          <w:tab w:val="num" w:pos="2490"/>
        </w:tabs>
        <w:ind w:left="2490" w:hanging="360"/>
      </w:pPr>
      <w:rPr>
        <w:rFonts w:ascii="Courier New" w:hAnsi="Courier New" w:cs="Times New Roman"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cs="Times New Roman"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040C0003">
      <w:start w:val="1"/>
      <w:numFmt w:val="bullet"/>
      <w:lvlText w:val="o"/>
      <w:lvlJc w:val="left"/>
      <w:pPr>
        <w:tabs>
          <w:tab w:val="num" w:pos="6810"/>
        </w:tabs>
        <w:ind w:left="6810" w:hanging="360"/>
      </w:pPr>
      <w:rPr>
        <w:rFonts w:ascii="Courier New" w:hAnsi="Courier New" w:cs="Times New Roman" w:hint="default"/>
      </w:rPr>
    </w:lvl>
    <w:lvl w:ilvl="8" w:tplc="040C0005">
      <w:start w:val="1"/>
      <w:numFmt w:val="bullet"/>
      <w:lvlText w:val=""/>
      <w:lvlJc w:val="left"/>
      <w:pPr>
        <w:tabs>
          <w:tab w:val="num" w:pos="7530"/>
        </w:tabs>
        <w:ind w:left="7530" w:hanging="360"/>
      </w:pPr>
      <w:rPr>
        <w:rFonts w:ascii="Wingdings" w:hAnsi="Wingdings" w:hint="default"/>
      </w:rPr>
    </w:lvl>
  </w:abstractNum>
  <w:abstractNum w:abstractNumId="6">
    <w:nsid w:val="053A2FDF"/>
    <w:multiLevelType w:val="hybridMultilevel"/>
    <w:tmpl w:val="D4EAA9DA"/>
    <w:lvl w:ilvl="0" w:tplc="040C0005">
      <w:start w:val="1"/>
      <w:numFmt w:val="bullet"/>
      <w:lvlText w:val=""/>
      <w:lvlJc w:val="left"/>
      <w:pPr>
        <w:ind w:left="720" w:hanging="360"/>
      </w:pPr>
      <w:rPr>
        <w:rFonts w:ascii="Wingdings" w:hAnsi="Wingdings" w:hint="default"/>
      </w:rPr>
    </w:lvl>
    <w:lvl w:ilvl="1" w:tplc="A4BAF3F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31780A"/>
    <w:multiLevelType w:val="multilevel"/>
    <w:tmpl w:val="D12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9525E5"/>
    <w:multiLevelType w:val="hybridMultilevel"/>
    <w:tmpl w:val="FA7043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207662"/>
    <w:multiLevelType w:val="hybridMultilevel"/>
    <w:tmpl w:val="E29E42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9E252B"/>
    <w:multiLevelType w:val="hybridMultilevel"/>
    <w:tmpl w:val="43346E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2A7E07"/>
    <w:multiLevelType w:val="hybridMultilevel"/>
    <w:tmpl w:val="66A40A54"/>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28253FBF"/>
    <w:multiLevelType w:val="hybridMultilevel"/>
    <w:tmpl w:val="6772E786"/>
    <w:lvl w:ilvl="0" w:tplc="040C0005">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nsid w:val="28BE3EB2"/>
    <w:multiLevelType w:val="hybridMultilevel"/>
    <w:tmpl w:val="C546B1D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nsid w:val="2A122A9F"/>
    <w:multiLevelType w:val="hybridMultilevel"/>
    <w:tmpl w:val="97C4C7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1E48FB"/>
    <w:multiLevelType w:val="hybridMultilevel"/>
    <w:tmpl w:val="FEDCF8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3772AC"/>
    <w:multiLevelType w:val="hybridMultilevel"/>
    <w:tmpl w:val="0EE22F34"/>
    <w:lvl w:ilvl="0" w:tplc="B820213C">
      <w:start w:val="1"/>
      <w:numFmt w:val="decimal"/>
      <w:lvlText w:val="%1."/>
      <w:lvlJc w:val="left"/>
      <w:pPr>
        <w:tabs>
          <w:tab w:val="num" w:pos="2520"/>
        </w:tabs>
        <w:ind w:left="2520" w:hanging="36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2E4C4EF5"/>
    <w:multiLevelType w:val="hybridMultilevel"/>
    <w:tmpl w:val="AA90C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426B09"/>
    <w:multiLevelType w:val="hybridMultilevel"/>
    <w:tmpl w:val="06345F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90467694">
      <w:numFmt w:val="bullet"/>
      <w:lvlText w:val="-"/>
      <w:lvlJc w:val="left"/>
      <w:pPr>
        <w:ind w:left="2160" w:hanging="360"/>
      </w:pPr>
      <w:rPr>
        <w:rFonts w:ascii="Calibri" w:eastAsiaTheme="minorHAnsi" w:hAnsi="Calibri" w:cstheme="minorBidi"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BD64B0"/>
    <w:multiLevelType w:val="hybridMultilevel"/>
    <w:tmpl w:val="41C8056C"/>
    <w:lvl w:ilvl="0" w:tplc="1C52E170">
      <w:start w:val="1"/>
      <w:numFmt w:val="decimal"/>
      <w:lvlText w:val="%1)"/>
      <w:lvlJc w:val="left"/>
      <w:pPr>
        <w:ind w:left="1146" w:hanging="360"/>
      </w:pPr>
      <w:rPr>
        <w:rFonts w:hint="default"/>
        <w:color w:val="auto"/>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nsid w:val="33701EC9"/>
    <w:multiLevelType w:val="hybridMultilevel"/>
    <w:tmpl w:val="56BE18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3C7033"/>
    <w:multiLevelType w:val="hybridMultilevel"/>
    <w:tmpl w:val="55BC77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8037D7"/>
    <w:multiLevelType w:val="hybridMultilevel"/>
    <w:tmpl w:val="6CFC8E0A"/>
    <w:lvl w:ilvl="0" w:tplc="040C000F">
      <w:start w:val="1"/>
      <w:numFmt w:val="decimal"/>
      <w:lvlText w:val="%1."/>
      <w:lvlJc w:val="left"/>
      <w:pPr>
        <w:ind w:left="720" w:hanging="360"/>
      </w:pPr>
      <w:rPr>
        <w:rFonts w:hint="default"/>
      </w:rPr>
    </w:lvl>
    <w:lvl w:ilvl="1" w:tplc="B4687A76">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D466C4"/>
    <w:multiLevelType w:val="hybridMultilevel"/>
    <w:tmpl w:val="5D004B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A15685"/>
    <w:multiLevelType w:val="hybridMultilevel"/>
    <w:tmpl w:val="DD6630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4E16C0"/>
    <w:multiLevelType w:val="hybridMultilevel"/>
    <w:tmpl w:val="FBC2FE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845B88"/>
    <w:multiLevelType w:val="hybridMultilevel"/>
    <w:tmpl w:val="5D84EF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0E3B05"/>
    <w:multiLevelType w:val="hybridMultilevel"/>
    <w:tmpl w:val="D04ED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BE3048"/>
    <w:multiLevelType w:val="hybridMultilevel"/>
    <w:tmpl w:val="07A6E4B4"/>
    <w:lvl w:ilvl="0" w:tplc="040C0005">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A11445B"/>
    <w:multiLevelType w:val="hybridMultilevel"/>
    <w:tmpl w:val="17D464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931F5F"/>
    <w:multiLevelType w:val="hybridMultilevel"/>
    <w:tmpl w:val="7824643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517427C6"/>
    <w:multiLevelType w:val="hybridMultilevel"/>
    <w:tmpl w:val="CC902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D63BE3"/>
    <w:multiLevelType w:val="hybridMultilevel"/>
    <w:tmpl w:val="6638E8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894DD1"/>
    <w:multiLevelType w:val="hybridMultilevel"/>
    <w:tmpl w:val="274C15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3727DC"/>
    <w:multiLevelType w:val="hybridMultilevel"/>
    <w:tmpl w:val="D2AE14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66433C"/>
    <w:multiLevelType w:val="hybridMultilevel"/>
    <w:tmpl w:val="2B5CB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96697E"/>
    <w:multiLevelType w:val="hybridMultilevel"/>
    <w:tmpl w:val="C1626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9D2EF6"/>
    <w:multiLevelType w:val="hybridMultilevel"/>
    <w:tmpl w:val="C5087828"/>
    <w:lvl w:ilvl="0" w:tplc="040C0005">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9">
    <w:nsid w:val="6D094E6B"/>
    <w:multiLevelType w:val="hybridMultilevel"/>
    <w:tmpl w:val="1B84F77C"/>
    <w:lvl w:ilvl="0" w:tplc="040C000F">
      <w:start w:val="1"/>
      <w:numFmt w:val="decimal"/>
      <w:lvlText w:val="%1."/>
      <w:lvlJc w:val="left"/>
      <w:pPr>
        <w:tabs>
          <w:tab w:val="num" w:pos="1188"/>
        </w:tabs>
        <w:ind w:left="1188" w:hanging="360"/>
      </w:pPr>
    </w:lvl>
    <w:lvl w:ilvl="1" w:tplc="9632996C">
      <w:start w:val="1"/>
      <w:numFmt w:val="bullet"/>
      <w:pStyle w:val="liste3"/>
      <w:lvlText w:val=""/>
      <w:lvlJc w:val="left"/>
      <w:pPr>
        <w:ind w:left="1800" w:hanging="360"/>
      </w:pPr>
      <w:rPr>
        <w:rFonts w:ascii="Symbol" w:hAnsi="Symbol"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40">
    <w:nsid w:val="6ED94BEE"/>
    <w:multiLevelType w:val="hybridMultilevel"/>
    <w:tmpl w:val="4A0AB6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C173A5"/>
    <w:multiLevelType w:val="hybridMultilevel"/>
    <w:tmpl w:val="98E4D9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100F03"/>
    <w:multiLevelType w:val="hybridMultilevel"/>
    <w:tmpl w:val="B644DD8C"/>
    <w:lvl w:ilvl="0" w:tplc="B7BC53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6671891"/>
    <w:multiLevelType w:val="hybridMultilevel"/>
    <w:tmpl w:val="583A0122"/>
    <w:lvl w:ilvl="0" w:tplc="040C0003">
      <w:start w:val="1"/>
      <w:numFmt w:val="bullet"/>
      <w:lvlText w:val="o"/>
      <w:lvlJc w:val="left"/>
      <w:pPr>
        <w:tabs>
          <w:tab w:val="num" w:pos="1188"/>
        </w:tabs>
        <w:ind w:left="1188" w:hanging="360"/>
      </w:pPr>
      <w:rPr>
        <w:rFonts w:ascii="Courier New" w:hAnsi="Courier New" w:cs="Times New Roman" w:hint="default"/>
      </w:rPr>
    </w:lvl>
    <w:lvl w:ilvl="1" w:tplc="EEFE2166">
      <w:start w:val="9"/>
      <w:numFmt w:val="bullet"/>
      <w:pStyle w:val="liste2"/>
      <w:lvlText w:val=""/>
      <w:lvlJc w:val="left"/>
      <w:pPr>
        <w:tabs>
          <w:tab w:val="num" w:pos="1908"/>
        </w:tabs>
        <w:ind w:left="1908" w:hanging="360"/>
      </w:pPr>
      <w:rPr>
        <w:rFonts w:ascii="Wingdings" w:eastAsia="Times New Roman" w:hAnsi="Wingdings" w:cs="Times New Roman" w:hint="default"/>
        <w:b/>
        <w:color w:val="66CCFF"/>
      </w:rPr>
    </w:lvl>
    <w:lvl w:ilvl="2" w:tplc="040C0005">
      <w:start w:val="1"/>
      <w:numFmt w:val="bullet"/>
      <w:lvlText w:val=""/>
      <w:lvlJc w:val="left"/>
      <w:pPr>
        <w:tabs>
          <w:tab w:val="num" w:pos="2628"/>
        </w:tabs>
        <w:ind w:left="2628" w:hanging="360"/>
      </w:pPr>
      <w:rPr>
        <w:rFonts w:ascii="Wingdings" w:hAnsi="Wingdings" w:hint="default"/>
      </w:rPr>
    </w:lvl>
    <w:lvl w:ilvl="3" w:tplc="040C0001">
      <w:start w:val="1"/>
      <w:numFmt w:val="bullet"/>
      <w:lvlText w:val=""/>
      <w:lvlJc w:val="left"/>
      <w:pPr>
        <w:tabs>
          <w:tab w:val="num" w:pos="3348"/>
        </w:tabs>
        <w:ind w:left="3348" w:hanging="360"/>
      </w:pPr>
      <w:rPr>
        <w:rFonts w:ascii="Symbol" w:hAnsi="Symbol" w:hint="default"/>
      </w:rPr>
    </w:lvl>
    <w:lvl w:ilvl="4" w:tplc="040C0003">
      <w:start w:val="1"/>
      <w:numFmt w:val="bullet"/>
      <w:lvlText w:val="o"/>
      <w:lvlJc w:val="left"/>
      <w:pPr>
        <w:tabs>
          <w:tab w:val="num" w:pos="4068"/>
        </w:tabs>
        <w:ind w:left="4068" w:hanging="360"/>
      </w:pPr>
      <w:rPr>
        <w:rFonts w:ascii="Courier New" w:hAnsi="Courier New" w:cs="Times New Roman" w:hint="default"/>
      </w:rPr>
    </w:lvl>
    <w:lvl w:ilvl="5" w:tplc="040C0005">
      <w:start w:val="1"/>
      <w:numFmt w:val="bullet"/>
      <w:lvlText w:val=""/>
      <w:lvlJc w:val="left"/>
      <w:pPr>
        <w:tabs>
          <w:tab w:val="num" w:pos="4788"/>
        </w:tabs>
        <w:ind w:left="4788" w:hanging="360"/>
      </w:pPr>
      <w:rPr>
        <w:rFonts w:ascii="Wingdings" w:hAnsi="Wingdings" w:hint="default"/>
      </w:rPr>
    </w:lvl>
    <w:lvl w:ilvl="6" w:tplc="040C0001">
      <w:start w:val="1"/>
      <w:numFmt w:val="bullet"/>
      <w:lvlText w:val=""/>
      <w:lvlJc w:val="left"/>
      <w:pPr>
        <w:tabs>
          <w:tab w:val="num" w:pos="5508"/>
        </w:tabs>
        <w:ind w:left="5508" w:hanging="360"/>
      </w:pPr>
      <w:rPr>
        <w:rFonts w:ascii="Symbol" w:hAnsi="Symbol" w:hint="default"/>
      </w:rPr>
    </w:lvl>
    <w:lvl w:ilvl="7" w:tplc="040C0003">
      <w:start w:val="1"/>
      <w:numFmt w:val="bullet"/>
      <w:lvlText w:val="o"/>
      <w:lvlJc w:val="left"/>
      <w:pPr>
        <w:tabs>
          <w:tab w:val="num" w:pos="6228"/>
        </w:tabs>
        <w:ind w:left="6228" w:hanging="360"/>
      </w:pPr>
      <w:rPr>
        <w:rFonts w:ascii="Courier New" w:hAnsi="Courier New" w:cs="Times New Roman" w:hint="default"/>
      </w:rPr>
    </w:lvl>
    <w:lvl w:ilvl="8" w:tplc="040C0005">
      <w:start w:val="1"/>
      <w:numFmt w:val="bullet"/>
      <w:lvlText w:val=""/>
      <w:lvlJc w:val="left"/>
      <w:pPr>
        <w:tabs>
          <w:tab w:val="num" w:pos="6948"/>
        </w:tabs>
        <w:ind w:left="6948" w:hanging="360"/>
      </w:pPr>
      <w:rPr>
        <w:rFonts w:ascii="Wingdings" w:hAnsi="Wingdings" w:hint="default"/>
      </w:rPr>
    </w:lvl>
  </w:abstractNum>
  <w:abstractNum w:abstractNumId="44">
    <w:nsid w:val="771C3FE2"/>
    <w:multiLevelType w:val="hybridMultilevel"/>
    <w:tmpl w:val="20141D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8C4100"/>
    <w:multiLevelType w:val="hybridMultilevel"/>
    <w:tmpl w:val="D772F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72206D"/>
    <w:multiLevelType w:val="hybridMultilevel"/>
    <w:tmpl w:val="EA0EB2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E04BB1"/>
    <w:multiLevelType w:val="hybridMultilevel"/>
    <w:tmpl w:val="067660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A35373"/>
    <w:multiLevelType w:val="hybridMultilevel"/>
    <w:tmpl w:val="2DD6FA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2"/>
  </w:num>
  <w:num w:numId="4">
    <w:abstractNumId w:val="9"/>
  </w:num>
  <w:num w:numId="5">
    <w:abstractNumId w:val="42"/>
  </w:num>
  <w:num w:numId="6">
    <w:abstractNumId w:val="23"/>
  </w:num>
  <w:num w:numId="7">
    <w:abstractNumId w:val="27"/>
  </w:num>
  <w:num w:numId="8">
    <w:abstractNumId w:val="26"/>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48"/>
  </w:num>
  <w:num w:numId="11">
    <w:abstractNumId w:val="43"/>
  </w:num>
  <w:num w:numId="12">
    <w:abstractNumId w:val="22"/>
  </w:num>
  <w:num w:numId="13">
    <w:abstractNumId w:val="18"/>
  </w:num>
  <w:num w:numId="14">
    <w:abstractNumId w:val="13"/>
  </w:num>
  <w:num w:numId="15">
    <w:abstractNumId w:val="11"/>
  </w:num>
  <w:num w:numId="16">
    <w:abstractNumId w:val="14"/>
  </w:num>
  <w:num w:numId="17">
    <w:abstractNumId w:val="10"/>
  </w:num>
  <w:num w:numId="18">
    <w:abstractNumId w:val="35"/>
  </w:num>
  <w:num w:numId="19">
    <w:abstractNumId w:val="37"/>
  </w:num>
  <w:num w:numId="20">
    <w:abstractNumId w:val="44"/>
  </w:num>
  <w:num w:numId="21">
    <w:abstractNumId w:val="45"/>
  </w:num>
  <w:num w:numId="22">
    <w:abstractNumId w:val="30"/>
  </w:num>
  <w:num w:numId="23">
    <w:abstractNumId w:val="34"/>
  </w:num>
  <w:num w:numId="24">
    <w:abstractNumId w:val="36"/>
  </w:num>
  <w:num w:numId="25">
    <w:abstractNumId w:val="47"/>
  </w:num>
  <w:num w:numId="26">
    <w:abstractNumId w:val="24"/>
  </w:num>
  <w:num w:numId="27">
    <w:abstractNumId w:val="25"/>
  </w:num>
  <w:num w:numId="28">
    <w:abstractNumId w:val="46"/>
  </w:num>
  <w:num w:numId="29">
    <w:abstractNumId w:val="40"/>
  </w:num>
  <w:num w:numId="30">
    <w:abstractNumId w:val="3"/>
  </w:num>
  <w:num w:numId="31">
    <w:abstractNumId w:val="21"/>
  </w:num>
  <w:num w:numId="32">
    <w:abstractNumId w:val="38"/>
  </w:num>
  <w:num w:numId="33">
    <w:abstractNumId w:val="4"/>
  </w:num>
  <w:num w:numId="34">
    <w:abstractNumId w:val="12"/>
  </w:num>
  <w:num w:numId="35">
    <w:abstractNumId w:val="33"/>
  </w:num>
  <w:num w:numId="36">
    <w:abstractNumId w:val="17"/>
  </w:num>
  <w:num w:numId="37">
    <w:abstractNumId w:val="31"/>
  </w:num>
  <w:num w:numId="38">
    <w:abstractNumId w:val="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6"/>
  </w:num>
  <w:num w:numId="42">
    <w:abstractNumId w:val="29"/>
  </w:num>
  <w:num w:numId="43">
    <w:abstractNumId w:val="19"/>
  </w:num>
  <w:num w:numId="44">
    <w:abstractNumId w:val="8"/>
  </w:num>
  <w:num w:numId="45">
    <w:abstractNumId w:val="41"/>
  </w:num>
  <w:num w:numId="46">
    <w:abstractNumId w:val="15"/>
  </w:num>
  <w:num w:numId="47">
    <w:abstractNumId w:val="20"/>
  </w:num>
  <w:num w:numId="48">
    <w:abstractNumId w:val="7"/>
  </w:num>
  <w:num w:numId="4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F26B7"/>
    <w:rsid w:val="000003D4"/>
    <w:rsid w:val="00007FAC"/>
    <w:rsid w:val="00014874"/>
    <w:rsid w:val="00017F14"/>
    <w:rsid w:val="000318EE"/>
    <w:rsid w:val="000355F6"/>
    <w:rsid w:val="00044022"/>
    <w:rsid w:val="00065985"/>
    <w:rsid w:val="00070181"/>
    <w:rsid w:val="00084916"/>
    <w:rsid w:val="0009003C"/>
    <w:rsid w:val="00097806"/>
    <w:rsid w:val="000B2EFC"/>
    <w:rsid w:val="000D39F9"/>
    <w:rsid w:val="000E5B22"/>
    <w:rsid w:val="000F0C1D"/>
    <w:rsid w:val="000F6501"/>
    <w:rsid w:val="001062AA"/>
    <w:rsid w:val="00110E9C"/>
    <w:rsid w:val="00113FE7"/>
    <w:rsid w:val="001158AC"/>
    <w:rsid w:val="00123E83"/>
    <w:rsid w:val="001349C2"/>
    <w:rsid w:val="0013634F"/>
    <w:rsid w:val="00147EFC"/>
    <w:rsid w:val="001543BD"/>
    <w:rsid w:val="0017713D"/>
    <w:rsid w:val="0018203C"/>
    <w:rsid w:val="001868F2"/>
    <w:rsid w:val="001A27CD"/>
    <w:rsid w:val="001A3B97"/>
    <w:rsid w:val="001C3D65"/>
    <w:rsid w:val="001D5C6A"/>
    <w:rsid w:val="001E462C"/>
    <w:rsid w:val="001F26B7"/>
    <w:rsid w:val="001F3261"/>
    <w:rsid w:val="002248B0"/>
    <w:rsid w:val="00241FFE"/>
    <w:rsid w:val="002449B8"/>
    <w:rsid w:val="00255778"/>
    <w:rsid w:val="002640B2"/>
    <w:rsid w:val="002671FC"/>
    <w:rsid w:val="00271DCA"/>
    <w:rsid w:val="002758E0"/>
    <w:rsid w:val="002846DC"/>
    <w:rsid w:val="002918EA"/>
    <w:rsid w:val="002A150C"/>
    <w:rsid w:val="002B2505"/>
    <w:rsid w:val="002C14BF"/>
    <w:rsid w:val="002C7B5A"/>
    <w:rsid w:val="00313CF5"/>
    <w:rsid w:val="00326D20"/>
    <w:rsid w:val="00327F6E"/>
    <w:rsid w:val="00352AB9"/>
    <w:rsid w:val="0038317A"/>
    <w:rsid w:val="0039169F"/>
    <w:rsid w:val="003B4EAA"/>
    <w:rsid w:val="003C6710"/>
    <w:rsid w:val="003D1879"/>
    <w:rsid w:val="003D22A5"/>
    <w:rsid w:val="00421175"/>
    <w:rsid w:val="004331A1"/>
    <w:rsid w:val="00447589"/>
    <w:rsid w:val="00465795"/>
    <w:rsid w:val="00483A2F"/>
    <w:rsid w:val="004A26DC"/>
    <w:rsid w:val="004B0367"/>
    <w:rsid w:val="004B7DC7"/>
    <w:rsid w:val="004C19A6"/>
    <w:rsid w:val="004F4D2E"/>
    <w:rsid w:val="005000FA"/>
    <w:rsid w:val="00503BD4"/>
    <w:rsid w:val="00512CA5"/>
    <w:rsid w:val="0056524F"/>
    <w:rsid w:val="0058377F"/>
    <w:rsid w:val="005909C6"/>
    <w:rsid w:val="005A2D4F"/>
    <w:rsid w:val="005C215E"/>
    <w:rsid w:val="005C3AFC"/>
    <w:rsid w:val="005E212C"/>
    <w:rsid w:val="005F27E7"/>
    <w:rsid w:val="006144CE"/>
    <w:rsid w:val="00643CE6"/>
    <w:rsid w:val="00661142"/>
    <w:rsid w:val="006657F8"/>
    <w:rsid w:val="00686C60"/>
    <w:rsid w:val="00692D11"/>
    <w:rsid w:val="006A554D"/>
    <w:rsid w:val="006B3536"/>
    <w:rsid w:val="006B4E9B"/>
    <w:rsid w:val="006C4700"/>
    <w:rsid w:val="006C4FF0"/>
    <w:rsid w:val="006C5EC6"/>
    <w:rsid w:val="006E507B"/>
    <w:rsid w:val="006F0BE6"/>
    <w:rsid w:val="006F1F4D"/>
    <w:rsid w:val="00717B5B"/>
    <w:rsid w:val="00730FC0"/>
    <w:rsid w:val="00751F83"/>
    <w:rsid w:val="00775475"/>
    <w:rsid w:val="007836F7"/>
    <w:rsid w:val="007A1E39"/>
    <w:rsid w:val="007A7150"/>
    <w:rsid w:val="007C7128"/>
    <w:rsid w:val="007D2929"/>
    <w:rsid w:val="007E1636"/>
    <w:rsid w:val="007F3397"/>
    <w:rsid w:val="007F4896"/>
    <w:rsid w:val="00807D13"/>
    <w:rsid w:val="00811049"/>
    <w:rsid w:val="008168A0"/>
    <w:rsid w:val="00823C04"/>
    <w:rsid w:val="008346FC"/>
    <w:rsid w:val="00837DFF"/>
    <w:rsid w:val="00851422"/>
    <w:rsid w:val="00852B1C"/>
    <w:rsid w:val="00864EAD"/>
    <w:rsid w:val="00865ECC"/>
    <w:rsid w:val="008749C1"/>
    <w:rsid w:val="0087787B"/>
    <w:rsid w:val="008833CD"/>
    <w:rsid w:val="008A1A29"/>
    <w:rsid w:val="008A24D3"/>
    <w:rsid w:val="008B5C08"/>
    <w:rsid w:val="008C07EE"/>
    <w:rsid w:val="008C6505"/>
    <w:rsid w:val="008D038E"/>
    <w:rsid w:val="008E59A9"/>
    <w:rsid w:val="008F473B"/>
    <w:rsid w:val="0090030D"/>
    <w:rsid w:val="00906606"/>
    <w:rsid w:val="00913D39"/>
    <w:rsid w:val="00926E4E"/>
    <w:rsid w:val="00934CE1"/>
    <w:rsid w:val="00945279"/>
    <w:rsid w:val="00975D88"/>
    <w:rsid w:val="00986591"/>
    <w:rsid w:val="009918D3"/>
    <w:rsid w:val="00996BBA"/>
    <w:rsid w:val="009B77AE"/>
    <w:rsid w:val="00A0775C"/>
    <w:rsid w:val="00A120C3"/>
    <w:rsid w:val="00A13985"/>
    <w:rsid w:val="00A16988"/>
    <w:rsid w:val="00A3282C"/>
    <w:rsid w:val="00A4286A"/>
    <w:rsid w:val="00A53D42"/>
    <w:rsid w:val="00A6336F"/>
    <w:rsid w:val="00A6502A"/>
    <w:rsid w:val="00A65419"/>
    <w:rsid w:val="00A82077"/>
    <w:rsid w:val="00A8648E"/>
    <w:rsid w:val="00AC5092"/>
    <w:rsid w:val="00AE0C7D"/>
    <w:rsid w:val="00B25731"/>
    <w:rsid w:val="00B25A45"/>
    <w:rsid w:val="00B46032"/>
    <w:rsid w:val="00B64BA7"/>
    <w:rsid w:val="00B85BD3"/>
    <w:rsid w:val="00B964B6"/>
    <w:rsid w:val="00BA1FA6"/>
    <w:rsid w:val="00BB23C3"/>
    <w:rsid w:val="00BB4D93"/>
    <w:rsid w:val="00BB5B8F"/>
    <w:rsid w:val="00BD22BB"/>
    <w:rsid w:val="00BF32AD"/>
    <w:rsid w:val="00BF36DF"/>
    <w:rsid w:val="00C256F5"/>
    <w:rsid w:val="00C3271C"/>
    <w:rsid w:val="00C45625"/>
    <w:rsid w:val="00C51F84"/>
    <w:rsid w:val="00C7416D"/>
    <w:rsid w:val="00C8430E"/>
    <w:rsid w:val="00C85C6B"/>
    <w:rsid w:val="00CA1861"/>
    <w:rsid w:val="00CA1D78"/>
    <w:rsid w:val="00CA202B"/>
    <w:rsid w:val="00CB3D80"/>
    <w:rsid w:val="00CC42D6"/>
    <w:rsid w:val="00CE5E43"/>
    <w:rsid w:val="00D116B4"/>
    <w:rsid w:val="00D22E94"/>
    <w:rsid w:val="00D371FE"/>
    <w:rsid w:val="00D41567"/>
    <w:rsid w:val="00D60733"/>
    <w:rsid w:val="00D73D15"/>
    <w:rsid w:val="00D77550"/>
    <w:rsid w:val="00D90423"/>
    <w:rsid w:val="00D93813"/>
    <w:rsid w:val="00D95D78"/>
    <w:rsid w:val="00DA72BF"/>
    <w:rsid w:val="00DC1FB6"/>
    <w:rsid w:val="00DC5B5D"/>
    <w:rsid w:val="00DD3256"/>
    <w:rsid w:val="00DD7047"/>
    <w:rsid w:val="00DE1602"/>
    <w:rsid w:val="00DF686F"/>
    <w:rsid w:val="00E00940"/>
    <w:rsid w:val="00E163C0"/>
    <w:rsid w:val="00E42FDE"/>
    <w:rsid w:val="00E51635"/>
    <w:rsid w:val="00E52906"/>
    <w:rsid w:val="00E64443"/>
    <w:rsid w:val="00E66435"/>
    <w:rsid w:val="00E74D5B"/>
    <w:rsid w:val="00E7514A"/>
    <w:rsid w:val="00E75853"/>
    <w:rsid w:val="00EA44F6"/>
    <w:rsid w:val="00EA62AB"/>
    <w:rsid w:val="00EB03ED"/>
    <w:rsid w:val="00EB4669"/>
    <w:rsid w:val="00ED76B3"/>
    <w:rsid w:val="00EE46AE"/>
    <w:rsid w:val="00EF1B1D"/>
    <w:rsid w:val="00EF3455"/>
    <w:rsid w:val="00F00148"/>
    <w:rsid w:val="00F21C7A"/>
    <w:rsid w:val="00F31451"/>
    <w:rsid w:val="00F425BC"/>
    <w:rsid w:val="00F46861"/>
    <w:rsid w:val="00F62360"/>
    <w:rsid w:val="00F704D2"/>
    <w:rsid w:val="00F726DB"/>
    <w:rsid w:val="00FB2BDA"/>
    <w:rsid w:val="00FB4062"/>
    <w:rsid w:val="00FD3495"/>
    <w:rsid w:val="00FD5BF3"/>
    <w:rsid w:val="00FF0104"/>
    <w:rsid w:val="00FF0E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42"/>
  </w:style>
  <w:style w:type="paragraph" w:styleId="Titre1">
    <w:name w:val="heading 1"/>
    <w:basedOn w:val="Normal"/>
    <w:next w:val="Normal"/>
    <w:link w:val="Titre1Car"/>
    <w:uiPriority w:val="9"/>
    <w:qFormat/>
    <w:rsid w:val="00B25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5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B4D9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B4D9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543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6B7"/>
    <w:pPr>
      <w:ind w:left="720"/>
      <w:contextualSpacing/>
    </w:pPr>
  </w:style>
  <w:style w:type="paragraph" w:styleId="Textedebulles">
    <w:name w:val="Balloon Text"/>
    <w:basedOn w:val="Normal"/>
    <w:link w:val="TextedebullesCar"/>
    <w:uiPriority w:val="99"/>
    <w:semiHidden/>
    <w:unhideWhenUsed/>
    <w:rsid w:val="006611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142"/>
    <w:rPr>
      <w:rFonts w:ascii="Tahoma" w:hAnsi="Tahoma" w:cs="Tahoma"/>
      <w:sz w:val="16"/>
      <w:szCs w:val="16"/>
    </w:rPr>
  </w:style>
  <w:style w:type="character" w:styleId="Lienhypertexte">
    <w:name w:val="Hyperlink"/>
    <w:basedOn w:val="Policepardfaut"/>
    <w:uiPriority w:val="99"/>
    <w:unhideWhenUsed/>
    <w:rsid w:val="008346FC"/>
    <w:rPr>
      <w:color w:val="0000FF" w:themeColor="hyperlink"/>
      <w:u w:val="single"/>
    </w:rPr>
  </w:style>
  <w:style w:type="paragraph" w:styleId="En-tte">
    <w:name w:val="header"/>
    <w:basedOn w:val="Normal"/>
    <w:link w:val="En-tteCar"/>
    <w:uiPriority w:val="99"/>
    <w:unhideWhenUsed/>
    <w:rsid w:val="006144CE"/>
    <w:pPr>
      <w:tabs>
        <w:tab w:val="center" w:pos="4536"/>
        <w:tab w:val="right" w:pos="9072"/>
      </w:tabs>
      <w:spacing w:after="0" w:line="240" w:lineRule="auto"/>
    </w:pPr>
  </w:style>
  <w:style w:type="character" w:customStyle="1" w:styleId="En-tteCar">
    <w:name w:val="En-tête Car"/>
    <w:basedOn w:val="Policepardfaut"/>
    <w:link w:val="En-tte"/>
    <w:uiPriority w:val="99"/>
    <w:rsid w:val="006144CE"/>
  </w:style>
  <w:style w:type="paragraph" w:styleId="Pieddepage">
    <w:name w:val="footer"/>
    <w:basedOn w:val="Normal"/>
    <w:link w:val="PieddepageCar"/>
    <w:uiPriority w:val="99"/>
    <w:unhideWhenUsed/>
    <w:rsid w:val="006144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4CE"/>
  </w:style>
  <w:style w:type="paragraph" w:customStyle="1" w:styleId="Textebrut1">
    <w:name w:val="Texte brut1"/>
    <w:basedOn w:val="Normal"/>
    <w:rsid w:val="002B2505"/>
    <w:pPr>
      <w:suppressAutoHyphens/>
      <w:spacing w:after="0" w:line="240" w:lineRule="auto"/>
    </w:pPr>
    <w:rPr>
      <w:rFonts w:ascii="Courier New" w:eastAsia="Times New Roman" w:hAnsi="Courier New" w:cs="Times New Roman"/>
      <w:sz w:val="20"/>
      <w:szCs w:val="20"/>
      <w:lang w:eastAsia="ar-SA"/>
    </w:rPr>
  </w:style>
  <w:style w:type="paragraph" w:customStyle="1" w:styleId="538552DCBB0F4C4BB087ED922D6A6322">
    <w:name w:val="538552DCBB0F4C4BB087ED922D6A6322"/>
    <w:rsid w:val="004331A1"/>
    <w:rPr>
      <w:rFonts w:eastAsiaTheme="minorEastAsia"/>
      <w:lang w:eastAsia="fr-FR"/>
    </w:rPr>
  </w:style>
  <w:style w:type="character" w:customStyle="1" w:styleId="Titre1Car">
    <w:name w:val="Titre 1 Car"/>
    <w:basedOn w:val="Policepardfaut"/>
    <w:link w:val="Titre1"/>
    <w:uiPriority w:val="9"/>
    <w:rsid w:val="00B2573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5731"/>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EA6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A62AB"/>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BB4D9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B4D93"/>
    <w:rPr>
      <w:rFonts w:asciiTheme="majorHAnsi" w:eastAsiaTheme="majorEastAsia" w:hAnsiTheme="majorHAnsi" w:cstheme="majorBidi"/>
      <w:b/>
      <w:bCs/>
      <w:i/>
      <w:iCs/>
      <w:color w:val="4F81BD" w:themeColor="accent1"/>
    </w:rPr>
  </w:style>
  <w:style w:type="paragraph" w:customStyle="1" w:styleId="liste3">
    <w:name w:val="liste3"/>
    <w:basedOn w:val="Normal"/>
    <w:qFormat/>
    <w:rsid w:val="000E5B22"/>
    <w:pPr>
      <w:numPr>
        <w:ilvl w:val="1"/>
        <w:numId w:val="9"/>
      </w:numPr>
      <w:spacing w:before="40" w:after="40" w:line="240" w:lineRule="auto"/>
      <w:jc w:val="both"/>
    </w:pPr>
    <w:rPr>
      <w:rFonts w:ascii="Arial" w:eastAsia="Times New Roman" w:hAnsi="Arial" w:cs="Arial"/>
      <w:szCs w:val="24"/>
      <w:lang w:eastAsia="fr-FR"/>
    </w:rPr>
  </w:style>
  <w:style w:type="paragraph" w:customStyle="1" w:styleId="Retraitcorpsdetexte21">
    <w:name w:val="Retrait corps de texte 21"/>
    <w:basedOn w:val="Normal"/>
    <w:rsid w:val="002248B0"/>
    <w:pPr>
      <w:tabs>
        <w:tab w:val="left" w:pos="5100"/>
      </w:tabs>
      <w:suppressAutoHyphens/>
      <w:spacing w:after="0" w:line="240" w:lineRule="auto"/>
      <w:ind w:left="708"/>
      <w:jc w:val="both"/>
    </w:pPr>
    <w:rPr>
      <w:rFonts w:ascii="Arial Narrow" w:eastAsia="Times New Roman" w:hAnsi="Arial Narrow" w:cs="Times New Roman"/>
      <w:bCs/>
      <w:sz w:val="20"/>
      <w:szCs w:val="24"/>
      <w:lang w:eastAsia="ar-SA"/>
    </w:rPr>
  </w:style>
  <w:style w:type="character" w:styleId="Textedelespacerserv">
    <w:name w:val="Placeholder Text"/>
    <w:semiHidden/>
    <w:rsid w:val="00EE46AE"/>
    <w:rPr>
      <w:color w:val="808080"/>
    </w:rPr>
  </w:style>
  <w:style w:type="paragraph" w:styleId="Sous-titre">
    <w:name w:val="Subtitle"/>
    <w:basedOn w:val="Normal"/>
    <w:next w:val="Normal"/>
    <w:link w:val="Sous-titreCar"/>
    <w:uiPriority w:val="11"/>
    <w:qFormat/>
    <w:rsid w:val="00EE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E46A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EE46AE"/>
    <w:rPr>
      <w:i/>
      <w:iCs/>
      <w:color w:val="808080" w:themeColor="text1" w:themeTint="7F"/>
    </w:rPr>
  </w:style>
  <w:style w:type="paragraph" w:customStyle="1" w:styleId="liste2">
    <w:name w:val="liste 2"/>
    <w:basedOn w:val="Normal"/>
    <w:qFormat/>
    <w:rsid w:val="0018203C"/>
    <w:pPr>
      <w:numPr>
        <w:ilvl w:val="1"/>
        <w:numId w:val="11"/>
      </w:numPr>
      <w:spacing w:before="80" w:after="80" w:line="240" w:lineRule="auto"/>
      <w:jc w:val="both"/>
    </w:pPr>
    <w:rPr>
      <w:rFonts w:ascii="Arial" w:eastAsia="Times New Roman" w:hAnsi="Arial" w:cs="Arial"/>
      <w:bCs/>
      <w:szCs w:val="24"/>
      <w:lang w:eastAsia="fr-FR"/>
    </w:rPr>
  </w:style>
  <w:style w:type="paragraph" w:styleId="Citationintense">
    <w:name w:val="Intense Quote"/>
    <w:basedOn w:val="Normal"/>
    <w:next w:val="Normal"/>
    <w:link w:val="CitationintenseCar"/>
    <w:uiPriority w:val="30"/>
    <w:qFormat/>
    <w:rsid w:val="008B5C0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B5C08"/>
    <w:rPr>
      <w:b/>
      <w:bCs/>
      <w:i/>
      <w:iCs/>
      <w:color w:val="4F81BD" w:themeColor="accent1"/>
    </w:rPr>
  </w:style>
  <w:style w:type="paragraph" w:styleId="Corpsdetexte3">
    <w:name w:val="Body Text 3"/>
    <w:basedOn w:val="Normal"/>
    <w:link w:val="Corpsdetexte3Car"/>
    <w:semiHidden/>
    <w:unhideWhenUsed/>
    <w:rsid w:val="00F31451"/>
    <w:pPr>
      <w:tabs>
        <w:tab w:val="left" w:pos="-142"/>
        <w:tab w:val="left" w:pos="4111"/>
      </w:tabs>
      <w:suppressAutoHyphens/>
      <w:snapToGrid w:val="0"/>
      <w:spacing w:before="80" w:after="80" w:line="240" w:lineRule="auto"/>
      <w:jc w:val="both"/>
    </w:pPr>
    <w:rPr>
      <w:rFonts w:ascii="Arial" w:eastAsia="Times New Roman" w:hAnsi="Arial" w:cs="Arial"/>
      <w:lang w:eastAsia="ar-SA"/>
    </w:rPr>
  </w:style>
  <w:style w:type="character" w:customStyle="1" w:styleId="Corpsdetexte3Car">
    <w:name w:val="Corps de texte 3 Car"/>
    <w:basedOn w:val="Policepardfaut"/>
    <w:link w:val="Corpsdetexte3"/>
    <w:semiHidden/>
    <w:rsid w:val="00F31451"/>
    <w:rPr>
      <w:rFonts w:ascii="Arial" w:eastAsia="Times New Roman" w:hAnsi="Arial" w:cs="Arial"/>
      <w:lang w:eastAsia="ar-SA"/>
    </w:rPr>
  </w:style>
  <w:style w:type="character" w:customStyle="1" w:styleId="Titre5Car">
    <w:name w:val="Titre 5 Car"/>
    <w:basedOn w:val="Policepardfaut"/>
    <w:link w:val="Titre5"/>
    <w:uiPriority w:val="9"/>
    <w:semiHidden/>
    <w:rsid w:val="001543BD"/>
    <w:rPr>
      <w:rFonts w:asciiTheme="majorHAnsi" w:eastAsiaTheme="majorEastAsia" w:hAnsiTheme="majorHAnsi" w:cstheme="majorBidi"/>
      <w:color w:val="243F60" w:themeColor="accent1" w:themeShade="7F"/>
    </w:rPr>
  </w:style>
  <w:style w:type="paragraph" w:styleId="NormalWeb">
    <w:name w:val="Normal (Web)"/>
    <w:basedOn w:val="Normal"/>
    <w:semiHidden/>
    <w:rsid w:val="001543BD"/>
    <w:pPr>
      <w:spacing w:before="100" w:beforeAutospacing="1" w:after="119" w:line="240" w:lineRule="auto"/>
    </w:pPr>
    <w:rPr>
      <w:rFonts w:ascii="Arial Unicode MS" w:eastAsia="Arial Unicode MS" w:hAnsi="Arial Unicode MS" w:cs="Arial Unicode MS"/>
      <w:sz w:val="24"/>
      <w:szCs w:val="24"/>
      <w:lang w:eastAsia="fr-FR"/>
    </w:rPr>
  </w:style>
  <w:style w:type="paragraph" w:customStyle="1" w:styleId="Default">
    <w:name w:val="Default"/>
    <w:rsid w:val="001543BD"/>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qFormat/>
    <w:rsid w:val="001543BD"/>
    <w:rPr>
      <w:b/>
      <w:bCs/>
    </w:rPr>
  </w:style>
  <w:style w:type="character" w:styleId="Emphaseintense">
    <w:name w:val="Intense Emphasis"/>
    <w:basedOn w:val="Policepardfaut"/>
    <w:uiPriority w:val="21"/>
    <w:qFormat/>
    <w:rsid w:val="00DC5B5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0129">
      <w:bodyDiv w:val="1"/>
      <w:marLeft w:val="0"/>
      <w:marRight w:val="0"/>
      <w:marTop w:val="0"/>
      <w:marBottom w:val="0"/>
      <w:divBdr>
        <w:top w:val="none" w:sz="0" w:space="0" w:color="auto"/>
        <w:left w:val="none" w:sz="0" w:space="0" w:color="auto"/>
        <w:bottom w:val="none" w:sz="0" w:space="0" w:color="auto"/>
        <w:right w:val="none" w:sz="0" w:space="0" w:color="auto"/>
      </w:divBdr>
    </w:div>
    <w:div w:id="138812290">
      <w:bodyDiv w:val="1"/>
      <w:marLeft w:val="0"/>
      <w:marRight w:val="0"/>
      <w:marTop w:val="0"/>
      <w:marBottom w:val="0"/>
      <w:divBdr>
        <w:top w:val="none" w:sz="0" w:space="0" w:color="auto"/>
        <w:left w:val="none" w:sz="0" w:space="0" w:color="auto"/>
        <w:bottom w:val="none" w:sz="0" w:space="0" w:color="auto"/>
        <w:right w:val="none" w:sz="0" w:space="0" w:color="auto"/>
      </w:divBdr>
    </w:div>
    <w:div w:id="184708795">
      <w:bodyDiv w:val="1"/>
      <w:marLeft w:val="0"/>
      <w:marRight w:val="0"/>
      <w:marTop w:val="0"/>
      <w:marBottom w:val="0"/>
      <w:divBdr>
        <w:top w:val="none" w:sz="0" w:space="0" w:color="auto"/>
        <w:left w:val="none" w:sz="0" w:space="0" w:color="auto"/>
        <w:bottom w:val="none" w:sz="0" w:space="0" w:color="auto"/>
        <w:right w:val="none" w:sz="0" w:space="0" w:color="auto"/>
      </w:divBdr>
    </w:div>
    <w:div w:id="198006866">
      <w:bodyDiv w:val="1"/>
      <w:marLeft w:val="0"/>
      <w:marRight w:val="0"/>
      <w:marTop w:val="0"/>
      <w:marBottom w:val="0"/>
      <w:divBdr>
        <w:top w:val="none" w:sz="0" w:space="0" w:color="auto"/>
        <w:left w:val="none" w:sz="0" w:space="0" w:color="auto"/>
        <w:bottom w:val="none" w:sz="0" w:space="0" w:color="auto"/>
        <w:right w:val="none" w:sz="0" w:space="0" w:color="auto"/>
      </w:divBdr>
    </w:div>
    <w:div w:id="404038972">
      <w:bodyDiv w:val="1"/>
      <w:marLeft w:val="0"/>
      <w:marRight w:val="0"/>
      <w:marTop w:val="0"/>
      <w:marBottom w:val="0"/>
      <w:divBdr>
        <w:top w:val="none" w:sz="0" w:space="0" w:color="auto"/>
        <w:left w:val="none" w:sz="0" w:space="0" w:color="auto"/>
        <w:bottom w:val="none" w:sz="0" w:space="0" w:color="auto"/>
        <w:right w:val="none" w:sz="0" w:space="0" w:color="auto"/>
      </w:divBdr>
    </w:div>
    <w:div w:id="441654226">
      <w:bodyDiv w:val="1"/>
      <w:marLeft w:val="0"/>
      <w:marRight w:val="0"/>
      <w:marTop w:val="0"/>
      <w:marBottom w:val="0"/>
      <w:divBdr>
        <w:top w:val="none" w:sz="0" w:space="0" w:color="auto"/>
        <w:left w:val="none" w:sz="0" w:space="0" w:color="auto"/>
        <w:bottom w:val="none" w:sz="0" w:space="0" w:color="auto"/>
        <w:right w:val="none" w:sz="0" w:space="0" w:color="auto"/>
      </w:divBdr>
      <w:divsChild>
        <w:div w:id="849299785">
          <w:marLeft w:val="-150"/>
          <w:marRight w:val="-150"/>
          <w:marTop w:val="0"/>
          <w:marBottom w:val="0"/>
          <w:divBdr>
            <w:top w:val="none" w:sz="0" w:space="0" w:color="auto"/>
            <w:left w:val="none" w:sz="0" w:space="0" w:color="auto"/>
            <w:bottom w:val="none" w:sz="0" w:space="0" w:color="auto"/>
            <w:right w:val="none" w:sz="0" w:space="0" w:color="auto"/>
          </w:divBdr>
          <w:divsChild>
            <w:div w:id="987854724">
              <w:marLeft w:val="0"/>
              <w:marRight w:val="0"/>
              <w:marTop w:val="0"/>
              <w:marBottom w:val="240"/>
              <w:divBdr>
                <w:top w:val="none" w:sz="0" w:space="0" w:color="auto"/>
                <w:left w:val="none" w:sz="0" w:space="0" w:color="auto"/>
                <w:bottom w:val="none" w:sz="0" w:space="0" w:color="auto"/>
                <w:right w:val="none" w:sz="0" w:space="0" w:color="auto"/>
              </w:divBdr>
              <w:divsChild>
                <w:div w:id="9177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3088">
      <w:bodyDiv w:val="1"/>
      <w:marLeft w:val="0"/>
      <w:marRight w:val="0"/>
      <w:marTop w:val="0"/>
      <w:marBottom w:val="0"/>
      <w:divBdr>
        <w:top w:val="none" w:sz="0" w:space="0" w:color="auto"/>
        <w:left w:val="none" w:sz="0" w:space="0" w:color="auto"/>
        <w:bottom w:val="none" w:sz="0" w:space="0" w:color="auto"/>
        <w:right w:val="none" w:sz="0" w:space="0" w:color="auto"/>
      </w:divBdr>
    </w:div>
    <w:div w:id="502665876">
      <w:bodyDiv w:val="1"/>
      <w:marLeft w:val="0"/>
      <w:marRight w:val="0"/>
      <w:marTop w:val="0"/>
      <w:marBottom w:val="0"/>
      <w:divBdr>
        <w:top w:val="none" w:sz="0" w:space="0" w:color="auto"/>
        <w:left w:val="none" w:sz="0" w:space="0" w:color="auto"/>
        <w:bottom w:val="none" w:sz="0" w:space="0" w:color="auto"/>
        <w:right w:val="none" w:sz="0" w:space="0" w:color="auto"/>
      </w:divBdr>
    </w:div>
    <w:div w:id="607086889">
      <w:bodyDiv w:val="1"/>
      <w:marLeft w:val="0"/>
      <w:marRight w:val="0"/>
      <w:marTop w:val="0"/>
      <w:marBottom w:val="0"/>
      <w:divBdr>
        <w:top w:val="none" w:sz="0" w:space="0" w:color="auto"/>
        <w:left w:val="none" w:sz="0" w:space="0" w:color="auto"/>
        <w:bottom w:val="none" w:sz="0" w:space="0" w:color="auto"/>
        <w:right w:val="none" w:sz="0" w:space="0" w:color="auto"/>
      </w:divBdr>
    </w:div>
    <w:div w:id="740832242">
      <w:bodyDiv w:val="1"/>
      <w:marLeft w:val="0"/>
      <w:marRight w:val="0"/>
      <w:marTop w:val="0"/>
      <w:marBottom w:val="0"/>
      <w:divBdr>
        <w:top w:val="none" w:sz="0" w:space="0" w:color="auto"/>
        <w:left w:val="none" w:sz="0" w:space="0" w:color="auto"/>
        <w:bottom w:val="none" w:sz="0" w:space="0" w:color="auto"/>
        <w:right w:val="none" w:sz="0" w:space="0" w:color="auto"/>
      </w:divBdr>
    </w:div>
    <w:div w:id="819347231">
      <w:bodyDiv w:val="1"/>
      <w:marLeft w:val="0"/>
      <w:marRight w:val="0"/>
      <w:marTop w:val="0"/>
      <w:marBottom w:val="0"/>
      <w:divBdr>
        <w:top w:val="none" w:sz="0" w:space="0" w:color="auto"/>
        <w:left w:val="none" w:sz="0" w:space="0" w:color="auto"/>
        <w:bottom w:val="none" w:sz="0" w:space="0" w:color="auto"/>
        <w:right w:val="none" w:sz="0" w:space="0" w:color="auto"/>
      </w:divBdr>
    </w:div>
    <w:div w:id="854466114">
      <w:bodyDiv w:val="1"/>
      <w:marLeft w:val="0"/>
      <w:marRight w:val="0"/>
      <w:marTop w:val="0"/>
      <w:marBottom w:val="0"/>
      <w:divBdr>
        <w:top w:val="none" w:sz="0" w:space="0" w:color="auto"/>
        <w:left w:val="none" w:sz="0" w:space="0" w:color="auto"/>
        <w:bottom w:val="none" w:sz="0" w:space="0" w:color="auto"/>
        <w:right w:val="none" w:sz="0" w:space="0" w:color="auto"/>
      </w:divBdr>
    </w:div>
    <w:div w:id="883563311">
      <w:bodyDiv w:val="1"/>
      <w:marLeft w:val="0"/>
      <w:marRight w:val="0"/>
      <w:marTop w:val="0"/>
      <w:marBottom w:val="0"/>
      <w:divBdr>
        <w:top w:val="none" w:sz="0" w:space="0" w:color="auto"/>
        <w:left w:val="none" w:sz="0" w:space="0" w:color="auto"/>
        <w:bottom w:val="none" w:sz="0" w:space="0" w:color="auto"/>
        <w:right w:val="none" w:sz="0" w:space="0" w:color="auto"/>
      </w:divBdr>
    </w:div>
    <w:div w:id="1038434704">
      <w:bodyDiv w:val="1"/>
      <w:marLeft w:val="0"/>
      <w:marRight w:val="0"/>
      <w:marTop w:val="0"/>
      <w:marBottom w:val="0"/>
      <w:divBdr>
        <w:top w:val="none" w:sz="0" w:space="0" w:color="auto"/>
        <w:left w:val="none" w:sz="0" w:space="0" w:color="auto"/>
        <w:bottom w:val="none" w:sz="0" w:space="0" w:color="auto"/>
        <w:right w:val="none" w:sz="0" w:space="0" w:color="auto"/>
      </w:divBdr>
    </w:div>
    <w:div w:id="1149203751">
      <w:bodyDiv w:val="1"/>
      <w:marLeft w:val="0"/>
      <w:marRight w:val="0"/>
      <w:marTop w:val="0"/>
      <w:marBottom w:val="0"/>
      <w:divBdr>
        <w:top w:val="none" w:sz="0" w:space="0" w:color="auto"/>
        <w:left w:val="none" w:sz="0" w:space="0" w:color="auto"/>
        <w:bottom w:val="none" w:sz="0" w:space="0" w:color="auto"/>
        <w:right w:val="none" w:sz="0" w:space="0" w:color="auto"/>
      </w:divBdr>
    </w:div>
    <w:div w:id="1153182920">
      <w:bodyDiv w:val="1"/>
      <w:marLeft w:val="0"/>
      <w:marRight w:val="0"/>
      <w:marTop w:val="0"/>
      <w:marBottom w:val="0"/>
      <w:divBdr>
        <w:top w:val="none" w:sz="0" w:space="0" w:color="auto"/>
        <w:left w:val="none" w:sz="0" w:space="0" w:color="auto"/>
        <w:bottom w:val="none" w:sz="0" w:space="0" w:color="auto"/>
        <w:right w:val="none" w:sz="0" w:space="0" w:color="auto"/>
      </w:divBdr>
    </w:div>
    <w:div w:id="1268198447">
      <w:bodyDiv w:val="1"/>
      <w:marLeft w:val="0"/>
      <w:marRight w:val="0"/>
      <w:marTop w:val="0"/>
      <w:marBottom w:val="0"/>
      <w:divBdr>
        <w:top w:val="none" w:sz="0" w:space="0" w:color="auto"/>
        <w:left w:val="none" w:sz="0" w:space="0" w:color="auto"/>
        <w:bottom w:val="none" w:sz="0" w:space="0" w:color="auto"/>
        <w:right w:val="none" w:sz="0" w:space="0" w:color="auto"/>
      </w:divBdr>
    </w:div>
    <w:div w:id="1298805717">
      <w:bodyDiv w:val="1"/>
      <w:marLeft w:val="0"/>
      <w:marRight w:val="0"/>
      <w:marTop w:val="0"/>
      <w:marBottom w:val="0"/>
      <w:divBdr>
        <w:top w:val="none" w:sz="0" w:space="0" w:color="auto"/>
        <w:left w:val="none" w:sz="0" w:space="0" w:color="auto"/>
        <w:bottom w:val="none" w:sz="0" w:space="0" w:color="auto"/>
        <w:right w:val="none" w:sz="0" w:space="0" w:color="auto"/>
      </w:divBdr>
    </w:div>
    <w:div w:id="1523133052">
      <w:bodyDiv w:val="1"/>
      <w:marLeft w:val="0"/>
      <w:marRight w:val="0"/>
      <w:marTop w:val="0"/>
      <w:marBottom w:val="0"/>
      <w:divBdr>
        <w:top w:val="none" w:sz="0" w:space="0" w:color="auto"/>
        <w:left w:val="none" w:sz="0" w:space="0" w:color="auto"/>
        <w:bottom w:val="none" w:sz="0" w:space="0" w:color="auto"/>
        <w:right w:val="none" w:sz="0" w:space="0" w:color="auto"/>
      </w:divBdr>
    </w:div>
    <w:div w:id="1693022756">
      <w:bodyDiv w:val="1"/>
      <w:marLeft w:val="0"/>
      <w:marRight w:val="0"/>
      <w:marTop w:val="0"/>
      <w:marBottom w:val="0"/>
      <w:divBdr>
        <w:top w:val="none" w:sz="0" w:space="0" w:color="auto"/>
        <w:left w:val="none" w:sz="0" w:space="0" w:color="auto"/>
        <w:bottom w:val="none" w:sz="0" w:space="0" w:color="auto"/>
        <w:right w:val="none" w:sz="0" w:space="0" w:color="auto"/>
      </w:divBdr>
    </w:div>
    <w:div w:id="1749767981">
      <w:bodyDiv w:val="1"/>
      <w:marLeft w:val="0"/>
      <w:marRight w:val="0"/>
      <w:marTop w:val="0"/>
      <w:marBottom w:val="0"/>
      <w:divBdr>
        <w:top w:val="none" w:sz="0" w:space="0" w:color="auto"/>
        <w:left w:val="none" w:sz="0" w:space="0" w:color="auto"/>
        <w:bottom w:val="none" w:sz="0" w:space="0" w:color="auto"/>
        <w:right w:val="none" w:sz="0" w:space="0" w:color="auto"/>
      </w:divBdr>
    </w:div>
    <w:div w:id="1764177918">
      <w:bodyDiv w:val="1"/>
      <w:marLeft w:val="0"/>
      <w:marRight w:val="0"/>
      <w:marTop w:val="0"/>
      <w:marBottom w:val="0"/>
      <w:divBdr>
        <w:top w:val="none" w:sz="0" w:space="0" w:color="auto"/>
        <w:left w:val="none" w:sz="0" w:space="0" w:color="auto"/>
        <w:bottom w:val="none" w:sz="0" w:space="0" w:color="auto"/>
        <w:right w:val="none" w:sz="0" w:space="0" w:color="auto"/>
      </w:divBdr>
    </w:div>
    <w:div w:id="1832140105">
      <w:bodyDiv w:val="1"/>
      <w:marLeft w:val="0"/>
      <w:marRight w:val="0"/>
      <w:marTop w:val="0"/>
      <w:marBottom w:val="0"/>
      <w:divBdr>
        <w:top w:val="none" w:sz="0" w:space="0" w:color="auto"/>
        <w:left w:val="none" w:sz="0" w:space="0" w:color="auto"/>
        <w:bottom w:val="none" w:sz="0" w:space="0" w:color="auto"/>
        <w:right w:val="none" w:sz="0" w:space="0" w:color="auto"/>
      </w:divBdr>
    </w:div>
    <w:div w:id="1979996040">
      <w:bodyDiv w:val="1"/>
      <w:marLeft w:val="0"/>
      <w:marRight w:val="0"/>
      <w:marTop w:val="0"/>
      <w:marBottom w:val="0"/>
      <w:divBdr>
        <w:top w:val="none" w:sz="0" w:space="0" w:color="auto"/>
        <w:left w:val="none" w:sz="0" w:space="0" w:color="auto"/>
        <w:bottom w:val="none" w:sz="0" w:space="0" w:color="auto"/>
        <w:right w:val="none" w:sz="0" w:space="0" w:color="auto"/>
      </w:divBdr>
    </w:div>
    <w:div w:id="198365465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e.gouv.fr/daj/formulaires-declaration-du-candida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gouv.fr/daj/formulaires-declaration-du-candi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professionnels-entreprises/vosdroits/F2337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E0F6-79EB-42F4-93E9-B29ABBE0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4717</Words>
  <Characters>25946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utilisateur</cp:lastModifiedBy>
  <cp:revision>4</cp:revision>
  <dcterms:created xsi:type="dcterms:W3CDTF">2018-10-22T10:11:00Z</dcterms:created>
  <dcterms:modified xsi:type="dcterms:W3CDTF">2018-10-23T09:32:00Z</dcterms:modified>
</cp:coreProperties>
</file>