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D46" w:rsidRDefault="00033D46" w:rsidP="00033D46">
      <w:pPr>
        <w:rPr>
          <w:rFonts w:ascii="Calibri" w:hAnsi="Calibri" w:cs="Calibri"/>
          <w:noProof/>
        </w:rPr>
      </w:pPr>
    </w:p>
    <w:p w:rsidR="00D9477B" w:rsidRDefault="00D9477B" w:rsidP="00033D46">
      <w:pPr>
        <w:rPr>
          <w:rFonts w:ascii="Calibri" w:hAnsi="Calibri" w:cs="Calibri"/>
          <w:noProof/>
        </w:rPr>
      </w:pPr>
    </w:p>
    <w:p w:rsidR="00D9477B" w:rsidRDefault="00D9477B" w:rsidP="00033D46">
      <w:pPr>
        <w:rPr>
          <w:rFonts w:ascii="Calibri" w:hAnsi="Calibri" w:cs="Calibri"/>
          <w:noProof/>
        </w:rPr>
      </w:pPr>
    </w:p>
    <w:p w:rsidR="00D9477B" w:rsidRPr="00AC73EF" w:rsidRDefault="00D9477B" w:rsidP="00033D46">
      <w:pPr>
        <w:rPr>
          <w:rFonts w:ascii="Calibri" w:hAnsi="Calibri" w:cs="Calibri"/>
        </w:rPr>
      </w:pPr>
    </w:p>
    <w:p w:rsidR="00033D46" w:rsidRPr="00AC73EF" w:rsidRDefault="00033D46" w:rsidP="00033D46">
      <w:pPr>
        <w:pStyle w:val="RedaliaTitredocument"/>
        <w:rPr>
          <w:rFonts w:ascii="Calibri" w:hAnsi="Calibri" w:cs="Calibri"/>
        </w:rPr>
      </w:pPr>
      <w:r w:rsidRPr="00AC73EF">
        <w:rPr>
          <w:rFonts w:ascii="Calibri" w:hAnsi="Calibri" w:cs="Calibri"/>
        </w:rPr>
        <w:t xml:space="preserve">MARCHE PUBLIC DE </w:t>
      </w:r>
      <w:r>
        <w:rPr>
          <w:rFonts w:ascii="Calibri" w:hAnsi="Calibri" w:cs="Calibri"/>
        </w:rPr>
        <w:t>SERVICES</w:t>
      </w:r>
    </w:p>
    <w:p w:rsidR="00033D46" w:rsidRPr="00AC73EF" w:rsidRDefault="00033D46" w:rsidP="00033D46">
      <w:pPr>
        <w:rPr>
          <w:rFonts w:ascii="Calibri" w:hAnsi="Calibri" w:cs="Calibri"/>
        </w:rPr>
      </w:pPr>
    </w:p>
    <w:p w:rsidR="00D140A3" w:rsidRDefault="00033D46" w:rsidP="00D140A3">
      <w:pPr>
        <w:pStyle w:val="RedaliaSoustitredocument"/>
        <w:rPr>
          <w:rFonts w:ascii="Calibri" w:hAnsi="Calibri" w:cs="Calibri"/>
        </w:rPr>
      </w:pPr>
      <w:r w:rsidRPr="00AC73EF">
        <w:rPr>
          <w:rFonts w:ascii="Calibri" w:hAnsi="Calibri" w:cs="Calibri"/>
        </w:rPr>
        <w:t>Cahier des Clauses Administratives Particulières</w:t>
      </w:r>
      <w:r w:rsidR="00D140A3">
        <w:rPr>
          <w:rFonts w:ascii="Calibri" w:hAnsi="Calibri" w:cs="Calibri"/>
        </w:rPr>
        <w:t xml:space="preserve"> </w:t>
      </w:r>
      <w:r w:rsidRPr="00AC73EF">
        <w:rPr>
          <w:rFonts w:ascii="Calibri" w:hAnsi="Calibri" w:cs="Calibri"/>
        </w:rPr>
        <w:t xml:space="preserve">du </w:t>
      </w:r>
      <w:r w:rsidR="00D9477B" w:rsidRPr="00D9477B">
        <w:rPr>
          <w:rFonts w:ascii="Calibri" w:hAnsi="Calibri" w:cs="Calibri"/>
        </w:rPr>
        <w:t>01</w:t>
      </w:r>
      <w:r w:rsidRPr="00D9477B">
        <w:rPr>
          <w:rFonts w:ascii="Calibri" w:hAnsi="Calibri" w:cs="Calibri"/>
        </w:rPr>
        <w:t>/</w:t>
      </w:r>
      <w:r w:rsidR="00D9477B" w:rsidRPr="00D9477B">
        <w:rPr>
          <w:rFonts w:ascii="Calibri" w:hAnsi="Calibri" w:cs="Calibri"/>
        </w:rPr>
        <w:t>06/2018</w:t>
      </w:r>
      <w:r w:rsidR="00D140A3">
        <w:rPr>
          <w:rFonts w:ascii="Calibri" w:hAnsi="Calibri" w:cs="Calibri"/>
        </w:rPr>
        <w:t xml:space="preserve"> </w:t>
      </w:r>
    </w:p>
    <w:p w:rsidR="00033D46" w:rsidRPr="00AC73EF" w:rsidRDefault="00033D46" w:rsidP="00D140A3">
      <w:pPr>
        <w:pStyle w:val="RedaliaSoustitredocument"/>
        <w:rPr>
          <w:rFonts w:ascii="Calibri" w:hAnsi="Calibri" w:cs="Calibri"/>
        </w:rPr>
      </w:pPr>
    </w:p>
    <w:p w:rsidR="00033D46" w:rsidRPr="00AC73EF" w:rsidRDefault="00033D46" w:rsidP="00033D46">
      <w:pPr>
        <w:pStyle w:val="RedaliaSoustitredocument"/>
        <w:rPr>
          <w:rFonts w:ascii="Calibri" w:hAnsi="Calibri" w:cs="Calibri"/>
        </w:rPr>
      </w:pPr>
    </w:p>
    <w:p w:rsidR="00033D46" w:rsidRPr="00AC73EF" w:rsidRDefault="00033D46" w:rsidP="00033D46">
      <w:pPr>
        <w:pStyle w:val="RedaliaSoustitredocument"/>
        <w:rPr>
          <w:rFonts w:ascii="Calibri" w:hAnsi="Calibri" w:cs="Calibri"/>
        </w:rPr>
      </w:pPr>
    </w:p>
    <w:p w:rsidR="00033D46" w:rsidRPr="00AC73EF" w:rsidRDefault="00033D46" w:rsidP="00033D46">
      <w:pPr>
        <w:rPr>
          <w:rFonts w:ascii="Calibri" w:hAnsi="Calibri" w:cs="Calibri"/>
        </w:rPr>
      </w:pPr>
    </w:p>
    <w:p w:rsidR="00033D46" w:rsidRPr="00AC73EF" w:rsidRDefault="00033D46" w:rsidP="00033D46">
      <w:pPr>
        <w:pStyle w:val="RdaliaRetraitniveau2"/>
        <w:numPr>
          <w:ilvl w:val="0"/>
          <w:numId w:val="0"/>
        </w:numPr>
        <w:pBdr>
          <w:bottom w:val="single" w:sz="6" w:space="1" w:color="auto"/>
        </w:pBdr>
        <w:tabs>
          <w:tab w:val="clear" w:pos="8505"/>
        </w:tabs>
        <w:spacing w:before="320" w:after="240"/>
        <w:jc w:val="left"/>
        <w:rPr>
          <w:rFonts w:ascii="Calibri" w:hAnsi="Calibri" w:cs="Calibri"/>
          <w:sz w:val="32"/>
          <w:szCs w:val="32"/>
        </w:rPr>
      </w:pPr>
      <w:r w:rsidRPr="00AC73EF">
        <w:rPr>
          <w:rFonts w:ascii="Calibri" w:hAnsi="Calibri" w:cs="Calibri"/>
          <w:sz w:val="32"/>
          <w:szCs w:val="32"/>
        </w:rPr>
        <w:t>Pouvoir adjudicateur</w:t>
      </w:r>
    </w:p>
    <w:p w:rsidR="00033D46" w:rsidRPr="00000416" w:rsidRDefault="00000416" w:rsidP="00000416">
      <w:pPr>
        <w:pStyle w:val="RedaliaNormal"/>
        <w:rPr>
          <w:rFonts w:ascii="Calibri" w:hAnsi="Calibri" w:cs="Calibri"/>
          <w:sz w:val="22"/>
          <w:szCs w:val="22"/>
        </w:rPr>
      </w:pPr>
      <w:r>
        <w:rPr>
          <w:rFonts w:ascii="Calibri" w:hAnsi="Calibri" w:cs="Calibri"/>
          <w:sz w:val="22"/>
          <w:szCs w:val="22"/>
        </w:rPr>
        <w:t>Collège Jeanne d’Albret</w:t>
      </w:r>
      <w:r w:rsidR="003D5C5A">
        <w:rPr>
          <w:rFonts w:ascii="Calibri" w:hAnsi="Calibri" w:cs="Calibri"/>
          <w:sz w:val="22"/>
          <w:szCs w:val="22"/>
        </w:rPr>
        <w:t xml:space="preserve">, </w:t>
      </w:r>
      <w:r w:rsidR="003D5C5A" w:rsidRPr="003D5C5A">
        <w:rPr>
          <w:rFonts w:ascii="Calibri" w:hAnsi="Calibri" w:cs="Calibri"/>
          <w:sz w:val="22"/>
          <w:szCs w:val="22"/>
        </w:rPr>
        <w:t>46 Avenue des Lauriers 64015 Pau</w:t>
      </w:r>
    </w:p>
    <w:p w:rsidR="00033D46" w:rsidRPr="00AC73EF" w:rsidRDefault="00033D46" w:rsidP="00033D46">
      <w:pPr>
        <w:pStyle w:val="RdaliaRetraitniveau2"/>
        <w:numPr>
          <w:ilvl w:val="0"/>
          <w:numId w:val="0"/>
        </w:numPr>
        <w:pBdr>
          <w:bottom w:val="single" w:sz="6" w:space="1" w:color="auto"/>
        </w:pBdr>
        <w:tabs>
          <w:tab w:val="clear" w:pos="8505"/>
        </w:tabs>
        <w:spacing w:before="320" w:after="240"/>
        <w:jc w:val="left"/>
        <w:rPr>
          <w:rFonts w:ascii="Calibri" w:hAnsi="Calibri" w:cs="Calibri"/>
          <w:sz w:val="32"/>
          <w:szCs w:val="32"/>
        </w:rPr>
      </w:pPr>
      <w:r w:rsidRPr="00AC73EF">
        <w:rPr>
          <w:rFonts w:ascii="Calibri" w:hAnsi="Calibri" w:cs="Calibri"/>
          <w:sz w:val="32"/>
          <w:szCs w:val="32"/>
        </w:rPr>
        <w:t>Représentant du pouvoir adjudicateur</w:t>
      </w:r>
    </w:p>
    <w:p w:rsidR="00033D46" w:rsidRPr="00AC73EF" w:rsidRDefault="00033D46" w:rsidP="00033D46">
      <w:pPr>
        <w:pStyle w:val="TM4"/>
        <w:keepNext w:val="0"/>
        <w:widowControl w:val="0"/>
        <w:tabs>
          <w:tab w:val="clear" w:pos="567"/>
          <w:tab w:val="clear" w:pos="851"/>
          <w:tab w:val="clear" w:pos="9071"/>
          <w:tab w:val="left" w:leader="dot" w:pos="8505"/>
        </w:tabs>
        <w:overflowPunct/>
        <w:autoSpaceDE/>
        <w:autoSpaceDN/>
        <w:adjustRightInd/>
        <w:spacing w:before="120" w:after="120"/>
        <w:ind w:left="0"/>
        <w:textAlignment w:val="auto"/>
      </w:pPr>
      <w:r w:rsidRPr="00033D46">
        <w:rPr>
          <w:rFonts w:ascii="Calibri" w:hAnsi="Calibri" w:cs="Calibri"/>
          <w:szCs w:val="22"/>
        </w:rPr>
        <w:t xml:space="preserve">Monsieur </w:t>
      </w:r>
      <w:r w:rsidR="00A37667">
        <w:rPr>
          <w:rFonts w:ascii="Calibri" w:hAnsi="Calibri" w:cs="Calibri"/>
          <w:szCs w:val="22"/>
        </w:rPr>
        <w:t xml:space="preserve">Nicolas </w:t>
      </w:r>
      <w:r w:rsidR="00E80A89">
        <w:rPr>
          <w:rFonts w:ascii="Calibri" w:hAnsi="Calibri" w:cs="Calibri"/>
          <w:szCs w:val="22"/>
        </w:rPr>
        <w:t>SAMBUSSY</w:t>
      </w:r>
      <w:r w:rsidR="00A37667">
        <w:rPr>
          <w:rFonts w:ascii="Calibri" w:hAnsi="Calibri" w:cs="Calibri"/>
          <w:szCs w:val="22"/>
        </w:rPr>
        <w:t>, Principal</w:t>
      </w:r>
    </w:p>
    <w:p w:rsidR="00033D46" w:rsidRPr="00AC73EF" w:rsidRDefault="00033D46" w:rsidP="00033D46">
      <w:pPr>
        <w:pStyle w:val="RdaliaRetraitniveau2"/>
        <w:numPr>
          <w:ilvl w:val="0"/>
          <w:numId w:val="0"/>
        </w:numPr>
        <w:pBdr>
          <w:bottom w:val="single" w:sz="6" w:space="1" w:color="auto"/>
        </w:pBdr>
        <w:tabs>
          <w:tab w:val="clear" w:pos="8505"/>
        </w:tabs>
        <w:spacing w:before="320" w:after="240"/>
        <w:jc w:val="left"/>
        <w:rPr>
          <w:rFonts w:ascii="Calibri" w:hAnsi="Calibri" w:cs="Calibri"/>
          <w:sz w:val="32"/>
          <w:szCs w:val="32"/>
        </w:rPr>
      </w:pPr>
      <w:r w:rsidRPr="00AC73EF">
        <w:rPr>
          <w:rFonts w:ascii="Calibri" w:hAnsi="Calibri" w:cs="Calibri"/>
          <w:sz w:val="32"/>
          <w:szCs w:val="32"/>
        </w:rPr>
        <w:t>Objet de la consultation</w:t>
      </w:r>
    </w:p>
    <w:p w:rsidR="006B618C" w:rsidRPr="00A9361F" w:rsidRDefault="00A9361F" w:rsidP="006B618C">
      <w:pPr>
        <w:jc w:val="left"/>
        <w:rPr>
          <w:rFonts w:ascii="Calibri" w:hAnsi="Calibri"/>
          <w:b/>
          <w:sz w:val="20"/>
        </w:rPr>
      </w:pPr>
      <w:r w:rsidRPr="00A9361F">
        <w:rPr>
          <w:rFonts w:ascii="Calibri" w:hAnsi="Calibri" w:cs="Tahoma"/>
          <w:b/>
          <w:sz w:val="22"/>
          <w:szCs w:val="22"/>
        </w:rPr>
        <w:t xml:space="preserve">Marché d’exploitation </w:t>
      </w:r>
      <w:r w:rsidR="00A37667">
        <w:rPr>
          <w:rFonts w:ascii="Calibri" w:hAnsi="Calibri" w:cs="Tahoma"/>
          <w:b/>
          <w:sz w:val="22"/>
          <w:szCs w:val="22"/>
        </w:rPr>
        <w:t xml:space="preserve">et de maintenance </w:t>
      </w:r>
      <w:r w:rsidRPr="00A9361F">
        <w:rPr>
          <w:rFonts w:ascii="Calibri" w:hAnsi="Calibri" w:cs="Tahoma"/>
          <w:b/>
          <w:sz w:val="22"/>
          <w:szCs w:val="22"/>
        </w:rPr>
        <w:t xml:space="preserve">des installations thermiques de type PFI, </w:t>
      </w:r>
      <w:r w:rsidR="00A37667">
        <w:rPr>
          <w:rFonts w:ascii="Calibri" w:hAnsi="Calibri" w:cs="Tahoma"/>
          <w:b/>
          <w:sz w:val="22"/>
          <w:szCs w:val="22"/>
        </w:rPr>
        <w:t xml:space="preserve">au </w:t>
      </w:r>
      <w:r w:rsidRPr="00A9361F">
        <w:rPr>
          <w:rFonts w:ascii="Calibri" w:hAnsi="Calibri" w:cs="Tahoma"/>
          <w:b/>
          <w:sz w:val="22"/>
          <w:szCs w:val="22"/>
        </w:rPr>
        <w:t>Collège Jeanne d’Albret à Pau</w:t>
      </w:r>
    </w:p>
    <w:p w:rsidR="006B618C" w:rsidRPr="00647206" w:rsidRDefault="006B618C" w:rsidP="006B618C">
      <w:pPr>
        <w:rPr>
          <w:rFonts w:ascii="Calibri" w:hAnsi="Calibri"/>
        </w:rPr>
      </w:pPr>
      <w:r w:rsidRPr="00647206">
        <w:rPr>
          <w:rFonts w:ascii="Calibri" w:hAnsi="Calibri"/>
        </w:rPr>
        <w:br w:type="page"/>
      </w:r>
    </w:p>
    <w:p w:rsidR="003A294E" w:rsidRPr="00647206" w:rsidRDefault="003A294E">
      <w:pPr>
        <w:jc w:val="center"/>
        <w:rPr>
          <w:rFonts w:ascii="Calibri" w:hAnsi="Calibri"/>
          <w:b/>
          <w:sz w:val="28"/>
          <w:u w:val="single"/>
        </w:rPr>
      </w:pPr>
    </w:p>
    <w:p w:rsidR="003A294E" w:rsidRPr="00647206" w:rsidRDefault="003A294E">
      <w:pPr>
        <w:jc w:val="center"/>
        <w:rPr>
          <w:rFonts w:ascii="Calibri" w:hAnsi="Calibri"/>
          <w:b/>
          <w:sz w:val="28"/>
          <w:u w:val="single"/>
        </w:rPr>
      </w:pPr>
    </w:p>
    <w:p w:rsidR="003A294E" w:rsidRPr="00647206" w:rsidRDefault="003A294E">
      <w:pPr>
        <w:jc w:val="center"/>
        <w:rPr>
          <w:rFonts w:ascii="Calibri" w:hAnsi="Calibri"/>
          <w:b/>
          <w:sz w:val="28"/>
          <w:u w:val="single"/>
        </w:rPr>
      </w:pPr>
      <w:r w:rsidRPr="00647206">
        <w:rPr>
          <w:rFonts w:ascii="Calibri" w:hAnsi="Calibri"/>
          <w:b/>
          <w:sz w:val="28"/>
          <w:u w:val="single"/>
        </w:rPr>
        <w:t>SOMMAIRE</w:t>
      </w:r>
    </w:p>
    <w:p w:rsidR="003A294E" w:rsidRPr="00647206" w:rsidRDefault="003A294E">
      <w:pPr>
        <w:rPr>
          <w:rFonts w:ascii="Calibri" w:hAnsi="Calibri"/>
        </w:rPr>
      </w:pPr>
    </w:p>
    <w:p w:rsidR="003A294E" w:rsidRPr="00647206" w:rsidRDefault="003A294E">
      <w:pPr>
        <w:rPr>
          <w:rFonts w:ascii="Calibri" w:hAnsi="Calibri"/>
        </w:rPr>
      </w:pPr>
    </w:p>
    <w:p w:rsidR="00191E22" w:rsidRDefault="003A294E">
      <w:pPr>
        <w:pStyle w:val="TM1"/>
        <w:rPr>
          <w:rFonts w:asciiTheme="minorHAnsi" w:eastAsiaTheme="minorEastAsia" w:hAnsiTheme="minorHAnsi" w:cstheme="minorBidi"/>
          <w:b w:val="0"/>
          <w:caps w:val="0"/>
          <w:noProof/>
          <w:szCs w:val="22"/>
          <w:u w:val="none"/>
        </w:rPr>
      </w:pPr>
      <w:r w:rsidRPr="00647206">
        <w:rPr>
          <w:rFonts w:ascii="Calibri" w:hAnsi="Calibri"/>
          <w:b w:val="0"/>
          <w:caps w:val="0"/>
        </w:rPr>
        <w:fldChar w:fldCharType="begin"/>
      </w:r>
      <w:r w:rsidRPr="00647206">
        <w:rPr>
          <w:rFonts w:ascii="Calibri" w:hAnsi="Calibri"/>
          <w:b w:val="0"/>
          <w:caps w:val="0"/>
        </w:rPr>
        <w:instrText xml:space="preserve"> TOC \o "1-2" </w:instrText>
      </w:r>
      <w:r w:rsidRPr="00647206">
        <w:rPr>
          <w:rFonts w:ascii="Calibri" w:hAnsi="Calibri"/>
          <w:b w:val="0"/>
          <w:caps w:val="0"/>
        </w:rPr>
        <w:fldChar w:fldCharType="separate"/>
      </w:r>
      <w:r w:rsidR="00191E22" w:rsidRPr="00EA7D92">
        <w:rPr>
          <w:rFonts w:ascii="Calibri" w:hAnsi="Calibri"/>
          <w:noProof/>
          <w:u w:val="none"/>
        </w:rPr>
        <w:t>I -</w:t>
      </w:r>
      <w:r w:rsidR="00191E22">
        <w:rPr>
          <w:rFonts w:asciiTheme="minorHAnsi" w:eastAsiaTheme="minorEastAsia" w:hAnsiTheme="minorHAnsi" w:cstheme="minorBidi"/>
          <w:b w:val="0"/>
          <w:caps w:val="0"/>
          <w:noProof/>
          <w:szCs w:val="22"/>
          <w:u w:val="none"/>
        </w:rPr>
        <w:tab/>
      </w:r>
      <w:r w:rsidR="00191E22" w:rsidRPr="00EA7D92">
        <w:rPr>
          <w:rFonts w:ascii="Calibri" w:hAnsi="Calibri"/>
          <w:noProof/>
        </w:rPr>
        <w:t>PREAMBULE</w:t>
      </w:r>
      <w:r w:rsidR="00191E22">
        <w:rPr>
          <w:noProof/>
        </w:rPr>
        <w:tab/>
      </w:r>
      <w:r w:rsidR="00191E22">
        <w:rPr>
          <w:noProof/>
        </w:rPr>
        <w:fldChar w:fldCharType="begin"/>
      </w:r>
      <w:r w:rsidR="00191E22">
        <w:rPr>
          <w:noProof/>
        </w:rPr>
        <w:instrText xml:space="preserve"> PAGEREF _Toc515283872 \h </w:instrText>
      </w:r>
      <w:r w:rsidR="00191E22">
        <w:rPr>
          <w:noProof/>
        </w:rPr>
      </w:r>
      <w:r w:rsidR="00191E22">
        <w:rPr>
          <w:noProof/>
        </w:rPr>
        <w:fldChar w:fldCharType="separate"/>
      </w:r>
      <w:r w:rsidR="0028441B">
        <w:rPr>
          <w:noProof/>
        </w:rPr>
        <w:t>3</w:t>
      </w:r>
      <w:r w:rsidR="00191E22">
        <w:rPr>
          <w:noProof/>
        </w:rPr>
        <w:fldChar w:fldCharType="end"/>
      </w:r>
    </w:p>
    <w:p w:rsidR="00191E22" w:rsidRDefault="00191E22">
      <w:pPr>
        <w:pStyle w:val="TM1"/>
        <w:rPr>
          <w:rFonts w:asciiTheme="minorHAnsi" w:eastAsiaTheme="minorEastAsia" w:hAnsiTheme="minorHAnsi" w:cstheme="minorBidi"/>
          <w:b w:val="0"/>
          <w:caps w:val="0"/>
          <w:noProof/>
          <w:szCs w:val="22"/>
          <w:u w:val="none"/>
        </w:rPr>
      </w:pPr>
      <w:r w:rsidRPr="00EA7D92">
        <w:rPr>
          <w:rFonts w:ascii="Calibri" w:hAnsi="Calibri"/>
          <w:noProof/>
          <w:u w:val="none"/>
        </w:rPr>
        <w:t>II -</w:t>
      </w:r>
      <w:r>
        <w:rPr>
          <w:rFonts w:asciiTheme="minorHAnsi" w:eastAsiaTheme="minorEastAsia" w:hAnsiTheme="minorHAnsi" w:cstheme="minorBidi"/>
          <w:b w:val="0"/>
          <w:caps w:val="0"/>
          <w:noProof/>
          <w:szCs w:val="22"/>
          <w:u w:val="none"/>
        </w:rPr>
        <w:tab/>
      </w:r>
      <w:r w:rsidRPr="00EA7D92">
        <w:rPr>
          <w:rFonts w:ascii="Calibri" w:hAnsi="Calibri"/>
          <w:noProof/>
        </w:rPr>
        <w:t>OBJET</w:t>
      </w:r>
      <w:r>
        <w:rPr>
          <w:noProof/>
        </w:rPr>
        <w:tab/>
      </w:r>
      <w:r>
        <w:rPr>
          <w:noProof/>
        </w:rPr>
        <w:fldChar w:fldCharType="begin"/>
      </w:r>
      <w:r>
        <w:rPr>
          <w:noProof/>
        </w:rPr>
        <w:instrText xml:space="preserve"> PAGEREF _Toc515283873 \h </w:instrText>
      </w:r>
      <w:r>
        <w:rPr>
          <w:noProof/>
        </w:rPr>
      </w:r>
      <w:r>
        <w:rPr>
          <w:noProof/>
        </w:rPr>
        <w:fldChar w:fldCharType="separate"/>
      </w:r>
      <w:r w:rsidR="0028441B">
        <w:rPr>
          <w:noProof/>
        </w:rPr>
        <w:t>4</w:t>
      </w:r>
      <w:r>
        <w:rPr>
          <w:noProof/>
        </w:rPr>
        <w:fldChar w:fldCharType="end"/>
      </w:r>
    </w:p>
    <w:p w:rsidR="00191E22" w:rsidRDefault="00191E22">
      <w:pPr>
        <w:pStyle w:val="TM2"/>
        <w:rPr>
          <w:rFonts w:asciiTheme="minorHAnsi" w:eastAsiaTheme="minorEastAsia" w:hAnsiTheme="minorHAnsi" w:cstheme="minorBidi"/>
          <w:b w:val="0"/>
          <w:smallCaps w:val="0"/>
          <w:noProof/>
          <w:szCs w:val="22"/>
        </w:rPr>
      </w:pPr>
      <w:r w:rsidRPr="00EA7D92">
        <w:rPr>
          <w:rFonts w:ascii="Calibri" w:hAnsi="Calibri"/>
          <w:noProof/>
        </w:rPr>
        <w:t>II - 1.</w:t>
      </w:r>
      <w:r>
        <w:rPr>
          <w:rFonts w:asciiTheme="minorHAnsi" w:eastAsiaTheme="minorEastAsia" w:hAnsiTheme="minorHAnsi" w:cstheme="minorBidi"/>
          <w:b w:val="0"/>
          <w:smallCaps w:val="0"/>
          <w:noProof/>
          <w:szCs w:val="22"/>
        </w:rPr>
        <w:tab/>
      </w:r>
      <w:r w:rsidRPr="00EA7D92">
        <w:rPr>
          <w:rFonts w:ascii="Calibri" w:hAnsi="Calibri"/>
          <w:noProof/>
        </w:rPr>
        <w:t>Prestations de services (P2)</w:t>
      </w:r>
      <w:r>
        <w:rPr>
          <w:noProof/>
        </w:rPr>
        <w:tab/>
      </w:r>
      <w:r>
        <w:rPr>
          <w:noProof/>
        </w:rPr>
        <w:fldChar w:fldCharType="begin"/>
      </w:r>
      <w:r>
        <w:rPr>
          <w:noProof/>
        </w:rPr>
        <w:instrText xml:space="preserve"> PAGEREF _Toc515283874 \h </w:instrText>
      </w:r>
      <w:r>
        <w:rPr>
          <w:noProof/>
        </w:rPr>
      </w:r>
      <w:r>
        <w:rPr>
          <w:noProof/>
        </w:rPr>
        <w:fldChar w:fldCharType="separate"/>
      </w:r>
      <w:r w:rsidR="0028441B">
        <w:rPr>
          <w:noProof/>
        </w:rPr>
        <w:t>4</w:t>
      </w:r>
      <w:r>
        <w:rPr>
          <w:noProof/>
        </w:rPr>
        <w:fldChar w:fldCharType="end"/>
      </w:r>
    </w:p>
    <w:p w:rsidR="00191E22" w:rsidRDefault="00191E22">
      <w:pPr>
        <w:pStyle w:val="TM1"/>
        <w:rPr>
          <w:rFonts w:asciiTheme="minorHAnsi" w:eastAsiaTheme="minorEastAsia" w:hAnsiTheme="minorHAnsi" w:cstheme="minorBidi"/>
          <w:b w:val="0"/>
          <w:caps w:val="0"/>
          <w:noProof/>
          <w:szCs w:val="22"/>
          <w:u w:val="none"/>
        </w:rPr>
      </w:pPr>
      <w:r w:rsidRPr="00EA7D92">
        <w:rPr>
          <w:rFonts w:ascii="Calibri" w:hAnsi="Calibri"/>
          <w:noProof/>
          <w:u w:val="none"/>
        </w:rPr>
        <w:t>III -</w:t>
      </w:r>
      <w:r>
        <w:rPr>
          <w:rFonts w:asciiTheme="minorHAnsi" w:eastAsiaTheme="minorEastAsia" w:hAnsiTheme="minorHAnsi" w:cstheme="minorBidi"/>
          <w:b w:val="0"/>
          <w:caps w:val="0"/>
          <w:noProof/>
          <w:szCs w:val="22"/>
          <w:u w:val="none"/>
        </w:rPr>
        <w:tab/>
      </w:r>
      <w:r w:rsidRPr="00EA7D92">
        <w:rPr>
          <w:rFonts w:ascii="Calibri" w:hAnsi="Calibri"/>
          <w:noProof/>
        </w:rPr>
        <w:t>DOCUMENTS CONTRACTUELS</w:t>
      </w:r>
      <w:r>
        <w:rPr>
          <w:noProof/>
        </w:rPr>
        <w:tab/>
      </w:r>
      <w:r>
        <w:rPr>
          <w:noProof/>
        </w:rPr>
        <w:fldChar w:fldCharType="begin"/>
      </w:r>
      <w:r>
        <w:rPr>
          <w:noProof/>
        </w:rPr>
        <w:instrText xml:space="preserve"> PAGEREF _Toc515283875 \h </w:instrText>
      </w:r>
      <w:r>
        <w:rPr>
          <w:noProof/>
        </w:rPr>
      </w:r>
      <w:r>
        <w:rPr>
          <w:noProof/>
        </w:rPr>
        <w:fldChar w:fldCharType="separate"/>
      </w:r>
      <w:r w:rsidR="0028441B">
        <w:rPr>
          <w:noProof/>
        </w:rPr>
        <w:t>4</w:t>
      </w:r>
      <w:r>
        <w:rPr>
          <w:noProof/>
        </w:rPr>
        <w:fldChar w:fldCharType="end"/>
      </w:r>
    </w:p>
    <w:p w:rsidR="00191E22" w:rsidRDefault="00191E22">
      <w:pPr>
        <w:pStyle w:val="TM2"/>
        <w:rPr>
          <w:rFonts w:asciiTheme="minorHAnsi" w:eastAsiaTheme="minorEastAsia" w:hAnsiTheme="minorHAnsi" w:cstheme="minorBidi"/>
          <w:b w:val="0"/>
          <w:smallCaps w:val="0"/>
          <w:noProof/>
          <w:szCs w:val="22"/>
        </w:rPr>
      </w:pPr>
      <w:r w:rsidRPr="00EA7D92">
        <w:rPr>
          <w:rFonts w:ascii="Calibri" w:hAnsi="Calibri"/>
          <w:noProof/>
        </w:rPr>
        <w:t>III - 1.</w:t>
      </w:r>
      <w:r>
        <w:rPr>
          <w:rFonts w:asciiTheme="minorHAnsi" w:eastAsiaTheme="minorEastAsia" w:hAnsiTheme="minorHAnsi" w:cstheme="minorBidi"/>
          <w:b w:val="0"/>
          <w:smallCaps w:val="0"/>
          <w:noProof/>
          <w:szCs w:val="22"/>
        </w:rPr>
        <w:tab/>
      </w:r>
      <w:r w:rsidRPr="00EA7D92">
        <w:rPr>
          <w:rFonts w:ascii="Calibri" w:hAnsi="Calibri"/>
          <w:noProof/>
        </w:rPr>
        <w:t>Pièces particulières dans l’ordre de priorité décroissante</w:t>
      </w:r>
      <w:r>
        <w:rPr>
          <w:noProof/>
        </w:rPr>
        <w:tab/>
      </w:r>
      <w:r>
        <w:rPr>
          <w:noProof/>
        </w:rPr>
        <w:fldChar w:fldCharType="begin"/>
      </w:r>
      <w:r>
        <w:rPr>
          <w:noProof/>
        </w:rPr>
        <w:instrText xml:space="preserve"> PAGEREF _Toc515283876 \h </w:instrText>
      </w:r>
      <w:r>
        <w:rPr>
          <w:noProof/>
        </w:rPr>
      </w:r>
      <w:r>
        <w:rPr>
          <w:noProof/>
        </w:rPr>
        <w:fldChar w:fldCharType="separate"/>
      </w:r>
      <w:r w:rsidR="0028441B">
        <w:rPr>
          <w:noProof/>
        </w:rPr>
        <w:t>4</w:t>
      </w:r>
      <w:r>
        <w:rPr>
          <w:noProof/>
        </w:rPr>
        <w:fldChar w:fldCharType="end"/>
      </w:r>
    </w:p>
    <w:p w:rsidR="00191E22" w:rsidRDefault="00191E22">
      <w:pPr>
        <w:pStyle w:val="TM2"/>
        <w:rPr>
          <w:rFonts w:asciiTheme="minorHAnsi" w:eastAsiaTheme="minorEastAsia" w:hAnsiTheme="minorHAnsi" w:cstheme="minorBidi"/>
          <w:b w:val="0"/>
          <w:smallCaps w:val="0"/>
          <w:noProof/>
          <w:szCs w:val="22"/>
        </w:rPr>
      </w:pPr>
      <w:r w:rsidRPr="00EA7D92">
        <w:rPr>
          <w:rFonts w:ascii="Calibri" w:hAnsi="Calibri"/>
          <w:noProof/>
        </w:rPr>
        <w:t>III - 2.</w:t>
      </w:r>
      <w:r>
        <w:rPr>
          <w:rFonts w:asciiTheme="minorHAnsi" w:eastAsiaTheme="minorEastAsia" w:hAnsiTheme="minorHAnsi" w:cstheme="minorBidi"/>
          <w:b w:val="0"/>
          <w:smallCaps w:val="0"/>
          <w:noProof/>
          <w:szCs w:val="22"/>
        </w:rPr>
        <w:tab/>
      </w:r>
      <w:r w:rsidRPr="00EA7D92">
        <w:rPr>
          <w:rFonts w:ascii="Calibri" w:hAnsi="Calibri"/>
          <w:noProof/>
        </w:rPr>
        <w:t>Pièces générales</w:t>
      </w:r>
      <w:r>
        <w:rPr>
          <w:noProof/>
        </w:rPr>
        <w:tab/>
      </w:r>
      <w:r>
        <w:rPr>
          <w:noProof/>
        </w:rPr>
        <w:fldChar w:fldCharType="begin"/>
      </w:r>
      <w:r>
        <w:rPr>
          <w:noProof/>
        </w:rPr>
        <w:instrText xml:space="preserve"> PAGEREF _Toc515283877 \h </w:instrText>
      </w:r>
      <w:r>
        <w:rPr>
          <w:noProof/>
        </w:rPr>
      </w:r>
      <w:r>
        <w:rPr>
          <w:noProof/>
        </w:rPr>
        <w:fldChar w:fldCharType="separate"/>
      </w:r>
      <w:r w:rsidR="0028441B">
        <w:rPr>
          <w:noProof/>
        </w:rPr>
        <w:t>4</w:t>
      </w:r>
      <w:r>
        <w:rPr>
          <w:noProof/>
        </w:rPr>
        <w:fldChar w:fldCharType="end"/>
      </w:r>
    </w:p>
    <w:p w:rsidR="00191E22" w:rsidRDefault="00191E22">
      <w:pPr>
        <w:pStyle w:val="TM2"/>
        <w:rPr>
          <w:rFonts w:asciiTheme="minorHAnsi" w:eastAsiaTheme="minorEastAsia" w:hAnsiTheme="minorHAnsi" w:cstheme="minorBidi"/>
          <w:b w:val="0"/>
          <w:smallCaps w:val="0"/>
          <w:noProof/>
          <w:szCs w:val="22"/>
        </w:rPr>
      </w:pPr>
      <w:r w:rsidRPr="00EA7D92">
        <w:rPr>
          <w:rFonts w:ascii="Calibri" w:hAnsi="Calibri"/>
          <w:noProof/>
        </w:rPr>
        <w:t>III - 3.</w:t>
      </w:r>
      <w:r>
        <w:rPr>
          <w:rFonts w:asciiTheme="minorHAnsi" w:eastAsiaTheme="minorEastAsia" w:hAnsiTheme="minorHAnsi" w:cstheme="minorBidi"/>
          <w:b w:val="0"/>
          <w:smallCaps w:val="0"/>
          <w:noProof/>
          <w:szCs w:val="22"/>
        </w:rPr>
        <w:tab/>
      </w:r>
      <w:r w:rsidRPr="00EA7D92">
        <w:rPr>
          <w:rFonts w:ascii="Calibri" w:hAnsi="Calibri"/>
          <w:noProof/>
        </w:rPr>
        <w:t>E</w:t>
      </w:r>
      <w:r w:rsidRPr="00B65F6A">
        <w:rPr>
          <w:rFonts w:ascii="Calibri" w:hAnsi="Calibri"/>
          <w:noProof/>
          <w:sz w:val="18"/>
        </w:rPr>
        <w:t>XECUTION DES PRESTATIONS</w:t>
      </w:r>
      <w:r>
        <w:rPr>
          <w:noProof/>
        </w:rPr>
        <w:tab/>
      </w:r>
      <w:r>
        <w:rPr>
          <w:noProof/>
        </w:rPr>
        <w:fldChar w:fldCharType="begin"/>
      </w:r>
      <w:r>
        <w:rPr>
          <w:noProof/>
        </w:rPr>
        <w:instrText xml:space="preserve"> PAGEREF _Toc515283878 \h </w:instrText>
      </w:r>
      <w:r>
        <w:rPr>
          <w:noProof/>
        </w:rPr>
      </w:r>
      <w:r>
        <w:rPr>
          <w:noProof/>
        </w:rPr>
        <w:fldChar w:fldCharType="separate"/>
      </w:r>
      <w:r w:rsidR="0028441B">
        <w:rPr>
          <w:noProof/>
        </w:rPr>
        <w:t>5</w:t>
      </w:r>
      <w:r>
        <w:rPr>
          <w:noProof/>
        </w:rPr>
        <w:fldChar w:fldCharType="end"/>
      </w:r>
    </w:p>
    <w:p w:rsidR="00191E22" w:rsidRDefault="00191E22">
      <w:pPr>
        <w:pStyle w:val="TM2"/>
        <w:rPr>
          <w:rFonts w:asciiTheme="minorHAnsi" w:eastAsiaTheme="minorEastAsia" w:hAnsiTheme="minorHAnsi" w:cstheme="minorBidi"/>
          <w:b w:val="0"/>
          <w:smallCaps w:val="0"/>
          <w:noProof/>
          <w:szCs w:val="22"/>
        </w:rPr>
      </w:pPr>
      <w:r w:rsidRPr="00EA7D92">
        <w:rPr>
          <w:rFonts w:ascii="Calibri" w:hAnsi="Calibri"/>
          <w:noProof/>
        </w:rPr>
        <w:t>III - 4.</w:t>
      </w:r>
      <w:r>
        <w:rPr>
          <w:rFonts w:asciiTheme="minorHAnsi" w:eastAsiaTheme="minorEastAsia" w:hAnsiTheme="minorHAnsi" w:cstheme="minorBidi"/>
          <w:b w:val="0"/>
          <w:smallCaps w:val="0"/>
          <w:noProof/>
          <w:szCs w:val="22"/>
        </w:rPr>
        <w:tab/>
      </w:r>
      <w:r w:rsidRPr="00EA7D92">
        <w:rPr>
          <w:rFonts w:ascii="Calibri" w:hAnsi="Calibri"/>
          <w:noProof/>
        </w:rPr>
        <w:t>Dispositions générales</w:t>
      </w:r>
      <w:r>
        <w:rPr>
          <w:noProof/>
        </w:rPr>
        <w:tab/>
      </w:r>
      <w:r>
        <w:rPr>
          <w:noProof/>
        </w:rPr>
        <w:fldChar w:fldCharType="begin"/>
      </w:r>
      <w:r>
        <w:rPr>
          <w:noProof/>
        </w:rPr>
        <w:instrText xml:space="preserve"> PAGEREF _Toc515283879 \h </w:instrText>
      </w:r>
      <w:r>
        <w:rPr>
          <w:noProof/>
        </w:rPr>
      </w:r>
      <w:r>
        <w:rPr>
          <w:noProof/>
        </w:rPr>
        <w:fldChar w:fldCharType="separate"/>
      </w:r>
      <w:r w:rsidR="0028441B">
        <w:rPr>
          <w:noProof/>
        </w:rPr>
        <w:t>5</w:t>
      </w:r>
      <w:r>
        <w:rPr>
          <w:noProof/>
        </w:rPr>
        <w:fldChar w:fldCharType="end"/>
      </w:r>
    </w:p>
    <w:p w:rsidR="00191E22" w:rsidRDefault="00191E22">
      <w:pPr>
        <w:pStyle w:val="TM2"/>
        <w:rPr>
          <w:rFonts w:asciiTheme="minorHAnsi" w:eastAsiaTheme="minorEastAsia" w:hAnsiTheme="minorHAnsi" w:cstheme="minorBidi"/>
          <w:b w:val="0"/>
          <w:smallCaps w:val="0"/>
          <w:noProof/>
          <w:szCs w:val="22"/>
        </w:rPr>
      </w:pPr>
      <w:r w:rsidRPr="00EA7D92">
        <w:rPr>
          <w:rFonts w:ascii="Calibri" w:hAnsi="Calibri"/>
          <w:noProof/>
        </w:rPr>
        <w:t>III - 5.</w:t>
      </w:r>
      <w:r>
        <w:rPr>
          <w:rFonts w:asciiTheme="minorHAnsi" w:eastAsiaTheme="minorEastAsia" w:hAnsiTheme="minorHAnsi" w:cstheme="minorBidi"/>
          <w:b w:val="0"/>
          <w:smallCaps w:val="0"/>
          <w:noProof/>
          <w:szCs w:val="22"/>
        </w:rPr>
        <w:tab/>
      </w:r>
      <w:r w:rsidRPr="00EA7D92">
        <w:rPr>
          <w:rFonts w:ascii="Calibri" w:hAnsi="Calibri"/>
          <w:noProof/>
        </w:rPr>
        <w:t>Période de fonctionnement des services</w:t>
      </w:r>
      <w:r>
        <w:rPr>
          <w:noProof/>
        </w:rPr>
        <w:tab/>
      </w:r>
      <w:r>
        <w:rPr>
          <w:noProof/>
        </w:rPr>
        <w:fldChar w:fldCharType="begin"/>
      </w:r>
      <w:r>
        <w:rPr>
          <w:noProof/>
        </w:rPr>
        <w:instrText xml:space="preserve"> PAGEREF _Toc515283880 \h </w:instrText>
      </w:r>
      <w:r>
        <w:rPr>
          <w:noProof/>
        </w:rPr>
      </w:r>
      <w:r>
        <w:rPr>
          <w:noProof/>
        </w:rPr>
        <w:fldChar w:fldCharType="separate"/>
      </w:r>
      <w:r w:rsidR="0028441B">
        <w:rPr>
          <w:noProof/>
        </w:rPr>
        <w:t>5</w:t>
      </w:r>
      <w:r>
        <w:rPr>
          <w:noProof/>
        </w:rPr>
        <w:fldChar w:fldCharType="end"/>
      </w:r>
    </w:p>
    <w:p w:rsidR="00191E22" w:rsidRDefault="00191E22">
      <w:pPr>
        <w:pStyle w:val="TM2"/>
        <w:rPr>
          <w:rFonts w:asciiTheme="minorHAnsi" w:eastAsiaTheme="minorEastAsia" w:hAnsiTheme="minorHAnsi" w:cstheme="minorBidi"/>
          <w:b w:val="0"/>
          <w:smallCaps w:val="0"/>
          <w:noProof/>
          <w:szCs w:val="22"/>
        </w:rPr>
      </w:pPr>
      <w:r w:rsidRPr="00EA7D92">
        <w:rPr>
          <w:rFonts w:ascii="Calibri" w:hAnsi="Calibri"/>
          <w:noProof/>
        </w:rPr>
        <w:t>III - 6.</w:t>
      </w:r>
      <w:r>
        <w:rPr>
          <w:rFonts w:asciiTheme="minorHAnsi" w:eastAsiaTheme="minorEastAsia" w:hAnsiTheme="minorHAnsi" w:cstheme="minorBidi"/>
          <w:b w:val="0"/>
          <w:smallCaps w:val="0"/>
          <w:noProof/>
          <w:szCs w:val="22"/>
        </w:rPr>
        <w:tab/>
      </w:r>
      <w:r w:rsidRPr="00EA7D92">
        <w:rPr>
          <w:rFonts w:ascii="Calibri" w:hAnsi="Calibri"/>
          <w:noProof/>
        </w:rPr>
        <w:t>Respect de la réglementation</w:t>
      </w:r>
      <w:r>
        <w:rPr>
          <w:noProof/>
        </w:rPr>
        <w:tab/>
      </w:r>
      <w:r>
        <w:rPr>
          <w:noProof/>
        </w:rPr>
        <w:fldChar w:fldCharType="begin"/>
      </w:r>
      <w:r>
        <w:rPr>
          <w:noProof/>
        </w:rPr>
        <w:instrText xml:space="preserve"> PAGEREF _Toc515283881 \h </w:instrText>
      </w:r>
      <w:r>
        <w:rPr>
          <w:noProof/>
        </w:rPr>
      </w:r>
      <w:r>
        <w:rPr>
          <w:noProof/>
        </w:rPr>
        <w:fldChar w:fldCharType="separate"/>
      </w:r>
      <w:r w:rsidR="0028441B">
        <w:rPr>
          <w:noProof/>
        </w:rPr>
        <w:t>6</w:t>
      </w:r>
      <w:r>
        <w:rPr>
          <w:noProof/>
        </w:rPr>
        <w:fldChar w:fldCharType="end"/>
      </w:r>
    </w:p>
    <w:p w:rsidR="00191E22" w:rsidRDefault="00191E22">
      <w:pPr>
        <w:pStyle w:val="TM2"/>
        <w:rPr>
          <w:rFonts w:asciiTheme="minorHAnsi" w:eastAsiaTheme="minorEastAsia" w:hAnsiTheme="minorHAnsi" w:cstheme="minorBidi"/>
          <w:b w:val="0"/>
          <w:smallCaps w:val="0"/>
          <w:noProof/>
          <w:szCs w:val="22"/>
        </w:rPr>
      </w:pPr>
      <w:r w:rsidRPr="00EA7D92">
        <w:rPr>
          <w:rFonts w:ascii="Calibri" w:hAnsi="Calibri"/>
          <w:bCs/>
          <w:iCs/>
          <w:noProof/>
        </w:rPr>
        <w:t>III - 7.</w:t>
      </w:r>
      <w:r>
        <w:rPr>
          <w:rFonts w:asciiTheme="minorHAnsi" w:eastAsiaTheme="minorEastAsia" w:hAnsiTheme="minorHAnsi" w:cstheme="minorBidi"/>
          <w:b w:val="0"/>
          <w:smallCaps w:val="0"/>
          <w:noProof/>
          <w:szCs w:val="22"/>
        </w:rPr>
        <w:tab/>
      </w:r>
      <w:r w:rsidRPr="00EA7D92">
        <w:rPr>
          <w:rFonts w:ascii="Calibri" w:hAnsi="Calibri"/>
          <w:bCs/>
          <w:iCs/>
          <w:noProof/>
        </w:rPr>
        <w:t>Obligations du MAITRE d’OUVRAGE.</w:t>
      </w:r>
      <w:r>
        <w:rPr>
          <w:noProof/>
        </w:rPr>
        <w:tab/>
      </w:r>
      <w:r>
        <w:rPr>
          <w:noProof/>
        </w:rPr>
        <w:fldChar w:fldCharType="begin"/>
      </w:r>
      <w:r>
        <w:rPr>
          <w:noProof/>
        </w:rPr>
        <w:instrText xml:space="preserve"> PAGEREF _Toc515283882 \h </w:instrText>
      </w:r>
      <w:r>
        <w:rPr>
          <w:noProof/>
        </w:rPr>
      </w:r>
      <w:r>
        <w:rPr>
          <w:noProof/>
        </w:rPr>
        <w:fldChar w:fldCharType="separate"/>
      </w:r>
      <w:r w:rsidR="0028441B">
        <w:rPr>
          <w:noProof/>
        </w:rPr>
        <w:t>6</w:t>
      </w:r>
      <w:r>
        <w:rPr>
          <w:noProof/>
        </w:rPr>
        <w:fldChar w:fldCharType="end"/>
      </w:r>
    </w:p>
    <w:p w:rsidR="00191E22" w:rsidRDefault="00191E22">
      <w:pPr>
        <w:pStyle w:val="TM1"/>
        <w:rPr>
          <w:rFonts w:asciiTheme="minorHAnsi" w:eastAsiaTheme="minorEastAsia" w:hAnsiTheme="minorHAnsi" w:cstheme="minorBidi"/>
          <w:b w:val="0"/>
          <w:caps w:val="0"/>
          <w:noProof/>
          <w:szCs w:val="22"/>
          <w:u w:val="none"/>
        </w:rPr>
      </w:pPr>
      <w:r w:rsidRPr="00EA7D92">
        <w:rPr>
          <w:rFonts w:ascii="Calibri" w:hAnsi="Calibri"/>
          <w:bCs/>
          <w:caps w:val="0"/>
          <w:noProof/>
          <w:u w:val="none"/>
        </w:rPr>
        <w:t>IV -</w:t>
      </w:r>
      <w:r>
        <w:rPr>
          <w:rFonts w:asciiTheme="minorHAnsi" w:eastAsiaTheme="minorEastAsia" w:hAnsiTheme="minorHAnsi" w:cstheme="minorBidi"/>
          <w:b w:val="0"/>
          <w:caps w:val="0"/>
          <w:noProof/>
          <w:szCs w:val="22"/>
          <w:u w:val="none"/>
        </w:rPr>
        <w:tab/>
      </w:r>
      <w:r w:rsidR="00B65F6A">
        <w:rPr>
          <w:rFonts w:ascii="Calibri" w:hAnsi="Calibri"/>
          <w:bCs/>
          <w:caps w:val="0"/>
          <w:noProof/>
        </w:rPr>
        <w:t>ASSURANCES ET GARANTIES</w:t>
      </w:r>
      <w:r>
        <w:rPr>
          <w:noProof/>
        </w:rPr>
        <w:tab/>
      </w:r>
      <w:r>
        <w:rPr>
          <w:noProof/>
        </w:rPr>
        <w:fldChar w:fldCharType="begin"/>
      </w:r>
      <w:r>
        <w:rPr>
          <w:noProof/>
        </w:rPr>
        <w:instrText xml:space="preserve"> PAGEREF _Toc515283883 \h </w:instrText>
      </w:r>
      <w:r>
        <w:rPr>
          <w:noProof/>
        </w:rPr>
      </w:r>
      <w:r>
        <w:rPr>
          <w:noProof/>
        </w:rPr>
        <w:fldChar w:fldCharType="separate"/>
      </w:r>
      <w:r w:rsidR="0028441B">
        <w:rPr>
          <w:noProof/>
        </w:rPr>
        <w:t>6</w:t>
      </w:r>
      <w:r>
        <w:rPr>
          <w:noProof/>
        </w:rPr>
        <w:fldChar w:fldCharType="end"/>
      </w:r>
    </w:p>
    <w:p w:rsidR="00191E22" w:rsidRDefault="00191E22">
      <w:pPr>
        <w:pStyle w:val="TM2"/>
        <w:rPr>
          <w:rFonts w:asciiTheme="minorHAnsi" w:eastAsiaTheme="minorEastAsia" w:hAnsiTheme="minorHAnsi" w:cstheme="minorBidi"/>
          <w:b w:val="0"/>
          <w:smallCaps w:val="0"/>
          <w:noProof/>
          <w:szCs w:val="22"/>
        </w:rPr>
      </w:pPr>
      <w:r w:rsidRPr="00EA7D92">
        <w:rPr>
          <w:rFonts w:ascii="Calibri" w:hAnsi="Calibri"/>
          <w:bCs/>
          <w:iCs/>
          <w:noProof/>
        </w:rPr>
        <w:t>IV - 1.</w:t>
      </w:r>
      <w:r>
        <w:rPr>
          <w:rFonts w:asciiTheme="minorHAnsi" w:eastAsiaTheme="minorEastAsia" w:hAnsiTheme="minorHAnsi" w:cstheme="minorBidi"/>
          <w:b w:val="0"/>
          <w:smallCaps w:val="0"/>
          <w:noProof/>
          <w:szCs w:val="22"/>
        </w:rPr>
        <w:tab/>
      </w:r>
      <w:r w:rsidRPr="00EA7D92">
        <w:rPr>
          <w:rFonts w:ascii="Calibri" w:hAnsi="Calibri"/>
          <w:bCs/>
          <w:iCs/>
          <w:noProof/>
        </w:rPr>
        <w:t>Assurances</w:t>
      </w:r>
      <w:r>
        <w:rPr>
          <w:noProof/>
        </w:rPr>
        <w:tab/>
      </w:r>
      <w:r>
        <w:rPr>
          <w:noProof/>
        </w:rPr>
        <w:fldChar w:fldCharType="begin"/>
      </w:r>
      <w:r>
        <w:rPr>
          <w:noProof/>
        </w:rPr>
        <w:instrText xml:space="preserve"> PAGEREF _Toc515283884 \h </w:instrText>
      </w:r>
      <w:r>
        <w:rPr>
          <w:noProof/>
        </w:rPr>
      </w:r>
      <w:r>
        <w:rPr>
          <w:noProof/>
        </w:rPr>
        <w:fldChar w:fldCharType="separate"/>
      </w:r>
      <w:r w:rsidR="0028441B">
        <w:rPr>
          <w:noProof/>
        </w:rPr>
        <w:t>6</w:t>
      </w:r>
      <w:r>
        <w:rPr>
          <w:noProof/>
        </w:rPr>
        <w:fldChar w:fldCharType="end"/>
      </w:r>
    </w:p>
    <w:p w:rsidR="00191E22" w:rsidRDefault="00191E22">
      <w:pPr>
        <w:pStyle w:val="TM2"/>
        <w:rPr>
          <w:rFonts w:asciiTheme="minorHAnsi" w:eastAsiaTheme="minorEastAsia" w:hAnsiTheme="minorHAnsi" w:cstheme="minorBidi"/>
          <w:b w:val="0"/>
          <w:smallCaps w:val="0"/>
          <w:noProof/>
          <w:szCs w:val="22"/>
        </w:rPr>
      </w:pPr>
      <w:r w:rsidRPr="00EA7D92">
        <w:rPr>
          <w:rFonts w:ascii="Calibri" w:hAnsi="Calibri"/>
          <w:bCs/>
          <w:iCs/>
          <w:noProof/>
        </w:rPr>
        <w:t>IV - 2.</w:t>
      </w:r>
      <w:r>
        <w:rPr>
          <w:rFonts w:asciiTheme="minorHAnsi" w:eastAsiaTheme="minorEastAsia" w:hAnsiTheme="minorHAnsi" w:cstheme="minorBidi"/>
          <w:b w:val="0"/>
          <w:smallCaps w:val="0"/>
          <w:noProof/>
          <w:szCs w:val="22"/>
        </w:rPr>
        <w:tab/>
      </w:r>
      <w:r w:rsidRPr="00EA7D92">
        <w:rPr>
          <w:rFonts w:ascii="Calibri" w:hAnsi="Calibri"/>
          <w:bCs/>
          <w:iCs/>
          <w:noProof/>
        </w:rPr>
        <w:t>Garanties</w:t>
      </w:r>
      <w:r>
        <w:rPr>
          <w:noProof/>
        </w:rPr>
        <w:tab/>
      </w:r>
      <w:r>
        <w:rPr>
          <w:noProof/>
        </w:rPr>
        <w:fldChar w:fldCharType="begin"/>
      </w:r>
      <w:r>
        <w:rPr>
          <w:noProof/>
        </w:rPr>
        <w:instrText xml:space="preserve"> PAGEREF _Toc515283885 \h </w:instrText>
      </w:r>
      <w:r>
        <w:rPr>
          <w:noProof/>
        </w:rPr>
      </w:r>
      <w:r>
        <w:rPr>
          <w:noProof/>
        </w:rPr>
        <w:fldChar w:fldCharType="separate"/>
      </w:r>
      <w:r w:rsidR="0028441B">
        <w:rPr>
          <w:noProof/>
        </w:rPr>
        <w:t>7</w:t>
      </w:r>
      <w:r>
        <w:rPr>
          <w:noProof/>
        </w:rPr>
        <w:fldChar w:fldCharType="end"/>
      </w:r>
    </w:p>
    <w:p w:rsidR="00191E22" w:rsidRDefault="00191E22">
      <w:pPr>
        <w:pStyle w:val="TM1"/>
        <w:rPr>
          <w:rFonts w:asciiTheme="minorHAnsi" w:eastAsiaTheme="minorEastAsia" w:hAnsiTheme="minorHAnsi" w:cstheme="minorBidi"/>
          <w:b w:val="0"/>
          <w:caps w:val="0"/>
          <w:noProof/>
          <w:szCs w:val="22"/>
          <w:u w:val="none"/>
        </w:rPr>
      </w:pPr>
      <w:r w:rsidRPr="00EA7D92">
        <w:rPr>
          <w:rFonts w:ascii="Calibri" w:hAnsi="Calibri"/>
          <w:noProof/>
          <w:u w:val="none"/>
        </w:rPr>
        <w:t>V -</w:t>
      </w:r>
      <w:r>
        <w:rPr>
          <w:rFonts w:asciiTheme="minorHAnsi" w:eastAsiaTheme="minorEastAsia" w:hAnsiTheme="minorHAnsi" w:cstheme="minorBidi"/>
          <w:b w:val="0"/>
          <w:caps w:val="0"/>
          <w:noProof/>
          <w:szCs w:val="22"/>
          <w:u w:val="none"/>
        </w:rPr>
        <w:tab/>
      </w:r>
      <w:r w:rsidRPr="00EA7D92">
        <w:rPr>
          <w:rFonts w:ascii="Calibri" w:hAnsi="Calibri"/>
          <w:noProof/>
        </w:rPr>
        <w:t>PRIX</w:t>
      </w:r>
      <w:r>
        <w:rPr>
          <w:noProof/>
        </w:rPr>
        <w:tab/>
      </w:r>
      <w:r>
        <w:rPr>
          <w:noProof/>
        </w:rPr>
        <w:fldChar w:fldCharType="begin"/>
      </w:r>
      <w:r>
        <w:rPr>
          <w:noProof/>
        </w:rPr>
        <w:instrText xml:space="preserve"> PAGEREF _Toc515283886 \h </w:instrText>
      </w:r>
      <w:r>
        <w:rPr>
          <w:noProof/>
        </w:rPr>
      </w:r>
      <w:r>
        <w:rPr>
          <w:noProof/>
        </w:rPr>
        <w:fldChar w:fldCharType="separate"/>
      </w:r>
      <w:r w:rsidR="0028441B">
        <w:rPr>
          <w:noProof/>
        </w:rPr>
        <w:t>7</w:t>
      </w:r>
      <w:r>
        <w:rPr>
          <w:noProof/>
        </w:rPr>
        <w:fldChar w:fldCharType="end"/>
      </w:r>
    </w:p>
    <w:p w:rsidR="00191E22" w:rsidRDefault="00191E22">
      <w:pPr>
        <w:pStyle w:val="TM2"/>
        <w:rPr>
          <w:rFonts w:asciiTheme="minorHAnsi" w:eastAsiaTheme="minorEastAsia" w:hAnsiTheme="minorHAnsi" w:cstheme="minorBidi"/>
          <w:b w:val="0"/>
          <w:smallCaps w:val="0"/>
          <w:noProof/>
          <w:szCs w:val="22"/>
        </w:rPr>
      </w:pPr>
      <w:r w:rsidRPr="00EA7D92">
        <w:rPr>
          <w:rFonts w:ascii="Calibri" w:hAnsi="Calibri"/>
          <w:noProof/>
        </w:rPr>
        <w:t>V - 1.</w:t>
      </w:r>
      <w:r>
        <w:rPr>
          <w:rFonts w:asciiTheme="minorHAnsi" w:eastAsiaTheme="minorEastAsia" w:hAnsiTheme="minorHAnsi" w:cstheme="minorBidi"/>
          <w:b w:val="0"/>
          <w:smallCaps w:val="0"/>
          <w:noProof/>
          <w:szCs w:val="22"/>
        </w:rPr>
        <w:tab/>
      </w:r>
      <w:r w:rsidRPr="00EA7D92">
        <w:rPr>
          <w:rFonts w:ascii="Calibri" w:hAnsi="Calibri"/>
          <w:noProof/>
        </w:rPr>
        <w:t>Modalités d'établissement - Forme et contenu des prix</w:t>
      </w:r>
      <w:r>
        <w:rPr>
          <w:noProof/>
        </w:rPr>
        <w:tab/>
      </w:r>
      <w:r>
        <w:rPr>
          <w:noProof/>
        </w:rPr>
        <w:fldChar w:fldCharType="begin"/>
      </w:r>
      <w:r>
        <w:rPr>
          <w:noProof/>
        </w:rPr>
        <w:instrText xml:space="preserve"> PAGEREF _Toc515283887 \h </w:instrText>
      </w:r>
      <w:r>
        <w:rPr>
          <w:noProof/>
        </w:rPr>
      </w:r>
      <w:r>
        <w:rPr>
          <w:noProof/>
        </w:rPr>
        <w:fldChar w:fldCharType="separate"/>
      </w:r>
      <w:r w:rsidR="0028441B">
        <w:rPr>
          <w:noProof/>
        </w:rPr>
        <w:t>7</w:t>
      </w:r>
      <w:r>
        <w:rPr>
          <w:noProof/>
        </w:rPr>
        <w:fldChar w:fldCharType="end"/>
      </w:r>
    </w:p>
    <w:p w:rsidR="00191E22" w:rsidRDefault="00191E22">
      <w:pPr>
        <w:pStyle w:val="TM2"/>
        <w:rPr>
          <w:rFonts w:asciiTheme="minorHAnsi" w:eastAsiaTheme="minorEastAsia" w:hAnsiTheme="minorHAnsi" w:cstheme="minorBidi"/>
          <w:b w:val="0"/>
          <w:smallCaps w:val="0"/>
          <w:noProof/>
          <w:szCs w:val="22"/>
        </w:rPr>
      </w:pPr>
      <w:r w:rsidRPr="00EA7D92">
        <w:rPr>
          <w:rFonts w:ascii="Calibri" w:hAnsi="Calibri"/>
          <w:noProof/>
        </w:rPr>
        <w:t>V - 2.</w:t>
      </w:r>
      <w:r>
        <w:rPr>
          <w:rFonts w:asciiTheme="minorHAnsi" w:eastAsiaTheme="minorEastAsia" w:hAnsiTheme="minorHAnsi" w:cstheme="minorBidi"/>
          <w:b w:val="0"/>
          <w:smallCaps w:val="0"/>
          <w:noProof/>
          <w:szCs w:val="22"/>
        </w:rPr>
        <w:tab/>
      </w:r>
      <w:r w:rsidRPr="00EA7D92">
        <w:rPr>
          <w:rFonts w:ascii="Calibri" w:hAnsi="Calibri"/>
          <w:noProof/>
        </w:rPr>
        <w:t>Variation des prix</w:t>
      </w:r>
      <w:r>
        <w:rPr>
          <w:noProof/>
        </w:rPr>
        <w:tab/>
      </w:r>
      <w:r>
        <w:rPr>
          <w:noProof/>
        </w:rPr>
        <w:fldChar w:fldCharType="begin"/>
      </w:r>
      <w:r>
        <w:rPr>
          <w:noProof/>
        </w:rPr>
        <w:instrText xml:space="preserve"> PAGEREF _Toc515283888 \h </w:instrText>
      </w:r>
      <w:r>
        <w:rPr>
          <w:noProof/>
        </w:rPr>
      </w:r>
      <w:r>
        <w:rPr>
          <w:noProof/>
        </w:rPr>
        <w:fldChar w:fldCharType="separate"/>
      </w:r>
      <w:r w:rsidR="0028441B">
        <w:rPr>
          <w:noProof/>
        </w:rPr>
        <w:t>11</w:t>
      </w:r>
      <w:r>
        <w:rPr>
          <w:noProof/>
        </w:rPr>
        <w:fldChar w:fldCharType="end"/>
      </w:r>
    </w:p>
    <w:p w:rsidR="00191E22" w:rsidRDefault="00191E22">
      <w:pPr>
        <w:pStyle w:val="TM1"/>
        <w:rPr>
          <w:rFonts w:asciiTheme="minorHAnsi" w:eastAsiaTheme="minorEastAsia" w:hAnsiTheme="minorHAnsi" w:cstheme="minorBidi"/>
          <w:b w:val="0"/>
          <w:caps w:val="0"/>
          <w:noProof/>
          <w:szCs w:val="22"/>
          <w:u w:val="none"/>
        </w:rPr>
      </w:pPr>
      <w:r w:rsidRPr="00EA7D92">
        <w:rPr>
          <w:rFonts w:ascii="Calibri" w:hAnsi="Calibri"/>
          <w:noProof/>
          <w:u w:val="none"/>
        </w:rPr>
        <w:t>VI -</w:t>
      </w:r>
      <w:r>
        <w:rPr>
          <w:rFonts w:asciiTheme="minorHAnsi" w:eastAsiaTheme="minorEastAsia" w:hAnsiTheme="minorHAnsi" w:cstheme="minorBidi"/>
          <w:b w:val="0"/>
          <w:caps w:val="0"/>
          <w:noProof/>
          <w:szCs w:val="22"/>
          <w:u w:val="none"/>
        </w:rPr>
        <w:tab/>
      </w:r>
      <w:r w:rsidRPr="00EA7D92">
        <w:rPr>
          <w:rFonts w:ascii="Calibri" w:hAnsi="Calibri"/>
          <w:noProof/>
        </w:rPr>
        <w:t>REMUNERATION DU TITULAIRE</w:t>
      </w:r>
      <w:r>
        <w:rPr>
          <w:noProof/>
        </w:rPr>
        <w:tab/>
      </w:r>
      <w:r>
        <w:rPr>
          <w:noProof/>
        </w:rPr>
        <w:fldChar w:fldCharType="begin"/>
      </w:r>
      <w:r>
        <w:rPr>
          <w:noProof/>
        </w:rPr>
        <w:instrText xml:space="preserve"> PAGEREF _Toc515283889 \h </w:instrText>
      </w:r>
      <w:r>
        <w:rPr>
          <w:noProof/>
        </w:rPr>
      </w:r>
      <w:r>
        <w:rPr>
          <w:noProof/>
        </w:rPr>
        <w:fldChar w:fldCharType="separate"/>
      </w:r>
      <w:r w:rsidR="0028441B">
        <w:rPr>
          <w:noProof/>
        </w:rPr>
        <w:t>11</w:t>
      </w:r>
      <w:r>
        <w:rPr>
          <w:noProof/>
        </w:rPr>
        <w:fldChar w:fldCharType="end"/>
      </w:r>
    </w:p>
    <w:p w:rsidR="00191E22" w:rsidRDefault="00191E22">
      <w:pPr>
        <w:pStyle w:val="TM1"/>
        <w:rPr>
          <w:rFonts w:asciiTheme="minorHAnsi" w:eastAsiaTheme="minorEastAsia" w:hAnsiTheme="minorHAnsi" w:cstheme="minorBidi"/>
          <w:b w:val="0"/>
          <w:caps w:val="0"/>
          <w:noProof/>
          <w:szCs w:val="22"/>
          <w:u w:val="none"/>
        </w:rPr>
      </w:pPr>
      <w:r w:rsidRPr="00EA7D92">
        <w:rPr>
          <w:rFonts w:ascii="Calibri" w:hAnsi="Calibri"/>
          <w:noProof/>
          <w:u w:val="none"/>
        </w:rPr>
        <w:t>VII -</w:t>
      </w:r>
      <w:r>
        <w:rPr>
          <w:rFonts w:asciiTheme="minorHAnsi" w:eastAsiaTheme="minorEastAsia" w:hAnsiTheme="minorHAnsi" w:cstheme="minorBidi"/>
          <w:b w:val="0"/>
          <w:caps w:val="0"/>
          <w:noProof/>
          <w:szCs w:val="22"/>
          <w:u w:val="none"/>
        </w:rPr>
        <w:tab/>
      </w:r>
      <w:r w:rsidRPr="00EA7D92">
        <w:rPr>
          <w:rFonts w:ascii="Calibri" w:hAnsi="Calibri"/>
          <w:noProof/>
        </w:rPr>
        <w:t>Facturation – Paiement</w:t>
      </w:r>
      <w:r>
        <w:rPr>
          <w:noProof/>
        </w:rPr>
        <w:tab/>
      </w:r>
      <w:r>
        <w:rPr>
          <w:noProof/>
        </w:rPr>
        <w:fldChar w:fldCharType="begin"/>
      </w:r>
      <w:r>
        <w:rPr>
          <w:noProof/>
        </w:rPr>
        <w:instrText xml:space="preserve"> PAGEREF _Toc515283890 \h </w:instrText>
      </w:r>
      <w:r>
        <w:rPr>
          <w:noProof/>
        </w:rPr>
      </w:r>
      <w:r>
        <w:rPr>
          <w:noProof/>
        </w:rPr>
        <w:fldChar w:fldCharType="separate"/>
      </w:r>
      <w:r w:rsidR="0028441B">
        <w:rPr>
          <w:noProof/>
        </w:rPr>
        <w:t>11</w:t>
      </w:r>
      <w:r>
        <w:rPr>
          <w:noProof/>
        </w:rPr>
        <w:fldChar w:fldCharType="end"/>
      </w:r>
    </w:p>
    <w:p w:rsidR="00191E22" w:rsidRDefault="00191E22">
      <w:pPr>
        <w:pStyle w:val="TM2"/>
        <w:rPr>
          <w:rFonts w:asciiTheme="minorHAnsi" w:eastAsiaTheme="minorEastAsia" w:hAnsiTheme="minorHAnsi" w:cstheme="minorBidi"/>
          <w:b w:val="0"/>
          <w:smallCaps w:val="0"/>
          <w:noProof/>
          <w:szCs w:val="22"/>
        </w:rPr>
      </w:pPr>
      <w:r w:rsidRPr="00EA7D92">
        <w:rPr>
          <w:rFonts w:ascii="Calibri" w:hAnsi="Calibri"/>
          <w:bCs/>
          <w:iCs/>
          <w:noProof/>
        </w:rPr>
        <w:t>VII - 1.</w:t>
      </w:r>
      <w:r>
        <w:rPr>
          <w:rFonts w:asciiTheme="minorHAnsi" w:eastAsiaTheme="minorEastAsia" w:hAnsiTheme="minorHAnsi" w:cstheme="minorBidi"/>
          <w:b w:val="0"/>
          <w:smallCaps w:val="0"/>
          <w:noProof/>
          <w:szCs w:val="22"/>
        </w:rPr>
        <w:tab/>
      </w:r>
      <w:r w:rsidRPr="00EA7D92">
        <w:rPr>
          <w:rFonts w:ascii="Calibri" w:hAnsi="Calibri"/>
          <w:bCs/>
          <w:iCs/>
          <w:noProof/>
        </w:rPr>
        <w:t>Paramètres de facturation</w:t>
      </w:r>
      <w:r>
        <w:rPr>
          <w:noProof/>
        </w:rPr>
        <w:tab/>
      </w:r>
      <w:r>
        <w:rPr>
          <w:noProof/>
        </w:rPr>
        <w:fldChar w:fldCharType="begin"/>
      </w:r>
      <w:r>
        <w:rPr>
          <w:noProof/>
        </w:rPr>
        <w:instrText xml:space="preserve"> PAGEREF _Toc515283891 \h </w:instrText>
      </w:r>
      <w:r>
        <w:rPr>
          <w:noProof/>
        </w:rPr>
      </w:r>
      <w:r>
        <w:rPr>
          <w:noProof/>
        </w:rPr>
        <w:fldChar w:fldCharType="separate"/>
      </w:r>
      <w:r w:rsidR="0028441B">
        <w:rPr>
          <w:noProof/>
        </w:rPr>
        <w:t>12</w:t>
      </w:r>
      <w:r>
        <w:rPr>
          <w:noProof/>
        </w:rPr>
        <w:fldChar w:fldCharType="end"/>
      </w:r>
    </w:p>
    <w:p w:rsidR="00191E22" w:rsidRDefault="00191E22">
      <w:pPr>
        <w:pStyle w:val="TM2"/>
        <w:rPr>
          <w:rFonts w:asciiTheme="minorHAnsi" w:eastAsiaTheme="minorEastAsia" w:hAnsiTheme="minorHAnsi" w:cstheme="minorBidi"/>
          <w:b w:val="0"/>
          <w:smallCaps w:val="0"/>
          <w:noProof/>
          <w:szCs w:val="22"/>
        </w:rPr>
      </w:pPr>
      <w:r w:rsidRPr="00EA7D92">
        <w:rPr>
          <w:rFonts w:ascii="Calibri" w:hAnsi="Calibri"/>
          <w:bCs/>
          <w:iCs/>
          <w:noProof/>
        </w:rPr>
        <w:t>VII - 2.</w:t>
      </w:r>
      <w:r>
        <w:rPr>
          <w:rFonts w:asciiTheme="minorHAnsi" w:eastAsiaTheme="minorEastAsia" w:hAnsiTheme="minorHAnsi" w:cstheme="minorBidi"/>
          <w:b w:val="0"/>
          <w:smallCaps w:val="0"/>
          <w:noProof/>
          <w:szCs w:val="22"/>
        </w:rPr>
        <w:tab/>
      </w:r>
      <w:r w:rsidRPr="00EA7D92">
        <w:rPr>
          <w:rFonts w:ascii="Calibri" w:hAnsi="Calibri"/>
          <w:bCs/>
          <w:iCs/>
          <w:noProof/>
        </w:rPr>
        <w:t>Facturation</w:t>
      </w:r>
      <w:r>
        <w:rPr>
          <w:noProof/>
        </w:rPr>
        <w:tab/>
      </w:r>
      <w:r>
        <w:rPr>
          <w:noProof/>
        </w:rPr>
        <w:fldChar w:fldCharType="begin"/>
      </w:r>
      <w:r>
        <w:rPr>
          <w:noProof/>
        </w:rPr>
        <w:instrText xml:space="preserve"> PAGEREF _Toc515283892 \h </w:instrText>
      </w:r>
      <w:r>
        <w:rPr>
          <w:noProof/>
        </w:rPr>
      </w:r>
      <w:r>
        <w:rPr>
          <w:noProof/>
        </w:rPr>
        <w:fldChar w:fldCharType="separate"/>
      </w:r>
      <w:r w:rsidR="0028441B">
        <w:rPr>
          <w:noProof/>
        </w:rPr>
        <w:t>12</w:t>
      </w:r>
      <w:r>
        <w:rPr>
          <w:noProof/>
        </w:rPr>
        <w:fldChar w:fldCharType="end"/>
      </w:r>
    </w:p>
    <w:p w:rsidR="00191E22" w:rsidRDefault="00191E22">
      <w:pPr>
        <w:pStyle w:val="TM1"/>
        <w:rPr>
          <w:rFonts w:asciiTheme="minorHAnsi" w:eastAsiaTheme="minorEastAsia" w:hAnsiTheme="minorHAnsi" w:cstheme="minorBidi"/>
          <w:b w:val="0"/>
          <w:caps w:val="0"/>
          <w:noProof/>
          <w:szCs w:val="22"/>
          <w:u w:val="none"/>
        </w:rPr>
      </w:pPr>
      <w:r w:rsidRPr="00EA7D92">
        <w:rPr>
          <w:rFonts w:ascii="Calibri" w:hAnsi="Calibri"/>
          <w:noProof/>
          <w:u w:val="none"/>
        </w:rPr>
        <w:t>VIII -</w:t>
      </w:r>
      <w:r>
        <w:rPr>
          <w:rFonts w:asciiTheme="minorHAnsi" w:eastAsiaTheme="minorEastAsia" w:hAnsiTheme="minorHAnsi" w:cstheme="minorBidi"/>
          <w:b w:val="0"/>
          <w:caps w:val="0"/>
          <w:noProof/>
          <w:szCs w:val="22"/>
          <w:u w:val="none"/>
        </w:rPr>
        <w:tab/>
      </w:r>
      <w:r w:rsidRPr="00EA7D92">
        <w:rPr>
          <w:rFonts w:ascii="Calibri" w:hAnsi="Calibri"/>
          <w:noProof/>
        </w:rPr>
        <w:t>CONTROLE et PRESTATIONS NON CONFORMES</w:t>
      </w:r>
      <w:r>
        <w:rPr>
          <w:noProof/>
        </w:rPr>
        <w:tab/>
      </w:r>
      <w:r>
        <w:rPr>
          <w:noProof/>
        </w:rPr>
        <w:fldChar w:fldCharType="begin"/>
      </w:r>
      <w:r>
        <w:rPr>
          <w:noProof/>
        </w:rPr>
        <w:instrText xml:space="preserve"> PAGEREF _Toc515283893 \h </w:instrText>
      </w:r>
      <w:r>
        <w:rPr>
          <w:noProof/>
        </w:rPr>
      </w:r>
      <w:r>
        <w:rPr>
          <w:noProof/>
        </w:rPr>
        <w:fldChar w:fldCharType="separate"/>
      </w:r>
      <w:r w:rsidR="0028441B">
        <w:rPr>
          <w:noProof/>
        </w:rPr>
        <w:t>12</w:t>
      </w:r>
      <w:r>
        <w:rPr>
          <w:noProof/>
        </w:rPr>
        <w:fldChar w:fldCharType="end"/>
      </w:r>
    </w:p>
    <w:p w:rsidR="00191E22" w:rsidRDefault="00191E22">
      <w:pPr>
        <w:pStyle w:val="TM2"/>
        <w:tabs>
          <w:tab w:val="left" w:pos="1200"/>
        </w:tabs>
        <w:rPr>
          <w:rFonts w:asciiTheme="minorHAnsi" w:eastAsiaTheme="minorEastAsia" w:hAnsiTheme="minorHAnsi" w:cstheme="minorBidi"/>
          <w:b w:val="0"/>
          <w:smallCaps w:val="0"/>
          <w:noProof/>
          <w:szCs w:val="22"/>
        </w:rPr>
      </w:pPr>
      <w:r w:rsidRPr="00EA7D92">
        <w:rPr>
          <w:rFonts w:ascii="Calibri" w:hAnsi="Calibri"/>
          <w:bCs/>
          <w:iCs/>
          <w:noProof/>
        </w:rPr>
        <w:t>VIII - 1.</w:t>
      </w:r>
      <w:r>
        <w:rPr>
          <w:rFonts w:asciiTheme="minorHAnsi" w:eastAsiaTheme="minorEastAsia" w:hAnsiTheme="minorHAnsi" w:cstheme="minorBidi"/>
          <w:b w:val="0"/>
          <w:smallCaps w:val="0"/>
          <w:noProof/>
          <w:szCs w:val="22"/>
        </w:rPr>
        <w:tab/>
      </w:r>
      <w:r w:rsidRPr="00EA7D92">
        <w:rPr>
          <w:rFonts w:ascii="Calibri" w:hAnsi="Calibri"/>
          <w:bCs/>
          <w:iCs/>
          <w:noProof/>
        </w:rPr>
        <w:t>Résultats et vérification</w:t>
      </w:r>
      <w:r>
        <w:rPr>
          <w:noProof/>
        </w:rPr>
        <w:tab/>
      </w:r>
      <w:r>
        <w:rPr>
          <w:noProof/>
        </w:rPr>
        <w:fldChar w:fldCharType="begin"/>
      </w:r>
      <w:r>
        <w:rPr>
          <w:noProof/>
        </w:rPr>
        <w:instrText xml:space="preserve"> PAGEREF _Toc515283894 \h </w:instrText>
      </w:r>
      <w:r>
        <w:rPr>
          <w:noProof/>
        </w:rPr>
      </w:r>
      <w:r>
        <w:rPr>
          <w:noProof/>
        </w:rPr>
        <w:fldChar w:fldCharType="separate"/>
      </w:r>
      <w:r w:rsidR="0028441B">
        <w:rPr>
          <w:noProof/>
        </w:rPr>
        <w:t>12</w:t>
      </w:r>
      <w:r>
        <w:rPr>
          <w:noProof/>
        </w:rPr>
        <w:fldChar w:fldCharType="end"/>
      </w:r>
    </w:p>
    <w:p w:rsidR="00191E22" w:rsidRDefault="00191E22">
      <w:pPr>
        <w:pStyle w:val="TM2"/>
        <w:tabs>
          <w:tab w:val="left" w:pos="1200"/>
        </w:tabs>
        <w:rPr>
          <w:rFonts w:asciiTheme="minorHAnsi" w:eastAsiaTheme="minorEastAsia" w:hAnsiTheme="minorHAnsi" w:cstheme="minorBidi"/>
          <w:b w:val="0"/>
          <w:smallCaps w:val="0"/>
          <w:noProof/>
          <w:szCs w:val="22"/>
        </w:rPr>
      </w:pPr>
      <w:r w:rsidRPr="00EA7D92">
        <w:rPr>
          <w:rFonts w:ascii="Calibri" w:hAnsi="Calibri"/>
          <w:noProof/>
        </w:rPr>
        <w:t>VIII - 2.</w:t>
      </w:r>
      <w:r>
        <w:rPr>
          <w:rFonts w:asciiTheme="minorHAnsi" w:eastAsiaTheme="minorEastAsia" w:hAnsiTheme="minorHAnsi" w:cstheme="minorBidi"/>
          <w:b w:val="0"/>
          <w:smallCaps w:val="0"/>
          <w:noProof/>
          <w:szCs w:val="22"/>
        </w:rPr>
        <w:tab/>
      </w:r>
      <w:r w:rsidRPr="00EA7D92">
        <w:rPr>
          <w:rFonts w:ascii="Calibri" w:hAnsi="Calibri"/>
          <w:noProof/>
        </w:rPr>
        <w:t>Contrôle de la performance - pénalités</w:t>
      </w:r>
      <w:r>
        <w:rPr>
          <w:noProof/>
        </w:rPr>
        <w:tab/>
      </w:r>
      <w:r>
        <w:rPr>
          <w:noProof/>
        </w:rPr>
        <w:fldChar w:fldCharType="begin"/>
      </w:r>
      <w:r>
        <w:rPr>
          <w:noProof/>
        </w:rPr>
        <w:instrText xml:space="preserve"> PAGEREF _Toc515283895 \h </w:instrText>
      </w:r>
      <w:r>
        <w:rPr>
          <w:noProof/>
        </w:rPr>
      </w:r>
      <w:r>
        <w:rPr>
          <w:noProof/>
        </w:rPr>
        <w:fldChar w:fldCharType="separate"/>
      </w:r>
      <w:r w:rsidR="0028441B">
        <w:rPr>
          <w:noProof/>
        </w:rPr>
        <w:t>12</w:t>
      </w:r>
      <w:r>
        <w:rPr>
          <w:noProof/>
        </w:rPr>
        <w:fldChar w:fldCharType="end"/>
      </w:r>
    </w:p>
    <w:p w:rsidR="00191E22" w:rsidRDefault="00191E22">
      <w:pPr>
        <w:pStyle w:val="TM1"/>
        <w:rPr>
          <w:rFonts w:asciiTheme="minorHAnsi" w:eastAsiaTheme="minorEastAsia" w:hAnsiTheme="minorHAnsi" w:cstheme="minorBidi"/>
          <w:b w:val="0"/>
          <w:caps w:val="0"/>
          <w:noProof/>
          <w:szCs w:val="22"/>
          <w:u w:val="none"/>
        </w:rPr>
      </w:pPr>
      <w:r w:rsidRPr="00EA7D92">
        <w:rPr>
          <w:rFonts w:ascii="Calibri" w:hAnsi="Calibri"/>
          <w:noProof/>
          <w:u w:val="none"/>
        </w:rPr>
        <w:t>IX -</w:t>
      </w:r>
      <w:r>
        <w:rPr>
          <w:rFonts w:asciiTheme="minorHAnsi" w:eastAsiaTheme="minorEastAsia" w:hAnsiTheme="minorHAnsi" w:cstheme="minorBidi"/>
          <w:b w:val="0"/>
          <w:caps w:val="0"/>
          <w:noProof/>
          <w:szCs w:val="22"/>
          <w:u w:val="none"/>
        </w:rPr>
        <w:tab/>
      </w:r>
      <w:r w:rsidRPr="00EA7D92">
        <w:rPr>
          <w:rFonts w:ascii="Calibri" w:hAnsi="Calibri"/>
          <w:noProof/>
        </w:rPr>
        <w:t>RESILIATION DU CONTRAT</w:t>
      </w:r>
      <w:r>
        <w:rPr>
          <w:noProof/>
        </w:rPr>
        <w:tab/>
      </w:r>
      <w:r>
        <w:rPr>
          <w:noProof/>
        </w:rPr>
        <w:fldChar w:fldCharType="begin"/>
      </w:r>
      <w:r>
        <w:rPr>
          <w:noProof/>
        </w:rPr>
        <w:instrText xml:space="preserve"> PAGEREF _Toc515283896 \h </w:instrText>
      </w:r>
      <w:r>
        <w:rPr>
          <w:noProof/>
        </w:rPr>
      </w:r>
      <w:r>
        <w:rPr>
          <w:noProof/>
        </w:rPr>
        <w:fldChar w:fldCharType="separate"/>
      </w:r>
      <w:r w:rsidR="0028441B">
        <w:rPr>
          <w:noProof/>
        </w:rPr>
        <w:t>14</w:t>
      </w:r>
      <w:r>
        <w:rPr>
          <w:noProof/>
        </w:rPr>
        <w:fldChar w:fldCharType="end"/>
      </w:r>
    </w:p>
    <w:p w:rsidR="00191E22" w:rsidRDefault="00191E22">
      <w:pPr>
        <w:pStyle w:val="TM1"/>
        <w:rPr>
          <w:rFonts w:asciiTheme="minorHAnsi" w:eastAsiaTheme="minorEastAsia" w:hAnsiTheme="minorHAnsi" w:cstheme="minorBidi"/>
          <w:b w:val="0"/>
          <w:caps w:val="0"/>
          <w:noProof/>
          <w:szCs w:val="22"/>
          <w:u w:val="none"/>
        </w:rPr>
      </w:pPr>
      <w:r w:rsidRPr="00EA7D92">
        <w:rPr>
          <w:rFonts w:ascii="Calibri" w:hAnsi="Calibri"/>
          <w:noProof/>
          <w:u w:val="none"/>
        </w:rPr>
        <w:t>X -</w:t>
      </w:r>
      <w:r>
        <w:rPr>
          <w:rFonts w:asciiTheme="minorHAnsi" w:eastAsiaTheme="minorEastAsia" w:hAnsiTheme="minorHAnsi" w:cstheme="minorBidi"/>
          <w:b w:val="0"/>
          <w:caps w:val="0"/>
          <w:noProof/>
          <w:szCs w:val="22"/>
          <w:u w:val="none"/>
        </w:rPr>
        <w:tab/>
      </w:r>
      <w:r w:rsidRPr="00EA7D92">
        <w:rPr>
          <w:rFonts w:ascii="Calibri" w:hAnsi="Calibri"/>
          <w:noProof/>
        </w:rPr>
        <w:t>SUBSTITUTION</w:t>
      </w:r>
      <w:r>
        <w:rPr>
          <w:noProof/>
        </w:rPr>
        <w:tab/>
      </w:r>
      <w:r>
        <w:rPr>
          <w:noProof/>
        </w:rPr>
        <w:fldChar w:fldCharType="begin"/>
      </w:r>
      <w:r>
        <w:rPr>
          <w:noProof/>
        </w:rPr>
        <w:instrText xml:space="preserve"> PAGEREF _Toc515283897 \h </w:instrText>
      </w:r>
      <w:r>
        <w:rPr>
          <w:noProof/>
        </w:rPr>
      </w:r>
      <w:r>
        <w:rPr>
          <w:noProof/>
        </w:rPr>
        <w:fldChar w:fldCharType="separate"/>
      </w:r>
      <w:r w:rsidR="0028441B">
        <w:rPr>
          <w:noProof/>
        </w:rPr>
        <w:t>14</w:t>
      </w:r>
      <w:r>
        <w:rPr>
          <w:noProof/>
        </w:rPr>
        <w:fldChar w:fldCharType="end"/>
      </w:r>
    </w:p>
    <w:p w:rsidR="00191E22" w:rsidRDefault="00191E22">
      <w:pPr>
        <w:pStyle w:val="TM1"/>
        <w:rPr>
          <w:rFonts w:asciiTheme="minorHAnsi" w:eastAsiaTheme="minorEastAsia" w:hAnsiTheme="minorHAnsi" w:cstheme="minorBidi"/>
          <w:b w:val="0"/>
          <w:caps w:val="0"/>
          <w:noProof/>
          <w:szCs w:val="22"/>
          <w:u w:val="none"/>
        </w:rPr>
      </w:pPr>
      <w:r w:rsidRPr="00EA7D92">
        <w:rPr>
          <w:rFonts w:ascii="Calibri" w:hAnsi="Calibri"/>
          <w:noProof/>
          <w:u w:val="none"/>
        </w:rPr>
        <w:t>XI -</w:t>
      </w:r>
      <w:r>
        <w:rPr>
          <w:rFonts w:asciiTheme="minorHAnsi" w:eastAsiaTheme="minorEastAsia" w:hAnsiTheme="minorHAnsi" w:cstheme="minorBidi"/>
          <w:b w:val="0"/>
          <w:caps w:val="0"/>
          <w:noProof/>
          <w:szCs w:val="22"/>
          <w:u w:val="none"/>
        </w:rPr>
        <w:tab/>
      </w:r>
      <w:r w:rsidRPr="00EA7D92">
        <w:rPr>
          <w:rFonts w:ascii="Calibri" w:hAnsi="Calibri"/>
          <w:noProof/>
        </w:rPr>
        <w:t>Durée du contrat - Prise d'effet</w:t>
      </w:r>
      <w:r>
        <w:rPr>
          <w:noProof/>
        </w:rPr>
        <w:tab/>
      </w:r>
      <w:r>
        <w:rPr>
          <w:noProof/>
        </w:rPr>
        <w:fldChar w:fldCharType="begin"/>
      </w:r>
      <w:r>
        <w:rPr>
          <w:noProof/>
        </w:rPr>
        <w:instrText xml:space="preserve"> PAGEREF _Toc515283898 \h </w:instrText>
      </w:r>
      <w:r>
        <w:rPr>
          <w:noProof/>
        </w:rPr>
      </w:r>
      <w:r>
        <w:rPr>
          <w:noProof/>
        </w:rPr>
        <w:fldChar w:fldCharType="separate"/>
      </w:r>
      <w:r w:rsidR="0028441B">
        <w:rPr>
          <w:noProof/>
        </w:rPr>
        <w:t>14</w:t>
      </w:r>
      <w:r>
        <w:rPr>
          <w:noProof/>
        </w:rPr>
        <w:fldChar w:fldCharType="end"/>
      </w:r>
    </w:p>
    <w:p w:rsidR="00191E22" w:rsidRDefault="00191E22">
      <w:pPr>
        <w:pStyle w:val="TM1"/>
        <w:rPr>
          <w:rFonts w:asciiTheme="minorHAnsi" w:eastAsiaTheme="minorEastAsia" w:hAnsiTheme="minorHAnsi" w:cstheme="minorBidi"/>
          <w:b w:val="0"/>
          <w:caps w:val="0"/>
          <w:noProof/>
          <w:szCs w:val="22"/>
          <w:u w:val="none"/>
        </w:rPr>
      </w:pPr>
      <w:r w:rsidRPr="00EA7D92">
        <w:rPr>
          <w:rFonts w:ascii="Calibri" w:hAnsi="Calibri"/>
          <w:noProof/>
          <w:u w:val="none"/>
        </w:rPr>
        <w:t>XII -</w:t>
      </w:r>
      <w:r>
        <w:rPr>
          <w:rFonts w:asciiTheme="minorHAnsi" w:eastAsiaTheme="minorEastAsia" w:hAnsiTheme="minorHAnsi" w:cstheme="minorBidi"/>
          <w:b w:val="0"/>
          <w:caps w:val="0"/>
          <w:noProof/>
          <w:szCs w:val="22"/>
          <w:u w:val="none"/>
        </w:rPr>
        <w:tab/>
      </w:r>
      <w:r w:rsidRPr="00EA7D92">
        <w:rPr>
          <w:rFonts w:ascii="Calibri" w:hAnsi="Calibri"/>
          <w:noProof/>
        </w:rPr>
        <w:t>TRANSFERT DE PROPRIETE</w:t>
      </w:r>
      <w:r>
        <w:rPr>
          <w:noProof/>
        </w:rPr>
        <w:tab/>
      </w:r>
      <w:r>
        <w:rPr>
          <w:noProof/>
        </w:rPr>
        <w:fldChar w:fldCharType="begin"/>
      </w:r>
      <w:r>
        <w:rPr>
          <w:noProof/>
        </w:rPr>
        <w:instrText xml:space="preserve"> PAGEREF _Toc515283899 \h </w:instrText>
      </w:r>
      <w:r>
        <w:rPr>
          <w:noProof/>
        </w:rPr>
      </w:r>
      <w:r>
        <w:rPr>
          <w:noProof/>
        </w:rPr>
        <w:fldChar w:fldCharType="separate"/>
      </w:r>
      <w:r w:rsidR="0028441B">
        <w:rPr>
          <w:noProof/>
        </w:rPr>
        <w:t>14</w:t>
      </w:r>
      <w:r>
        <w:rPr>
          <w:noProof/>
        </w:rPr>
        <w:fldChar w:fldCharType="end"/>
      </w:r>
    </w:p>
    <w:p w:rsidR="00191E22" w:rsidRDefault="00191E22">
      <w:pPr>
        <w:pStyle w:val="TM1"/>
        <w:rPr>
          <w:rFonts w:asciiTheme="minorHAnsi" w:eastAsiaTheme="minorEastAsia" w:hAnsiTheme="minorHAnsi" w:cstheme="minorBidi"/>
          <w:b w:val="0"/>
          <w:caps w:val="0"/>
          <w:noProof/>
          <w:szCs w:val="22"/>
          <w:u w:val="none"/>
        </w:rPr>
      </w:pPr>
      <w:r w:rsidRPr="00EA7D92">
        <w:rPr>
          <w:rFonts w:ascii="Calibri" w:hAnsi="Calibri"/>
          <w:noProof/>
          <w:u w:val="none"/>
        </w:rPr>
        <w:t>XIII -</w:t>
      </w:r>
      <w:r>
        <w:rPr>
          <w:rFonts w:asciiTheme="minorHAnsi" w:eastAsiaTheme="minorEastAsia" w:hAnsiTheme="minorHAnsi" w:cstheme="minorBidi"/>
          <w:b w:val="0"/>
          <w:caps w:val="0"/>
          <w:noProof/>
          <w:szCs w:val="22"/>
          <w:u w:val="none"/>
        </w:rPr>
        <w:tab/>
      </w:r>
      <w:r w:rsidRPr="00EA7D92">
        <w:rPr>
          <w:rFonts w:ascii="Calibri" w:hAnsi="Calibri"/>
          <w:noProof/>
        </w:rPr>
        <w:t>DEROGATIONS AUX DOCUMENTS GENERAUX</w:t>
      </w:r>
      <w:r>
        <w:rPr>
          <w:noProof/>
        </w:rPr>
        <w:tab/>
      </w:r>
      <w:r>
        <w:rPr>
          <w:noProof/>
        </w:rPr>
        <w:fldChar w:fldCharType="begin"/>
      </w:r>
      <w:r>
        <w:rPr>
          <w:noProof/>
        </w:rPr>
        <w:instrText xml:space="preserve"> PAGEREF _Toc515283900 \h </w:instrText>
      </w:r>
      <w:r>
        <w:rPr>
          <w:noProof/>
        </w:rPr>
      </w:r>
      <w:r>
        <w:rPr>
          <w:noProof/>
        </w:rPr>
        <w:fldChar w:fldCharType="separate"/>
      </w:r>
      <w:r w:rsidR="0028441B">
        <w:rPr>
          <w:noProof/>
        </w:rPr>
        <w:t>15</w:t>
      </w:r>
      <w:r>
        <w:rPr>
          <w:noProof/>
        </w:rPr>
        <w:fldChar w:fldCharType="end"/>
      </w:r>
    </w:p>
    <w:p w:rsidR="00191E22" w:rsidRDefault="00191E22">
      <w:pPr>
        <w:pStyle w:val="TM1"/>
        <w:rPr>
          <w:rFonts w:asciiTheme="minorHAnsi" w:eastAsiaTheme="minorEastAsia" w:hAnsiTheme="minorHAnsi" w:cstheme="minorBidi"/>
          <w:b w:val="0"/>
          <w:caps w:val="0"/>
          <w:noProof/>
          <w:szCs w:val="22"/>
          <w:u w:val="none"/>
        </w:rPr>
      </w:pPr>
      <w:r w:rsidRPr="00EA7D92">
        <w:rPr>
          <w:rFonts w:ascii="Calibri" w:hAnsi="Calibri"/>
          <w:noProof/>
          <w:u w:val="none"/>
        </w:rPr>
        <w:t>XIV -</w:t>
      </w:r>
      <w:r>
        <w:rPr>
          <w:rFonts w:asciiTheme="minorHAnsi" w:eastAsiaTheme="minorEastAsia" w:hAnsiTheme="minorHAnsi" w:cstheme="minorBidi"/>
          <w:b w:val="0"/>
          <w:caps w:val="0"/>
          <w:noProof/>
          <w:szCs w:val="22"/>
          <w:u w:val="none"/>
        </w:rPr>
        <w:tab/>
      </w:r>
      <w:r w:rsidRPr="00EA7D92">
        <w:rPr>
          <w:rFonts w:ascii="Calibri" w:hAnsi="Calibri"/>
          <w:noProof/>
        </w:rPr>
        <w:t>ATTRIBUTION DE COMPETENCE</w:t>
      </w:r>
      <w:r>
        <w:rPr>
          <w:noProof/>
        </w:rPr>
        <w:tab/>
      </w:r>
      <w:r>
        <w:rPr>
          <w:noProof/>
        </w:rPr>
        <w:fldChar w:fldCharType="begin"/>
      </w:r>
      <w:r>
        <w:rPr>
          <w:noProof/>
        </w:rPr>
        <w:instrText xml:space="preserve"> PAGEREF _Toc515283901 \h </w:instrText>
      </w:r>
      <w:r>
        <w:rPr>
          <w:noProof/>
        </w:rPr>
      </w:r>
      <w:r>
        <w:rPr>
          <w:noProof/>
        </w:rPr>
        <w:fldChar w:fldCharType="separate"/>
      </w:r>
      <w:r w:rsidR="0028441B">
        <w:rPr>
          <w:noProof/>
        </w:rPr>
        <w:t>15</w:t>
      </w:r>
      <w:r>
        <w:rPr>
          <w:noProof/>
        </w:rPr>
        <w:fldChar w:fldCharType="end"/>
      </w:r>
    </w:p>
    <w:p w:rsidR="003A294E" w:rsidRPr="00647206" w:rsidRDefault="003A294E">
      <w:pPr>
        <w:tabs>
          <w:tab w:val="right" w:pos="9639"/>
        </w:tabs>
        <w:spacing w:before="240"/>
        <w:ind w:left="567" w:hanging="851"/>
        <w:rPr>
          <w:rFonts w:ascii="Calibri" w:hAnsi="Calibri"/>
        </w:rPr>
      </w:pPr>
      <w:r w:rsidRPr="00647206">
        <w:rPr>
          <w:rFonts w:ascii="Calibri" w:hAnsi="Calibri"/>
          <w:b/>
          <w:caps/>
        </w:rPr>
        <w:fldChar w:fldCharType="end"/>
      </w:r>
    </w:p>
    <w:p w:rsidR="003A294E" w:rsidRPr="00647206" w:rsidRDefault="003A294E">
      <w:pPr>
        <w:pStyle w:val="Titre1"/>
        <w:rPr>
          <w:rFonts w:ascii="Calibri" w:hAnsi="Calibri"/>
        </w:rPr>
      </w:pPr>
      <w:bookmarkStart w:id="0" w:name="_Toc364244196"/>
      <w:bookmarkStart w:id="1" w:name="_Toc367862705"/>
      <w:bookmarkStart w:id="2" w:name="_Toc398697425"/>
      <w:bookmarkStart w:id="3" w:name="_Toc398697498"/>
      <w:bookmarkStart w:id="4" w:name="_Toc398713588"/>
      <w:bookmarkStart w:id="5" w:name="_Toc400273374"/>
      <w:bookmarkStart w:id="6" w:name="_Toc400278098"/>
      <w:bookmarkStart w:id="7" w:name="_Toc402922389"/>
      <w:bookmarkStart w:id="8" w:name="_Toc402955601"/>
      <w:bookmarkStart w:id="9" w:name="_Toc403277507"/>
      <w:bookmarkStart w:id="10" w:name="_Toc403292489"/>
      <w:bookmarkStart w:id="11" w:name="_Toc403377316"/>
      <w:bookmarkStart w:id="12" w:name="_Toc405624340"/>
      <w:bookmarkStart w:id="13" w:name="_Toc412547784"/>
      <w:bookmarkStart w:id="14" w:name="_Toc421091720"/>
      <w:bookmarkStart w:id="15" w:name="_Toc421443297"/>
      <w:bookmarkStart w:id="16" w:name="_Toc421443479"/>
      <w:bookmarkStart w:id="17" w:name="_Toc515283872"/>
      <w:r w:rsidRPr="00647206">
        <w:rPr>
          <w:rFonts w:ascii="Calibri" w:hAnsi="Calibri"/>
        </w:rPr>
        <w:lastRenderedPageBreak/>
        <w:t>PREAMBULE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3A294E" w:rsidRPr="00470BA7" w:rsidRDefault="003A294E">
      <w:pPr>
        <w:rPr>
          <w:rFonts w:ascii="Calibri" w:hAnsi="Calibri"/>
          <w:sz w:val="22"/>
          <w:szCs w:val="22"/>
        </w:rPr>
      </w:pPr>
      <w:r w:rsidRPr="00470BA7">
        <w:rPr>
          <w:rFonts w:ascii="Calibri" w:hAnsi="Calibri"/>
          <w:sz w:val="22"/>
          <w:szCs w:val="22"/>
        </w:rPr>
        <w:t xml:space="preserve">Le présent Contrat a pour objet de mettre en place </w:t>
      </w:r>
      <w:r w:rsidR="00B8563D" w:rsidRPr="00470BA7">
        <w:rPr>
          <w:rFonts w:ascii="Calibri" w:hAnsi="Calibri"/>
          <w:sz w:val="22"/>
          <w:szCs w:val="22"/>
        </w:rPr>
        <w:t>un marché d’exploitation</w:t>
      </w:r>
      <w:r w:rsidR="00746D0C" w:rsidRPr="00470BA7">
        <w:rPr>
          <w:rFonts w:ascii="Calibri" w:hAnsi="Calibri"/>
          <w:sz w:val="22"/>
          <w:szCs w:val="22"/>
        </w:rPr>
        <w:t>, d’entretien, de maintenance et de conduite</w:t>
      </w:r>
      <w:r w:rsidR="00B8563D" w:rsidRPr="00470BA7">
        <w:rPr>
          <w:rFonts w:ascii="Calibri" w:hAnsi="Calibri"/>
          <w:sz w:val="22"/>
          <w:szCs w:val="22"/>
        </w:rPr>
        <w:t xml:space="preserve"> des installations thermiques et des équipements connexes au travers </w:t>
      </w:r>
      <w:r w:rsidRPr="00470BA7">
        <w:rPr>
          <w:rFonts w:ascii="Calibri" w:hAnsi="Calibri"/>
          <w:sz w:val="22"/>
          <w:szCs w:val="22"/>
        </w:rPr>
        <w:t>de clauses techniques et financières permettant l'optimisation des dépenses et une meilleure maîtrise des charges.</w:t>
      </w:r>
    </w:p>
    <w:p w:rsidR="00A4339A" w:rsidRPr="00470BA7" w:rsidRDefault="00A4339A">
      <w:pPr>
        <w:rPr>
          <w:rFonts w:ascii="Calibri" w:hAnsi="Calibri"/>
          <w:sz w:val="22"/>
          <w:szCs w:val="22"/>
        </w:rPr>
      </w:pPr>
    </w:p>
    <w:p w:rsidR="00A4339A" w:rsidRPr="00470BA7" w:rsidRDefault="00A4339A" w:rsidP="00A4339A">
      <w:pPr>
        <w:rPr>
          <w:rFonts w:ascii="Calibri" w:hAnsi="Calibri"/>
          <w:sz w:val="22"/>
          <w:szCs w:val="22"/>
        </w:rPr>
      </w:pPr>
      <w:r w:rsidRPr="00470BA7">
        <w:rPr>
          <w:rFonts w:ascii="Calibri" w:hAnsi="Calibri"/>
          <w:sz w:val="22"/>
          <w:szCs w:val="22"/>
        </w:rPr>
        <w:t>Le présent marché, signé entre le MAITRE DE L’OUVRAGE et le TITULAIRE, prévoit la réalisation simultanée des objectifs suivants :</w:t>
      </w:r>
    </w:p>
    <w:p w:rsidR="00A4339A" w:rsidRPr="00470BA7" w:rsidRDefault="00A4339A" w:rsidP="00A4339A">
      <w:pPr>
        <w:rPr>
          <w:rFonts w:ascii="Calibri" w:hAnsi="Calibri"/>
          <w:sz w:val="22"/>
          <w:szCs w:val="22"/>
        </w:rPr>
      </w:pPr>
    </w:p>
    <w:p w:rsidR="00A4339A" w:rsidRPr="00470BA7" w:rsidRDefault="00A4339A" w:rsidP="00A4339A">
      <w:pPr>
        <w:rPr>
          <w:rFonts w:ascii="Calibri" w:hAnsi="Calibri"/>
          <w:sz w:val="22"/>
          <w:szCs w:val="22"/>
        </w:rPr>
      </w:pPr>
      <w:r w:rsidRPr="00470BA7">
        <w:rPr>
          <w:rFonts w:ascii="Calibri" w:hAnsi="Calibri"/>
          <w:sz w:val="22"/>
          <w:szCs w:val="22"/>
        </w:rPr>
        <w:t>La « Maintenance », c'est-à-dire le maintien en bon état de fonctionnement des installations ainsi que des conditions de sécurité imposées par les diverses réglementations.</w:t>
      </w:r>
    </w:p>
    <w:p w:rsidR="00A4339A" w:rsidRPr="00470BA7" w:rsidRDefault="00A4339A" w:rsidP="00A4339A">
      <w:pPr>
        <w:rPr>
          <w:rFonts w:ascii="Calibri" w:hAnsi="Calibri"/>
          <w:sz w:val="22"/>
          <w:szCs w:val="22"/>
        </w:rPr>
      </w:pPr>
    </w:p>
    <w:p w:rsidR="00A4339A" w:rsidRPr="00470BA7" w:rsidRDefault="00A4339A" w:rsidP="00A4339A">
      <w:pPr>
        <w:rPr>
          <w:rFonts w:ascii="Calibri" w:hAnsi="Calibri"/>
          <w:sz w:val="22"/>
          <w:szCs w:val="22"/>
        </w:rPr>
      </w:pPr>
      <w:r w:rsidRPr="00470BA7">
        <w:rPr>
          <w:rFonts w:ascii="Calibri" w:hAnsi="Calibri"/>
          <w:sz w:val="22"/>
          <w:szCs w:val="22"/>
        </w:rPr>
        <w:t>La « qualité de service » répondant aux exigences décrites dans le présent cahier des charges comprend notamment :</w:t>
      </w:r>
    </w:p>
    <w:p w:rsidR="00A4339A" w:rsidRPr="00470BA7" w:rsidRDefault="00A4339A" w:rsidP="00A4339A">
      <w:pPr>
        <w:rPr>
          <w:rFonts w:ascii="Calibri" w:hAnsi="Calibri"/>
          <w:sz w:val="22"/>
          <w:szCs w:val="22"/>
        </w:rPr>
      </w:pPr>
    </w:p>
    <w:p w:rsidR="00A4339A" w:rsidRPr="00470BA7" w:rsidRDefault="00A4339A" w:rsidP="00A4339A">
      <w:pPr>
        <w:rPr>
          <w:rFonts w:ascii="Calibri" w:hAnsi="Calibri"/>
          <w:sz w:val="22"/>
          <w:szCs w:val="22"/>
        </w:rPr>
      </w:pPr>
      <w:r w:rsidRPr="00470BA7">
        <w:rPr>
          <w:rFonts w:ascii="Calibri" w:hAnsi="Calibri"/>
          <w:sz w:val="22"/>
          <w:szCs w:val="22"/>
        </w:rPr>
        <w:t>-</w:t>
      </w:r>
      <w:r w:rsidRPr="00470BA7">
        <w:rPr>
          <w:rFonts w:ascii="Calibri" w:hAnsi="Calibri"/>
          <w:sz w:val="22"/>
          <w:szCs w:val="22"/>
        </w:rPr>
        <w:tab/>
        <w:t>la continuité de service,</w:t>
      </w:r>
    </w:p>
    <w:p w:rsidR="00A4339A" w:rsidRPr="00470BA7" w:rsidRDefault="00A4339A" w:rsidP="00A4339A">
      <w:pPr>
        <w:rPr>
          <w:rFonts w:ascii="Calibri" w:hAnsi="Calibri"/>
          <w:sz w:val="22"/>
          <w:szCs w:val="22"/>
        </w:rPr>
      </w:pPr>
      <w:r w:rsidRPr="00470BA7">
        <w:rPr>
          <w:rFonts w:ascii="Calibri" w:hAnsi="Calibri"/>
          <w:sz w:val="22"/>
          <w:szCs w:val="22"/>
        </w:rPr>
        <w:t>-</w:t>
      </w:r>
      <w:r w:rsidRPr="00470BA7">
        <w:rPr>
          <w:rFonts w:ascii="Calibri" w:hAnsi="Calibri"/>
          <w:sz w:val="22"/>
          <w:szCs w:val="22"/>
        </w:rPr>
        <w:tab/>
        <w:t>le respect des délais</w:t>
      </w:r>
    </w:p>
    <w:p w:rsidR="00A4339A" w:rsidRPr="00470BA7" w:rsidRDefault="00A4339A" w:rsidP="00A4339A">
      <w:pPr>
        <w:rPr>
          <w:rFonts w:ascii="Calibri" w:hAnsi="Calibri"/>
          <w:sz w:val="22"/>
          <w:szCs w:val="22"/>
        </w:rPr>
      </w:pPr>
      <w:r w:rsidRPr="00470BA7">
        <w:rPr>
          <w:rFonts w:ascii="Calibri" w:hAnsi="Calibri"/>
          <w:sz w:val="22"/>
          <w:szCs w:val="22"/>
        </w:rPr>
        <w:t>-</w:t>
      </w:r>
      <w:r w:rsidRPr="00470BA7">
        <w:rPr>
          <w:rFonts w:ascii="Calibri" w:hAnsi="Calibri"/>
          <w:sz w:val="22"/>
          <w:szCs w:val="22"/>
        </w:rPr>
        <w:tab/>
        <w:t>les informations tant aux usagers qu’au ma</w:t>
      </w:r>
      <w:r w:rsidR="00327755">
        <w:rPr>
          <w:rFonts w:ascii="Calibri" w:hAnsi="Calibri"/>
          <w:sz w:val="22"/>
          <w:szCs w:val="22"/>
        </w:rPr>
        <w:t>î</w:t>
      </w:r>
      <w:r w:rsidRPr="00470BA7">
        <w:rPr>
          <w:rFonts w:ascii="Calibri" w:hAnsi="Calibri"/>
          <w:sz w:val="22"/>
          <w:szCs w:val="22"/>
        </w:rPr>
        <w:t>tre de l’ouvrage</w:t>
      </w:r>
    </w:p>
    <w:p w:rsidR="00A4339A" w:rsidRPr="00470BA7" w:rsidRDefault="00A4339A" w:rsidP="00A4339A">
      <w:pPr>
        <w:rPr>
          <w:rFonts w:ascii="Calibri" w:hAnsi="Calibri"/>
          <w:sz w:val="22"/>
          <w:szCs w:val="22"/>
        </w:rPr>
      </w:pPr>
      <w:r w:rsidRPr="00470BA7">
        <w:rPr>
          <w:rFonts w:ascii="Calibri" w:hAnsi="Calibri"/>
          <w:sz w:val="22"/>
          <w:szCs w:val="22"/>
        </w:rPr>
        <w:t>-</w:t>
      </w:r>
      <w:r w:rsidRPr="00470BA7">
        <w:rPr>
          <w:rFonts w:ascii="Calibri" w:hAnsi="Calibri"/>
          <w:sz w:val="22"/>
          <w:szCs w:val="22"/>
        </w:rPr>
        <w:tab/>
        <w:t>la précision de réglages techniques sur les installations</w:t>
      </w:r>
    </w:p>
    <w:p w:rsidR="00A4339A" w:rsidRPr="00470BA7" w:rsidRDefault="00A4339A" w:rsidP="00A4339A">
      <w:pPr>
        <w:rPr>
          <w:rFonts w:ascii="Calibri" w:hAnsi="Calibri"/>
          <w:sz w:val="22"/>
          <w:szCs w:val="22"/>
        </w:rPr>
      </w:pPr>
    </w:p>
    <w:p w:rsidR="00A4339A" w:rsidRPr="00470BA7" w:rsidRDefault="00A4339A" w:rsidP="00A4339A">
      <w:pPr>
        <w:rPr>
          <w:rFonts w:ascii="Calibri" w:hAnsi="Calibri"/>
          <w:sz w:val="22"/>
          <w:szCs w:val="22"/>
        </w:rPr>
      </w:pPr>
      <w:r w:rsidRPr="00470BA7">
        <w:rPr>
          <w:rFonts w:ascii="Calibri" w:hAnsi="Calibri"/>
          <w:sz w:val="22"/>
          <w:szCs w:val="22"/>
        </w:rPr>
        <w:t>La « communication » est l’engagement de toutes les parties à fournir tous les éléments essentiels du contenu du contrat aux équipes techniques du titulaire.</w:t>
      </w:r>
    </w:p>
    <w:p w:rsidR="00A4339A" w:rsidRPr="00470BA7" w:rsidRDefault="00A4339A" w:rsidP="00A4339A">
      <w:pPr>
        <w:rPr>
          <w:rFonts w:ascii="Calibri" w:hAnsi="Calibri"/>
          <w:sz w:val="22"/>
          <w:szCs w:val="22"/>
        </w:rPr>
      </w:pPr>
    </w:p>
    <w:p w:rsidR="00A4339A" w:rsidRPr="00470BA7" w:rsidRDefault="00A4339A" w:rsidP="00A4339A">
      <w:pPr>
        <w:rPr>
          <w:rFonts w:ascii="Calibri" w:hAnsi="Calibri"/>
          <w:sz w:val="22"/>
          <w:szCs w:val="22"/>
        </w:rPr>
      </w:pPr>
      <w:r w:rsidRPr="00470BA7">
        <w:rPr>
          <w:rFonts w:ascii="Calibri" w:hAnsi="Calibri"/>
          <w:sz w:val="22"/>
          <w:szCs w:val="22"/>
        </w:rPr>
        <w:t xml:space="preserve"> « L’obligation de résultat », c’est l’engagement du titulaire à assurer le fonctionnement correct, permanent et en toute sécurité des installations qui lui sont confiées et ce, quelles que soient les conditions, le tout dans le respect des exigences fixées par le marché. Le titulaire devra donc mettre en œuvre tous les moyens nécessaires pour répondre à son obligation de résultat, objectif de ce marché.</w:t>
      </w:r>
    </w:p>
    <w:p w:rsidR="003A294E" w:rsidRPr="00470BA7" w:rsidRDefault="003A294E">
      <w:pPr>
        <w:rPr>
          <w:rFonts w:ascii="Calibri" w:hAnsi="Calibri"/>
          <w:sz w:val="22"/>
          <w:szCs w:val="22"/>
        </w:rPr>
      </w:pPr>
    </w:p>
    <w:p w:rsidR="00832BB5" w:rsidRPr="00470BA7" w:rsidRDefault="003A294E" w:rsidP="00832BB5">
      <w:pPr>
        <w:rPr>
          <w:rFonts w:ascii="Calibri" w:hAnsi="Calibri"/>
          <w:sz w:val="22"/>
          <w:szCs w:val="22"/>
        </w:rPr>
      </w:pPr>
      <w:r w:rsidRPr="00470BA7">
        <w:rPr>
          <w:rFonts w:ascii="Calibri" w:hAnsi="Calibri"/>
          <w:sz w:val="22"/>
          <w:szCs w:val="22"/>
        </w:rPr>
        <w:t xml:space="preserve">Les installations concernées par le présent contrat sont celles </w:t>
      </w:r>
      <w:r w:rsidR="00765619" w:rsidRPr="00470BA7">
        <w:rPr>
          <w:rFonts w:ascii="Calibri" w:hAnsi="Calibri"/>
          <w:sz w:val="22"/>
          <w:szCs w:val="22"/>
        </w:rPr>
        <w:t xml:space="preserve">du </w:t>
      </w:r>
      <w:r w:rsidR="00646119">
        <w:rPr>
          <w:rFonts w:ascii="Calibri" w:hAnsi="Calibri"/>
          <w:sz w:val="22"/>
          <w:szCs w:val="22"/>
        </w:rPr>
        <w:t>collège Jeanne d’Albret</w:t>
      </w:r>
      <w:r w:rsidR="006F0816" w:rsidRPr="00470BA7">
        <w:rPr>
          <w:rFonts w:ascii="Calibri" w:hAnsi="Calibri"/>
          <w:sz w:val="22"/>
          <w:szCs w:val="22"/>
        </w:rPr>
        <w:t xml:space="preserve">, </w:t>
      </w:r>
      <w:r w:rsidR="00832BB5" w:rsidRPr="00470BA7">
        <w:rPr>
          <w:rFonts w:ascii="Calibri" w:hAnsi="Calibri"/>
          <w:sz w:val="22"/>
          <w:szCs w:val="22"/>
        </w:rPr>
        <w:t>dont la consistance et l'étendue sont précisées à l'Article "</w:t>
      </w:r>
      <w:r w:rsidR="008518F3">
        <w:rPr>
          <w:rFonts w:ascii="Calibri" w:hAnsi="Calibri"/>
          <w:sz w:val="22"/>
          <w:szCs w:val="22"/>
        </w:rPr>
        <w:t>ANNEXE II</w:t>
      </w:r>
      <w:r w:rsidR="00832BB5" w:rsidRPr="00470BA7">
        <w:rPr>
          <w:rFonts w:ascii="Calibri" w:hAnsi="Calibri"/>
          <w:sz w:val="22"/>
          <w:szCs w:val="22"/>
        </w:rPr>
        <w:t>" du C.C.T.P.</w:t>
      </w:r>
    </w:p>
    <w:p w:rsidR="00832BB5" w:rsidRPr="00470BA7" w:rsidRDefault="00832BB5" w:rsidP="00832BB5">
      <w:pPr>
        <w:rPr>
          <w:rFonts w:ascii="Calibri" w:hAnsi="Calibri"/>
          <w:sz w:val="22"/>
          <w:szCs w:val="22"/>
        </w:rPr>
      </w:pPr>
    </w:p>
    <w:p w:rsidR="0016121D" w:rsidRDefault="00AF46E2" w:rsidP="00AF46E2">
      <w:pPr>
        <w:rPr>
          <w:rFonts w:ascii="Calibri" w:eastAsia="Calibri" w:hAnsi="Calibri"/>
          <w:sz w:val="22"/>
          <w:szCs w:val="22"/>
          <w:lang w:eastAsia="en-US"/>
        </w:rPr>
      </w:pPr>
      <w:r>
        <w:rPr>
          <w:rFonts w:ascii="Calibri" w:hAnsi="Calibri"/>
          <w:sz w:val="22"/>
          <w:szCs w:val="22"/>
        </w:rPr>
        <w:t xml:space="preserve">Le marché est composé du </w:t>
      </w:r>
      <w:r w:rsidR="0016121D" w:rsidRPr="00470BA7">
        <w:rPr>
          <w:rFonts w:ascii="Calibri" w:eastAsia="Calibri" w:hAnsi="Calibri"/>
          <w:sz w:val="22"/>
          <w:szCs w:val="22"/>
          <w:lang w:eastAsia="en-US"/>
        </w:rPr>
        <w:t>Marché d’exploitation P</w:t>
      </w:r>
      <w:r w:rsidR="00470BA7" w:rsidRPr="00470BA7">
        <w:rPr>
          <w:rFonts w:ascii="Calibri" w:eastAsia="Calibri" w:hAnsi="Calibri"/>
          <w:sz w:val="22"/>
          <w:szCs w:val="22"/>
          <w:lang w:eastAsia="en-US"/>
        </w:rPr>
        <w:t>FI</w:t>
      </w:r>
      <w:r w:rsidR="0016121D" w:rsidRPr="00470BA7">
        <w:rPr>
          <w:rFonts w:ascii="Calibri" w:eastAsia="Calibri" w:hAnsi="Calibri"/>
          <w:sz w:val="22"/>
          <w:szCs w:val="22"/>
          <w:lang w:eastAsia="en-US"/>
        </w:rPr>
        <w:t xml:space="preserve"> sur les installations existantes</w:t>
      </w:r>
      <w:r>
        <w:rPr>
          <w:rFonts w:ascii="Calibri" w:eastAsia="Calibri" w:hAnsi="Calibri"/>
          <w:sz w:val="22"/>
          <w:szCs w:val="22"/>
          <w:lang w:eastAsia="en-US"/>
        </w:rPr>
        <w:t>.</w:t>
      </w:r>
    </w:p>
    <w:p w:rsidR="007E700F" w:rsidRDefault="007E700F" w:rsidP="00AF46E2">
      <w:pPr>
        <w:rPr>
          <w:rFonts w:ascii="Calibri" w:eastAsia="Calibri" w:hAnsi="Calibri"/>
          <w:sz w:val="22"/>
          <w:szCs w:val="22"/>
          <w:lang w:eastAsia="en-US"/>
        </w:rPr>
      </w:pPr>
    </w:p>
    <w:p w:rsidR="007E700F" w:rsidRDefault="007E700F" w:rsidP="00AF46E2">
      <w:pPr>
        <w:rPr>
          <w:rFonts w:ascii="Calibri" w:eastAsia="Calibri" w:hAnsi="Calibri"/>
          <w:sz w:val="22"/>
          <w:szCs w:val="22"/>
          <w:lang w:eastAsia="en-US"/>
        </w:rPr>
      </w:pPr>
      <w:r>
        <w:rPr>
          <w:rFonts w:ascii="Calibri" w:eastAsia="Calibri" w:hAnsi="Calibri"/>
          <w:sz w:val="22"/>
          <w:szCs w:val="22"/>
          <w:lang w:eastAsia="en-US"/>
        </w:rPr>
        <w:t>Dans le cadre de cette opération, le MAITRE D’OUVRAGE sera assisté dans la passation et le suivi de l’exécution du présent marché par les services d’expertise énergie du Département. A ce titre, ils participeront aux réunions et donneront un avis motivé sur les livrables de l’exploitant, ainsi que sur les prestations d’exécution. Ces avis seront pris en compte dans l’établissement des conditions d’exécution du marché.</w:t>
      </w:r>
      <w:r w:rsidR="00F00F01">
        <w:rPr>
          <w:rFonts w:ascii="Calibri" w:eastAsia="Calibri" w:hAnsi="Calibri"/>
          <w:sz w:val="22"/>
          <w:szCs w:val="22"/>
          <w:lang w:eastAsia="en-US"/>
        </w:rPr>
        <w:t xml:space="preserve"> En outre, au même titre que le collège, l’expertise énergie aura accès aux éléments d’informations relatifs au suivi d’exploitation.</w:t>
      </w:r>
    </w:p>
    <w:p w:rsidR="00F00F01" w:rsidRDefault="00F00F01" w:rsidP="00AF46E2">
      <w:pPr>
        <w:rPr>
          <w:rFonts w:ascii="Calibri" w:eastAsia="Calibri" w:hAnsi="Calibri"/>
          <w:sz w:val="22"/>
          <w:szCs w:val="22"/>
          <w:lang w:eastAsia="en-US"/>
        </w:rPr>
      </w:pPr>
    </w:p>
    <w:p w:rsidR="007E700F" w:rsidRPr="00AF46E2" w:rsidRDefault="007E700F" w:rsidP="00AF46E2">
      <w:pPr>
        <w:rPr>
          <w:rFonts w:ascii="Calibri" w:hAnsi="Calibri"/>
          <w:sz w:val="22"/>
          <w:szCs w:val="22"/>
        </w:rPr>
      </w:pPr>
    </w:p>
    <w:p w:rsidR="00832BB5" w:rsidRPr="00470BA7" w:rsidRDefault="00832BB5" w:rsidP="00832BB5">
      <w:pPr>
        <w:rPr>
          <w:rFonts w:ascii="Calibri" w:hAnsi="Calibri"/>
          <w:sz w:val="22"/>
          <w:szCs w:val="22"/>
        </w:rPr>
      </w:pPr>
    </w:p>
    <w:p w:rsidR="001A096A" w:rsidRPr="00647206" w:rsidRDefault="001A096A">
      <w:pPr>
        <w:rPr>
          <w:rFonts w:ascii="Calibri" w:hAnsi="Calibri"/>
        </w:rPr>
      </w:pPr>
      <w:r w:rsidRPr="00647206">
        <w:rPr>
          <w:rFonts w:ascii="Calibri" w:hAnsi="Calibri"/>
        </w:rPr>
        <w:br w:type="page"/>
      </w:r>
    </w:p>
    <w:p w:rsidR="003A294E" w:rsidRPr="00647206" w:rsidRDefault="003A294E" w:rsidP="00D36D39">
      <w:pPr>
        <w:pStyle w:val="Titre1"/>
        <w:spacing w:before="240" w:after="240"/>
        <w:rPr>
          <w:rFonts w:ascii="Calibri" w:hAnsi="Calibri"/>
        </w:rPr>
      </w:pPr>
      <w:bookmarkStart w:id="18" w:name="_Toc364244197"/>
      <w:bookmarkStart w:id="19" w:name="_Toc367862706"/>
      <w:bookmarkStart w:id="20" w:name="_Toc398697426"/>
      <w:bookmarkStart w:id="21" w:name="_Toc398697499"/>
      <w:bookmarkStart w:id="22" w:name="_Toc398713589"/>
      <w:bookmarkStart w:id="23" w:name="_Toc400273375"/>
      <w:bookmarkStart w:id="24" w:name="_Toc400278099"/>
      <w:bookmarkStart w:id="25" w:name="_Toc402922390"/>
      <w:bookmarkStart w:id="26" w:name="_Toc402955602"/>
      <w:bookmarkStart w:id="27" w:name="_Toc403277508"/>
      <w:bookmarkStart w:id="28" w:name="_Toc403292490"/>
      <w:bookmarkStart w:id="29" w:name="_Toc403377317"/>
      <w:bookmarkStart w:id="30" w:name="_Toc405624341"/>
      <w:bookmarkStart w:id="31" w:name="_Toc412547785"/>
      <w:bookmarkStart w:id="32" w:name="_Toc421091721"/>
      <w:bookmarkStart w:id="33" w:name="_Toc421443298"/>
      <w:bookmarkStart w:id="34" w:name="_Toc421443480"/>
      <w:bookmarkStart w:id="35" w:name="_Toc515283873"/>
      <w:r w:rsidRPr="00647206">
        <w:rPr>
          <w:rFonts w:ascii="Calibri" w:hAnsi="Calibri"/>
        </w:rPr>
        <w:lastRenderedPageBreak/>
        <w:t>OBJET</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63085A" w:rsidRPr="00470BA7" w:rsidRDefault="0063085A" w:rsidP="00B20766">
      <w:pPr>
        <w:rPr>
          <w:rFonts w:ascii="Calibri" w:hAnsi="Calibri"/>
          <w:sz w:val="22"/>
          <w:szCs w:val="22"/>
        </w:rPr>
      </w:pPr>
      <w:r w:rsidRPr="00470BA7">
        <w:rPr>
          <w:rFonts w:ascii="Calibri" w:hAnsi="Calibri"/>
          <w:sz w:val="22"/>
          <w:szCs w:val="22"/>
        </w:rPr>
        <w:t>Le prése</w:t>
      </w:r>
      <w:r w:rsidR="00AF46E2">
        <w:rPr>
          <w:rFonts w:ascii="Calibri" w:hAnsi="Calibri"/>
          <w:sz w:val="22"/>
          <w:szCs w:val="22"/>
        </w:rPr>
        <w:t>nt marché est un marché unique.</w:t>
      </w:r>
    </w:p>
    <w:p w:rsidR="0063085A" w:rsidRPr="00470BA7" w:rsidRDefault="0063085A" w:rsidP="00B20766">
      <w:pPr>
        <w:rPr>
          <w:rFonts w:ascii="Calibri" w:hAnsi="Calibri"/>
          <w:sz w:val="22"/>
          <w:szCs w:val="22"/>
        </w:rPr>
      </w:pPr>
    </w:p>
    <w:p w:rsidR="003A294E" w:rsidRPr="00470BA7" w:rsidRDefault="003A294E" w:rsidP="00B20766">
      <w:pPr>
        <w:rPr>
          <w:rFonts w:ascii="Calibri" w:hAnsi="Calibri"/>
          <w:sz w:val="22"/>
          <w:szCs w:val="22"/>
        </w:rPr>
      </w:pPr>
      <w:r w:rsidRPr="00470BA7">
        <w:rPr>
          <w:rFonts w:ascii="Calibri" w:hAnsi="Calibri"/>
          <w:sz w:val="22"/>
          <w:szCs w:val="22"/>
        </w:rPr>
        <w:t xml:space="preserve">Le présent </w:t>
      </w:r>
      <w:r w:rsidR="001A096A" w:rsidRPr="00470BA7">
        <w:rPr>
          <w:rFonts w:ascii="Calibri" w:hAnsi="Calibri"/>
          <w:sz w:val="22"/>
          <w:szCs w:val="22"/>
        </w:rPr>
        <w:t>marché</w:t>
      </w:r>
      <w:r w:rsidRPr="00470BA7">
        <w:rPr>
          <w:rFonts w:ascii="Calibri" w:hAnsi="Calibri"/>
          <w:sz w:val="22"/>
          <w:szCs w:val="22"/>
        </w:rPr>
        <w:t>,</w:t>
      </w:r>
      <w:r w:rsidR="00B20766" w:rsidRPr="00470BA7">
        <w:rPr>
          <w:rFonts w:ascii="Calibri" w:hAnsi="Calibri"/>
          <w:sz w:val="22"/>
          <w:szCs w:val="22"/>
        </w:rPr>
        <w:t xml:space="preserve"> </w:t>
      </w:r>
      <w:r w:rsidRPr="00470BA7">
        <w:rPr>
          <w:rFonts w:ascii="Calibri" w:hAnsi="Calibri"/>
          <w:sz w:val="22"/>
          <w:szCs w:val="22"/>
        </w:rPr>
        <w:t xml:space="preserve">de type </w:t>
      </w:r>
      <w:r w:rsidR="00395387" w:rsidRPr="00470BA7">
        <w:rPr>
          <w:rFonts w:ascii="Calibri" w:hAnsi="Calibri"/>
          <w:sz w:val="22"/>
          <w:szCs w:val="22"/>
        </w:rPr>
        <w:t xml:space="preserve">PFI (« Prestation – Forfait – Intéressement ») </w:t>
      </w:r>
      <w:r w:rsidRPr="00470BA7">
        <w:rPr>
          <w:rFonts w:ascii="Calibri" w:hAnsi="Calibri"/>
          <w:sz w:val="22"/>
          <w:szCs w:val="22"/>
        </w:rPr>
        <w:t xml:space="preserve">tel que défini dans le </w:t>
      </w:r>
      <w:r w:rsidR="00E612D9" w:rsidRPr="00470BA7">
        <w:rPr>
          <w:rFonts w:ascii="Calibri" w:hAnsi="Calibri"/>
          <w:sz w:val="22"/>
          <w:szCs w:val="22"/>
        </w:rPr>
        <w:t>Guide de Rédaction des Clauses Techniques des Marchés Publics d'Exploitation de Chauffage avec ou sans Gros Entretien des Matériels et avec Obligation de Résultat approuvé par la décision n°2007-17 du 4 mai 2007 du comité exécutif de l’OEAP</w:t>
      </w:r>
      <w:r w:rsidRPr="00470BA7">
        <w:rPr>
          <w:rFonts w:ascii="Calibri" w:hAnsi="Calibri"/>
          <w:sz w:val="22"/>
          <w:szCs w:val="22"/>
        </w:rPr>
        <w:t>, a pour objet de fixer les conditions d'exploitation à assurer par le TITULAIRE, pour les prestations suivantes :</w:t>
      </w:r>
    </w:p>
    <w:p w:rsidR="003A294E" w:rsidRPr="00647206" w:rsidRDefault="003A294E" w:rsidP="00372C6C">
      <w:pPr>
        <w:pStyle w:val="Titre2"/>
        <w:spacing w:before="360"/>
        <w:rPr>
          <w:rFonts w:ascii="Calibri" w:hAnsi="Calibri"/>
        </w:rPr>
      </w:pPr>
      <w:bookmarkStart w:id="36" w:name="_Toc367862710"/>
      <w:bookmarkStart w:id="37" w:name="_Toc398697430"/>
      <w:bookmarkStart w:id="38" w:name="_Toc403292492"/>
      <w:bookmarkStart w:id="39" w:name="_Toc403377319"/>
      <w:bookmarkStart w:id="40" w:name="_Toc405624343"/>
      <w:bookmarkStart w:id="41" w:name="_Toc412547787"/>
      <w:bookmarkStart w:id="42" w:name="_Toc421091723"/>
      <w:bookmarkStart w:id="43" w:name="_Toc421443300"/>
      <w:bookmarkStart w:id="44" w:name="_Toc421443482"/>
      <w:bookmarkStart w:id="45" w:name="_Toc515283874"/>
      <w:r w:rsidRPr="00647206">
        <w:rPr>
          <w:rFonts w:ascii="Calibri" w:hAnsi="Calibri"/>
        </w:rPr>
        <w:t>Prestations de services (P2)</w:t>
      </w:r>
      <w:bookmarkEnd w:id="36"/>
      <w:bookmarkEnd w:id="37"/>
      <w:bookmarkEnd w:id="38"/>
      <w:bookmarkEnd w:id="39"/>
      <w:bookmarkEnd w:id="40"/>
      <w:bookmarkEnd w:id="41"/>
      <w:bookmarkEnd w:id="42"/>
      <w:bookmarkEnd w:id="43"/>
      <w:bookmarkEnd w:id="44"/>
      <w:bookmarkEnd w:id="45"/>
    </w:p>
    <w:p w:rsidR="003A294E" w:rsidRPr="00470BA7" w:rsidRDefault="006616C7" w:rsidP="00336D78">
      <w:pPr>
        <w:rPr>
          <w:rFonts w:ascii="Calibri" w:hAnsi="Calibri"/>
          <w:sz w:val="22"/>
          <w:szCs w:val="22"/>
        </w:rPr>
      </w:pPr>
      <w:r w:rsidRPr="00470BA7">
        <w:rPr>
          <w:rFonts w:ascii="Calibri" w:hAnsi="Calibri"/>
          <w:sz w:val="22"/>
          <w:szCs w:val="22"/>
        </w:rPr>
        <w:t>Il s’agit des prestations d’exploitation, de conduite, d’entretien, d’astreinte, de maintenance préventive et corrective des</w:t>
      </w:r>
      <w:r w:rsidR="007360DA">
        <w:rPr>
          <w:rFonts w:ascii="Calibri" w:hAnsi="Calibri"/>
          <w:sz w:val="22"/>
          <w:szCs w:val="22"/>
        </w:rPr>
        <w:t xml:space="preserve"> installations de production, </w:t>
      </w:r>
      <w:r w:rsidRPr="00470BA7">
        <w:rPr>
          <w:rFonts w:ascii="Calibri" w:hAnsi="Calibri"/>
          <w:sz w:val="22"/>
          <w:szCs w:val="22"/>
        </w:rPr>
        <w:t xml:space="preserve">de distribution </w:t>
      </w:r>
      <w:r w:rsidR="007360DA">
        <w:rPr>
          <w:rFonts w:ascii="Calibri" w:hAnsi="Calibri"/>
          <w:sz w:val="22"/>
          <w:szCs w:val="22"/>
        </w:rPr>
        <w:t xml:space="preserve">et d’émission </w:t>
      </w:r>
      <w:r w:rsidRPr="00470BA7">
        <w:rPr>
          <w:rFonts w:ascii="Calibri" w:hAnsi="Calibri"/>
          <w:sz w:val="22"/>
          <w:szCs w:val="22"/>
        </w:rPr>
        <w:t>de chauffage</w:t>
      </w:r>
      <w:r w:rsidR="00606719" w:rsidRPr="00470BA7">
        <w:rPr>
          <w:rFonts w:ascii="Calibri" w:hAnsi="Calibri"/>
          <w:sz w:val="22"/>
          <w:szCs w:val="22"/>
        </w:rPr>
        <w:t>,</w:t>
      </w:r>
      <w:r w:rsidR="00420418" w:rsidRPr="00470BA7">
        <w:rPr>
          <w:rFonts w:ascii="Calibri" w:hAnsi="Calibri"/>
          <w:sz w:val="22"/>
          <w:szCs w:val="22"/>
        </w:rPr>
        <w:t xml:space="preserve"> </w:t>
      </w:r>
      <w:r w:rsidR="007360DA">
        <w:rPr>
          <w:rFonts w:ascii="Calibri" w:hAnsi="Calibri"/>
          <w:sz w:val="22"/>
          <w:szCs w:val="22"/>
        </w:rPr>
        <w:t xml:space="preserve">de ventilation, </w:t>
      </w:r>
      <w:r w:rsidR="00420418" w:rsidRPr="00470BA7">
        <w:rPr>
          <w:rFonts w:ascii="Calibri" w:hAnsi="Calibri"/>
          <w:sz w:val="22"/>
          <w:szCs w:val="22"/>
        </w:rPr>
        <w:t>de climatisation,</w:t>
      </w:r>
      <w:r w:rsidRPr="00470BA7">
        <w:rPr>
          <w:rFonts w:ascii="Calibri" w:hAnsi="Calibri"/>
          <w:sz w:val="22"/>
          <w:szCs w:val="22"/>
        </w:rPr>
        <w:t xml:space="preserve"> d’eau chaude sanitaire</w:t>
      </w:r>
      <w:r w:rsidR="001D7F09" w:rsidRPr="00470BA7">
        <w:rPr>
          <w:rFonts w:ascii="Calibri" w:hAnsi="Calibri"/>
          <w:sz w:val="22"/>
          <w:szCs w:val="22"/>
        </w:rPr>
        <w:t xml:space="preserve"> et des installations connexes définies ci-après.</w:t>
      </w:r>
    </w:p>
    <w:p w:rsidR="006F0816" w:rsidRPr="00470BA7" w:rsidRDefault="006F0816" w:rsidP="003960F3">
      <w:pPr>
        <w:rPr>
          <w:rFonts w:ascii="Calibri" w:hAnsi="Calibri"/>
          <w:sz w:val="22"/>
          <w:szCs w:val="22"/>
        </w:rPr>
      </w:pPr>
    </w:p>
    <w:p w:rsidR="006F0816" w:rsidRPr="00470BA7" w:rsidRDefault="00B65F6A" w:rsidP="006F0816">
      <w:pPr>
        <w:rPr>
          <w:rFonts w:ascii="Calibri" w:hAnsi="Calibri"/>
          <w:sz w:val="22"/>
          <w:szCs w:val="22"/>
        </w:rPr>
      </w:pPr>
      <w:r>
        <w:rPr>
          <w:rFonts w:ascii="Calibri" w:hAnsi="Calibri"/>
          <w:sz w:val="22"/>
          <w:szCs w:val="22"/>
        </w:rPr>
        <w:t>Les</w:t>
      </w:r>
      <w:r w:rsidR="00C227EC" w:rsidRPr="00470BA7">
        <w:rPr>
          <w:rFonts w:ascii="Calibri" w:hAnsi="Calibri"/>
          <w:sz w:val="22"/>
          <w:szCs w:val="22"/>
        </w:rPr>
        <w:t xml:space="preserve"> prestations </w:t>
      </w:r>
      <w:r w:rsidR="00634175" w:rsidRPr="00470BA7">
        <w:rPr>
          <w:rFonts w:ascii="Calibri" w:hAnsi="Calibri"/>
          <w:sz w:val="22"/>
          <w:szCs w:val="22"/>
        </w:rPr>
        <w:t xml:space="preserve">sont </w:t>
      </w:r>
      <w:r w:rsidR="00C227EC" w:rsidRPr="00470BA7">
        <w:rPr>
          <w:rFonts w:ascii="Calibri" w:hAnsi="Calibri"/>
          <w:sz w:val="22"/>
          <w:szCs w:val="22"/>
        </w:rPr>
        <w:t>définies au CCTP.</w:t>
      </w:r>
      <w:r w:rsidR="0009036C" w:rsidRPr="00470BA7">
        <w:rPr>
          <w:rFonts w:ascii="Calibri" w:hAnsi="Calibri"/>
          <w:sz w:val="22"/>
          <w:szCs w:val="22"/>
        </w:rPr>
        <w:t xml:space="preserve"> </w:t>
      </w:r>
      <w:r w:rsidR="006F0816" w:rsidRPr="00470BA7">
        <w:rPr>
          <w:rFonts w:ascii="Calibri" w:hAnsi="Calibri"/>
          <w:sz w:val="22"/>
          <w:szCs w:val="22"/>
        </w:rPr>
        <w:t xml:space="preserve">Les installations concernées par le présent contrat sont celles </w:t>
      </w:r>
      <w:r w:rsidR="009B1666">
        <w:rPr>
          <w:rFonts w:ascii="Calibri" w:hAnsi="Calibri"/>
          <w:sz w:val="22"/>
          <w:szCs w:val="22"/>
        </w:rPr>
        <w:t>du collège Jeanne d’Albret</w:t>
      </w:r>
      <w:r w:rsidR="006F0816" w:rsidRPr="00470BA7">
        <w:rPr>
          <w:rFonts w:ascii="Calibri" w:hAnsi="Calibri"/>
          <w:sz w:val="22"/>
          <w:szCs w:val="22"/>
        </w:rPr>
        <w:t>, dont la consistance et l'étendue sont précisées à l'Article "CONSISTANCE ET ETENDUE DES INSTALLATIONS" du C.C.T.P.</w:t>
      </w:r>
    </w:p>
    <w:p w:rsidR="00B86074" w:rsidRPr="00470BA7" w:rsidRDefault="00B86074" w:rsidP="00B86074">
      <w:pPr>
        <w:rPr>
          <w:rFonts w:ascii="Calibri" w:hAnsi="Calibri"/>
          <w:sz w:val="22"/>
          <w:szCs w:val="22"/>
        </w:rPr>
      </w:pPr>
    </w:p>
    <w:p w:rsidR="003A294E" w:rsidRPr="00647206" w:rsidRDefault="003A294E">
      <w:pPr>
        <w:pStyle w:val="Titre1"/>
        <w:rPr>
          <w:rFonts w:ascii="Calibri" w:hAnsi="Calibri"/>
        </w:rPr>
      </w:pPr>
      <w:bookmarkStart w:id="46" w:name="_Toc364244198"/>
      <w:bookmarkStart w:id="47" w:name="_Toc367862718"/>
      <w:bookmarkStart w:id="48" w:name="_Toc398697433"/>
      <w:bookmarkStart w:id="49" w:name="_Toc398697502"/>
      <w:bookmarkStart w:id="50" w:name="_Toc398713592"/>
      <w:bookmarkStart w:id="51" w:name="_Toc400273378"/>
      <w:bookmarkStart w:id="52" w:name="_Toc400278102"/>
      <w:bookmarkStart w:id="53" w:name="_Toc402922391"/>
      <w:bookmarkStart w:id="54" w:name="_Toc402955603"/>
      <w:bookmarkStart w:id="55" w:name="_Toc403277509"/>
      <w:bookmarkStart w:id="56" w:name="_Toc403292495"/>
      <w:bookmarkStart w:id="57" w:name="_Toc403377322"/>
      <w:bookmarkStart w:id="58" w:name="_Toc405624346"/>
      <w:bookmarkStart w:id="59" w:name="_Toc412547790"/>
      <w:bookmarkStart w:id="60" w:name="_Toc421091726"/>
      <w:bookmarkStart w:id="61" w:name="_Toc421443303"/>
      <w:bookmarkStart w:id="62" w:name="_Toc421443485"/>
      <w:bookmarkStart w:id="63" w:name="_Toc515283875"/>
      <w:r w:rsidRPr="00647206">
        <w:rPr>
          <w:rFonts w:ascii="Calibri" w:hAnsi="Calibri"/>
        </w:rPr>
        <w:t>DOCUMENTS CONTRACTUELS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3A294E" w:rsidRPr="00470BA7" w:rsidRDefault="003A294E">
      <w:pPr>
        <w:rPr>
          <w:rFonts w:ascii="Calibri" w:hAnsi="Calibri"/>
          <w:sz w:val="22"/>
          <w:szCs w:val="22"/>
        </w:rPr>
      </w:pPr>
      <w:r w:rsidRPr="00470BA7">
        <w:rPr>
          <w:rFonts w:ascii="Calibri" w:hAnsi="Calibri"/>
          <w:sz w:val="22"/>
          <w:szCs w:val="22"/>
        </w:rPr>
        <w:t xml:space="preserve">Les documents contractuels qui constituent le </w:t>
      </w:r>
      <w:r w:rsidR="00961333" w:rsidRPr="00470BA7">
        <w:rPr>
          <w:rFonts w:ascii="Calibri" w:hAnsi="Calibri"/>
          <w:sz w:val="22"/>
          <w:szCs w:val="22"/>
        </w:rPr>
        <w:t xml:space="preserve">marché </w:t>
      </w:r>
      <w:r w:rsidR="00634175" w:rsidRPr="00470BA7">
        <w:rPr>
          <w:rFonts w:ascii="Calibri" w:hAnsi="Calibri"/>
          <w:sz w:val="22"/>
          <w:szCs w:val="22"/>
        </w:rPr>
        <w:t>d’exploitation</w:t>
      </w:r>
      <w:r w:rsidRPr="00470BA7">
        <w:rPr>
          <w:rFonts w:ascii="Calibri" w:hAnsi="Calibri"/>
          <w:sz w:val="22"/>
          <w:szCs w:val="22"/>
        </w:rPr>
        <w:t>, sont les suivants :</w:t>
      </w:r>
    </w:p>
    <w:p w:rsidR="003A294E" w:rsidRPr="00647206" w:rsidRDefault="003A294E">
      <w:pPr>
        <w:ind w:hanging="284"/>
        <w:rPr>
          <w:rFonts w:ascii="Calibri" w:hAnsi="Calibri"/>
        </w:rPr>
      </w:pPr>
    </w:p>
    <w:p w:rsidR="006616C7" w:rsidRPr="00647206" w:rsidRDefault="006616C7" w:rsidP="006616C7">
      <w:pPr>
        <w:pStyle w:val="Titre2"/>
        <w:rPr>
          <w:rFonts w:ascii="Calibri" w:hAnsi="Calibri"/>
        </w:rPr>
      </w:pPr>
      <w:bookmarkStart w:id="64" w:name="_Toc515283876"/>
      <w:r w:rsidRPr="00647206">
        <w:rPr>
          <w:rFonts w:ascii="Calibri" w:hAnsi="Calibri"/>
        </w:rPr>
        <w:t>Pièces particul</w:t>
      </w:r>
      <w:r w:rsidR="00C227EC" w:rsidRPr="00647206">
        <w:rPr>
          <w:rFonts w:ascii="Calibri" w:hAnsi="Calibri"/>
        </w:rPr>
        <w:t>i</w:t>
      </w:r>
      <w:r w:rsidRPr="00647206">
        <w:rPr>
          <w:rFonts w:ascii="Calibri" w:hAnsi="Calibri"/>
        </w:rPr>
        <w:t>ères</w:t>
      </w:r>
      <w:r w:rsidR="00C227EC" w:rsidRPr="00647206">
        <w:rPr>
          <w:rFonts w:ascii="Calibri" w:hAnsi="Calibri"/>
        </w:rPr>
        <w:t xml:space="preserve"> dans l’ordre de priorité décroissante</w:t>
      </w:r>
      <w:bookmarkEnd w:id="64"/>
    </w:p>
    <w:p w:rsidR="00C227EC" w:rsidRPr="00470BA7" w:rsidRDefault="00C227EC" w:rsidP="00372C6C">
      <w:pPr>
        <w:numPr>
          <w:ilvl w:val="0"/>
          <w:numId w:val="6"/>
        </w:numPr>
        <w:tabs>
          <w:tab w:val="clear" w:pos="567"/>
        </w:tabs>
        <w:spacing w:before="240"/>
        <w:rPr>
          <w:rFonts w:ascii="Calibri" w:hAnsi="Calibri"/>
          <w:sz w:val="22"/>
          <w:szCs w:val="22"/>
        </w:rPr>
      </w:pPr>
      <w:proofErr w:type="gramStart"/>
      <w:r w:rsidRPr="00470BA7">
        <w:rPr>
          <w:rFonts w:ascii="Calibri" w:hAnsi="Calibri"/>
          <w:sz w:val="22"/>
          <w:szCs w:val="22"/>
        </w:rPr>
        <w:t>l’Acte</w:t>
      </w:r>
      <w:proofErr w:type="gramEnd"/>
      <w:r w:rsidRPr="00470BA7">
        <w:rPr>
          <w:rFonts w:ascii="Calibri" w:hAnsi="Calibri"/>
          <w:sz w:val="22"/>
          <w:szCs w:val="22"/>
        </w:rPr>
        <w:t xml:space="preserve"> d’Engagement</w:t>
      </w:r>
      <w:r w:rsidR="00B65F6A">
        <w:rPr>
          <w:rFonts w:ascii="Calibri" w:hAnsi="Calibri"/>
          <w:sz w:val="22"/>
          <w:szCs w:val="22"/>
        </w:rPr>
        <w:t xml:space="preserve"> comprenant l’offre de l’entreprise ainsi que le calendrier d’exécution annuel </w:t>
      </w:r>
      <w:r w:rsidRPr="00470BA7">
        <w:rPr>
          <w:rFonts w:ascii="Calibri" w:hAnsi="Calibri"/>
          <w:sz w:val="22"/>
          <w:szCs w:val="22"/>
        </w:rPr>
        <w:t>,</w:t>
      </w:r>
    </w:p>
    <w:p w:rsidR="006616C7" w:rsidRPr="00470BA7" w:rsidRDefault="00554888" w:rsidP="00F76D46">
      <w:pPr>
        <w:numPr>
          <w:ilvl w:val="0"/>
          <w:numId w:val="6"/>
        </w:numPr>
        <w:tabs>
          <w:tab w:val="clear" w:pos="567"/>
          <w:tab w:val="clear" w:pos="851"/>
        </w:tabs>
        <w:rPr>
          <w:rFonts w:ascii="Calibri" w:hAnsi="Calibri"/>
          <w:sz w:val="22"/>
          <w:szCs w:val="22"/>
        </w:rPr>
      </w:pPr>
      <w:proofErr w:type="gramStart"/>
      <w:r w:rsidRPr="00470BA7">
        <w:rPr>
          <w:rFonts w:ascii="Calibri" w:hAnsi="Calibri"/>
          <w:sz w:val="22"/>
          <w:szCs w:val="22"/>
        </w:rPr>
        <w:t>le</w:t>
      </w:r>
      <w:proofErr w:type="gramEnd"/>
      <w:r w:rsidR="003A294E" w:rsidRPr="00470BA7">
        <w:rPr>
          <w:rFonts w:ascii="Calibri" w:hAnsi="Calibri"/>
          <w:sz w:val="22"/>
          <w:szCs w:val="22"/>
        </w:rPr>
        <w:t xml:space="preserve"> C</w:t>
      </w:r>
      <w:r w:rsidR="00F76D46" w:rsidRPr="00470BA7">
        <w:rPr>
          <w:rFonts w:ascii="Calibri" w:hAnsi="Calibri"/>
          <w:sz w:val="22"/>
          <w:szCs w:val="22"/>
        </w:rPr>
        <w:t>ahier</w:t>
      </w:r>
      <w:r w:rsidR="003A294E" w:rsidRPr="00470BA7">
        <w:rPr>
          <w:rFonts w:ascii="Calibri" w:hAnsi="Calibri"/>
          <w:sz w:val="22"/>
          <w:szCs w:val="22"/>
        </w:rPr>
        <w:t xml:space="preserve"> </w:t>
      </w:r>
      <w:r w:rsidR="00F76D46" w:rsidRPr="00470BA7">
        <w:rPr>
          <w:rFonts w:ascii="Calibri" w:hAnsi="Calibri"/>
          <w:sz w:val="22"/>
          <w:szCs w:val="22"/>
        </w:rPr>
        <w:t>des</w:t>
      </w:r>
      <w:r w:rsidR="003A294E" w:rsidRPr="00470BA7">
        <w:rPr>
          <w:rFonts w:ascii="Calibri" w:hAnsi="Calibri"/>
          <w:sz w:val="22"/>
          <w:szCs w:val="22"/>
        </w:rPr>
        <w:t xml:space="preserve"> C</w:t>
      </w:r>
      <w:r w:rsidR="00F76D46" w:rsidRPr="00470BA7">
        <w:rPr>
          <w:rFonts w:ascii="Calibri" w:hAnsi="Calibri"/>
          <w:sz w:val="22"/>
          <w:szCs w:val="22"/>
        </w:rPr>
        <w:t xml:space="preserve">lauses </w:t>
      </w:r>
      <w:r w:rsidR="003A294E" w:rsidRPr="00470BA7">
        <w:rPr>
          <w:rFonts w:ascii="Calibri" w:hAnsi="Calibri"/>
          <w:sz w:val="22"/>
          <w:szCs w:val="22"/>
        </w:rPr>
        <w:t>A</w:t>
      </w:r>
      <w:r w:rsidR="00F76D46" w:rsidRPr="00470BA7">
        <w:rPr>
          <w:rFonts w:ascii="Calibri" w:hAnsi="Calibri"/>
          <w:sz w:val="22"/>
          <w:szCs w:val="22"/>
        </w:rPr>
        <w:t>dministratives</w:t>
      </w:r>
      <w:r w:rsidR="006616C7" w:rsidRPr="00470BA7">
        <w:rPr>
          <w:rFonts w:ascii="Calibri" w:hAnsi="Calibri"/>
          <w:sz w:val="22"/>
          <w:szCs w:val="22"/>
        </w:rPr>
        <w:t xml:space="preserve"> P</w:t>
      </w:r>
      <w:r w:rsidR="00F76D46" w:rsidRPr="00470BA7">
        <w:rPr>
          <w:rFonts w:ascii="Calibri" w:hAnsi="Calibri"/>
          <w:sz w:val="22"/>
          <w:szCs w:val="22"/>
        </w:rPr>
        <w:t>articulières</w:t>
      </w:r>
      <w:r w:rsidR="006616C7" w:rsidRPr="00470BA7">
        <w:rPr>
          <w:rFonts w:ascii="Calibri" w:hAnsi="Calibri"/>
          <w:sz w:val="22"/>
          <w:szCs w:val="22"/>
        </w:rPr>
        <w:t xml:space="preserve"> (</w:t>
      </w:r>
      <w:r w:rsidR="00961333" w:rsidRPr="00470BA7">
        <w:rPr>
          <w:rFonts w:ascii="Calibri" w:hAnsi="Calibri"/>
          <w:sz w:val="22"/>
          <w:szCs w:val="22"/>
        </w:rPr>
        <w:t>C.C.A.P.</w:t>
      </w:r>
      <w:r w:rsidR="006616C7" w:rsidRPr="00470BA7">
        <w:rPr>
          <w:rFonts w:ascii="Calibri" w:hAnsi="Calibri"/>
          <w:sz w:val="22"/>
          <w:szCs w:val="22"/>
        </w:rPr>
        <w:t>),</w:t>
      </w:r>
    </w:p>
    <w:p w:rsidR="00554888" w:rsidRPr="00470BA7" w:rsidRDefault="003A294E" w:rsidP="00554888">
      <w:pPr>
        <w:numPr>
          <w:ilvl w:val="0"/>
          <w:numId w:val="6"/>
        </w:numPr>
        <w:tabs>
          <w:tab w:val="clear" w:pos="567"/>
        </w:tabs>
        <w:rPr>
          <w:rFonts w:ascii="Calibri" w:hAnsi="Calibri"/>
          <w:sz w:val="22"/>
          <w:szCs w:val="22"/>
        </w:rPr>
      </w:pPr>
      <w:proofErr w:type="gramStart"/>
      <w:r w:rsidRPr="00470BA7">
        <w:rPr>
          <w:rFonts w:ascii="Calibri" w:hAnsi="Calibri"/>
          <w:sz w:val="22"/>
          <w:szCs w:val="22"/>
        </w:rPr>
        <w:t>le</w:t>
      </w:r>
      <w:proofErr w:type="gramEnd"/>
      <w:r w:rsidRPr="00470BA7">
        <w:rPr>
          <w:rFonts w:ascii="Calibri" w:hAnsi="Calibri"/>
          <w:sz w:val="22"/>
          <w:szCs w:val="22"/>
        </w:rPr>
        <w:t xml:space="preserve"> </w:t>
      </w:r>
      <w:r w:rsidR="00F76D46" w:rsidRPr="00470BA7">
        <w:rPr>
          <w:rFonts w:ascii="Calibri" w:hAnsi="Calibri"/>
          <w:sz w:val="22"/>
          <w:szCs w:val="22"/>
        </w:rPr>
        <w:t xml:space="preserve">Cahier des Clauses </w:t>
      </w:r>
      <w:r w:rsidR="00EB0B8A" w:rsidRPr="00470BA7">
        <w:rPr>
          <w:rFonts w:ascii="Calibri" w:hAnsi="Calibri"/>
          <w:sz w:val="22"/>
          <w:szCs w:val="22"/>
        </w:rPr>
        <w:t>techniques</w:t>
      </w:r>
      <w:r w:rsidR="00F76D46" w:rsidRPr="00470BA7">
        <w:rPr>
          <w:rFonts w:ascii="Calibri" w:hAnsi="Calibri"/>
          <w:sz w:val="22"/>
          <w:szCs w:val="22"/>
        </w:rPr>
        <w:t xml:space="preserve"> Particulières </w:t>
      </w:r>
      <w:r w:rsidRPr="00470BA7">
        <w:rPr>
          <w:rFonts w:ascii="Calibri" w:hAnsi="Calibri"/>
          <w:sz w:val="22"/>
          <w:szCs w:val="22"/>
        </w:rPr>
        <w:t>(C.C.T.P.</w:t>
      </w:r>
      <w:r w:rsidR="00554888" w:rsidRPr="00470BA7">
        <w:rPr>
          <w:rFonts w:ascii="Calibri" w:hAnsi="Calibri"/>
          <w:sz w:val="22"/>
          <w:szCs w:val="22"/>
        </w:rPr>
        <w:t>)</w:t>
      </w:r>
      <w:r w:rsidR="00C227EC" w:rsidRPr="00470BA7">
        <w:rPr>
          <w:rFonts w:ascii="Calibri" w:hAnsi="Calibri"/>
          <w:sz w:val="22"/>
          <w:szCs w:val="22"/>
        </w:rPr>
        <w:t>,</w:t>
      </w:r>
    </w:p>
    <w:p w:rsidR="00470BA7" w:rsidRPr="00470BA7" w:rsidRDefault="00470BA7" w:rsidP="00470BA7">
      <w:pPr>
        <w:pStyle w:val="Paragraphedeliste"/>
        <w:rPr>
          <w:rFonts w:ascii="Calibri" w:hAnsi="Calibri"/>
          <w:sz w:val="22"/>
          <w:szCs w:val="22"/>
        </w:rPr>
      </w:pPr>
    </w:p>
    <w:p w:rsidR="0057205E" w:rsidRPr="00647206" w:rsidRDefault="0057205E" w:rsidP="0057205E">
      <w:pPr>
        <w:pStyle w:val="Paragraphedeliste"/>
        <w:rPr>
          <w:rFonts w:ascii="Calibri" w:hAnsi="Calibri"/>
        </w:rPr>
      </w:pPr>
    </w:p>
    <w:p w:rsidR="006616C7" w:rsidRPr="00647206" w:rsidRDefault="006616C7" w:rsidP="006616C7">
      <w:pPr>
        <w:pStyle w:val="Titre2"/>
        <w:rPr>
          <w:rFonts w:ascii="Calibri" w:hAnsi="Calibri"/>
        </w:rPr>
      </w:pPr>
      <w:bookmarkStart w:id="65" w:name="_Toc515283877"/>
      <w:r w:rsidRPr="00647206">
        <w:rPr>
          <w:rFonts w:ascii="Calibri" w:hAnsi="Calibri"/>
        </w:rPr>
        <w:t>Pièces générales</w:t>
      </w:r>
      <w:bookmarkEnd w:id="65"/>
    </w:p>
    <w:p w:rsidR="00E612D9" w:rsidRPr="00470BA7" w:rsidRDefault="00E612D9" w:rsidP="00E612D9">
      <w:pPr>
        <w:pStyle w:val="SERMETpoint1"/>
        <w:rPr>
          <w:rFonts w:ascii="Calibri" w:hAnsi="Calibri"/>
          <w:sz w:val="22"/>
          <w:szCs w:val="22"/>
        </w:rPr>
      </w:pPr>
      <w:proofErr w:type="gramStart"/>
      <w:r w:rsidRPr="00470BA7">
        <w:rPr>
          <w:rFonts w:ascii="Calibri" w:hAnsi="Calibri"/>
          <w:sz w:val="22"/>
          <w:szCs w:val="22"/>
        </w:rPr>
        <w:t>le</w:t>
      </w:r>
      <w:proofErr w:type="gramEnd"/>
      <w:r w:rsidRPr="00470BA7">
        <w:rPr>
          <w:rFonts w:ascii="Calibri" w:hAnsi="Calibri"/>
          <w:sz w:val="22"/>
          <w:szCs w:val="22"/>
        </w:rPr>
        <w:t xml:space="preserve"> Cahier des Clauses Administratives Générales (C.C.A.G.) applicables aux marchés publics de fournitures courantes et de services (Arrêté du 19 janvier 2009),</w:t>
      </w:r>
    </w:p>
    <w:p w:rsidR="00707CCA" w:rsidRPr="00470BA7" w:rsidRDefault="00E612D9" w:rsidP="00F76D46">
      <w:pPr>
        <w:keepNext w:val="0"/>
        <w:numPr>
          <w:ilvl w:val="0"/>
          <w:numId w:val="5"/>
        </w:numPr>
        <w:tabs>
          <w:tab w:val="clear" w:pos="567"/>
          <w:tab w:val="clear" w:pos="851"/>
        </w:tabs>
        <w:overflowPunct/>
        <w:autoSpaceDE/>
        <w:autoSpaceDN/>
        <w:adjustRightInd/>
        <w:spacing w:before="120" w:after="120"/>
        <w:textAlignment w:val="auto"/>
        <w:rPr>
          <w:rFonts w:ascii="Calibri" w:hAnsi="Calibri"/>
          <w:sz w:val="22"/>
          <w:szCs w:val="22"/>
        </w:rPr>
      </w:pPr>
      <w:proofErr w:type="gramStart"/>
      <w:r w:rsidRPr="00470BA7">
        <w:rPr>
          <w:rFonts w:ascii="Calibri" w:hAnsi="Calibri"/>
          <w:sz w:val="22"/>
          <w:szCs w:val="22"/>
        </w:rPr>
        <w:t>le</w:t>
      </w:r>
      <w:proofErr w:type="gramEnd"/>
      <w:r w:rsidRPr="00470BA7">
        <w:rPr>
          <w:rFonts w:ascii="Calibri" w:hAnsi="Calibri"/>
          <w:sz w:val="22"/>
          <w:szCs w:val="22"/>
        </w:rPr>
        <w:t xml:space="preserve"> Guide de Rédaction des Clauses </w:t>
      </w:r>
      <w:r w:rsidR="007530D5" w:rsidRPr="00470BA7">
        <w:rPr>
          <w:rFonts w:ascii="Calibri" w:hAnsi="Calibri"/>
          <w:sz w:val="22"/>
          <w:szCs w:val="22"/>
        </w:rPr>
        <w:t>Techniques</w:t>
      </w:r>
      <w:r w:rsidRPr="00470BA7">
        <w:rPr>
          <w:rFonts w:ascii="Calibri" w:hAnsi="Calibri"/>
          <w:sz w:val="22"/>
          <w:szCs w:val="22"/>
        </w:rPr>
        <w:t xml:space="preserve"> des Marchés Publics d'Exploitation de Chauffage avec ou sans Gros Entretien des Matériels et avec Obligation de Résultat approuvé par la décision n°2007-17 du 4 mai 2007 du comité exécutif de l’OEAP</w:t>
      </w:r>
      <w:r w:rsidR="00707CCA" w:rsidRPr="00470BA7">
        <w:rPr>
          <w:rFonts w:ascii="Calibri" w:hAnsi="Calibri"/>
          <w:sz w:val="22"/>
          <w:szCs w:val="22"/>
        </w:rPr>
        <w:t>,</w:t>
      </w:r>
    </w:p>
    <w:p w:rsidR="00707CCA" w:rsidRPr="00470BA7" w:rsidRDefault="00707CCA" w:rsidP="00F76D46">
      <w:pPr>
        <w:keepNext w:val="0"/>
        <w:numPr>
          <w:ilvl w:val="0"/>
          <w:numId w:val="5"/>
        </w:numPr>
        <w:tabs>
          <w:tab w:val="clear" w:pos="567"/>
          <w:tab w:val="clear" w:pos="851"/>
        </w:tabs>
        <w:overflowPunct/>
        <w:autoSpaceDE/>
        <w:autoSpaceDN/>
        <w:adjustRightInd/>
        <w:spacing w:before="120" w:after="120"/>
        <w:textAlignment w:val="auto"/>
        <w:rPr>
          <w:rFonts w:ascii="Calibri" w:hAnsi="Calibri"/>
          <w:sz w:val="22"/>
          <w:szCs w:val="22"/>
        </w:rPr>
      </w:pPr>
      <w:proofErr w:type="gramStart"/>
      <w:r w:rsidRPr="00470BA7">
        <w:rPr>
          <w:rFonts w:ascii="Calibri" w:hAnsi="Calibri"/>
          <w:sz w:val="22"/>
          <w:szCs w:val="22"/>
        </w:rPr>
        <w:t>le</w:t>
      </w:r>
      <w:proofErr w:type="gramEnd"/>
      <w:r w:rsidRPr="00470BA7">
        <w:rPr>
          <w:rFonts w:ascii="Calibri" w:hAnsi="Calibri"/>
          <w:sz w:val="22"/>
          <w:szCs w:val="22"/>
        </w:rPr>
        <w:t xml:space="preserve"> Cahier des Clauses Techniques Générales (CCTG-2015) applicable aux travaux d'installations de génie climatique</w:t>
      </w:r>
      <w:r w:rsidR="00814817" w:rsidRPr="00470BA7">
        <w:rPr>
          <w:rFonts w:ascii="Calibri" w:hAnsi="Calibri"/>
          <w:sz w:val="22"/>
          <w:szCs w:val="22"/>
        </w:rPr>
        <w:t>,</w:t>
      </w:r>
    </w:p>
    <w:p w:rsidR="00707CCA" w:rsidRPr="00470BA7" w:rsidRDefault="00707CCA" w:rsidP="00F76D46">
      <w:pPr>
        <w:keepNext w:val="0"/>
        <w:numPr>
          <w:ilvl w:val="0"/>
          <w:numId w:val="5"/>
        </w:numPr>
        <w:tabs>
          <w:tab w:val="clear" w:pos="567"/>
          <w:tab w:val="clear" w:pos="851"/>
        </w:tabs>
        <w:overflowPunct/>
        <w:autoSpaceDE/>
        <w:autoSpaceDN/>
        <w:adjustRightInd/>
        <w:spacing w:before="120" w:after="120"/>
        <w:textAlignment w:val="auto"/>
        <w:rPr>
          <w:rFonts w:ascii="Calibri" w:hAnsi="Calibri"/>
          <w:sz w:val="22"/>
          <w:szCs w:val="22"/>
        </w:rPr>
      </w:pPr>
      <w:proofErr w:type="gramStart"/>
      <w:r w:rsidRPr="00470BA7">
        <w:rPr>
          <w:rFonts w:ascii="Calibri" w:hAnsi="Calibri"/>
          <w:sz w:val="22"/>
          <w:szCs w:val="22"/>
        </w:rPr>
        <w:t>les</w:t>
      </w:r>
      <w:proofErr w:type="gramEnd"/>
      <w:r w:rsidRPr="00470BA7">
        <w:rPr>
          <w:rFonts w:ascii="Calibri" w:hAnsi="Calibri"/>
          <w:sz w:val="22"/>
          <w:szCs w:val="22"/>
        </w:rPr>
        <w:t xml:space="preserve"> documents techniques unifiés en vigueur (DTU) et tous documents réglementaires et normes françaises,</w:t>
      </w:r>
    </w:p>
    <w:p w:rsidR="00707CCA" w:rsidRPr="00470BA7" w:rsidRDefault="00707CCA" w:rsidP="00F76D46">
      <w:pPr>
        <w:keepNext w:val="0"/>
        <w:numPr>
          <w:ilvl w:val="0"/>
          <w:numId w:val="5"/>
        </w:numPr>
        <w:tabs>
          <w:tab w:val="clear" w:pos="567"/>
          <w:tab w:val="clear" w:pos="851"/>
        </w:tabs>
        <w:overflowPunct/>
        <w:autoSpaceDE/>
        <w:autoSpaceDN/>
        <w:adjustRightInd/>
        <w:spacing w:before="120" w:after="120"/>
        <w:textAlignment w:val="auto"/>
        <w:rPr>
          <w:rFonts w:ascii="Calibri" w:hAnsi="Calibri"/>
          <w:sz w:val="22"/>
          <w:szCs w:val="22"/>
        </w:rPr>
      </w:pPr>
      <w:proofErr w:type="gramStart"/>
      <w:r w:rsidRPr="00470BA7">
        <w:rPr>
          <w:rFonts w:ascii="Calibri" w:hAnsi="Calibri"/>
          <w:sz w:val="22"/>
          <w:szCs w:val="22"/>
        </w:rPr>
        <w:t>le</w:t>
      </w:r>
      <w:proofErr w:type="gramEnd"/>
      <w:r w:rsidRPr="00470BA7">
        <w:rPr>
          <w:rFonts w:ascii="Calibri" w:hAnsi="Calibri"/>
          <w:sz w:val="22"/>
          <w:szCs w:val="22"/>
        </w:rPr>
        <w:t xml:space="preserve"> règlement de sécurité incendie du 25 juin 1980 avec ses additifs et mises à jour,</w:t>
      </w:r>
    </w:p>
    <w:p w:rsidR="00707CCA" w:rsidRPr="00470BA7" w:rsidRDefault="00707CCA" w:rsidP="00F76D46">
      <w:pPr>
        <w:keepNext w:val="0"/>
        <w:numPr>
          <w:ilvl w:val="0"/>
          <w:numId w:val="5"/>
        </w:numPr>
        <w:tabs>
          <w:tab w:val="clear" w:pos="567"/>
          <w:tab w:val="clear" w:pos="851"/>
        </w:tabs>
        <w:overflowPunct/>
        <w:autoSpaceDE/>
        <w:autoSpaceDN/>
        <w:adjustRightInd/>
        <w:spacing w:before="120" w:after="120"/>
        <w:textAlignment w:val="auto"/>
        <w:rPr>
          <w:rFonts w:ascii="Calibri" w:hAnsi="Calibri"/>
          <w:sz w:val="22"/>
          <w:szCs w:val="22"/>
        </w:rPr>
      </w:pPr>
      <w:proofErr w:type="gramStart"/>
      <w:r w:rsidRPr="00470BA7">
        <w:rPr>
          <w:rFonts w:ascii="Calibri" w:hAnsi="Calibri"/>
          <w:sz w:val="22"/>
          <w:szCs w:val="22"/>
        </w:rPr>
        <w:t>le</w:t>
      </w:r>
      <w:proofErr w:type="gramEnd"/>
      <w:r w:rsidRPr="00470BA7">
        <w:rPr>
          <w:rFonts w:ascii="Calibri" w:hAnsi="Calibri"/>
          <w:sz w:val="22"/>
          <w:szCs w:val="22"/>
        </w:rPr>
        <w:t xml:space="preserve"> règlement sanitaire départemental type,</w:t>
      </w:r>
    </w:p>
    <w:p w:rsidR="00F76D46" w:rsidRPr="007360DA" w:rsidRDefault="00F76D46" w:rsidP="007029F6">
      <w:pPr>
        <w:pStyle w:val="Titre2"/>
        <w:rPr>
          <w:rFonts w:ascii="Calibri" w:hAnsi="Calibri"/>
        </w:rPr>
      </w:pPr>
      <w:bookmarkStart w:id="66" w:name="_Toc515283878"/>
      <w:bookmarkStart w:id="67" w:name="_Toc364244199"/>
      <w:bookmarkStart w:id="68" w:name="_Toc367862719"/>
      <w:bookmarkStart w:id="69" w:name="_Toc398697434"/>
      <w:bookmarkStart w:id="70" w:name="_Toc398697503"/>
      <w:bookmarkStart w:id="71" w:name="_Toc398713593"/>
      <w:bookmarkStart w:id="72" w:name="_Toc400273379"/>
      <w:bookmarkStart w:id="73" w:name="_Toc400278103"/>
      <w:bookmarkStart w:id="74" w:name="_Toc402922392"/>
      <w:bookmarkStart w:id="75" w:name="_Toc402955604"/>
      <w:bookmarkStart w:id="76" w:name="_Toc403277510"/>
      <w:bookmarkStart w:id="77" w:name="_Toc403292496"/>
      <w:bookmarkStart w:id="78" w:name="_Toc403377323"/>
      <w:bookmarkStart w:id="79" w:name="_Toc405624347"/>
      <w:bookmarkStart w:id="80" w:name="_Toc412547791"/>
      <w:bookmarkStart w:id="81" w:name="_Toc421091727"/>
      <w:bookmarkStart w:id="82" w:name="_Toc421443304"/>
      <w:bookmarkStart w:id="83" w:name="_Toc421443486"/>
      <w:r w:rsidRPr="007360DA">
        <w:rPr>
          <w:rFonts w:ascii="Calibri" w:hAnsi="Calibri"/>
        </w:rPr>
        <w:lastRenderedPageBreak/>
        <w:t>EXECUTION DES PRESTATIONS</w:t>
      </w:r>
      <w:bookmarkEnd w:id="66"/>
      <w:r w:rsidRPr="007360DA">
        <w:rPr>
          <w:rFonts w:ascii="Calibri" w:hAnsi="Calibri"/>
        </w:rPr>
        <w:t xml:space="preserve"> </w:t>
      </w:r>
    </w:p>
    <w:p w:rsidR="0034386B" w:rsidRPr="00470BA7" w:rsidRDefault="00F76D46" w:rsidP="009C58FF">
      <w:pPr>
        <w:rPr>
          <w:rFonts w:ascii="Calibri" w:hAnsi="Calibri"/>
          <w:sz w:val="22"/>
          <w:szCs w:val="22"/>
        </w:rPr>
      </w:pPr>
      <w:r w:rsidRPr="00470BA7">
        <w:rPr>
          <w:rFonts w:ascii="Calibri" w:hAnsi="Calibri"/>
          <w:sz w:val="22"/>
          <w:szCs w:val="22"/>
        </w:rPr>
        <w:t>Le TITULAIRE prendra toutes les dispositions nécessaires pour assurer la sécurité du personnel, des locaux et du matériel du MAITRE D'OUVRAGE.</w:t>
      </w:r>
    </w:p>
    <w:p w:rsidR="0034386B" w:rsidRPr="00470BA7" w:rsidRDefault="00F76D46" w:rsidP="009C58FF">
      <w:pPr>
        <w:rPr>
          <w:rFonts w:ascii="Calibri" w:hAnsi="Calibri"/>
          <w:sz w:val="22"/>
          <w:szCs w:val="22"/>
        </w:rPr>
      </w:pPr>
      <w:r w:rsidRPr="00470BA7">
        <w:rPr>
          <w:rFonts w:ascii="Calibri" w:hAnsi="Calibri"/>
          <w:sz w:val="22"/>
          <w:szCs w:val="22"/>
        </w:rPr>
        <w:t xml:space="preserve">Les prestations et travaux résultant de l'application du présent </w:t>
      </w:r>
      <w:r w:rsidR="00961333" w:rsidRPr="00470BA7">
        <w:rPr>
          <w:rFonts w:ascii="Calibri" w:hAnsi="Calibri"/>
          <w:sz w:val="22"/>
          <w:szCs w:val="22"/>
        </w:rPr>
        <w:t>marché</w:t>
      </w:r>
      <w:r w:rsidRPr="00470BA7">
        <w:rPr>
          <w:rFonts w:ascii="Calibri" w:hAnsi="Calibri"/>
          <w:sz w:val="22"/>
          <w:szCs w:val="22"/>
        </w:rPr>
        <w:t xml:space="preserve"> devront être effectués en accord avec le MAITRE D'OUVRAGE, de manière à ne causer aucune gêne dans la marche des Services.</w:t>
      </w:r>
    </w:p>
    <w:p w:rsidR="009C58FF" w:rsidRPr="00470BA7" w:rsidRDefault="009C58FF" w:rsidP="009C58FF">
      <w:pPr>
        <w:rPr>
          <w:rFonts w:ascii="Calibri" w:hAnsi="Calibri"/>
          <w:sz w:val="22"/>
          <w:szCs w:val="22"/>
        </w:rPr>
      </w:pPr>
    </w:p>
    <w:p w:rsidR="00F76D46" w:rsidRPr="00470BA7" w:rsidRDefault="00F76D46" w:rsidP="009C58FF">
      <w:pPr>
        <w:rPr>
          <w:rFonts w:ascii="Calibri" w:hAnsi="Calibri"/>
          <w:sz w:val="22"/>
          <w:szCs w:val="22"/>
        </w:rPr>
      </w:pPr>
      <w:r w:rsidRPr="00470BA7">
        <w:rPr>
          <w:rFonts w:ascii="Calibri" w:hAnsi="Calibri"/>
          <w:sz w:val="22"/>
          <w:szCs w:val="22"/>
        </w:rPr>
        <w:t>Les prestations et travaux doivent être exécutés dans les conditions fixées dans le C.C.T.P., au cours d'interventions normales ou exceptionnelles :</w:t>
      </w:r>
    </w:p>
    <w:p w:rsidR="009C58FF" w:rsidRPr="00470BA7" w:rsidRDefault="009C58FF" w:rsidP="00F76D46">
      <w:pPr>
        <w:rPr>
          <w:rFonts w:ascii="Calibri" w:hAnsi="Calibri"/>
          <w:sz w:val="22"/>
          <w:szCs w:val="22"/>
        </w:rPr>
      </w:pPr>
    </w:p>
    <w:p w:rsidR="00F76D46" w:rsidRPr="00470BA7" w:rsidRDefault="00F76D46" w:rsidP="00F76D46">
      <w:pPr>
        <w:rPr>
          <w:rFonts w:ascii="Calibri" w:hAnsi="Calibri"/>
          <w:sz w:val="22"/>
          <w:szCs w:val="22"/>
        </w:rPr>
      </w:pPr>
      <w:r w:rsidRPr="00470BA7">
        <w:rPr>
          <w:rFonts w:ascii="Calibri" w:hAnsi="Calibri"/>
          <w:sz w:val="22"/>
          <w:szCs w:val="22"/>
        </w:rPr>
        <w:t xml:space="preserve">. </w:t>
      </w:r>
      <w:r w:rsidRPr="00470BA7">
        <w:rPr>
          <w:rFonts w:ascii="Calibri" w:hAnsi="Calibri"/>
          <w:sz w:val="22"/>
          <w:szCs w:val="22"/>
          <w:u w:val="single"/>
        </w:rPr>
        <w:t>Les interventions normales</w:t>
      </w:r>
    </w:p>
    <w:p w:rsidR="00F76D46" w:rsidRPr="00470BA7" w:rsidRDefault="00F76D46" w:rsidP="00F76D46">
      <w:pPr>
        <w:rPr>
          <w:rFonts w:ascii="Calibri" w:hAnsi="Calibri"/>
          <w:sz w:val="22"/>
          <w:szCs w:val="22"/>
        </w:rPr>
      </w:pPr>
    </w:p>
    <w:p w:rsidR="00F76D46" w:rsidRPr="009B1666" w:rsidRDefault="00F76D46" w:rsidP="00F76D46">
      <w:pPr>
        <w:rPr>
          <w:rFonts w:ascii="Calibri" w:hAnsi="Calibri"/>
          <w:b/>
          <w:sz w:val="22"/>
          <w:szCs w:val="22"/>
        </w:rPr>
      </w:pPr>
      <w:r w:rsidRPr="009B1666">
        <w:rPr>
          <w:rFonts w:ascii="Calibri" w:hAnsi="Calibri"/>
          <w:b/>
          <w:sz w:val="22"/>
          <w:szCs w:val="22"/>
        </w:rPr>
        <w:t>Elles seront effectuées à intervalles réguliers, conformément à un calendrier d'exécution annuel.</w:t>
      </w:r>
      <w:r w:rsidR="009B1666" w:rsidRPr="009B1666">
        <w:rPr>
          <w:rFonts w:ascii="Calibri" w:hAnsi="Calibri"/>
          <w:b/>
          <w:sz w:val="22"/>
          <w:szCs w:val="22"/>
        </w:rPr>
        <w:t xml:space="preserve"> Ce calendrier est établi et inclus dans l’offre de l’entreprise.</w:t>
      </w:r>
      <w:r w:rsidR="005D43DD">
        <w:rPr>
          <w:rFonts w:ascii="Calibri" w:hAnsi="Calibri"/>
          <w:b/>
          <w:sz w:val="22"/>
          <w:szCs w:val="22"/>
        </w:rPr>
        <w:t xml:space="preserve"> Ce calendrier est donc un engagement de l’entreprise sur sa prestation.</w:t>
      </w:r>
    </w:p>
    <w:p w:rsidR="00F76D46" w:rsidRPr="00470BA7" w:rsidRDefault="00F76D46" w:rsidP="00F76D46">
      <w:pPr>
        <w:rPr>
          <w:rFonts w:ascii="Calibri" w:hAnsi="Calibri"/>
          <w:sz w:val="22"/>
          <w:szCs w:val="22"/>
        </w:rPr>
      </w:pPr>
    </w:p>
    <w:p w:rsidR="00F76D46" w:rsidRPr="00470BA7" w:rsidRDefault="00F76D46" w:rsidP="00F76D46">
      <w:pPr>
        <w:rPr>
          <w:rFonts w:ascii="Calibri" w:hAnsi="Calibri"/>
          <w:sz w:val="22"/>
          <w:szCs w:val="22"/>
        </w:rPr>
      </w:pPr>
      <w:r w:rsidRPr="00470BA7">
        <w:rPr>
          <w:rFonts w:ascii="Calibri" w:hAnsi="Calibri"/>
          <w:sz w:val="22"/>
          <w:szCs w:val="22"/>
        </w:rPr>
        <w:t xml:space="preserve">La durée de chaque intervention normale devra permettre l'exécution correcte de tous les travaux décrits dans le </w:t>
      </w:r>
      <w:r w:rsidR="009B1666">
        <w:rPr>
          <w:rFonts w:ascii="Calibri" w:hAnsi="Calibri"/>
          <w:sz w:val="22"/>
          <w:szCs w:val="22"/>
        </w:rPr>
        <w:t>CCTP</w:t>
      </w:r>
      <w:r w:rsidRPr="00470BA7">
        <w:rPr>
          <w:rFonts w:ascii="Calibri" w:hAnsi="Calibri"/>
          <w:sz w:val="22"/>
          <w:szCs w:val="22"/>
        </w:rPr>
        <w:t>.</w:t>
      </w:r>
    </w:p>
    <w:p w:rsidR="00F76D46" w:rsidRPr="00470BA7" w:rsidRDefault="00F76D46" w:rsidP="00F76D46">
      <w:pPr>
        <w:rPr>
          <w:rFonts w:ascii="Calibri" w:hAnsi="Calibri"/>
          <w:sz w:val="22"/>
          <w:szCs w:val="22"/>
        </w:rPr>
      </w:pPr>
    </w:p>
    <w:p w:rsidR="00F76D46" w:rsidRPr="00470BA7" w:rsidRDefault="00F76D46" w:rsidP="00F76D46">
      <w:pPr>
        <w:rPr>
          <w:rFonts w:ascii="Calibri" w:hAnsi="Calibri"/>
          <w:sz w:val="22"/>
          <w:szCs w:val="22"/>
        </w:rPr>
      </w:pPr>
      <w:r w:rsidRPr="00470BA7">
        <w:rPr>
          <w:rFonts w:ascii="Calibri" w:hAnsi="Calibri"/>
          <w:sz w:val="22"/>
          <w:szCs w:val="22"/>
        </w:rPr>
        <w:t xml:space="preserve">. </w:t>
      </w:r>
      <w:r w:rsidRPr="00470BA7">
        <w:rPr>
          <w:rFonts w:ascii="Calibri" w:hAnsi="Calibri"/>
          <w:sz w:val="22"/>
          <w:szCs w:val="22"/>
          <w:u w:val="single"/>
        </w:rPr>
        <w:t>Les interventions exceptionnelles</w:t>
      </w:r>
    </w:p>
    <w:p w:rsidR="00F76D46" w:rsidRPr="00470BA7" w:rsidRDefault="00F76D46" w:rsidP="00F76D46">
      <w:pPr>
        <w:rPr>
          <w:rFonts w:ascii="Calibri" w:hAnsi="Calibri"/>
          <w:sz w:val="22"/>
          <w:szCs w:val="22"/>
        </w:rPr>
      </w:pPr>
    </w:p>
    <w:p w:rsidR="00F76D46" w:rsidRPr="00470BA7" w:rsidRDefault="00F76D46" w:rsidP="00F76D46">
      <w:pPr>
        <w:rPr>
          <w:rFonts w:ascii="Calibri" w:hAnsi="Calibri"/>
          <w:sz w:val="22"/>
          <w:szCs w:val="22"/>
        </w:rPr>
      </w:pPr>
      <w:r w:rsidRPr="00470BA7">
        <w:rPr>
          <w:rFonts w:ascii="Calibri" w:hAnsi="Calibri"/>
          <w:sz w:val="22"/>
          <w:szCs w:val="22"/>
        </w:rPr>
        <w:t xml:space="preserve">Les interventions exceptionnelles de dépannage seront effectuées en cas d'urgence, sur simple appel téléphonique ou </w:t>
      </w:r>
      <w:r w:rsidR="00420418" w:rsidRPr="00470BA7">
        <w:rPr>
          <w:rFonts w:ascii="Calibri" w:hAnsi="Calibri"/>
          <w:sz w:val="22"/>
          <w:szCs w:val="22"/>
        </w:rPr>
        <w:t>mail</w:t>
      </w:r>
      <w:r w:rsidRPr="00470BA7">
        <w:rPr>
          <w:rFonts w:ascii="Calibri" w:hAnsi="Calibri"/>
          <w:sz w:val="22"/>
          <w:szCs w:val="22"/>
        </w:rPr>
        <w:t xml:space="preserve"> du MAITRE D'OUVRAGE ou de son représentant</w:t>
      </w:r>
      <w:r w:rsidR="00A144CB">
        <w:rPr>
          <w:rFonts w:ascii="Calibri" w:hAnsi="Calibri"/>
          <w:sz w:val="22"/>
          <w:szCs w:val="22"/>
        </w:rPr>
        <w:t xml:space="preserve"> au service d’astreinte</w:t>
      </w:r>
      <w:r w:rsidRPr="00470BA7">
        <w:rPr>
          <w:rFonts w:ascii="Calibri" w:hAnsi="Calibri"/>
          <w:sz w:val="22"/>
          <w:szCs w:val="22"/>
        </w:rPr>
        <w:t>.</w:t>
      </w:r>
    </w:p>
    <w:p w:rsidR="00F76D46" w:rsidRPr="00470BA7" w:rsidRDefault="00F76D46" w:rsidP="00F76D46">
      <w:pPr>
        <w:rPr>
          <w:rFonts w:ascii="Calibri" w:hAnsi="Calibri"/>
          <w:sz w:val="22"/>
          <w:szCs w:val="22"/>
        </w:rPr>
      </w:pPr>
    </w:p>
    <w:p w:rsidR="00F76D46" w:rsidRPr="00470BA7" w:rsidRDefault="00F76D46" w:rsidP="00F76D46">
      <w:pPr>
        <w:rPr>
          <w:rFonts w:ascii="Calibri" w:hAnsi="Calibri"/>
          <w:sz w:val="22"/>
          <w:szCs w:val="22"/>
        </w:rPr>
      </w:pPr>
      <w:r w:rsidRPr="00470BA7">
        <w:rPr>
          <w:rFonts w:ascii="Calibri" w:hAnsi="Calibri"/>
          <w:sz w:val="22"/>
          <w:szCs w:val="22"/>
        </w:rPr>
        <w:t xml:space="preserve">Le TITULAIRE sera tenu d'intervenir dans </w:t>
      </w:r>
      <w:r w:rsidR="006A4227" w:rsidRPr="00470BA7">
        <w:rPr>
          <w:rFonts w:ascii="Calibri" w:hAnsi="Calibri"/>
          <w:sz w:val="22"/>
          <w:szCs w:val="22"/>
        </w:rPr>
        <w:t xml:space="preserve">les délais précisés </w:t>
      </w:r>
      <w:r w:rsidR="009B1666">
        <w:rPr>
          <w:rFonts w:ascii="Calibri" w:hAnsi="Calibri"/>
          <w:sz w:val="22"/>
          <w:szCs w:val="22"/>
        </w:rPr>
        <w:t>et de</w:t>
      </w:r>
      <w:r w:rsidRPr="00470BA7">
        <w:rPr>
          <w:rFonts w:ascii="Calibri" w:hAnsi="Calibri"/>
          <w:sz w:val="22"/>
          <w:szCs w:val="22"/>
        </w:rPr>
        <w:t xml:space="preserve"> remettre l'installation en état de </w:t>
      </w:r>
      <w:r w:rsidR="009B1666">
        <w:rPr>
          <w:rFonts w:ascii="Calibri" w:hAnsi="Calibri"/>
          <w:sz w:val="22"/>
          <w:szCs w:val="22"/>
        </w:rPr>
        <w:t>fonctionnement</w:t>
      </w:r>
      <w:r w:rsidRPr="00470BA7">
        <w:rPr>
          <w:rFonts w:ascii="Calibri" w:hAnsi="Calibri"/>
          <w:sz w:val="22"/>
          <w:szCs w:val="22"/>
        </w:rPr>
        <w:t xml:space="preserve">, </w:t>
      </w:r>
      <w:r w:rsidR="00421B98" w:rsidRPr="00470BA7">
        <w:rPr>
          <w:rFonts w:ascii="Calibri" w:hAnsi="Calibri"/>
          <w:sz w:val="22"/>
          <w:szCs w:val="22"/>
        </w:rPr>
        <w:t>selon les délais précités</w:t>
      </w:r>
      <w:r w:rsidRPr="00470BA7">
        <w:rPr>
          <w:rFonts w:ascii="Calibri" w:hAnsi="Calibri"/>
          <w:sz w:val="22"/>
          <w:szCs w:val="22"/>
        </w:rPr>
        <w:t>, sauf justification produite par le TITULAIRE et à apprécier par le MAITRE D'OUVRAGE.</w:t>
      </w:r>
    </w:p>
    <w:p w:rsidR="00790AFA" w:rsidRPr="00470BA7" w:rsidRDefault="00790AFA" w:rsidP="00F76D46">
      <w:pPr>
        <w:rPr>
          <w:rFonts w:ascii="Calibri" w:hAnsi="Calibri"/>
          <w:sz w:val="22"/>
          <w:szCs w:val="22"/>
        </w:rPr>
      </w:pPr>
    </w:p>
    <w:p w:rsidR="00F76D46" w:rsidRPr="00470BA7" w:rsidRDefault="00F76D46" w:rsidP="00F76D46">
      <w:pPr>
        <w:rPr>
          <w:rFonts w:ascii="Calibri" w:hAnsi="Calibri"/>
          <w:sz w:val="22"/>
          <w:szCs w:val="22"/>
        </w:rPr>
      </w:pPr>
      <w:r w:rsidRPr="00470BA7">
        <w:rPr>
          <w:rFonts w:ascii="Calibri" w:hAnsi="Calibri"/>
          <w:sz w:val="22"/>
          <w:szCs w:val="22"/>
        </w:rPr>
        <w:t>Le délai de remise en état débute à compter de la réception de la demande.</w:t>
      </w:r>
    </w:p>
    <w:p w:rsidR="00850D7C" w:rsidRPr="00647206" w:rsidRDefault="00850D7C" w:rsidP="00F76D46">
      <w:pPr>
        <w:rPr>
          <w:rFonts w:ascii="Calibri" w:hAnsi="Calibri"/>
        </w:rPr>
      </w:pPr>
    </w:p>
    <w:p w:rsidR="00F76D46" w:rsidRPr="00647206" w:rsidRDefault="00F76D46" w:rsidP="00F76D46">
      <w:pPr>
        <w:pStyle w:val="Titre2"/>
        <w:rPr>
          <w:rFonts w:ascii="Calibri" w:hAnsi="Calibri"/>
        </w:rPr>
      </w:pPr>
      <w:bookmarkStart w:id="84" w:name="_Toc515283879"/>
      <w:r w:rsidRPr="00647206">
        <w:rPr>
          <w:rFonts w:ascii="Calibri" w:hAnsi="Calibri"/>
        </w:rPr>
        <w:t>Dispositions générales</w:t>
      </w:r>
      <w:bookmarkEnd w:id="84"/>
    </w:p>
    <w:p w:rsidR="00F76D46" w:rsidRPr="00647206" w:rsidRDefault="00F76D46" w:rsidP="00F76D46">
      <w:pPr>
        <w:pStyle w:val="Titre3"/>
        <w:rPr>
          <w:rFonts w:ascii="Calibri" w:hAnsi="Calibri"/>
        </w:rPr>
      </w:pPr>
      <w:r w:rsidRPr="00647206">
        <w:rPr>
          <w:rFonts w:ascii="Calibri" w:hAnsi="Calibri"/>
        </w:rPr>
        <w:t>Prestations de services (P2)</w:t>
      </w:r>
    </w:p>
    <w:p w:rsidR="00A144CB" w:rsidRPr="00A144CB" w:rsidRDefault="00F76D46" w:rsidP="00F76D46">
      <w:pPr>
        <w:rPr>
          <w:rFonts w:ascii="Calibri" w:hAnsi="Calibri"/>
          <w:sz w:val="22"/>
          <w:szCs w:val="22"/>
        </w:rPr>
      </w:pPr>
      <w:r w:rsidRPr="00A144CB">
        <w:rPr>
          <w:rFonts w:ascii="Calibri" w:hAnsi="Calibri"/>
          <w:sz w:val="22"/>
          <w:szCs w:val="22"/>
        </w:rPr>
        <w:t xml:space="preserve">Le TITULAIRE fournit pour l'exécution des prestations, la </w:t>
      </w:r>
      <w:r w:rsidR="007530D5" w:rsidRPr="00A144CB">
        <w:rPr>
          <w:rFonts w:ascii="Calibri" w:hAnsi="Calibri"/>
          <w:sz w:val="22"/>
          <w:szCs w:val="22"/>
        </w:rPr>
        <w:t>main-d’œuvre</w:t>
      </w:r>
      <w:r w:rsidRPr="00A144CB">
        <w:rPr>
          <w:rFonts w:ascii="Calibri" w:hAnsi="Calibri"/>
          <w:sz w:val="22"/>
          <w:szCs w:val="22"/>
        </w:rPr>
        <w:t xml:space="preserve">, les petites fournitures (huile, graisse, visserie, petites pièces détachées, chiffons), produits d'entretien de toute nature, outillage, ingrédients de traitement d'eau du chauffage, </w:t>
      </w:r>
      <w:r w:rsidR="00D853C5" w:rsidRPr="00A144CB">
        <w:rPr>
          <w:rFonts w:ascii="Calibri" w:hAnsi="Calibri"/>
          <w:sz w:val="22"/>
          <w:szCs w:val="22"/>
        </w:rPr>
        <w:t>produits de traitement d</w:t>
      </w:r>
      <w:r w:rsidR="00BA59BE" w:rsidRPr="00A144CB">
        <w:rPr>
          <w:rFonts w:ascii="Calibri" w:hAnsi="Calibri"/>
          <w:sz w:val="22"/>
          <w:szCs w:val="22"/>
        </w:rPr>
        <w:t>’</w:t>
      </w:r>
      <w:r w:rsidR="00D853C5" w:rsidRPr="00A144CB">
        <w:rPr>
          <w:rFonts w:ascii="Calibri" w:hAnsi="Calibri"/>
          <w:sz w:val="22"/>
          <w:szCs w:val="22"/>
        </w:rPr>
        <w:t>eau pour l’ECS, produits de traitement d’eau pour les autres circuits traités</w:t>
      </w:r>
      <w:r w:rsidR="00E612D9" w:rsidRPr="00A144CB">
        <w:rPr>
          <w:rFonts w:ascii="Calibri" w:hAnsi="Calibri"/>
          <w:sz w:val="22"/>
          <w:szCs w:val="22"/>
        </w:rPr>
        <w:t xml:space="preserve"> en particulier vapeur)</w:t>
      </w:r>
      <w:r w:rsidR="00D853C5" w:rsidRPr="00A144CB">
        <w:rPr>
          <w:rFonts w:ascii="Calibri" w:hAnsi="Calibri"/>
          <w:sz w:val="22"/>
          <w:szCs w:val="22"/>
        </w:rPr>
        <w:t xml:space="preserve">, </w:t>
      </w:r>
      <w:r w:rsidRPr="00A144CB">
        <w:rPr>
          <w:rFonts w:ascii="Calibri" w:hAnsi="Calibri"/>
          <w:sz w:val="22"/>
          <w:szCs w:val="22"/>
        </w:rPr>
        <w:t>filtres de tous circuits hydrauliques, appareil</w:t>
      </w:r>
      <w:r w:rsidR="00D853C5" w:rsidRPr="00A144CB">
        <w:rPr>
          <w:rFonts w:ascii="Calibri" w:hAnsi="Calibri"/>
          <w:sz w:val="22"/>
          <w:szCs w:val="22"/>
        </w:rPr>
        <w:t>s de mesure ou de contrôle,</w:t>
      </w:r>
      <w:r w:rsidR="00A144CB" w:rsidRPr="00A144CB">
        <w:rPr>
          <w:rFonts w:ascii="Calibri" w:hAnsi="Calibri"/>
          <w:sz w:val="22"/>
          <w:szCs w:val="22"/>
        </w:rPr>
        <w:t xml:space="preserve"> ainsi que toute prestation dont le montant pièce et main d’œuvre ne </w:t>
      </w:r>
      <w:r w:rsidR="00A144CB" w:rsidRPr="00A144CB">
        <w:rPr>
          <w:rFonts w:ascii="Calibri" w:hAnsi="Calibri"/>
          <w:sz w:val="22"/>
          <w:szCs w:val="22"/>
          <w:u w:val="single"/>
        </w:rPr>
        <w:t xml:space="preserve">dépasse pas </w:t>
      </w:r>
      <w:r w:rsidR="00346F1C">
        <w:rPr>
          <w:rFonts w:ascii="Calibri" w:hAnsi="Calibri"/>
          <w:sz w:val="22"/>
          <w:szCs w:val="22"/>
          <w:u w:val="single"/>
        </w:rPr>
        <w:t>150</w:t>
      </w:r>
      <w:r w:rsidR="00A144CB" w:rsidRPr="00A144CB">
        <w:rPr>
          <w:rFonts w:ascii="Calibri" w:hAnsi="Calibri"/>
          <w:sz w:val="22"/>
          <w:szCs w:val="22"/>
          <w:u w:val="single"/>
        </w:rPr>
        <w:t>€HT</w:t>
      </w:r>
      <w:r w:rsidR="00A144CB" w:rsidRPr="00A144CB">
        <w:rPr>
          <w:rFonts w:ascii="Calibri" w:hAnsi="Calibri"/>
          <w:sz w:val="22"/>
          <w:szCs w:val="22"/>
        </w:rPr>
        <w:t>.</w:t>
      </w:r>
    </w:p>
    <w:p w:rsidR="00F76D46" w:rsidRDefault="00F76D46" w:rsidP="00F76D46">
      <w:pPr>
        <w:rPr>
          <w:rFonts w:ascii="Calibri" w:hAnsi="Calibri"/>
        </w:rPr>
      </w:pPr>
    </w:p>
    <w:p w:rsidR="00F76D46" w:rsidRPr="00647206" w:rsidRDefault="00F76D46" w:rsidP="00F76D46">
      <w:pPr>
        <w:pStyle w:val="Titre2"/>
        <w:rPr>
          <w:rFonts w:ascii="Calibri" w:hAnsi="Calibri"/>
        </w:rPr>
      </w:pPr>
      <w:bookmarkStart w:id="85" w:name="_Toc515283880"/>
      <w:r w:rsidRPr="00647206">
        <w:rPr>
          <w:rFonts w:ascii="Calibri" w:hAnsi="Calibri"/>
        </w:rPr>
        <w:t>Période de fonctionnement des services</w:t>
      </w:r>
      <w:bookmarkEnd w:id="85"/>
    </w:p>
    <w:p w:rsidR="00F76D46" w:rsidRPr="00A144CB" w:rsidRDefault="00420418" w:rsidP="00F76D46">
      <w:pPr>
        <w:rPr>
          <w:rFonts w:ascii="Calibri" w:hAnsi="Calibri"/>
          <w:sz w:val="22"/>
          <w:szCs w:val="22"/>
        </w:rPr>
      </w:pPr>
      <w:r w:rsidRPr="00A144CB">
        <w:rPr>
          <w:rFonts w:ascii="Calibri" w:hAnsi="Calibri"/>
          <w:sz w:val="22"/>
          <w:szCs w:val="22"/>
        </w:rPr>
        <w:t>Le service chauffage</w:t>
      </w:r>
      <w:r w:rsidR="00F76D46" w:rsidRPr="00A144CB">
        <w:rPr>
          <w:rFonts w:ascii="Calibri" w:hAnsi="Calibri"/>
          <w:sz w:val="22"/>
          <w:szCs w:val="22"/>
        </w:rPr>
        <w:t xml:space="preserve"> doit pouvoir être assuré dans une période comprise entre le 1</w:t>
      </w:r>
      <w:r w:rsidR="003960F3" w:rsidRPr="00A144CB">
        <w:rPr>
          <w:rFonts w:ascii="Calibri" w:hAnsi="Calibri"/>
          <w:sz w:val="22"/>
          <w:szCs w:val="22"/>
        </w:rPr>
        <w:t>er</w:t>
      </w:r>
      <w:r w:rsidR="00F76D46" w:rsidRPr="00A144CB">
        <w:rPr>
          <w:rFonts w:ascii="Calibri" w:hAnsi="Calibri"/>
          <w:sz w:val="22"/>
          <w:szCs w:val="22"/>
        </w:rPr>
        <w:t> </w:t>
      </w:r>
      <w:r w:rsidR="007029F6">
        <w:rPr>
          <w:rFonts w:ascii="Calibri" w:hAnsi="Calibri"/>
          <w:sz w:val="22"/>
          <w:szCs w:val="22"/>
        </w:rPr>
        <w:t>Octo</w:t>
      </w:r>
      <w:r w:rsidR="00F76D46" w:rsidRPr="00A144CB">
        <w:rPr>
          <w:rFonts w:ascii="Calibri" w:hAnsi="Calibri"/>
          <w:sz w:val="22"/>
          <w:szCs w:val="22"/>
        </w:rPr>
        <w:t xml:space="preserve">bre et le 15 </w:t>
      </w:r>
      <w:r w:rsidR="007029F6">
        <w:rPr>
          <w:rFonts w:ascii="Calibri" w:hAnsi="Calibri"/>
          <w:sz w:val="22"/>
          <w:szCs w:val="22"/>
        </w:rPr>
        <w:t>Mai</w:t>
      </w:r>
      <w:r w:rsidR="00F76D46" w:rsidRPr="00A144CB">
        <w:rPr>
          <w:rFonts w:ascii="Calibri" w:hAnsi="Calibri"/>
          <w:sz w:val="22"/>
          <w:szCs w:val="22"/>
        </w:rPr>
        <w:t xml:space="preserve">, avec un préavis de </w:t>
      </w:r>
      <w:r w:rsidR="007029F6">
        <w:rPr>
          <w:rFonts w:ascii="Calibri" w:hAnsi="Calibri"/>
          <w:sz w:val="22"/>
          <w:szCs w:val="22"/>
        </w:rPr>
        <w:t>quarante-huit heures (48</w:t>
      </w:r>
      <w:r w:rsidR="00F76D46" w:rsidRPr="00A144CB">
        <w:rPr>
          <w:rFonts w:ascii="Calibri" w:hAnsi="Calibri"/>
          <w:sz w:val="22"/>
          <w:szCs w:val="22"/>
        </w:rPr>
        <w:t xml:space="preserve"> heures).</w:t>
      </w:r>
    </w:p>
    <w:p w:rsidR="00F76D46" w:rsidRPr="00A144CB" w:rsidRDefault="00F76D46" w:rsidP="00F76D46">
      <w:pPr>
        <w:rPr>
          <w:rFonts w:ascii="Calibri" w:hAnsi="Calibri"/>
          <w:sz w:val="22"/>
          <w:szCs w:val="22"/>
        </w:rPr>
      </w:pPr>
      <w:r w:rsidRPr="00A144CB">
        <w:rPr>
          <w:rFonts w:ascii="Calibri" w:hAnsi="Calibri"/>
          <w:sz w:val="22"/>
          <w:szCs w:val="22"/>
        </w:rPr>
        <w:t>Le service "Eau Chaude Sanitaire"</w:t>
      </w:r>
      <w:r w:rsidR="005D43DD">
        <w:rPr>
          <w:rFonts w:ascii="Calibri" w:hAnsi="Calibri"/>
          <w:sz w:val="22"/>
          <w:szCs w:val="22"/>
        </w:rPr>
        <w:t>, ventilation</w:t>
      </w:r>
      <w:r w:rsidRPr="00A144CB">
        <w:rPr>
          <w:rFonts w:ascii="Calibri" w:hAnsi="Calibri"/>
          <w:sz w:val="22"/>
          <w:szCs w:val="22"/>
        </w:rPr>
        <w:t xml:space="preserve"> </w:t>
      </w:r>
      <w:r w:rsidR="005D43DD">
        <w:rPr>
          <w:rFonts w:ascii="Calibri" w:hAnsi="Calibri"/>
          <w:sz w:val="22"/>
          <w:szCs w:val="22"/>
        </w:rPr>
        <w:t xml:space="preserve">et climatisation </w:t>
      </w:r>
      <w:r w:rsidRPr="00A144CB">
        <w:rPr>
          <w:rFonts w:ascii="Calibri" w:hAnsi="Calibri"/>
          <w:sz w:val="22"/>
          <w:szCs w:val="22"/>
        </w:rPr>
        <w:t>s</w:t>
      </w:r>
      <w:r w:rsidR="005D43DD">
        <w:rPr>
          <w:rFonts w:ascii="Calibri" w:hAnsi="Calibri"/>
          <w:sz w:val="22"/>
          <w:szCs w:val="22"/>
        </w:rPr>
        <w:t>on</w:t>
      </w:r>
      <w:r w:rsidRPr="00A144CB">
        <w:rPr>
          <w:rFonts w:ascii="Calibri" w:hAnsi="Calibri"/>
          <w:sz w:val="22"/>
          <w:szCs w:val="22"/>
        </w:rPr>
        <w:t>t assuré</w:t>
      </w:r>
      <w:r w:rsidR="005D43DD">
        <w:rPr>
          <w:rFonts w:ascii="Calibri" w:hAnsi="Calibri"/>
          <w:sz w:val="22"/>
          <w:szCs w:val="22"/>
        </w:rPr>
        <w:t>s</w:t>
      </w:r>
      <w:r w:rsidRPr="00A144CB">
        <w:rPr>
          <w:rFonts w:ascii="Calibri" w:hAnsi="Calibri"/>
          <w:sz w:val="22"/>
          <w:szCs w:val="22"/>
        </w:rPr>
        <w:t xml:space="preserve"> toute l'année, à l'exception des arrêts annuels nécessaires pour l'entretien des installations.</w:t>
      </w:r>
    </w:p>
    <w:p w:rsidR="00F76D46" w:rsidRPr="00A144CB" w:rsidRDefault="00F76D46" w:rsidP="00F76D46">
      <w:pPr>
        <w:rPr>
          <w:rFonts w:ascii="Calibri" w:hAnsi="Calibri"/>
          <w:sz w:val="22"/>
          <w:szCs w:val="22"/>
        </w:rPr>
      </w:pPr>
    </w:p>
    <w:p w:rsidR="00FC5CF5" w:rsidRPr="00647206" w:rsidRDefault="00FC5CF5" w:rsidP="00E13409">
      <w:pPr>
        <w:keepNext w:val="0"/>
        <w:widowControl w:val="0"/>
        <w:rPr>
          <w:rFonts w:ascii="Calibri" w:hAnsi="Calibri"/>
        </w:rPr>
      </w:pPr>
    </w:p>
    <w:p w:rsidR="00F76D46" w:rsidRPr="00647206" w:rsidRDefault="00F76D46" w:rsidP="00F76D46">
      <w:pPr>
        <w:pStyle w:val="Titre2"/>
        <w:rPr>
          <w:rFonts w:ascii="Calibri" w:hAnsi="Calibri"/>
        </w:rPr>
      </w:pPr>
      <w:bookmarkStart w:id="86" w:name="_Toc515283881"/>
      <w:r w:rsidRPr="00647206">
        <w:rPr>
          <w:rFonts w:ascii="Calibri" w:hAnsi="Calibri"/>
        </w:rPr>
        <w:lastRenderedPageBreak/>
        <w:t>Respect de la réglementation</w:t>
      </w:r>
      <w:bookmarkEnd w:id="86"/>
    </w:p>
    <w:p w:rsidR="00F76D46" w:rsidRPr="00703BBF" w:rsidRDefault="00F76D46" w:rsidP="00F76D46">
      <w:pPr>
        <w:rPr>
          <w:rFonts w:ascii="Calibri" w:hAnsi="Calibri"/>
          <w:sz w:val="22"/>
          <w:szCs w:val="22"/>
        </w:rPr>
      </w:pPr>
      <w:r w:rsidRPr="00703BBF">
        <w:rPr>
          <w:rFonts w:ascii="Calibri" w:hAnsi="Calibri"/>
          <w:sz w:val="22"/>
          <w:szCs w:val="22"/>
        </w:rPr>
        <w:t>L</w:t>
      </w:r>
      <w:r w:rsidR="00E612D9" w:rsidRPr="00703BBF">
        <w:rPr>
          <w:rFonts w:ascii="Calibri" w:hAnsi="Calibri"/>
          <w:sz w:val="22"/>
          <w:szCs w:val="22"/>
        </w:rPr>
        <w:t>e</w:t>
      </w:r>
      <w:r w:rsidRPr="00703BBF">
        <w:rPr>
          <w:rFonts w:ascii="Calibri" w:hAnsi="Calibri"/>
          <w:sz w:val="22"/>
          <w:szCs w:val="22"/>
        </w:rPr>
        <w:t xml:space="preserve"> TITULAIRE devra signaler au MAITRE D'OUVRAGE les travaux nécessaires pour la mise en conformité des installations, à l'occasion de la prise en charge des installations</w:t>
      </w:r>
      <w:r w:rsidR="007029F6">
        <w:rPr>
          <w:rFonts w:ascii="Calibri" w:hAnsi="Calibri"/>
          <w:sz w:val="22"/>
          <w:szCs w:val="22"/>
        </w:rPr>
        <w:t xml:space="preserve"> et tout au long de la vie du contrat</w:t>
      </w:r>
      <w:r w:rsidRPr="00703BBF">
        <w:rPr>
          <w:rFonts w:ascii="Calibri" w:hAnsi="Calibri"/>
          <w:sz w:val="22"/>
          <w:szCs w:val="22"/>
        </w:rPr>
        <w:t>.</w:t>
      </w:r>
    </w:p>
    <w:p w:rsidR="00F76D46" w:rsidRPr="00703BBF" w:rsidRDefault="00F76D46" w:rsidP="00F76D46">
      <w:pPr>
        <w:rPr>
          <w:rFonts w:ascii="Calibri" w:hAnsi="Calibri"/>
          <w:sz w:val="22"/>
          <w:szCs w:val="22"/>
        </w:rPr>
      </w:pPr>
    </w:p>
    <w:p w:rsidR="00F76D46" w:rsidRPr="00703BBF" w:rsidRDefault="00F76D46" w:rsidP="00F76D46">
      <w:pPr>
        <w:rPr>
          <w:rFonts w:ascii="Calibri" w:hAnsi="Calibri"/>
          <w:sz w:val="22"/>
          <w:szCs w:val="22"/>
        </w:rPr>
      </w:pPr>
      <w:r w:rsidRPr="00703BBF">
        <w:rPr>
          <w:rFonts w:ascii="Calibri" w:hAnsi="Calibri"/>
          <w:sz w:val="22"/>
          <w:szCs w:val="22"/>
        </w:rPr>
        <w:t>Il aura l'obligation d'informer le MAITRE D'OUVRAGE de toutes nouvelles dispositions d'ordre réglementaire.</w:t>
      </w:r>
    </w:p>
    <w:p w:rsidR="00F76D46" w:rsidRPr="00703BBF" w:rsidRDefault="00F76D46" w:rsidP="00F76D46">
      <w:pPr>
        <w:rPr>
          <w:rFonts w:ascii="Calibri" w:hAnsi="Calibri"/>
          <w:sz w:val="22"/>
          <w:szCs w:val="22"/>
        </w:rPr>
      </w:pPr>
    </w:p>
    <w:p w:rsidR="003A294E" w:rsidRPr="00647206" w:rsidRDefault="003A294E" w:rsidP="009F17B2">
      <w:pPr>
        <w:pStyle w:val="Titre2"/>
        <w:keepNext w:val="0"/>
        <w:widowControl w:val="0"/>
        <w:jc w:val="left"/>
        <w:rPr>
          <w:rFonts w:ascii="Calibri" w:hAnsi="Calibri"/>
          <w:bCs/>
          <w:iCs/>
        </w:rPr>
      </w:pPr>
      <w:bookmarkStart w:id="87" w:name="_Toc429536960"/>
      <w:bookmarkStart w:id="88" w:name="_Toc429537534"/>
      <w:bookmarkStart w:id="89" w:name="_Toc429544209"/>
      <w:bookmarkStart w:id="90" w:name="_Toc509905634"/>
      <w:bookmarkStart w:id="91" w:name="_Toc510233717"/>
      <w:bookmarkStart w:id="92" w:name="_Toc510275319"/>
      <w:bookmarkStart w:id="93" w:name="_Toc510779072"/>
      <w:bookmarkStart w:id="94" w:name="_Toc510782123"/>
      <w:bookmarkStart w:id="95" w:name="_Toc510782894"/>
      <w:bookmarkStart w:id="96" w:name="_Toc511462999"/>
      <w:bookmarkStart w:id="97" w:name="_Toc511638940"/>
      <w:bookmarkStart w:id="98" w:name="_Toc511789449"/>
      <w:bookmarkStart w:id="99" w:name="_Toc511789856"/>
      <w:bookmarkStart w:id="100" w:name="_Toc5106703"/>
      <w:bookmarkStart w:id="101" w:name="_Toc22277121"/>
      <w:bookmarkStart w:id="102" w:name="_Toc22376957"/>
      <w:bookmarkStart w:id="103" w:name="_Toc39225422"/>
      <w:bookmarkStart w:id="104" w:name="_Toc41464004"/>
      <w:bookmarkStart w:id="105" w:name="_Toc75060969"/>
      <w:bookmarkStart w:id="106" w:name="_Toc515283882"/>
      <w:r w:rsidRPr="00647206">
        <w:rPr>
          <w:rFonts w:ascii="Calibri" w:hAnsi="Calibri"/>
          <w:bCs/>
          <w:iCs/>
        </w:rPr>
        <w:t>Obligations d</w:t>
      </w:r>
      <w:r w:rsidR="0096166A" w:rsidRPr="00647206">
        <w:rPr>
          <w:rFonts w:ascii="Calibri" w:hAnsi="Calibri"/>
          <w:bCs/>
          <w:iCs/>
        </w:rPr>
        <w:t>u MAITRE d’OUVRAGE</w:t>
      </w:r>
      <w:r w:rsidRPr="00647206">
        <w:rPr>
          <w:rFonts w:ascii="Calibri" w:hAnsi="Calibri"/>
          <w:bCs/>
          <w:iCs/>
        </w:rPr>
        <w:t>.</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3A294E" w:rsidRPr="00703BBF" w:rsidRDefault="003A294E" w:rsidP="009F17B2">
      <w:pPr>
        <w:keepNext w:val="0"/>
        <w:widowControl w:val="0"/>
        <w:rPr>
          <w:rFonts w:ascii="Calibri" w:hAnsi="Calibri"/>
          <w:sz w:val="22"/>
          <w:szCs w:val="22"/>
        </w:rPr>
      </w:pPr>
      <w:r w:rsidRPr="00703BBF">
        <w:rPr>
          <w:rFonts w:ascii="Calibri" w:hAnsi="Calibri"/>
          <w:sz w:val="22"/>
          <w:szCs w:val="22"/>
        </w:rPr>
        <w:t>L</w:t>
      </w:r>
      <w:r w:rsidR="0096166A" w:rsidRPr="00703BBF">
        <w:rPr>
          <w:rFonts w:ascii="Calibri" w:hAnsi="Calibri"/>
          <w:sz w:val="22"/>
          <w:szCs w:val="22"/>
        </w:rPr>
        <w:t>e MAITRE d’OUVRAGE</w:t>
      </w:r>
      <w:r w:rsidRPr="00703BBF">
        <w:rPr>
          <w:rFonts w:ascii="Calibri" w:hAnsi="Calibri"/>
          <w:sz w:val="22"/>
          <w:szCs w:val="22"/>
        </w:rPr>
        <w:t xml:space="preserve"> s'engage à</w:t>
      </w:r>
      <w:r w:rsidR="0046388E">
        <w:rPr>
          <w:rFonts w:ascii="Calibri" w:hAnsi="Calibri"/>
          <w:sz w:val="22"/>
          <w:szCs w:val="22"/>
        </w:rPr>
        <w:t xml:space="preserve"> </w:t>
      </w:r>
      <w:r w:rsidRPr="00703BBF">
        <w:rPr>
          <w:rFonts w:ascii="Calibri" w:hAnsi="Calibri"/>
          <w:sz w:val="22"/>
          <w:szCs w:val="22"/>
        </w:rPr>
        <w:t>:</w:t>
      </w:r>
    </w:p>
    <w:p w:rsidR="003A294E" w:rsidRPr="00703BBF" w:rsidRDefault="003A294E" w:rsidP="009F17B2">
      <w:pPr>
        <w:keepNext w:val="0"/>
        <w:widowControl w:val="0"/>
        <w:rPr>
          <w:rFonts w:ascii="Calibri" w:hAnsi="Calibri"/>
          <w:sz w:val="22"/>
          <w:szCs w:val="22"/>
        </w:rPr>
      </w:pPr>
    </w:p>
    <w:p w:rsidR="003A294E" w:rsidRPr="00703BBF" w:rsidRDefault="0046388E" w:rsidP="00534D45">
      <w:pPr>
        <w:keepNext w:val="0"/>
        <w:widowControl w:val="0"/>
        <w:numPr>
          <w:ilvl w:val="0"/>
          <w:numId w:val="13"/>
        </w:numPr>
        <w:rPr>
          <w:rFonts w:ascii="Calibri" w:hAnsi="Calibri"/>
          <w:sz w:val="22"/>
          <w:szCs w:val="22"/>
        </w:rPr>
      </w:pPr>
      <w:r>
        <w:rPr>
          <w:rFonts w:ascii="Calibri" w:hAnsi="Calibri"/>
          <w:sz w:val="22"/>
          <w:szCs w:val="22"/>
        </w:rPr>
        <w:t>F</w:t>
      </w:r>
      <w:r w:rsidR="003A294E" w:rsidRPr="00703BBF">
        <w:rPr>
          <w:rFonts w:ascii="Calibri" w:hAnsi="Calibri"/>
          <w:sz w:val="22"/>
          <w:szCs w:val="22"/>
        </w:rPr>
        <w:t>aciliter</w:t>
      </w:r>
      <w:r>
        <w:rPr>
          <w:rFonts w:ascii="Calibri" w:hAnsi="Calibri"/>
          <w:sz w:val="22"/>
          <w:szCs w:val="22"/>
        </w:rPr>
        <w:t xml:space="preserve"> au TITULAIRE</w:t>
      </w:r>
      <w:r w:rsidR="003A294E" w:rsidRPr="00703BBF">
        <w:rPr>
          <w:rFonts w:ascii="Calibri" w:hAnsi="Calibri"/>
          <w:sz w:val="22"/>
          <w:szCs w:val="22"/>
        </w:rPr>
        <w:t xml:space="preserve"> l'accès aux </w:t>
      </w:r>
      <w:r>
        <w:rPr>
          <w:rFonts w:ascii="Calibri" w:hAnsi="Calibri"/>
          <w:sz w:val="22"/>
          <w:szCs w:val="22"/>
        </w:rPr>
        <w:t>éléments</w:t>
      </w:r>
      <w:r w:rsidR="003A294E" w:rsidRPr="00703BBF">
        <w:rPr>
          <w:rFonts w:ascii="Calibri" w:hAnsi="Calibri"/>
          <w:sz w:val="22"/>
          <w:szCs w:val="22"/>
        </w:rPr>
        <w:t xml:space="preserve"> et aux locaux faisant l'objet du marché,</w:t>
      </w:r>
    </w:p>
    <w:p w:rsidR="003A294E" w:rsidRPr="00703BBF" w:rsidRDefault="0046388E" w:rsidP="00534D45">
      <w:pPr>
        <w:keepNext w:val="0"/>
        <w:widowControl w:val="0"/>
        <w:numPr>
          <w:ilvl w:val="0"/>
          <w:numId w:val="13"/>
        </w:numPr>
        <w:rPr>
          <w:rFonts w:ascii="Calibri" w:hAnsi="Calibri"/>
          <w:sz w:val="22"/>
          <w:szCs w:val="22"/>
        </w:rPr>
      </w:pPr>
      <w:r>
        <w:rPr>
          <w:rFonts w:ascii="Calibri" w:hAnsi="Calibri"/>
          <w:sz w:val="22"/>
          <w:szCs w:val="22"/>
        </w:rPr>
        <w:t>A</w:t>
      </w:r>
      <w:r w:rsidR="003A294E" w:rsidRPr="00703BBF">
        <w:rPr>
          <w:rFonts w:ascii="Calibri" w:hAnsi="Calibri"/>
          <w:sz w:val="22"/>
          <w:szCs w:val="22"/>
        </w:rPr>
        <w:t>ssurer, à ses frais, toutes les prestations et fournitures non comprises dans le prix du présent marché et nécessaires à la bonne marche des installations,</w:t>
      </w:r>
    </w:p>
    <w:p w:rsidR="003A294E" w:rsidRPr="00703BBF" w:rsidRDefault="0046388E" w:rsidP="00534D45">
      <w:pPr>
        <w:keepNext w:val="0"/>
        <w:widowControl w:val="0"/>
        <w:numPr>
          <w:ilvl w:val="0"/>
          <w:numId w:val="13"/>
        </w:numPr>
        <w:rPr>
          <w:rFonts w:ascii="Calibri" w:hAnsi="Calibri"/>
          <w:sz w:val="22"/>
          <w:szCs w:val="22"/>
        </w:rPr>
      </w:pPr>
      <w:r>
        <w:rPr>
          <w:rFonts w:ascii="Calibri" w:hAnsi="Calibri"/>
          <w:sz w:val="22"/>
          <w:szCs w:val="22"/>
        </w:rPr>
        <w:t>T</w:t>
      </w:r>
      <w:r w:rsidR="003A294E" w:rsidRPr="00703BBF">
        <w:rPr>
          <w:rFonts w:ascii="Calibri" w:hAnsi="Calibri"/>
          <w:sz w:val="22"/>
          <w:szCs w:val="22"/>
        </w:rPr>
        <w:t>enir à la disposition du Titulaire les documents techniques relatifs à l'ensemble des installations,</w:t>
      </w:r>
    </w:p>
    <w:p w:rsidR="003A294E" w:rsidRPr="00703BBF" w:rsidRDefault="0046388E" w:rsidP="00534D45">
      <w:pPr>
        <w:keepNext w:val="0"/>
        <w:widowControl w:val="0"/>
        <w:numPr>
          <w:ilvl w:val="0"/>
          <w:numId w:val="13"/>
        </w:numPr>
        <w:rPr>
          <w:rFonts w:ascii="Calibri" w:hAnsi="Calibri"/>
          <w:sz w:val="22"/>
          <w:szCs w:val="22"/>
        </w:rPr>
      </w:pPr>
      <w:r>
        <w:rPr>
          <w:rFonts w:ascii="Calibri" w:hAnsi="Calibri"/>
          <w:sz w:val="22"/>
          <w:szCs w:val="22"/>
        </w:rPr>
        <w:t>P</w:t>
      </w:r>
      <w:r w:rsidR="003A294E" w:rsidRPr="00703BBF">
        <w:rPr>
          <w:rFonts w:ascii="Calibri" w:hAnsi="Calibri"/>
          <w:sz w:val="22"/>
          <w:szCs w:val="22"/>
        </w:rPr>
        <w:t>ayer au Titulaire les redevances dont les montants et les dates d'exigibilité sont fixés ci-après,</w:t>
      </w:r>
    </w:p>
    <w:p w:rsidR="003A294E" w:rsidRPr="00703BBF" w:rsidRDefault="0046388E" w:rsidP="00534D45">
      <w:pPr>
        <w:keepNext w:val="0"/>
        <w:widowControl w:val="0"/>
        <w:numPr>
          <w:ilvl w:val="0"/>
          <w:numId w:val="13"/>
        </w:numPr>
        <w:rPr>
          <w:rFonts w:ascii="Calibri" w:hAnsi="Calibri"/>
          <w:sz w:val="22"/>
          <w:szCs w:val="22"/>
        </w:rPr>
      </w:pPr>
      <w:r>
        <w:rPr>
          <w:rFonts w:ascii="Calibri" w:hAnsi="Calibri"/>
          <w:sz w:val="22"/>
          <w:szCs w:val="22"/>
        </w:rPr>
        <w:t>N</w:t>
      </w:r>
      <w:r w:rsidR="003A294E" w:rsidRPr="00703BBF">
        <w:rPr>
          <w:rFonts w:ascii="Calibri" w:hAnsi="Calibri"/>
          <w:sz w:val="22"/>
          <w:szCs w:val="22"/>
        </w:rPr>
        <w:t>e pas utiliser à d'autres fins que les prestations du présent marché, les locaux et installations mis à la disposition du Titulaire,</w:t>
      </w:r>
    </w:p>
    <w:p w:rsidR="005D43DD" w:rsidRDefault="0046388E" w:rsidP="00534D45">
      <w:pPr>
        <w:keepNext w:val="0"/>
        <w:widowControl w:val="0"/>
        <w:numPr>
          <w:ilvl w:val="0"/>
          <w:numId w:val="13"/>
        </w:numPr>
        <w:rPr>
          <w:rFonts w:ascii="Calibri" w:hAnsi="Calibri"/>
          <w:sz w:val="22"/>
          <w:szCs w:val="22"/>
        </w:rPr>
      </w:pPr>
      <w:r>
        <w:rPr>
          <w:rFonts w:ascii="Calibri" w:hAnsi="Calibri"/>
          <w:sz w:val="22"/>
          <w:szCs w:val="22"/>
        </w:rPr>
        <w:t>M</w:t>
      </w:r>
      <w:r w:rsidR="003A294E" w:rsidRPr="00703BBF">
        <w:rPr>
          <w:rFonts w:ascii="Calibri" w:hAnsi="Calibri"/>
          <w:sz w:val="22"/>
          <w:szCs w:val="22"/>
        </w:rPr>
        <w:t>aintenir clos et couverts et en bon état les locaux mis à la disposition du Titulaire</w:t>
      </w:r>
      <w:r w:rsidR="005D43DD">
        <w:rPr>
          <w:rFonts w:ascii="Calibri" w:hAnsi="Calibri"/>
          <w:sz w:val="22"/>
          <w:szCs w:val="22"/>
        </w:rPr>
        <w:t>.</w:t>
      </w:r>
    </w:p>
    <w:p w:rsidR="0046388E" w:rsidRPr="00647206" w:rsidRDefault="0046388E" w:rsidP="0046388E">
      <w:pPr>
        <w:pStyle w:val="Titre1"/>
        <w:rPr>
          <w:rFonts w:ascii="Calibri" w:hAnsi="Calibri"/>
          <w:bCs/>
          <w:caps w:val="0"/>
          <w:kern w:val="0"/>
          <w:sz w:val="24"/>
        </w:rPr>
      </w:pPr>
      <w:bookmarkStart w:id="107" w:name="_Toc515283883"/>
      <w:r>
        <w:rPr>
          <w:rFonts w:ascii="Calibri" w:hAnsi="Calibri"/>
          <w:bCs/>
          <w:caps w:val="0"/>
          <w:kern w:val="0"/>
          <w:sz w:val="24"/>
        </w:rPr>
        <w:t>Ass</w:t>
      </w:r>
      <w:r w:rsidRPr="00647206">
        <w:rPr>
          <w:rFonts w:ascii="Calibri" w:hAnsi="Calibri"/>
          <w:bCs/>
          <w:caps w:val="0"/>
          <w:kern w:val="0"/>
          <w:sz w:val="24"/>
        </w:rPr>
        <w:t>urances et garanties</w:t>
      </w:r>
      <w:bookmarkEnd w:id="107"/>
    </w:p>
    <w:p w:rsidR="00801BB1" w:rsidRPr="00647206" w:rsidRDefault="000D4F87" w:rsidP="00801BB1">
      <w:pPr>
        <w:pStyle w:val="Titre2"/>
        <w:jc w:val="left"/>
        <w:rPr>
          <w:rFonts w:ascii="Calibri" w:hAnsi="Calibri"/>
          <w:bCs/>
          <w:iCs/>
        </w:rPr>
      </w:pPr>
      <w:bookmarkStart w:id="108" w:name="_Toc429536962"/>
      <w:bookmarkStart w:id="109" w:name="_Toc429537536"/>
      <w:bookmarkStart w:id="110" w:name="_Toc429544211"/>
      <w:bookmarkStart w:id="111" w:name="_Toc509905636"/>
      <w:bookmarkStart w:id="112" w:name="_Toc510233719"/>
      <w:bookmarkStart w:id="113" w:name="_Toc510275321"/>
      <w:bookmarkStart w:id="114" w:name="_Toc510779074"/>
      <w:bookmarkStart w:id="115" w:name="_Toc510782125"/>
      <w:bookmarkStart w:id="116" w:name="_Toc510782896"/>
      <w:bookmarkStart w:id="117" w:name="_Toc511463001"/>
      <w:bookmarkStart w:id="118" w:name="_Toc511638942"/>
      <w:bookmarkStart w:id="119" w:name="_Toc511789451"/>
      <w:bookmarkStart w:id="120" w:name="_Toc511789858"/>
      <w:bookmarkStart w:id="121" w:name="_Toc5106705"/>
      <w:bookmarkStart w:id="122" w:name="_Toc22277123"/>
      <w:bookmarkStart w:id="123" w:name="_Toc22376959"/>
      <w:bookmarkStart w:id="124" w:name="_Toc39225424"/>
      <w:bookmarkStart w:id="125" w:name="_Toc41464006"/>
      <w:bookmarkStart w:id="126" w:name="_Toc75060971"/>
      <w:bookmarkStart w:id="127" w:name="_Toc515283884"/>
      <w:r w:rsidRPr="00647206">
        <w:rPr>
          <w:rFonts w:ascii="Calibri" w:hAnsi="Calibri"/>
          <w:bCs/>
          <w:iCs/>
        </w:rPr>
        <w:t>Assurances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801BB1" w:rsidRPr="00703BBF" w:rsidRDefault="000D4F87" w:rsidP="00801BB1">
      <w:pPr>
        <w:rPr>
          <w:rFonts w:ascii="Calibri" w:hAnsi="Calibri"/>
          <w:sz w:val="22"/>
          <w:szCs w:val="22"/>
        </w:rPr>
      </w:pPr>
      <w:r w:rsidRPr="00703BBF">
        <w:rPr>
          <w:rFonts w:ascii="Calibri" w:hAnsi="Calibri"/>
          <w:sz w:val="22"/>
          <w:szCs w:val="22"/>
        </w:rPr>
        <w:t>Le TITULAIRE est tenu de produire au MAITRE D’OUVRAGE les polices et attestations spécifiant que son entreprise est assurée pour les responsabilités qui découlent de son activ</w:t>
      </w:r>
      <w:r w:rsidR="00552FB0">
        <w:rPr>
          <w:rFonts w:ascii="Calibri" w:hAnsi="Calibri"/>
          <w:sz w:val="22"/>
          <w:szCs w:val="22"/>
        </w:rPr>
        <w:t>ité spécifique dans le bâtiment.</w:t>
      </w:r>
    </w:p>
    <w:p w:rsidR="000D4F87" w:rsidRPr="00703BBF" w:rsidRDefault="000D4F87" w:rsidP="00801BB1">
      <w:pPr>
        <w:rPr>
          <w:rFonts w:ascii="Calibri" w:hAnsi="Calibri"/>
          <w:sz w:val="22"/>
          <w:szCs w:val="22"/>
        </w:rPr>
      </w:pPr>
      <w:r w:rsidRPr="00703BBF">
        <w:rPr>
          <w:rFonts w:ascii="Calibri" w:hAnsi="Calibri"/>
          <w:sz w:val="22"/>
          <w:szCs w:val="22"/>
        </w:rPr>
        <w:t>Sont exclus de sa responsabilité sous bénéfice de preuve apportée par le TITULAIRE les dommages dus à l'intervention d'un tiers non autorisé par le Titulaire et qu'il n'a pas eu matériellement la possibilité d'empêcher.</w:t>
      </w:r>
    </w:p>
    <w:p w:rsidR="000D4F87" w:rsidRPr="00703BBF" w:rsidRDefault="000D4F87" w:rsidP="000D4F87">
      <w:pPr>
        <w:rPr>
          <w:rFonts w:ascii="Calibri" w:hAnsi="Calibri"/>
          <w:sz w:val="22"/>
          <w:szCs w:val="22"/>
        </w:rPr>
      </w:pPr>
      <w:r w:rsidRPr="00703BBF">
        <w:rPr>
          <w:rFonts w:ascii="Calibri" w:hAnsi="Calibri"/>
          <w:sz w:val="22"/>
          <w:szCs w:val="22"/>
        </w:rPr>
        <w:t>Il justifie de la souscription de la police auprès d'une compagnie d'assurance notoirement solvable, pour l'exercice en cours, qui comporte au minimum les conditions suivantes en responsabilité civile exploitation et/ou travaux:</w:t>
      </w:r>
    </w:p>
    <w:p w:rsidR="000D4F87" w:rsidRPr="00703BBF" w:rsidRDefault="000D4F87" w:rsidP="003E29EE">
      <w:pPr>
        <w:numPr>
          <w:ilvl w:val="0"/>
          <w:numId w:val="9"/>
        </w:numPr>
        <w:spacing w:before="120"/>
        <w:rPr>
          <w:rFonts w:ascii="Calibri" w:hAnsi="Calibri"/>
          <w:sz w:val="22"/>
          <w:szCs w:val="22"/>
        </w:rPr>
      </w:pPr>
      <w:proofErr w:type="gramStart"/>
      <w:r w:rsidRPr="00703BBF">
        <w:rPr>
          <w:rFonts w:ascii="Calibri" w:hAnsi="Calibri"/>
          <w:sz w:val="22"/>
          <w:szCs w:val="22"/>
        </w:rPr>
        <w:t>dommages</w:t>
      </w:r>
      <w:proofErr w:type="gramEnd"/>
      <w:r w:rsidRPr="00703BBF">
        <w:rPr>
          <w:rFonts w:ascii="Calibri" w:hAnsi="Calibri"/>
          <w:sz w:val="22"/>
          <w:szCs w:val="22"/>
        </w:rPr>
        <w:t xml:space="preserve"> corporels : </w:t>
      </w:r>
      <w:r w:rsidR="003E29EE" w:rsidRPr="003E29EE">
        <w:rPr>
          <w:rFonts w:ascii="Calibri" w:hAnsi="Calibri"/>
          <w:sz w:val="22"/>
          <w:szCs w:val="22"/>
        </w:rPr>
        <w:t>5 000 000 euros (cinq millions d'Euros) par sinistre</w:t>
      </w:r>
      <w:r w:rsidRPr="00703BBF">
        <w:rPr>
          <w:rFonts w:ascii="Calibri" w:hAnsi="Calibri"/>
          <w:sz w:val="22"/>
          <w:szCs w:val="22"/>
        </w:rPr>
        <w:t>,</w:t>
      </w:r>
    </w:p>
    <w:p w:rsidR="00096B83" w:rsidRPr="00703BBF" w:rsidRDefault="000D4F87" w:rsidP="00534D45">
      <w:pPr>
        <w:numPr>
          <w:ilvl w:val="0"/>
          <w:numId w:val="9"/>
        </w:numPr>
        <w:spacing w:before="120"/>
        <w:ind w:left="714" w:hanging="357"/>
        <w:rPr>
          <w:rFonts w:ascii="Calibri" w:hAnsi="Calibri"/>
          <w:sz w:val="22"/>
          <w:szCs w:val="22"/>
        </w:rPr>
      </w:pPr>
      <w:proofErr w:type="gramStart"/>
      <w:r w:rsidRPr="00703BBF">
        <w:rPr>
          <w:rFonts w:ascii="Calibri" w:hAnsi="Calibri"/>
          <w:sz w:val="22"/>
          <w:szCs w:val="22"/>
        </w:rPr>
        <w:t>dommages</w:t>
      </w:r>
      <w:proofErr w:type="gramEnd"/>
      <w:r w:rsidRPr="00703BBF">
        <w:rPr>
          <w:rFonts w:ascii="Calibri" w:hAnsi="Calibri"/>
          <w:sz w:val="22"/>
          <w:szCs w:val="22"/>
        </w:rPr>
        <w:t xml:space="preserve"> matériels et immatériels consécutifs : pour un montant minimal de</w:t>
      </w:r>
    </w:p>
    <w:p w:rsidR="0096166A" w:rsidRPr="00703BBF" w:rsidRDefault="000D4F87" w:rsidP="00096B83">
      <w:pPr>
        <w:spacing w:before="120"/>
        <w:ind w:left="714"/>
        <w:rPr>
          <w:rFonts w:ascii="Calibri" w:hAnsi="Calibri"/>
          <w:sz w:val="22"/>
          <w:szCs w:val="22"/>
        </w:rPr>
      </w:pPr>
      <w:r w:rsidRPr="00703BBF">
        <w:rPr>
          <w:rFonts w:ascii="Calibri" w:hAnsi="Calibri"/>
          <w:sz w:val="22"/>
          <w:szCs w:val="22"/>
        </w:rPr>
        <w:t xml:space="preserve"> </w:t>
      </w:r>
      <w:r w:rsidR="003E29EE" w:rsidRPr="003E29EE">
        <w:rPr>
          <w:rFonts w:ascii="Calibri" w:hAnsi="Calibri"/>
          <w:sz w:val="22"/>
          <w:szCs w:val="22"/>
        </w:rPr>
        <w:t>1 000 000 euros (un millions d'Euros) par sinistre</w:t>
      </w:r>
      <w:r w:rsidRPr="00703BBF">
        <w:rPr>
          <w:rFonts w:ascii="Calibri" w:hAnsi="Calibri"/>
          <w:sz w:val="22"/>
          <w:szCs w:val="22"/>
        </w:rPr>
        <w:t>,</w:t>
      </w:r>
    </w:p>
    <w:p w:rsidR="005A5F6F" w:rsidRPr="00703BBF" w:rsidRDefault="005A5F6F" w:rsidP="005A5F6F">
      <w:pPr>
        <w:rPr>
          <w:rFonts w:ascii="Calibri" w:hAnsi="Calibri"/>
          <w:sz w:val="22"/>
          <w:szCs w:val="22"/>
        </w:rPr>
      </w:pPr>
    </w:p>
    <w:p w:rsidR="0096166A" w:rsidRPr="00703BBF" w:rsidRDefault="000D4F87" w:rsidP="00621691">
      <w:pPr>
        <w:rPr>
          <w:rFonts w:ascii="Calibri" w:hAnsi="Calibri"/>
          <w:sz w:val="22"/>
          <w:szCs w:val="22"/>
        </w:rPr>
      </w:pPr>
      <w:r w:rsidRPr="00703BBF">
        <w:rPr>
          <w:rFonts w:ascii="Calibri" w:hAnsi="Calibri"/>
          <w:sz w:val="22"/>
          <w:szCs w:val="22"/>
        </w:rPr>
        <w:t>La police d'assurance est communiquée au MAITRE D’OUVRAGE au plus tard dans le mois qui suit la notification du présent marché, accompagnée d'une déclaration de la compagnie d'assurance précisant qu'elle dispose d'une expédition certifiée du texte du présent CCAP.</w:t>
      </w:r>
    </w:p>
    <w:p w:rsidR="0096166A" w:rsidRPr="00703BBF" w:rsidRDefault="000D4F87" w:rsidP="00621691">
      <w:pPr>
        <w:rPr>
          <w:rFonts w:ascii="Calibri" w:hAnsi="Calibri"/>
          <w:sz w:val="22"/>
          <w:szCs w:val="22"/>
        </w:rPr>
      </w:pPr>
      <w:r w:rsidRPr="00703BBF">
        <w:rPr>
          <w:rFonts w:ascii="Calibri" w:hAnsi="Calibri"/>
          <w:sz w:val="22"/>
          <w:szCs w:val="22"/>
        </w:rPr>
        <w:t>Lors de l'envoi de chaque première facture d'un nouvel exercice, le TITULAIRE justifie le paiement régulier des primes d'assurances pour l'exercice en cours. Le TITULAIRE prévient le MAITRE D’OUVRAGE de toutes modifications dans ses qualifications et ses polices d'assurances.</w:t>
      </w:r>
      <w:bookmarkStart w:id="128" w:name="_Toc429536963"/>
      <w:bookmarkStart w:id="129" w:name="_Toc429537537"/>
      <w:bookmarkStart w:id="130" w:name="_Toc429544212"/>
      <w:bookmarkStart w:id="131" w:name="_Toc509905637"/>
      <w:bookmarkStart w:id="132" w:name="_Toc510233720"/>
      <w:bookmarkStart w:id="133" w:name="_Toc510275322"/>
      <w:bookmarkStart w:id="134" w:name="_Toc510779075"/>
      <w:bookmarkStart w:id="135" w:name="_Toc510782126"/>
      <w:bookmarkStart w:id="136" w:name="_Toc510782897"/>
      <w:bookmarkStart w:id="137" w:name="_Toc511463002"/>
      <w:bookmarkStart w:id="138" w:name="_Toc511638943"/>
      <w:bookmarkStart w:id="139" w:name="_Toc511789452"/>
      <w:bookmarkStart w:id="140" w:name="_Toc511789859"/>
      <w:bookmarkStart w:id="141" w:name="_Toc5106706"/>
      <w:bookmarkStart w:id="142" w:name="_Toc22277124"/>
      <w:bookmarkStart w:id="143" w:name="_Toc22376960"/>
      <w:bookmarkStart w:id="144" w:name="_Toc39225425"/>
      <w:bookmarkStart w:id="145" w:name="_Toc41464007"/>
      <w:bookmarkStart w:id="146" w:name="_Toc75060972"/>
    </w:p>
    <w:p w:rsidR="007B3C7B" w:rsidRPr="00703BBF" w:rsidRDefault="007B3C7B" w:rsidP="00621691">
      <w:pPr>
        <w:rPr>
          <w:rFonts w:ascii="Calibri" w:hAnsi="Calibri"/>
          <w:sz w:val="22"/>
          <w:szCs w:val="22"/>
        </w:rPr>
      </w:pPr>
    </w:p>
    <w:p w:rsidR="007B3C7B" w:rsidRPr="00703BBF" w:rsidRDefault="007B3C7B" w:rsidP="007B3C7B">
      <w:pPr>
        <w:rPr>
          <w:rFonts w:ascii="Calibri" w:hAnsi="Calibri"/>
          <w:sz w:val="22"/>
          <w:szCs w:val="22"/>
        </w:rPr>
      </w:pPr>
      <w:r w:rsidRPr="00703BBF">
        <w:rPr>
          <w:rFonts w:ascii="Calibri" w:hAnsi="Calibri"/>
          <w:sz w:val="22"/>
          <w:szCs w:val="22"/>
        </w:rPr>
        <w:t xml:space="preserve">Les garanties devront être reconduites d’année en année pendant toute la durée du marché. Le titulaire, ses </w:t>
      </w:r>
      <w:proofErr w:type="spellStart"/>
      <w:r w:rsidRPr="00703BBF">
        <w:rPr>
          <w:rFonts w:ascii="Calibri" w:hAnsi="Calibri"/>
          <w:sz w:val="22"/>
          <w:szCs w:val="22"/>
        </w:rPr>
        <w:t>co-traitants</w:t>
      </w:r>
      <w:proofErr w:type="spellEnd"/>
      <w:r w:rsidRPr="00703BBF">
        <w:rPr>
          <w:rFonts w:ascii="Calibri" w:hAnsi="Calibri"/>
          <w:sz w:val="22"/>
          <w:szCs w:val="22"/>
        </w:rPr>
        <w:t xml:space="preserve"> et ses sous-traitants éventuels devront obligatoirement fournir au maitre de l’ouvrage, chaque année, un justificatif de leur assurance à la date anniversaire de leur contrat </w:t>
      </w:r>
      <w:r w:rsidRPr="00703BBF">
        <w:rPr>
          <w:rFonts w:ascii="Calibri" w:hAnsi="Calibri"/>
          <w:sz w:val="22"/>
          <w:szCs w:val="22"/>
        </w:rPr>
        <w:lastRenderedPageBreak/>
        <w:t>d’assurance. La première attestation devra être détaillée par la compagnie d’assurance et fournie avec l’offre ou avant la date de prise d’effet du marché.</w:t>
      </w:r>
    </w:p>
    <w:p w:rsidR="007B3C7B" w:rsidRPr="00703BBF" w:rsidRDefault="007B3C7B" w:rsidP="007B3C7B">
      <w:pPr>
        <w:rPr>
          <w:rFonts w:ascii="Calibri" w:hAnsi="Calibri"/>
          <w:sz w:val="22"/>
          <w:szCs w:val="22"/>
        </w:rPr>
      </w:pPr>
    </w:p>
    <w:p w:rsidR="007B3C7B" w:rsidRPr="00703BBF" w:rsidRDefault="007B3C7B" w:rsidP="007B3C7B">
      <w:pPr>
        <w:rPr>
          <w:rFonts w:ascii="Calibri" w:hAnsi="Calibri"/>
          <w:sz w:val="22"/>
          <w:szCs w:val="22"/>
        </w:rPr>
      </w:pPr>
      <w:r w:rsidRPr="00703BBF">
        <w:rPr>
          <w:rFonts w:ascii="Calibri" w:hAnsi="Calibri"/>
          <w:sz w:val="22"/>
          <w:szCs w:val="22"/>
        </w:rPr>
        <w:t>Si ce justificatif ne pouvait être produit dans les 2 mois suivant la mise en demeure effectuée par le maitre de l’ouvrage, celui-ci pourra :</w:t>
      </w:r>
    </w:p>
    <w:p w:rsidR="007B3C7B" w:rsidRPr="00703BBF" w:rsidRDefault="007B3C7B" w:rsidP="007B3C7B">
      <w:pPr>
        <w:rPr>
          <w:rFonts w:ascii="Calibri" w:hAnsi="Calibri"/>
          <w:sz w:val="22"/>
          <w:szCs w:val="22"/>
        </w:rPr>
      </w:pPr>
    </w:p>
    <w:p w:rsidR="007B3C7B" w:rsidRPr="00703BBF" w:rsidRDefault="007B3C7B" w:rsidP="007B3C7B">
      <w:pPr>
        <w:numPr>
          <w:ilvl w:val="0"/>
          <w:numId w:val="19"/>
        </w:numPr>
        <w:rPr>
          <w:rFonts w:ascii="Calibri" w:hAnsi="Calibri"/>
          <w:sz w:val="22"/>
          <w:szCs w:val="22"/>
        </w:rPr>
      </w:pPr>
      <w:r w:rsidRPr="00703BBF">
        <w:rPr>
          <w:rFonts w:ascii="Calibri" w:hAnsi="Calibri"/>
          <w:sz w:val="22"/>
          <w:szCs w:val="22"/>
        </w:rPr>
        <w:t xml:space="preserve">Soit souscrire un tel contrat aux frais et risques du titulaire, ses </w:t>
      </w:r>
      <w:proofErr w:type="spellStart"/>
      <w:r w:rsidRPr="00703BBF">
        <w:rPr>
          <w:rFonts w:ascii="Calibri" w:hAnsi="Calibri"/>
          <w:sz w:val="22"/>
          <w:szCs w:val="22"/>
        </w:rPr>
        <w:t>co-traitants</w:t>
      </w:r>
      <w:proofErr w:type="spellEnd"/>
      <w:r w:rsidRPr="00703BBF">
        <w:rPr>
          <w:rFonts w:ascii="Calibri" w:hAnsi="Calibri"/>
          <w:sz w:val="22"/>
          <w:szCs w:val="22"/>
        </w:rPr>
        <w:t xml:space="preserve"> et ses sous-traitants éventuels,</w:t>
      </w:r>
    </w:p>
    <w:p w:rsidR="007B3C7B" w:rsidRPr="00703BBF" w:rsidRDefault="007B3C7B" w:rsidP="007B3C7B">
      <w:pPr>
        <w:numPr>
          <w:ilvl w:val="0"/>
          <w:numId w:val="19"/>
        </w:numPr>
        <w:rPr>
          <w:rFonts w:ascii="Calibri" w:hAnsi="Calibri"/>
          <w:sz w:val="22"/>
          <w:szCs w:val="22"/>
        </w:rPr>
      </w:pPr>
      <w:r w:rsidRPr="00703BBF">
        <w:rPr>
          <w:rFonts w:ascii="Calibri" w:hAnsi="Calibri"/>
          <w:sz w:val="22"/>
          <w:szCs w:val="22"/>
        </w:rPr>
        <w:t xml:space="preserve">Soit résilier le marché, sans que le titulaire, ses </w:t>
      </w:r>
      <w:proofErr w:type="spellStart"/>
      <w:r w:rsidRPr="00703BBF">
        <w:rPr>
          <w:rFonts w:ascii="Calibri" w:hAnsi="Calibri"/>
          <w:sz w:val="22"/>
          <w:szCs w:val="22"/>
        </w:rPr>
        <w:t>co-traitants</w:t>
      </w:r>
      <w:proofErr w:type="spellEnd"/>
      <w:r w:rsidRPr="00703BBF">
        <w:rPr>
          <w:rFonts w:ascii="Calibri" w:hAnsi="Calibri"/>
          <w:sz w:val="22"/>
          <w:szCs w:val="22"/>
        </w:rPr>
        <w:t xml:space="preserve"> et ses sous-traitants éventuels ne puissent exiger aucune indemnité.</w:t>
      </w:r>
    </w:p>
    <w:p w:rsidR="007B3C7B" w:rsidRPr="00703BBF" w:rsidRDefault="007B3C7B" w:rsidP="007B3C7B">
      <w:pPr>
        <w:rPr>
          <w:rFonts w:ascii="Calibri" w:hAnsi="Calibri"/>
          <w:sz w:val="22"/>
          <w:szCs w:val="22"/>
        </w:rPr>
      </w:pPr>
    </w:p>
    <w:p w:rsidR="00EA1283" w:rsidRPr="00703BBF" w:rsidRDefault="007B3C7B" w:rsidP="007B3C7B">
      <w:pPr>
        <w:rPr>
          <w:rFonts w:ascii="Calibri" w:hAnsi="Calibri"/>
          <w:sz w:val="22"/>
          <w:szCs w:val="22"/>
        </w:rPr>
      </w:pPr>
      <w:r w:rsidRPr="00703BBF">
        <w:rPr>
          <w:rFonts w:ascii="Calibri" w:hAnsi="Calibri"/>
          <w:sz w:val="22"/>
          <w:szCs w:val="22"/>
        </w:rPr>
        <w:t>En tout état de cause, la garantie relative aux dommages matériels devra couvrir la réfection à neuf des dégâts causés aux immeubles concernés par les travaux objets du présent marché (Maintenance, dépannage ou travaux) et aux avoisinants. La garantie sera identique pour les dommages causés aux tiers.</w:t>
      </w:r>
    </w:p>
    <w:p w:rsidR="0096166A" w:rsidRPr="00647206" w:rsidRDefault="000D4F87" w:rsidP="0096166A">
      <w:pPr>
        <w:pStyle w:val="Titre2"/>
        <w:jc w:val="left"/>
        <w:rPr>
          <w:rFonts w:ascii="Calibri" w:hAnsi="Calibri"/>
          <w:bCs/>
          <w:iCs/>
        </w:rPr>
      </w:pPr>
      <w:bookmarkStart w:id="147" w:name="_Toc515283885"/>
      <w:r w:rsidRPr="00647206">
        <w:rPr>
          <w:rFonts w:ascii="Calibri" w:hAnsi="Calibri"/>
          <w:bCs/>
          <w:iCs/>
        </w:rPr>
        <w:t>Garanties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96166A" w:rsidRPr="00703BBF" w:rsidRDefault="000D4F87" w:rsidP="00621691">
      <w:pPr>
        <w:rPr>
          <w:rFonts w:ascii="Calibri" w:hAnsi="Calibri"/>
          <w:sz w:val="22"/>
          <w:szCs w:val="22"/>
        </w:rPr>
      </w:pPr>
      <w:r w:rsidRPr="00703BBF">
        <w:rPr>
          <w:rFonts w:ascii="Calibri" w:hAnsi="Calibri"/>
          <w:sz w:val="22"/>
          <w:szCs w:val="22"/>
        </w:rPr>
        <w:t>Le matériel fourni par le TITULAIRE en cours de marché, pour des travaux exécutés est garanti pendant une durée de 2 (deux) ans ou pendant la durée de garantie minimale accordée par le fabricant si celle-ci est supérieure.</w:t>
      </w:r>
    </w:p>
    <w:p w:rsidR="0096166A" w:rsidRPr="00703BBF" w:rsidRDefault="000D4F87" w:rsidP="00621691">
      <w:pPr>
        <w:rPr>
          <w:rFonts w:ascii="Calibri" w:hAnsi="Calibri"/>
          <w:sz w:val="22"/>
          <w:szCs w:val="22"/>
        </w:rPr>
      </w:pPr>
      <w:r w:rsidRPr="00703BBF">
        <w:rPr>
          <w:rFonts w:ascii="Calibri" w:hAnsi="Calibri"/>
          <w:sz w:val="22"/>
          <w:szCs w:val="22"/>
        </w:rPr>
        <w:t xml:space="preserve">Les carnets de </w:t>
      </w:r>
      <w:r w:rsidR="005D43DD">
        <w:rPr>
          <w:rFonts w:ascii="Calibri" w:hAnsi="Calibri"/>
          <w:sz w:val="22"/>
          <w:szCs w:val="22"/>
        </w:rPr>
        <w:t>chaufferie</w:t>
      </w:r>
      <w:r w:rsidRPr="00703BBF">
        <w:rPr>
          <w:rFonts w:ascii="Calibri" w:hAnsi="Calibri"/>
          <w:sz w:val="22"/>
          <w:szCs w:val="22"/>
        </w:rPr>
        <w:t xml:space="preserve"> mentionnent la date de mise en service du matériel. Si une nouvelle défaillance affectant le même organe et ayant la même origine que la première se produit dans le délai de garantie ainsi défini, il n'y a pas de facturation pour la seconde réparation.</w:t>
      </w:r>
    </w:p>
    <w:p w:rsidR="0096166A" w:rsidRPr="00703BBF" w:rsidRDefault="000D4F87" w:rsidP="00621691">
      <w:pPr>
        <w:rPr>
          <w:rFonts w:ascii="Calibri" w:hAnsi="Calibri"/>
          <w:sz w:val="22"/>
          <w:szCs w:val="22"/>
        </w:rPr>
      </w:pPr>
      <w:r w:rsidRPr="00703BBF">
        <w:rPr>
          <w:rFonts w:ascii="Calibri" w:hAnsi="Calibri"/>
          <w:sz w:val="22"/>
          <w:szCs w:val="22"/>
        </w:rPr>
        <w:t>En cas de travaux neufs réalisés avant le début du marché ou pendant le marché par le MAITRE D’OUVRAGE, le TITULAIRE assiste le MAITRE D’OUVRAGE pendant les périodes de garantie dues par les entreprises pour mettre en évidence les défauts, défaillances, malfaçons ou non-façons et faire jouer les garanties. Il est tenu de porter à la connaissance du MAITRE D’OUVRAGE l'incidence de tout vice caché qu'il aurait découvert et dès qu'il en a connaissance. Pour la prise en compte des garanties, la date de réception des installations est précisée sur les PV de réception.</w:t>
      </w:r>
    </w:p>
    <w:p w:rsidR="00621691" w:rsidRPr="00703BBF" w:rsidRDefault="00621691" w:rsidP="00621691">
      <w:pPr>
        <w:rPr>
          <w:rFonts w:ascii="Calibri" w:hAnsi="Calibri"/>
          <w:sz w:val="22"/>
          <w:szCs w:val="22"/>
        </w:rPr>
      </w:pPr>
    </w:p>
    <w:p w:rsidR="000D4F87" w:rsidRPr="00703BBF" w:rsidRDefault="000D4F87" w:rsidP="00621691">
      <w:pPr>
        <w:rPr>
          <w:rFonts w:ascii="Calibri" w:hAnsi="Calibri"/>
          <w:sz w:val="22"/>
          <w:szCs w:val="22"/>
        </w:rPr>
      </w:pPr>
      <w:r w:rsidRPr="00703BBF">
        <w:rPr>
          <w:rFonts w:ascii="Calibri" w:hAnsi="Calibri"/>
          <w:sz w:val="22"/>
          <w:szCs w:val="22"/>
        </w:rPr>
        <w:t>Le TITULAIRE assiste à la réception des équipements ou matériels, survenant en cours de marché et aux levées de réserves effectuées. Les observations qu'il émet ne peuvent entraîner son refus d'assurer ses obligations d'exploitation et de maintenance normale de l'installation.</w:t>
      </w:r>
    </w:p>
    <w:p w:rsidR="003A294E" w:rsidRPr="00647206" w:rsidRDefault="003A294E" w:rsidP="000B3DFA">
      <w:pPr>
        <w:pStyle w:val="Titre1"/>
        <w:rPr>
          <w:rFonts w:ascii="Calibri" w:hAnsi="Calibri"/>
        </w:rPr>
      </w:pPr>
      <w:bookmarkStart w:id="148" w:name="_Toc515283886"/>
      <w:r w:rsidRPr="00647206">
        <w:rPr>
          <w:rFonts w:ascii="Calibri" w:hAnsi="Calibri"/>
        </w:rPr>
        <w:t>PRIX</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148"/>
    </w:p>
    <w:p w:rsidR="003A294E" w:rsidRPr="00647206" w:rsidRDefault="003A294E">
      <w:pPr>
        <w:pStyle w:val="Titre2"/>
        <w:rPr>
          <w:rFonts w:ascii="Calibri" w:hAnsi="Calibri"/>
        </w:rPr>
      </w:pPr>
      <w:bookmarkStart w:id="149" w:name="_Toc351537300"/>
      <w:bookmarkStart w:id="150" w:name="_Toc367862726"/>
      <w:bookmarkStart w:id="151" w:name="_Toc398697441"/>
      <w:bookmarkStart w:id="152" w:name="_Toc398697505"/>
      <w:bookmarkStart w:id="153" w:name="_Toc398713595"/>
      <w:bookmarkStart w:id="154" w:name="_Toc400273381"/>
      <w:bookmarkStart w:id="155" w:name="_Toc400278105"/>
      <w:bookmarkStart w:id="156" w:name="_Toc402922393"/>
      <w:bookmarkStart w:id="157" w:name="_Toc402955605"/>
      <w:bookmarkStart w:id="158" w:name="_Toc403277511"/>
      <w:bookmarkStart w:id="159" w:name="_Toc403292497"/>
      <w:bookmarkStart w:id="160" w:name="_Toc403377324"/>
      <w:bookmarkStart w:id="161" w:name="_Toc405624348"/>
      <w:bookmarkStart w:id="162" w:name="_Toc412547792"/>
      <w:bookmarkStart w:id="163" w:name="_Toc421091728"/>
      <w:bookmarkStart w:id="164" w:name="_Toc421443305"/>
      <w:bookmarkStart w:id="165" w:name="_Toc421443487"/>
      <w:bookmarkStart w:id="166" w:name="_Toc515283887"/>
      <w:r w:rsidRPr="00647206">
        <w:rPr>
          <w:rFonts w:ascii="Calibri" w:hAnsi="Calibri"/>
        </w:rPr>
        <w:t>Modalités d'établissement - Forme et contenu des prix</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C72422" w:rsidRPr="00647206" w:rsidRDefault="00C72422" w:rsidP="00C72422">
      <w:pPr>
        <w:pStyle w:val="Titre3"/>
        <w:rPr>
          <w:rFonts w:ascii="Calibri" w:hAnsi="Calibri"/>
        </w:rPr>
      </w:pPr>
      <w:r w:rsidRPr="00647206">
        <w:rPr>
          <w:rFonts w:ascii="Calibri" w:hAnsi="Calibri"/>
        </w:rPr>
        <w:t>Prix P2 - Prestations et fournitures</w:t>
      </w:r>
    </w:p>
    <w:p w:rsidR="00C72422" w:rsidRPr="00647206" w:rsidRDefault="00C72422" w:rsidP="00C72422">
      <w:pPr>
        <w:keepNext w:val="0"/>
        <w:tabs>
          <w:tab w:val="clear" w:pos="567"/>
          <w:tab w:val="clear" w:pos="851"/>
        </w:tabs>
        <w:overflowPunct/>
        <w:autoSpaceDE/>
        <w:autoSpaceDN/>
        <w:adjustRightInd/>
        <w:textAlignment w:val="auto"/>
        <w:rPr>
          <w:rFonts w:ascii="Calibri" w:hAnsi="Calibri"/>
        </w:rPr>
      </w:pPr>
    </w:p>
    <w:p w:rsidR="00C72422" w:rsidRPr="00703BBF" w:rsidRDefault="00372C6C" w:rsidP="00C72422">
      <w:pPr>
        <w:keepNext w:val="0"/>
        <w:tabs>
          <w:tab w:val="clear" w:pos="567"/>
          <w:tab w:val="clear" w:pos="851"/>
        </w:tabs>
        <w:overflowPunct/>
        <w:autoSpaceDE/>
        <w:autoSpaceDN/>
        <w:adjustRightInd/>
        <w:textAlignment w:val="auto"/>
        <w:rPr>
          <w:rFonts w:ascii="Calibri" w:hAnsi="Calibri"/>
          <w:sz w:val="22"/>
          <w:szCs w:val="22"/>
        </w:rPr>
      </w:pPr>
      <w:r>
        <w:rPr>
          <w:rFonts w:ascii="Calibri" w:hAnsi="Calibri"/>
          <w:sz w:val="22"/>
          <w:szCs w:val="22"/>
        </w:rPr>
        <w:t xml:space="preserve">P2 : </w:t>
      </w:r>
      <w:r w:rsidR="00C72422" w:rsidRPr="00703BBF">
        <w:rPr>
          <w:rFonts w:ascii="Calibri" w:hAnsi="Calibri"/>
          <w:sz w:val="22"/>
          <w:szCs w:val="22"/>
        </w:rPr>
        <w:t>Prix global et forfaitaire annuel</w:t>
      </w:r>
      <w:r w:rsidR="00467CBF" w:rsidRPr="00703BBF">
        <w:rPr>
          <w:rFonts w:ascii="Calibri" w:hAnsi="Calibri"/>
          <w:sz w:val="22"/>
          <w:szCs w:val="22"/>
        </w:rPr>
        <w:t xml:space="preserve"> par poste</w:t>
      </w:r>
      <w:r w:rsidR="00C72422" w:rsidRPr="00703BBF">
        <w:rPr>
          <w:rFonts w:ascii="Calibri" w:hAnsi="Calibri"/>
          <w:sz w:val="22"/>
          <w:szCs w:val="22"/>
        </w:rPr>
        <w:t xml:space="preserve"> pour l'ensemble </w:t>
      </w:r>
      <w:r w:rsidR="007B3C7B" w:rsidRPr="00703BBF">
        <w:rPr>
          <w:rFonts w:ascii="Calibri" w:hAnsi="Calibri"/>
          <w:sz w:val="22"/>
          <w:szCs w:val="22"/>
        </w:rPr>
        <w:t xml:space="preserve">des prestations de services et </w:t>
      </w:r>
      <w:r w:rsidR="00C72422" w:rsidRPr="00703BBF">
        <w:rPr>
          <w:rFonts w:ascii="Calibri" w:hAnsi="Calibri"/>
          <w:sz w:val="22"/>
          <w:szCs w:val="22"/>
        </w:rPr>
        <w:t>fournitures, telles que décrites à l'article</w:t>
      </w:r>
      <w:r>
        <w:rPr>
          <w:rFonts w:ascii="Calibri" w:hAnsi="Calibri"/>
          <w:sz w:val="22"/>
          <w:szCs w:val="22"/>
        </w:rPr>
        <w:t xml:space="preserve"> "OBLIGATIONS DU TITULAIRE" du </w:t>
      </w:r>
      <w:r w:rsidR="00C72422" w:rsidRPr="00703BBF">
        <w:rPr>
          <w:rFonts w:ascii="Calibri" w:hAnsi="Calibri"/>
          <w:sz w:val="22"/>
          <w:szCs w:val="22"/>
        </w:rPr>
        <w:t>C.C.T.P.</w:t>
      </w:r>
    </w:p>
    <w:p w:rsidR="007B3C7B" w:rsidRPr="00703BBF" w:rsidRDefault="007B3C7B" w:rsidP="00C72422">
      <w:pPr>
        <w:keepNext w:val="0"/>
        <w:tabs>
          <w:tab w:val="clear" w:pos="567"/>
          <w:tab w:val="clear" w:pos="851"/>
        </w:tabs>
        <w:overflowPunct/>
        <w:autoSpaceDE/>
        <w:autoSpaceDN/>
        <w:adjustRightInd/>
        <w:textAlignment w:val="auto"/>
        <w:rPr>
          <w:rFonts w:ascii="Calibri" w:hAnsi="Calibri"/>
          <w:sz w:val="22"/>
          <w:szCs w:val="22"/>
        </w:rPr>
      </w:pPr>
    </w:p>
    <w:p w:rsidR="007B3C7B" w:rsidRPr="00703BBF" w:rsidRDefault="007B3C7B" w:rsidP="003A2BFF">
      <w:pPr>
        <w:keepNext w:val="0"/>
        <w:tabs>
          <w:tab w:val="clear" w:pos="567"/>
          <w:tab w:val="clear" w:pos="851"/>
        </w:tabs>
        <w:overflowPunct/>
        <w:autoSpaceDE/>
        <w:autoSpaceDN/>
        <w:adjustRightInd/>
        <w:textAlignment w:val="auto"/>
        <w:rPr>
          <w:rFonts w:ascii="Calibri" w:hAnsi="Calibri"/>
          <w:sz w:val="22"/>
          <w:szCs w:val="22"/>
        </w:rPr>
      </w:pPr>
      <w:r w:rsidRPr="00703BBF">
        <w:rPr>
          <w:rFonts w:ascii="Calibri" w:hAnsi="Calibri"/>
          <w:sz w:val="22"/>
          <w:szCs w:val="22"/>
        </w:rPr>
        <w:t>Le terme P2 correspond aux prestations de surveillance, conduite et petit entretien.</w:t>
      </w:r>
    </w:p>
    <w:p w:rsidR="007B3C7B" w:rsidRPr="00703BBF" w:rsidRDefault="007B3C7B" w:rsidP="007B3C7B">
      <w:pPr>
        <w:keepNext w:val="0"/>
        <w:tabs>
          <w:tab w:val="clear" w:pos="567"/>
          <w:tab w:val="clear" w:pos="851"/>
        </w:tabs>
        <w:overflowPunct/>
        <w:autoSpaceDE/>
        <w:autoSpaceDN/>
        <w:adjustRightInd/>
        <w:textAlignment w:val="auto"/>
        <w:rPr>
          <w:rFonts w:ascii="Calibri" w:hAnsi="Calibri"/>
          <w:sz w:val="22"/>
          <w:szCs w:val="22"/>
        </w:rPr>
      </w:pPr>
    </w:p>
    <w:p w:rsidR="007B3C7B" w:rsidRPr="00703BBF" w:rsidRDefault="007B3C7B" w:rsidP="007B3C7B">
      <w:pPr>
        <w:keepNext w:val="0"/>
        <w:tabs>
          <w:tab w:val="clear" w:pos="567"/>
          <w:tab w:val="clear" w:pos="851"/>
        </w:tabs>
        <w:overflowPunct/>
        <w:autoSpaceDE/>
        <w:autoSpaceDN/>
        <w:adjustRightInd/>
        <w:textAlignment w:val="auto"/>
        <w:rPr>
          <w:rFonts w:ascii="Calibri" w:hAnsi="Calibri"/>
          <w:sz w:val="22"/>
          <w:szCs w:val="22"/>
        </w:rPr>
      </w:pPr>
      <w:r w:rsidRPr="00703BBF">
        <w:rPr>
          <w:rFonts w:ascii="Calibri" w:hAnsi="Calibri"/>
          <w:sz w:val="22"/>
          <w:szCs w:val="22"/>
        </w:rPr>
        <w:t>Le descriptif des prestations P2 est donné au C.C.T.P</w:t>
      </w:r>
    </w:p>
    <w:p w:rsidR="007B3C7B" w:rsidRPr="00703BBF" w:rsidRDefault="007B3C7B" w:rsidP="007B3C7B">
      <w:pPr>
        <w:keepNext w:val="0"/>
        <w:tabs>
          <w:tab w:val="clear" w:pos="567"/>
          <w:tab w:val="clear" w:pos="851"/>
        </w:tabs>
        <w:overflowPunct/>
        <w:autoSpaceDE/>
        <w:autoSpaceDN/>
        <w:adjustRightInd/>
        <w:textAlignment w:val="auto"/>
        <w:rPr>
          <w:rFonts w:ascii="Calibri" w:hAnsi="Calibri"/>
          <w:sz w:val="22"/>
          <w:szCs w:val="22"/>
        </w:rPr>
      </w:pPr>
    </w:p>
    <w:p w:rsidR="007B3C7B" w:rsidRPr="00703BBF" w:rsidRDefault="007B3C7B" w:rsidP="007B3C7B">
      <w:pPr>
        <w:keepNext w:val="0"/>
        <w:tabs>
          <w:tab w:val="clear" w:pos="567"/>
          <w:tab w:val="clear" w:pos="851"/>
        </w:tabs>
        <w:overflowPunct/>
        <w:autoSpaceDE/>
        <w:autoSpaceDN/>
        <w:adjustRightInd/>
        <w:textAlignment w:val="auto"/>
        <w:rPr>
          <w:rFonts w:ascii="Calibri" w:hAnsi="Calibri"/>
          <w:sz w:val="22"/>
          <w:szCs w:val="22"/>
        </w:rPr>
      </w:pPr>
      <w:r w:rsidRPr="00703BBF">
        <w:rPr>
          <w:rFonts w:ascii="Calibri" w:hAnsi="Calibri"/>
          <w:sz w:val="22"/>
          <w:szCs w:val="22"/>
        </w:rPr>
        <w:t>Le P2 inclut le remplacement des matériels indiqués dans l’annexe 2 du Guide des Marchés Publics d’exploitation de chauffage avec ou sans gros entretien des matériels et avec obligation de résultat approuvé par la décision n°2007-17 du 4 mai 2007 du Comité exécutif de l’OEAP et de toutes pièces dont le coût unit</w:t>
      </w:r>
      <w:r w:rsidR="00703BBF" w:rsidRPr="00703BBF">
        <w:rPr>
          <w:rFonts w:ascii="Calibri" w:hAnsi="Calibri"/>
          <w:sz w:val="22"/>
          <w:szCs w:val="22"/>
        </w:rPr>
        <w:t xml:space="preserve">aire est inférieur à </w:t>
      </w:r>
      <w:r w:rsidR="00346F1C">
        <w:rPr>
          <w:rFonts w:ascii="Calibri" w:hAnsi="Calibri"/>
          <w:sz w:val="22"/>
          <w:szCs w:val="22"/>
        </w:rPr>
        <w:t>150</w:t>
      </w:r>
      <w:r w:rsidRPr="00703BBF">
        <w:rPr>
          <w:rFonts w:ascii="Calibri" w:hAnsi="Calibri"/>
          <w:sz w:val="22"/>
          <w:szCs w:val="22"/>
        </w:rPr>
        <w:t xml:space="preserve"> € HT (prix facturé par le fournisseur).</w:t>
      </w:r>
    </w:p>
    <w:p w:rsidR="00C72422" w:rsidRPr="00647206" w:rsidRDefault="00C72422" w:rsidP="00B45E2E">
      <w:pPr>
        <w:keepNext w:val="0"/>
        <w:tabs>
          <w:tab w:val="clear" w:pos="567"/>
          <w:tab w:val="clear" w:pos="851"/>
        </w:tabs>
        <w:overflowPunct/>
        <w:autoSpaceDE/>
        <w:autoSpaceDN/>
        <w:adjustRightInd/>
        <w:textAlignment w:val="auto"/>
        <w:rPr>
          <w:rFonts w:ascii="Calibri" w:hAnsi="Calibri"/>
        </w:rPr>
      </w:pPr>
    </w:p>
    <w:p w:rsidR="00395387" w:rsidRPr="00FB78C1" w:rsidRDefault="00395387" w:rsidP="007C13E3">
      <w:pPr>
        <w:pStyle w:val="Titre4"/>
        <w:rPr>
          <w:rFonts w:ascii="Calibri" w:hAnsi="Calibri"/>
          <w:b/>
          <w:szCs w:val="24"/>
        </w:rPr>
      </w:pPr>
      <w:r w:rsidRPr="00FB78C1">
        <w:rPr>
          <w:rFonts w:ascii="Calibri" w:hAnsi="Calibri"/>
          <w:b/>
          <w:szCs w:val="24"/>
        </w:rPr>
        <w:t>Intéressement aux économies d’énergie</w:t>
      </w:r>
    </w:p>
    <w:p w:rsidR="007B3C7B" w:rsidRDefault="007B3C7B" w:rsidP="00703BBF">
      <w:pPr>
        <w:keepNext w:val="0"/>
        <w:tabs>
          <w:tab w:val="clear" w:pos="567"/>
          <w:tab w:val="clear" w:pos="851"/>
        </w:tabs>
        <w:overflowPunct/>
        <w:textAlignment w:val="auto"/>
        <w:rPr>
          <w:rFonts w:ascii="Calibri" w:hAnsi="Calibri"/>
          <w:sz w:val="22"/>
          <w:szCs w:val="22"/>
        </w:rPr>
      </w:pPr>
    </w:p>
    <w:p w:rsidR="00357FED" w:rsidRPr="00357FED" w:rsidRDefault="00357FED" w:rsidP="00703BBF">
      <w:pPr>
        <w:keepNext w:val="0"/>
        <w:tabs>
          <w:tab w:val="clear" w:pos="567"/>
          <w:tab w:val="clear" w:pos="851"/>
        </w:tabs>
        <w:overflowPunct/>
        <w:textAlignment w:val="auto"/>
        <w:rPr>
          <w:rFonts w:ascii="Calibri" w:hAnsi="Calibri"/>
          <w:b/>
          <w:sz w:val="22"/>
          <w:szCs w:val="22"/>
        </w:rPr>
      </w:pPr>
      <w:r w:rsidRPr="00357FED">
        <w:rPr>
          <w:rFonts w:ascii="Calibri" w:hAnsi="Calibri"/>
          <w:b/>
          <w:sz w:val="22"/>
          <w:szCs w:val="22"/>
        </w:rPr>
        <w:t>Dans le cadre de ce marché, il est attendu une économie de 10% minimum, à l’échéance de deux années d’exploitation.</w:t>
      </w:r>
    </w:p>
    <w:p w:rsidR="00357FED" w:rsidRPr="00FB78C1" w:rsidRDefault="00357FED" w:rsidP="00703BBF">
      <w:pPr>
        <w:keepNext w:val="0"/>
        <w:tabs>
          <w:tab w:val="clear" w:pos="567"/>
          <w:tab w:val="clear" w:pos="851"/>
        </w:tabs>
        <w:overflowPunct/>
        <w:textAlignment w:val="auto"/>
        <w:rPr>
          <w:rFonts w:ascii="Calibri" w:hAnsi="Calibri"/>
          <w:sz w:val="22"/>
          <w:szCs w:val="22"/>
        </w:rPr>
      </w:pPr>
    </w:p>
    <w:p w:rsidR="00395387" w:rsidRPr="00FB78C1" w:rsidRDefault="003A2BFF" w:rsidP="00703BBF">
      <w:pPr>
        <w:keepNext w:val="0"/>
        <w:tabs>
          <w:tab w:val="clear" w:pos="567"/>
          <w:tab w:val="clear" w:pos="851"/>
        </w:tabs>
        <w:overflowPunct/>
        <w:textAlignment w:val="auto"/>
        <w:rPr>
          <w:rFonts w:ascii="Calibri" w:hAnsi="Calibri"/>
          <w:sz w:val="22"/>
          <w:szCs w:val="22"/>
        </w:rPr>
      </w:pPr>
      <w:r>
        <w:rPr>
          <w:rFonts w:ascii="Calibri" w:hAnsi="Calibri"/>
          <w:sz w:val="22"/>
          <w:szCs w:val="22"/>
        </w:rPr>
        <w:t xml:space="preserve">A compter du </w:t>
      </w:r>
      <w:r w:rsidR="0073272B">
        <w:rPr>
          <w:rFonts w:ascii="Calibri" w:hAnsi="Calibri"/>
          <w:sz w:val="22"/>
          <w:szCs w:val="22"/>
        </w:rPr>
        <w:t>30</w:t>
      </w:r>
      <w:r>
        <w:rPr>
          <w:rFonts w:ascii="Calibri" w:hAnsi="Calibri"/>
          <w:sz w:val="22"/>
          <w:szCs w:val="22"/>
        </w:rPr>
        <w:t xml:space="preserve"> septembre 201</w:t>
      </w:r>
      <w:r w:rsidR="0073272B">
        <w:rPr>
          <w:rFonts w:ascii="Calibri" w:hAnsi="Calibri"/>
          <w:sz w:val="22"/>
          <w:szCs w:val="22"/>
        </w:rPr>
        <w:t>8</w:t>
      </w:r>
      <w:r w:rsidR="003D643A" w:rsidRPr="00FB78C1">
        <w:rPr>
          <w:rFonts w:ascii="Calibri" w:hAnsi="Calibri"/>
          <w:sz w:val="22"/>
          <w:szCs w:val="22"/>
        </w:rPr>
        <w:t xml:space="preserve"> </w:t>
      </w:r>
      <w:r>
        <w:rPr>
          <w:rFonts w:ascii="Calibri" w:hAnsi="Calibri"/>
          <w:sz w:val="22"/>
          <w:szCs w:val="22"/>
        </w:rPr>
        <w:t xml:space="preserve">et </w:t>
      </w:r>
      <w:r w:rsidR="00395387" w:rsidRPr="00FB78C1">
        <w:rPr>
          <w:rFonts w:ascii="Calibri" w:hAnsi="Calibri"/>
          <w:sz w:val="22"/>
          <w:szCs w:val="22"/>
        </w:rPr>
        <w:t>à la fin de chaque exercice</w:t>
      </w:r>
      <w:r w:rsidR="003D643A" w:rsidRPr="00FB78C1">
        <w:rPr>
          <w:rFonts w:ascii="Calibri" w:hAnsi="Calibri"/>
          <w:sz w:val="22"/>
          <w:szCs w:val="22"/>
        </w:rPr>
        <w:t xml:space="preserve"> de l’année suivante</w:t>
      </w:r>
      <w:r w:rsidR="00395387" w:rsidRPr="00FB78C1">
        <w:rPr>
          <w:rFonts w:ascii="Calibri" w:hAnsi="Calibri"/>
          <w:sz w:val="22"/>
          <w:szCs w:val="22"/>
        </w:rPr>
        <w:t>, un intéressement sera versé au TITULAIRE ou une pénalité lui sera retenue en fonction de l’écart (économie ou excès) entre les quantités NC et N’B définies comme suit</w:t>
      </w:r>
      <w:r w:rsidR="00357FED">
        <w:rPr>
          <w:rFonts w:ascii="Calibri" w:hAnsi="Calibri"/>
          <w:sz w:val="22"/>
          <w:szCs w:val="22"/>
        </w:rPr>
        <w:t xml:space="preserve"> </w:t>
      </w:r>
      <w:r w:rsidR="00395387" w:rsidRPr="00FB78C1">
        <w:rPr>
          <w:rFonts w:ascii="Calibri" w:hAnsi="Calibri"/>
          <w:sz w:val="22"/>
          <w:szCs w:val="22"/>
        </w:rPr>
        <w:t>:</w:t>
      </w:r>
    </w:p>
    <w:p w:rsidR="00710D84" w:rsidRDefault="00710D84" w:rsidP="00703BBF">
      <w:pPr>
        <w:keepNext w:val="0"/>
        <w:tabs>
          <w:tab w:val="clear" w:pos="567"/>
          <w:tab w:val="clear" w:pos="851"/>
        </w:tabs>
        <w:overflowPunct/>
        <w:textAlignment w:val="auto"/>
        <w:rPr>
          <w:rFonts w:ascii="Calibri" w:hAnsi="Calibri"/>
          <w:sz w:val="22"/>
          <w:szCs w:val="22"/>
        </w:rPr>
      </w:pPr>
    </w:p>
    <w:p w:rsidR="00395387" w:rsidRPr="00FB78C1" w:rsidRDefault="00710D84" w:rsidP="00703BBF">
      <w:pPr>
        <w:keepNext w:val="0"/>
        <w:tabs>
          <w:tab w:val="clear" w:pos="567"/>
          <w:tab w:val="clear" w:pos="851"/>
        </w:tabs>
        <w:overflowPunct/>
        <w:textAlignment w:val="auto"/>
        <w:rPr>
          <w:rFonts w:ascii="Calibri" w:hAnsi="Calibri"/>
          <w:sz w:val="22"/>
          <w:szCs w:val="22"/>
        </w:rPr>
      </w:pPr>
      <w:r w:rsidRPr="00710D84">
        <w:rPr>
          <w:rFonts w:ascii="Calibri" w:hAnsi="Calibri"/>
          <w:sz w:val="22"/>
          <w:szCs w:val="22"/>
        </w:rPr>
        <w:t xml:space="preserve">Les corrections DJU seront effectuées avec les DJU </w:t>
      </w:r>
      <w:r w:rsidRPr="00710D84">
        <w:rPr>
          <w:rFonts w:ascii="Calibri" w:hAnsi="Calibri"/>
          <w:b/>
          <w:sz w:val="22"/>
          <w:szCs w:val="22"/>
        </w:rPr>
        <w:t>base 18°C</w:t>
      </w:r>
      <w:r w:rsidRPr="00710D84">
        <w:rPr>
          <w:rFonts w:ascii="Calibri" w:hAnsi="Calibri"/>
          <w:sz w:val="22"/>
          <w:szCs w:val="22"/>
        </w:rPr>
        <w:t>.</w:t>
      </w:r>
    </w:p>
    <w:p w:rsidR="00710D84" w:rsidRDefault="00710D84" w:rsidP="00703BBF">
      <w:pPr>
        <w:keepNext w:val="0"/>
        <w:tabs>
          <w:tab w:val="clear" w:pos="567"/>
          <w:tab w:val="clear" w:pos="851"/>
        </w:tabs>
        <w:overflowPunct/>
        <w:textAlignment w:val="auto"/>
        <w:rPr>
          <w:rFonts w:ascii="Calibri" w:hAnsi="Calibri"/>
          <w:b/>
          <w:sz w:val="22"/>
          <w:szCs w:val="22"/>
        </w:rPr>
      </w:pPr>
    </w:p>
    <w:p w:rsidR="00FC3DDA" w:rsidRDefault="00395387" w:rsidP="00703BBF">
      <w:pPr>
        <w:keepNext w:val="0"/>
        <w:tabs>
          <w:tab w:val="clear" w:pos="567"/>
          <w:tab w:val="clear" w:pos="851"/>
        </w:tabs>
        <w:overflowPunct/>
        <w:textAlignment w:val="auto"/>
        <w:rPr>
          <w:rFonts w:ascii="Calibri" w:hAnsi="Calibri"/>
          <w:sz w:val="22"/>
          <w:szCs w:val="22"/>
        </w:rPr>
      </w:pPr>
      <w:r w:rsidRPr="00FB78C1">
        <w:rPr>
          <w:rFonts w:ascii="Calibri" w:hAnsi="Calibri"/>
          <w:b/>
          <w:sz w:val="22"/>
          <w:szCs w:val="22"/>
        </w:rPr>
        <w:t xml:space="preserve">NB : </w:t>
      </w:r>
      <w:r w:rsidR="00944AEF" w:rsidRPr="00FB78C1">
        <w:rPr>
          <w:rFonts w:ascii="Calibri" w:hAnsi="Calibri"/>
          <w:sz w:val="22"/>
          <w:szCs w:val="22"/>
        </w:rPr>
        <w:t xml:space="preserve">quantité </w:t>
      </w:r>
      <w:r w:rsidR="00F97EB7">
        <w:rPr>
          <w:rFonts w:ascii="Calibri" w:hAnsi="Calibri"/>
          <w:sz w:val="22"/>
          <w:szCs w:val="22"/>
        </w:rPr>
        <w:t>totale d’</w:t>
      </w:r>
      <w:r w:rsidR="00944AEF" w:rsidRPr="00FB78C1">
        <w:rPr>
          <w:rFonts w:ascii="Calibri" w:hAnsi="Calibri"/>
          <w:sz w:val="22"/>
          <w:szCs w:val="22"/>
        </w:rPr>
        <w:t xml:space="preserve">énergie </w:t>
      </w:r>
      <w:r w:rsidR="00944AEF" w:rsidRPr="00FC3DDA">
        <w:rPr>
          <w:rFonts w:ascii="Calibri" w:hAnsi="Calibri"/>
          <w:b/>
          <w:sz w:val="22"/>
          <w:szCs w:val="22"/>
        </w:rPr>
        <w:t>réellement</w:t>
      </w:r>
      <w:r w:rsidR="00944AEF" w:rsidRPr="00FB78C1">
        <w:rPr>
          <w:rFonts w:ascii="Calibri" w:hAnsi="Calibri"/>
          <w:sz w:val="22"/>
          <w:szCs w:val="22"/>
        </w:rPr>
        <w:t xml:space="preserve"> consommée </w:t>
      </w:r>
      <w:r w:rsidR="00F97EB7">
        <w:rPr>
          <w:rFonts w:ascii="Calibri" w:hAnsi="Calibri"/>
          <w:sz w:val="22"/>
          <w:szCs w:val="22"/>
        </w:rPr>
        <w:t xml:space="preserve">sur le site </w:t>
      </w:r>
      <w:r w:rsidR="0073272B">
        <w:rPr>
          <w:rFonts w:ascii="Calibri" w:hAnsi="Calibri"/>
          <w:sz w:val="22"/>
          <w:szCs w:val="22"/>
        </w:rPr>
        <w:t xml:space="preserve">entre le </w:t>
      </w:r>
      <w:r w:rsidR="00B65F6A" w:rsidRPr="00B65F6A">
        <w:rPr>
          <w:rFonts w:ascii="Calibri" w:hAnsi="Calibri"/>
          <w:sz w:val="22"/>
          <w:szCs w:val="22"/>
          <w:u w:val="single" w:color="FFFFFF" w:themeColor="background1"/>
        </w:rPr>
        <w:t>15/10/2016 et le 15/04/2017</w:t>
      </w:r>
      <w:r w:rsidR="00944AEF" w:rsidRPr="00FB78C1">
        <w:rPr>
          <w:rFonts w:ascii="Calibri" w:hAnsi="Calibri"/>
          <w:sz w:val="22"/>
          <w:szCs w:val="22"/>
        </w:rPr>
        <w:t xml:space="preserve">. </w:t>
      </w:r>
    </w:p>
    <w:p w:rsidR="00B65F6A" w:rsidRDefault="00B65F6A" w:rsidP="00703BBF">
      <w:pPr>
        <w:keepNext w:val="0"/>
        <w:tabs>
          <w:tab w:val="clear" w:pos="567"/>
          <w:tab w:val="clear" w:pos="851"/>
        </w:tabs>
        <w:overflowPunct/>
        <w:textAlignment w:val="auto"/>
        <w:rPr>
          <w:rFonts w:ascii="Calibri" w:hAnsi="Calibri"/>
          <w:sz w:val="22"/>
          <w:szCs w:val="22"/>
        </w:rPr>
      </w:pPr>
    </w:p>
    <w:p w:rsidR="00395387" w:rsidRPr="00FB78C1" w:rsidRDefault="00FC3DDA" w:rsidP="00703BBF">
      <w:pPr>
        <w:keepNext w:val="0"/>
        <w:tabs>
          <w:tab w:val="clear" w:pos="567"/>
          <w:tab w:val="clear" w:pos="851"/>
        </w:tabs>
        <w:overflowPunct/>
        <w:textAlignment w:val="auto"/>
        <w:rPr>
          <w:rFonts w:ascii="Calibri" w:hAnsi="Calibri"/>
          <w:sz w:val="22"/>
          <w:szCs w:val="22"/>
        </w:rPr>
      </w:pPr>
      <w:r>
        <w:rPr>
          <w:rFonts w:ascii="Calibri" w:hAnsi="Calibri"/>
          <w:sz w:val="22"/>
          <w:szCs w:val="22"/>
        </w:rPr>
        <w:t>Les consommations énergétique</w:t>
      </w:r>
      <w:r w:rsidR="00552FB0">
        <w:rPr>
          <w:rFonts w:ascii="Calibri" w:hAnsi="Calibri"/>
          <w:sz w:val="22"/>
          <w:szCs w:val="22"/>
        </w:rPr>
        <w:t>s mensuel</w:t>
      </w:r>
      <w:r>
        <w:rPr>
          <w:rFonts w:ascii="Calibri" w:hAnsi="Calibri"/>
          <w:sz w:val="22"/>
          <w:szCs w:val="22"/>
        </w:rPr>
        <w:t xml:space="preserve">les </w:t>
      </w:r>
      <w:r w:rsidR="00552FB0">
        <w:rPr>
          <w:rFonts w:ascii="Calibri" w:hAnsi="Calibri"/>
          <w:sz w:val="22"/>
          <w:szCs w:val="22"/>
        </w:rPr>
        <w:t xml:space="preserve">du </w:t>
      </w:r>
      <w:r>
        <w:rPr>
          <w:rFonts w:ascii="Calibri" w:hAnsi="Calibri"/>
          <w:sz w:val="22"/>
          <w:szCs w:val="22"/>
        </w:rPr>
        <w:t>bâtiment</w:t>
      </w:r>
      <w:r w:rsidR="0073272B">
        <w:rPr>
          <w:rFonts w:ascii="Calibri" w:hAnsi="Calibri"/>
          <w:sz w:val="22"/>
          <w:szCs w:val="22"/>
        </w:rPr>
        <w:t xml:space="preserve"> sont en annexe III</w:t>
      </w:r>
      <w:r w:rsidR="00552FB0">
        <w:rPr>
          <w:rFonts w:ascii="Calibri" w:hAnsi="Calibri"/>
          <w:sz w:val="22"/>
          <w:szCs w:val="22"/>
        </w:rPr>
        <w:t xml:space="preserve"> du CCTP (source ENGIE).</w:t>
      </w:r>
    </w:p>
    <w:p w:rsidR="00395387" w:rsidRPr="00FB78C1" w:rsidRDefault="00395387" w:rsidP="00703BBF">
      <w:pPr>
        <w:keepNext w:val="0"/>
        <w:tabs>
          <w:tab w:val="clear" w:pos="567"/>
          <w:tab w:val="clear" w:pos="851"/>
        </w:tabs>
        <w:overflowPunct/>
        <w:textAlignment w:val="auto"/>
        <w:rPr>
          <w:rFonts w:ascii="Calibri" w:hAnsi="Calibri"/>
          <w:sz w:val="22"/>
          <w:szCs w:val="22"/>
        </w:rPr>
      </w:pPr>
    </w:p>
    <w:p w:rsidR="00395387" w:rsidRPr="00FB78C1" w:rsidRDefault="00395387" w:rsidP="00703BBF">
      <w:pPr>
        <w:keepNext w:val="0"/>
        <w:tabs>
          <w:tab w:val="clear" w:pos="567"/>
          <w:tab w:val="clear" w:pos="851"/>
        </w:tabs>
        <w:overflowPunct/>
        <w:textAlignment w:val="auto"/>
        <w:rPr>
          <w:rFonts w:ascii="Calibri" w:hAnsi="Calibri"/>
          <w:sz w:val="22"/>
          <w:szCs w:val="22"/>
        </w:rPr>
      </w:pPr>
      <w:proofErr w:type="spellStart"/>
      <w:r w:rsidRPr="00FB78C1">
        <w:rPr>
          <w:rFonts w:ascii="Calibri" w:hAnsi="Calibri"/>
          <w:sz w:val="22"/>
          <w:szCs w:val="22"/>
        </w:rPr>
        <w:t>NDJUo</w:t>
      </w:r>
      <w:proofErr w:type="spellEnd"/>
      <w:r w:rsidRPr="00FB78C1">
        <w:rPr>
          <w:rFonts w:ascii="Calibri" w:hAnsi="Calibri"/>
          <w:sz w:val="22"/>
          <w:szCs w:val="22"/>
        </w:rPr>
        <w:t xml:space="preserve"> contractuel : le nombre contractuel de degrés jours unifiés</w:t>
      </w:r>
      <w:r w:rsidR="003A2BFF">
        <w:rPr>
          <w:rFonts w:ascii="Calibri" w:hAnsi="Calibri"/>
          <w:sz w:val="22"/>
          <w:szCs w:val="22"/>
        </w:rPr>
        <w:t xml:space="preserve"> de </w:t>
      </w:r>
      <w:r w:rsidR="0073272B">
        <w:rPr>
          <w:rFonts w:ascii="Calibri" w:hAnsi="Calibri"/>
          <w:sz w:val="22"/>
          <w:szCs w:val="22"/>
          <w:u w:val="single"/>
        </w:rPr>
        <w:t xml:space="preserve">la </w:t>
      </w:r>
      <w:r w:rsidR="0073272B" w:rsidRPr="00B65F6A">
        <w:rPr>
          <w:rFonts w:ascii="Calibri" w:hAnsi="Calibri"/>
          <w:sz w:val="22"/>
          <w:szCs w:val="22"/>
          <w:u w:val="single"/>
        </w:rPr>
        <w:t>période comprise entre le 15/10/2016 et le 15/04/2017</w:t>
      </w:r>
      <w:r w:rsidRPr="00B65F6A">
        <w:rPr>
          <w:rFonts w:ascii="Calibri" w:hAnsi="Calibri"/>
          <w:sz w:val="22"/>
          <w:szCs w:val="22"/>
        </w:rPr>
        <w:t>,</w:t>
      </w:r>
    </w:p>
    <w:p w:rsidR="00552FB0" w:rsidRDefault="00552FB0" w:rsidP="00703BBF">
      <w:pPr>
        <w:keepNext w:val="0"/>
        <w:tabs>
          <w:tab w:val="clear" w:pos="567"/>
          <w:tab w:val="clear" w:pos="851"/>
        </w:tabs>
        <w:overflowPunct/>
        <w:textAlignment w:val="auto"/>
        <w:rPr>
          <w:rFonts w:ascii="Calibri" w:hAnsi="Calibri"/>
          <w:b/>
          <w:sz w:val="22"/>
          <w:szCs w:val="22"/>
        </w:rPr>
      </w:pPr>
    </w:p>
    <w:p w:rsidR="00395387" w:rsidRPr="00552FB0" w:rsidRDefault="00552FB0" w:rsidP="00552FB0">
      <w:pPr>
        <w:keepNext w:val="0"/>
        <w:pBdr>
          <w:top w:val="single" w:sz="4" w:space="1" w:color="auto"/>
          <w:left w:val="single" w:sz="4" w:space="4" w:color="auto"/>
          <w:bottom w:val="single" w:sz="4" w:space="1" w:color="auto"/>
          <w:right w:val="single" w:sz="4" w:space="4" w:color="auto"/>
        </w:pBdr>
        <w:tabs>
          <w:tab w:val="clear" w:pos="567"/>
          <w:tab w:val="clear" w:pos="851"/>
        </w:tabs>
        <w:overflowPunct/>
        <w:jc w:val="center"/>
        <w:textAlignment w:val="auto"/>
        <w:rPr>
          <w:rFonts w:ascii="Calibri" w:hAnsi="Calibri"/>
          <w:b/>
          <w:sz w:val="22"/>
          <w:szCs w:val="22"/>
        </w:rPr>
      </w:pPr>
      <w:proofErr w:type="spellStart"/>
      <w:r w:rsidRPr="00552FB0">
        <w:rPr>
          <w:rFonts w:ascii="Calibri" w:hAnsi="Calibri"/>
          <w:b/>
          <w:sz w:val="22"/>
          <w:szCs w:val="22"/>
        </w:rPr>
        <w:t>NDJUo</w:t>
      </w:r>
      <w:proofErr w:type="spellEnd"/>
      <w:r w:rsidRPr="00552FB0">
        <w:rPr>
          <w:rFonts w:ascii="Calibri" w:hAnsi="Calibri"/>
          <w:b/>
          <w:sz w:val="22"/>
          <w:szCs w:val="22"/>
        </w:rPr>
        <w:t xml:space="preserve"> = 1</w:t>
      </w:r>
      <w:r>
        <w:rPr>
          <w:rFonts w:ascii="Calibri" w:hAnsi="Calibri"/>
          <w:b/>
          <w:sz w:val="22"/>
          <w:szCs w:val="22"/>
        </w:rPr>
        <w:t> </w:t>
      </w:r>
      <w:r w:rsidRPr="00552FB0">
        <w:rPr>
          <w:rFonts w:ascii="Calibri" w:hAnsi="Calibri"/>
          <w:b/>
          <w:sz w:val="22"/>
          <w:szCs w:val="22"/>
        </w:rPr>
        <w:t>550</w:t>
      </w:r>
      <w:r>
        <w:rPr>
          <w:rFonts w:ascii="Calibri" w:hAnsi="Calibri"/>
          <w:b/>
          <w:sz w:val="22"/>
          <w:szCs w:val="22"/>
        </w:rPr>
        <w:t xml:space="preserve"> source COSTIC</w:t>
      </w:r>
      <w:r w:rsidRPr="00552FB0">
        <w:rPr>
          <w:rFonts w:ascii="Calibri" w:hAnsi="Calibri"/>
          <w:b/>
          <w:sz w:val="22"/>
          <w:szCs w:val="22"/>
        </w:rPr>
        <w:t>.</w:t>
      </w:r>
    </w:p>
    <w:p w:rsidR="00552FB0" w:rsidRDefault="00552FB0" w:rsidP="00703BBF">
      <w:pPr>
        <w:keepNext w:val="0"/>
        <w:tabs>
          <w:tab w:val="clear" w:pos="567"/>
          <w:tab w:val="clear" w:pos="851"/>
        </w:tabs>
        <w:overflowPunct/>
        <w:textAlignment w:val="auto"/>
        <w:rPr>
          <w:rFonts w:ascii="Calibri" w:hAnsi="Calibri"/>
          <w:sz w:val="22"/>
          <w:szCs w:val="22"/>
        </w:rPr>
      </w:pPr>
    </w:p>
    <w:p w:rsidR="00395387" w:rsidRPr="00FB78C1" w:rsidRDefault="00395387" w:rsidP="00703BBF">
      <w:pPr>
        <w:keepNext w:val="0"/>
        <w:tabs>
          <w:tab w:val="clear" w:pos="567"/>
          <w:tab w:val="clear" w:pos="851"/>
        </w:tabs>
        <w:overflowPunct/>
        <w:textAlignment w:val="auto"/>
        <w:rPr>
          <w:rFonts w:ascii="Calibri" w:hAnsi="Calibri"/>
          <w:sz w:val="22"/>
          <w:szCs w:val="22"/>
        </w:rPr>
      </w:pPr>
      <w:r w:rsidRPr="00FB78C1">
        <w:rPr>
          <w:rFonts w:ascii="Calibri" w:hAnsi="Calibri"/>
          <w:sz w:val="22"/>
          <w:szCs w:val="22"/>
        </w:rPr>
        <w:t xml:space="preserve">NDJU constaté : le nombre de degrés jours unifiés constaté pour la durée effective du chauffage, et calculé par le </w:t>
      </w:r>
      <w:proofErr w:type="spellStart"/>
      <w:r w:rsidRPr="00FB78C1">
        <w:rPr>
          <w:rFonts w:ascii="Calibri" w:hAnsi="Calibri"/>
          <w:sz w:val="22"/>
          <w:szCs w:val="22"/>
        </w:rPr>
        <w:t>Costic</w:t>
      </w:r>
      <w:proofErr w:type="spellEnd"/>
      <w:r w:rsidRPr="00FB78C1">
        <w:rPr>
          <w:rFonts w:ascii="Calibri" w:hAnsi="Calibri"/>
          <w:sz w:val="22"/>
          <w:szCs w:val="22"/>
        </w:rPr>
        <w:t xml:space="preserve"> – Station météorologique </w:t>
      </w:r>
      <w:r w:rsidR="0073272B">
        <w:rPr>
          <w:rFonts w:ascii="Calibri" w:hAnsi="Calibri"/>
          <w:sz w:val="22"/>
          <w:szCs w:val="22"/>
        </w:rPr>
        <w:t>de Pau-</w:t>
      </w:r>
      <w:proofErr w:type="spellStart"/>
      <w:r w:rsidR="0073272B">
        <w:rPr>
          <w:rFonts w:ascii="Calibri" w:hAnsi="Calibri"/>
          <w:sz w:val="22"/>
          <w:szCs w:val="22"/>
        </w:rPr>
        <w:t>Uzein</w:t>
      </w:r>
      <w:proofErr w:type="spellEnd"/>
      <w:r w:rsidRPr="00FB78C1">
        <w:rPr>
          <w:rFonts w:ascii="Calibri" w:hAnsi="Calibri"/>
          <w:sz w:val="22"/>
          <w:szCs w:val="22"/>
        </w:rPr>
        <w:t>.</w:t>
      </w:r>
    </w:p>
    <w:p w:rsidR="00395387" w:rsidRPr="00FB78C1" w:rsidRDefault="00395387" w:rsidP="00703BBF">
      <w:pPr>
        <w:keepNext w:val="0"/>
        <w:tabs>
          <w:tab w:val="clear" w:pos="567"/>
          <w:tab w:val="clear" w:pos="851"/>
        </w:tabs>
        <w:overflowPunct/>
        <w:textAlignment w:val="auto"/>
        <w:rPr>
          <w:rFonts w:ascii="Calibri" w:hAnsi="Calibri"/>
          <w:sz w:val="22"/>
          <w:szCs w:val="22"/>
        </w:rPr>
      </w:pPr>
    </w:p>
    <w:tbl>
      <w:tblPr>
        <w:tblW w:w="9180" w:type="dxa"/>
        <w:tblInd w:w="60" w:type="dxa"/>
        <w:tblCellMar>
          <w:left w:w="70" w:type="dxa"/>
          <w:right w:w="70" w:type="dxa"/>
        </w:tblCellMar>
        <w:tblLook w:val="04A0" w:firstRow="1" w:lastRow="0" w:firstColumn="1" w:lastColumn="0" w:noHBand="0" w:noVBand="1"/>
      </w:tblPr>
      <w:tblGrid>
        <w:gridCol w:w="2140"/>
        <w:gridCol w:w="3440"/>
        <w:gridCol w:w="1200"/>
        <w:gridCol w:w="1200"/>
        <w:gridCol w:w="1200"/>
      </w:tblGrid>
      <w:tr w:rsidR="00710D84" w:rsidRPr="00710D84" w:rsidTr="00710D84">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D84" w:rsidRPr="00710D84" w:rsidRDefault="00710D84" w:rsidP="008518F3">
            <w:pPr>
              <w:jc w:val="center"/>
              <w:rPr>
                <w:rFonts w:asciiTheme="minorHAnsi" w:hAnsiTheme="minorHAnsi"/>
                <w:b/>
                <w:bCs/>
                <w:color w:val="000000"/>
                <w:sz w:val="22"/>
                <w:szCs w:val="22"/>
              </w:rPr>
            </w:pPr>
            <w:r w:rsidRPr="00710D84">
              <w:rPr>
                <w:rFonts w:asciiTheme="minorHAnsi" w:hAnsiTheme="minorHAnsi"/>
                <w:b/>
                <w:bCs/>
                <w:color w:val="000000"/>
                <w:sz w:val="22"/>
                <w:szCs w:val="22"/>
              </w:rPr>
              <w:t>Numéro station</w:t>
            </w:r>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rsidR="00710D84" w:rsidRPr="00710D84" w:rsidRDefault="00710D84" w:rsidP="008518F3">
            <w:pPr>
              <w:jc w:val="center"/>
              <w:rPr>
                <w:rFonts w:asciiTheme="minorHAnsi" w:hAnsiTheme="minorHAnsi"/>
                <w:b/>
                <w:bCs/>
                <w:color w:val="000000"/>
                <w:sz w:val="22"/>
                <w:szCs w:val="22"/>
              </w:rPr>
            </w:pPr>
            <w:r w:rsidRPr="00710D84">
              <w:rPr>
                <w:rFonts w:asciiTheme="minorHAnsi" w:hAnsiTheme="minorHAnsi"/>
                <w:b/>
                <w:bCs/>
                <w:color w:val="000000"/>
                <w:sz w:val="22"/>
                <w:szCs w:val="22"/>
              </w:rPr>
              <w:t>Nom de la station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10D84" w:rsidRPr="00710D84" w:rsidRDefault="00710D84" w:rsidP="008518F3">
            <w:pPr>
              <w:jc w:val="center"/>
              <w:rPr>
                <w:rFonts w:asciiTheme="minorHAnsi" w:hAnsiTheme="minorHAnsi"/>
                <w:b/>
                <w:bCs/>
                <w:color w:val="000000"/>
                <w:sz w:val="22"/>
                <w:szCs w:val="22"/>
              </w:rPr>
            </w:pPr>
            <w:r w:rsidRPr="00710D84">
              <w:rPr>
                <w:rFonts w:asciiTheme="minorHAnsi" w:hAnsiTheme="minorHAnsi"/>
                <w:b/>
                <w:bCs/>
                <w:color w:val="000000"/>
                <w:sz w:val="22"/>
                <w:szCs w:val="22"/>
              </w:rPr>
              <w:t>Altitude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10D84" w:rsidRPr="00710D84" w:rsidRDefault="00710D84" w:rsidP="008518F3">
            <w:pPr>
              <w:jc w:val="center"/>
              <w:rPr>
                <w:rFonts w:asciiTheme="minorHAnsi" w:hAnsiTheme="minorHAnsi"/>
                <w:b/>
                <w:bCs/>
                <w:color w:val="000000"/>
                <w:sz w:val="22"/>
                <w:szCs w:val="22"/>
              </w:rPr>
            </w:pPr>
            <w:r w:rsidRPr="00710D84">
              <w:rPr>
                <w:rFonts w:asciiTheme="minorHAnsi" w:hAnsiTheme="minorHAnsi"/>
                <w:b/>
                <w:bCs/>
                <w:color w:val="000000"/>
                <w:sz w:val="22"/>
                <w:szCs w:val="22"/>
              </w:rPr>
              <w:t>latitude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10D84" w:rsidRPr="00710D84" w:rsidRDefault="00710D84" w:rsidP="008518F3">
            <w:pPr>
              <w:jc w:val="center"/>
              <w:rPr>
                <w:rFonts w:asciiTheme="minorHAnsi" w:hAnsiTheme="minorHAnsi"/>
                <w:b/>
                <w:bCs/>
                <w:color w:val="000000"/>
                <w:sz w:val="22"/>
                <w:szCs w:val="22"/>
              </w:rPr>
            </w:pPr>
            <w:r w:rsidRPr="00710D84">
              <w:rPr>
                <w:rFonts w:asciiTheme="minorHAnsi" w:hAnsiTheme="minorHAnsi"/>
                <w:b/>
                <w:bCs/>
                <w:color w:val="000000"/>
                <w:sz w:val="22"/>
                <w:szCs w:val="22"/>
              </w:rPr>
              <w:t>longitude</w:t>
            </w:r>
          </w:p>
        </w:tc>
      </w:tr>
      <w:tr w:rsidR="00710D84" w:rsidRPr="00710D84" w:rsidTr="00710D84">
        <w:trPr>
          <w:trHeight w:val="300"/>
        </w:trPr>
        <w:tc>
          <w:tcPr>
            <w:tcW w:w="2140" w:type="dxa"/>
            <w:tcBorders>
              <w:top w:val="nil"/>
              <w:left w:val="single" w:sz="4" w:space="0" w:color="auto"/>
              <w:bottom w:val="single" w:sz="4" w:space="0" w:color="auto"/>
              <w:right w:val="single" w:sz="4" w:space="0" w:color="auto"/>
            </w:tcBorders>
            <w:shd w:val="clear" w:color="auto" w:fill="auto"/>
            <w:vAlign w:val="bottom"/>
            <w:hideMark/>
          </w:tcPr>
          <w:p w:rsidR="00710D84" w:rsidRPr="00710D84" w:rsidRDefault="00710D84" w:rsidP="008518F3">
            <w:pPr>
              <w:jc w:val="center"/>
              <w:rPr>
                <w:rFonts w:asciiTheme="minorHAnsi" w:hAnsiTheme="minorHAnsi" w:cs="Arial"/>
                <w:sz w:val="22"/>
                <w:szCs w:val="22"/>
              </w:rPr>
            </w:pPr>
            <w:r w:rsidRPr="00710D84">
              <w:rPr>
                <w:rFonts w:asciiTheme="minorHAnsi" w:hAnsiTheme="minorHAnsi" w:cs="Arial"/>
                <w:sz w:val="22"/>
                <w:szCs w:val="22"/>
              </w:rPr>
              <w:t>64549001</w:t>
            </w:r>
          </w:p>
        </w:tc>
        <w:tc>
          <w:tcPr>
            <w:tcW w:w="3440" w:type="dxa"/>
            <w:tcBorders>
              <w:top w:val="nil"/>
              <w:left w:val="nil"/>
              <w:bottom w:val="single" w:sz="4" w:space="0" w:color="auto"/>
              <w:right w:val="single" w:sz="4" w:space="0" w:color="auto"/>
            </w:tcBorders>
            <w:shd w:val="clear" w:color="auto" w:fill="auto"/>
            <w:vAlign w:val="bottom"/>
            <w:hideMark/>
          </w:tcPr>
          <w:p w:rsidR="00710D84" w:rsidRPr="00710D84" w:rsidRDefault="00710D84" w:rsidP="008518F3">
            <w:pPr>
              <w:jc w:val="center"/>
              <w:rPr>
                <w:rFonts w:asciiTheme="minorHAnsi" w:hAnsiTheme="minorHAnsi" w:cs="Arial"/>
                <w:sz w:val="22"/>
                <w:szCs w:val="22"/>
              </w:rPr>
            </w:pPr>
            <w:r w:rsidRPr="00710D84">
              <w:rPr>
                <w:rFonts w:asciiTheme="minorHAnsi" w:hAnsiTheme="minorHAnsi" w:cs="Arial"/>
                <w:sz w:val="22"/>
                <w:szCs w:val="22"/>
              </w:rPr>
              <w:t>PAU-UZEIN</w:t>
            </w:r>
          </w:p>
        </w:tc>
        <w:tc>
          <w:tcPr>
            <w:tcW w:w="1200" w:type="dxa"/>
            <w:tcBorders>
              <w:top w:val="nil"/>
              <w:left w:val="nil"/>
              <w:bottom w:val="single" w:sz="4" w:space="0" w:color="auto"/>
              <w:right w:val="single" w:sz="4" w:space="0" w:color="auto"/>
            </w:tcBorders>
            <w:shd w:val="clear" w:color="auto" w:fill="auto"/>
            <w:vAlign w:val="bottom"/>
            <w:hideMark/>
          </w:tcPr>
          <w:p w:rsidR="00710D84" w:rsidRPr="00710D84" w:rsidRDefault="00710D84" w:rsidP="008518F3">
            <w:pPr>
              <w:jc w:val="center"/>
              <w:rPr>
                <w:rFonts w:asciiTheme="minorHAnsi" w:hAnsiTheme="minorHAnsi" w:cs="Arial"/>
                <w:sz w:val="22"/>
                <w:szCs w:val="22"/>
              </w:rPr>
            </w:pPr>
            <w:r w:rsidRPr="00710D84">
              <w:rPr>
                <w:rFonts w:asciiTheme="minorHAnsi" w:hAnsiTheme="minorHAnsi" w:cs="Arial"/>
                <w:sz w:val="22"/>
                <w:szCs w:val="22"/>
              </w:rPr>
              <w:t>0183 m</w:t>
            </w:r>
          </w:p>
        </w:tc>
        <w:tc>
          <w:tcPr>
            <w:tcW w:w="1200" w:type="dxa"/>
            <w:tcBorders>
              <w:top w:val="nil"/>
              <w:left w:val="nil"/>
              <w:bottom w:val="single" w:sz="4" w:space="0" w:color="auto"/>
              <w:right w:val="single" w:sz="4" w:space="0" w:color="auto"/>
            </w:tcBorders>
            <w:shd w:val="clear" w:color="auto" w:fill="auto"/>
            <w:vAlign w:val="bottom"/>
            <w:hideMark/>
          </w:tcPr>
          <w:p w:rsidR="00710D84" w:rsidRPr="00710D84" w:rsidRDefault="00710D84" w:rsidP="008518F3">
            <w:pPr>
              <w:jc w:val="center"/>
              <w:rPr>
                <w:rFonts w:asciiTheme="minorHAnsi" w:hAnsiTheme="minorHAnsi" w:cs="Arial"/>
                <w:sz w:val="22"/>
                <w:szCs w:val="22"/>
              </w:rPr>
            </w:pPr>
            <w:r w:rsidRPr="00710D84">
              <w:rPr>
                <w:rFonts w:asciiTheme="minorHAnsi" w:hAnsiTheme="minorHAnsi" w:cs="Arial"/>
                <w:sz w:val="22"/>
                <w:szCs w:val="22"/>
              </w:rPr>
              <w:t>43.385</w:t>
            </w:r>
          </w:p>
        </w:tc>
        <w:tc>
          <w:tcPr>
            <w:tcW w:w="1200" w:type="dxa"/>
            <w:tcBorders>
              <w:top w:val="nil"/>
              <w:left w:val="nil"/>
              <w:bottom w:val="single" w:sz="4" w:space="0" w:color="auto"/>
              <w:right w:val="single" w:sz="4" w:space="0" w:color="auto"/>
            </w:tcBorders>
            <w:shd w:val="clear" w:color="auto" w:fill="auto"/>
            <w:vAlign w:val="bottom"/>
            <w:hideMark/>
          </w:tcPr>
          <w:p w:rsidR="00710D84" w:rsidRPr="00710D84" w:rsidRDefault="00710D84" w:rsidP="008518F3">
            <w:pPr>
              <w:jc w:val="center"/>
              <w:rPr>
                <w:rFonts w:asciiTheme="minorHAnsi" w:hAnsiTheme="minorHAnsi" w:cs="Arial"/>
                <w:sz w:val="22"/>
                <w:szCs w:val="22"/>
              </w:rPr>
            </w:pPr>
            <w:r w:rsidRPr="00710D84">
              <w:rPr>
                <w:rFonts w:asciiTheme="minorHAnsi" w:hAnsiTheme="minorHAnsi" w:cs="Arial"/>
                <w:sz w:val="22"/>
                <w:szCs w:val="22"/>
              </w:rPr>
              <w:t>-0.416</w:t>
            </w:r>
          </w:p>
        </w:tc>
      </w:tr>
    </w:tbl>
    <w:p w:rsidR="007171C5" w:rsidRPr="00FB78C1" w:rsidRDefault="007171C5" w:rsidP="00703BBF">
      <w:pPr>
        <w:keepNext w:val="0"/>
        <w:tabs>
          <w:tab w:val="clear" w:pos="567"/>
          <w:tab w:val="clear" w:pos="851"/>
        </w:tabs>
        <w:overflowPunct/>
        <w:textAlignment w:val="auto"/>
        <w:rPr>
          <w:rFonts w:ascii="Calibri" w:hAnsi="Calibri"/>
          <w:sz w:val="22"/>
          <w:szCs w:val="22"/>
        </w:rPr>
      </w:pPr>
    </w:p>
    <w:p w:rsidR="00020F5E" w:rsidRPr="00FB78C1" w:rsidRDefault="00020F5E" w:rsidP="00703BBF">
      <w:pPr>
        <w:keepNext w:val="0"/>
        <w:tabs>
          <w:tab w:val="clear" w:pos="567"/>
          <w:tab w:val="clear" w:pos="851"/>
        </w:tabs>
        <w:overflowPunct/>
        <w:textAlignment w:val="auto"/>
        <w:rPr>
          <w:rFonts w:ascii="Calibri" w:hAnsi="Calibri"/>
          <w:sz w:val="22"/>
          <w:szCs w:val="22"/>
        </w:rPr>
      </w:pPr>
    </w:p>
    <w:p w:rsidR="00F97EB7" w:rsidRPr="00FB78C1" w:rsidRDefault="00F97EB7" w:rsidP="00F97EB7">
      <w:pPr>
        <w:keepNext w:val="0"/>
        <w:tabs>
          <w:tab w:val="clear" w:pos="567"/>
          <w:tab w:val="clear" w:pos="851"/>
        </w:tabs>
        <w:overflowPunct/>
        <w:textAlignment w:val="auto"/>
        <w:rPr>
          <w:rFonts w:ascii="Calibri" w:hAnsi="Calibri"/>
          <w:sz w:val="22"/>
          <w:szCs w:val="22"/>
        </w:rPr>
      </w:pPr>
      <w:r w:rsidRPr="00FB78C1">
        <w:rPr>
          <w:rFonts w:ascii="Calibri" w:hAnsi="Calibri"/>
          <w:b/>
          <w:sz w:val="22"/>
          <w:szCs w:val="22"/>
        </w:rPr>
        <w:t>N</w:t>
      </w:r>
      <w:r>
        <w:rPr>
          <w:rFonts w:ascii="Calibri" w:hAnsi="Calibri"/>
          <w:b/>
          <w:sz w:val="22"/>
          <w:szCs w:val="22"/>
        </w:rPr>
        <w:t>’</w:t>
      </w:r>
      <w:r w:rsidRPr="00FB78C1">
        <w:rPr>
          <w:rFonts w:ascii="Calibri" w:hAnsi="Calibri"/>
          <w:b/>
          <w:sz w:val="22"/>
          <w:szCs w:val="22"/>
        </w:rPr>
        <w:t xml:space="preserve">B : </w:t>
      </w:r>
      <w:r w:rsidRPr="00FB78C1">
        <w:rPr>
          <w:rFonts w:ascii="Calibri" w:hAnsi="Calibri"/>
          <w:sz w:val="22"/>
          <w:szCs w:val="22"/>
        </w:rPr>
        <w:t xml:space="preserve">quantité </w:t>
      </w:r>
      <w:r>
        <w:rPr>
          <w:rFonts w:ascii="Calibri" w:hAnsi="Calibri"/>
          <w:sz w:val="22"/>
          <w:szCs w:val="22"/>
        </w:rPr>
        <w:t>totale d’</w:t>
      </w:r>
      <w:r w:rsidRPr="00FB78C1">
        <w:rPr>
          <w:rFonts w:ascii="Calibri" w:hAnsi="Calibri"/>
          <w:sz w:val="22"/>
          <w:szCs w:val="22"/>
        </w:rPr>
        <w:t xml:space="preserve">énergie </w:t>
      </w:r>
      <w:r w:rsidRPr="00FC3DDA">
        <w:rPr>
          <w:rFonts w:ascii="Calibri" w:hAnsi="Calibri"/>
          <w:b/>
          <w:sz w:val="22"/>
          <w:szCs w:val="22"/>
        </w:rPr>
        <w:t>théoriquement</w:t>
      </w:r>
      <w:r w:rsidRPr="00FB78C1">
        <w:rPr>
          <w:rFonts w:ascii="Calibri" w:hAnsi="Calibri"/>
          <w:sz w:val="22"/>
          <w:szCs w:val="22"/>
        </w:rPr>
        <w:t xml:space="preserve"> consommée </w:t>
      </w:r>
      <w:r>
        <w:rPr>
          <w:rFonts w:ascii="Calibri" w:hAnsi="Calibri"/>
          <w:sz w:val="22"/>
          <w:szCs w:val="22"/>
        </w:rPr>
        <w:t xml:space="preserve">sur le site </w:t>
      </w:r>
      <w:r w:rsidR="00FC3DDA">
        <w:rPr>
          <w:rFonts w:ascii="Calibri" w:hAnsi="Calibri"/>
          <w:sz w:val="22"/>
          <w:szCs w:val="22"/>
        </w:rPr>
        <w:t>sur la période considérée</w:t>
      </w:r>
      <w:r w:rsidRPr="00FB78C1">
        <w:rPr>
          <w:rFonts w:ascii="Calibri" w:hAnsi="Calibri"/>
          <w:sz w:val="22"/>
          <w:szCs w:val="22"/>
        </w:rPr>
        <w:t xml:space="preserve">. </w:t>
      </w:r>
    </w:p>
    <w:p w:rsidR="00537908" w:rsidRPr="00FB78C1" w:rsidRDefault="00020F5E" w:rsidP="00703BBF">
      <w:pPr>
        <w:keepNext w:val="0"/>
        <w:tabs>
          <w:tab w:val="clear" w:pos="567"/>
          <w:tab w:val="clear" w:pos="851"/>
        </w:tabs>
        <w:overflowPunct/>
        <w:ind w:left="709" w:firstLine="709"/>
        <w:textAlignment w:val="auto"/>
        <w:rPr>
          <w:rFonts w:ascii="Calibri" w:hAnsi="Calibri"/>
          <w:sz w:val="22"/>
          <w:szCs w:val="22"/>
        </w:rPr>
      </w:pPr>
      <w:proofErr w:type="spellStart"/>
      <w:r w:rsidRPr="00FB78C1">
        <w:rPr>
          <w:rFonts w:ascii="Calibri" w:hAnsi="Calibri"/>
          <w:sz w:val="22"/>
          <w:szCs w:val="22"/>
        </w:rPr>
        <w:t>NDJUconstatés</w:t>
      </w:r>
      <w:proofErr w:type="spellEnd"/>
    </w:p>
    <w:p w:rsidR="00537908" w:rsidRPr="00FB78C1" w:rsidRDefault="00537908" w:rsidP="00703BBF">
      <w:pPr>
        <w:keepNext w:val="0"/>
        <w:tabs>
          <w:tab w:val="clear" w:pos="567"/>
          <w:tab w:val="clear" w:pos="851"/>
        </w:tabs>
        <w:overflowPunct/>
        <w:textAlignment w:val="auto"/>
        <w:rPr>
          <w:rFonts w:ascii="Calibri" w:hAnsi="Calibri" w:cs="Symbol"/>
          <w:sz w:val="22"/>
          <w:szCs w:val="22"/>
        </w:rPr>
      </w:pPr>
      <w:r w:rsidRPr="00FB78C1">
        <w:rPr>
          <w:rFonts w:ascii="Calibri" w:hAnsi="Calibri"/>
          <w:sz w:val="22"/>
          <w:szCs w:val="22"/>
        </w:rPr>
        <w:t xml:space="preserve">N'B = NB </w:t>
      </w:r>
      <w:proofErr w:type="gramStart"/>
      <w:r w:rsidRPr="00FB78C1">
        <w:rPr>
          <w:rFonts w:ascii="Calibri" w:hAnsi="Calibri"/>
          <w:sz w:val="22"/>
          <w:szCs w:val="22"/>
        </w:rPr>
        <w:t xml:space="preserve">x </w:t>
      </w:r>
      <w:r w:rsidR="007B3C7B" w:rsidRPr="00FB78C1">
        <w:rPr>
          <w:rFonts w:ascii="Calibri" w:hAnsi="Calibri" w:cs="Symbol"/>
          <w:sz w:val="22"/>
          <w:szCs w:val="22"/>
        </w:rPr>
        <w:t xml:space="preserve"> _</w:t>
      </w:r>
      <w:proofErr w:type="gramEnd"/>
      <w:r w:rsidR="007B3C7B" w:rsidRPr="00FB78C1">
        <w:rPr>
          <w:rFonts w:ascii="Calibri" w:hAnsi="Calibri" w:cs="Symbol"/>
          <w:sz w:val="22"/>
          <w:szCs w:val="22"/>
        </w:rPr>
        <w:t>________________</w:t>
      </w:r>
    </w:p>
    <w:p w:rsidR="00395387" w:rsidRPr="00FB78C1" w:rsidRDefault="00020F5E" w:rsidP="00703BBF">
      <w:pPr>
        <w:keepNext w:val="0"/>
        <w:tabs>
          <w:tab w:val="clear" w:pos="567"/>
          <w:tab w:val="clear" w:pos="851"/>
        </w:tabs>
        <w:overflowPunct/>
        <w:ind w:left="709" w:firstLine="709"/>
        <w:textAlignment w:val="auto"/>
        <w:rPr>
          <w:rFonts w:ascii="Calibri" w:hAnsi="Calibri"/>
          <w:sz w:val="22"/>
          <w:szCs w:val="22"/>
        </w:rPr>
      </w:pPr>
      <w:proofErr w:type="spellStart"/>
      <w:r w:rsidRPr="00FB78C1">
        <w:rPr>
          <w:rFonts w:ascii="Calibri" w:hAnsi="Calibri"/>
          <w:sz w:val="22"/>
          <w:szCs w:val="22"/>
        </w:rPr>
        <w:t>NDJU</w:t>
      </w:r>
      <w:r w:rsidR="00552FB0">
        <w:rPr>
          <w:rFonts w:ascii="Calibri" w:hAnsi="Calibri"/>
          <w:sz w:val="22"/>
          <w:szCs w:val="22"/>
        </w:rPr>
        <w:t>o</w:t>
      </w:r>
      <w:proofErr w:type="spellEnd"/>
      <w:r w:rsidR="00552FB0">
        <w:rPr>
          <w:rFonts w:ascii="Calibri" w:hAnsi="Calibri"/>
          <w:sz w:val="22"/>
          <w:szCs w:val="22"/>
        </w:rPr>
        <w:t xml:space="preserve"> </w:t>
      </w:r>
      <w:r w:rsidRPr="00FB78C1">
        <w:rPr>
          <w:rFonts w:ascii="Calibri" w:hAnsi="Calibri"/>
          <w:sz w:val="22"/>
          <w:szCs w:val="22"/>
        </w:rPr>
        <w:t>contractuels</w:t>
      </w:r>
    </w:p>
    <w:p w:rsidR="00395387" w:rsidRPr="00FB78C1" w:rsidRDefault="00395387" w:rsidP="00703BBF">
      <w:pPr>
        <w:keepNext w:val="0"/>
        <w:tabs>
          <w:tab w:val="clear" w:pos="567"/>
          <w:tab w:val="clear" w:pos="851"/>
        </w:tabs>
        <w:overflowPunct/>
        <w:textAlignment w:val="auto"/>
        <w:rPr>
          <w:rFonts w:ascii="Calibri" w:hAnsi="Calibri"/>
          <w:sz w:val="22"/>
          <w:szCs w:val="22"/>
        </w:rPr>
      </w:pPr>
      <w:bookmarkStart w:id="167" w:name="_Toc367862728"/>
      <w:bookmarkStart w:id="168" w:name="_Toc398697443"/>
    </w:p>
    <w:p w:rsidR="00395387" w:rsidRPr="00FB78C1" w:rsidRDefault="00395387" w:rsidP="00703BBF">
      <w:pPr>
        <w:keepNext w:val="0"/>
        <w:tabs>
          <w:tab w:val="clear" w:pos="567"/>
          <w:tab w:val="clear" w:pos="851"/>
        </w:tabs>
        <w:overflowPunct/>
        <w:textAlignment w:val="auto"/>
        <w:rPr>
          <w:rFonts w:ascii="Calibri" w:hAnsi="Calibri"/>
          <w:sz w:val="22"/>
          <w:szCs w:val="22"/>
        </w:rPr>
      </w:pPr>
      <w:r w:rsidRPr="00FB78C1">
        <w:rPr>
          <w:rFonts w:ascii="Calibri" w:hAnsi="Calibri"/>
          <w:sz w:val="22"/>
          <w:szCs w:val="22"/>
        </w:rPr>
        <w:t xml:space="preserve">NC : la consommation </w:t>
      </w:r>
      <w:r w:rsidR="00FC3DDA">
        <w:rPr>
          <w:rFonts w:ascii="Calibri" w:hAnsi="Calibri"/>
          <w:sz w:val="22"/>
          <w:szCs w:val="22"/>
        </w:rPr>
        <w:t xml:space="preserve">énergétique totale </w:t>
      </w:r>
      <w:r w:rsidR="00FC3DDA" w:rsidRPr="00FC3DDA">
        <w:rPr>
          <w:rFonts w:ascii="Calibri" w:hAnsi="Calibri"/>
          <w:b/>
          <w:sz w:val="22"/>
          <w:szCs w:val="22"/>
        </w:rPr>
        <w:t>réelle</w:t>
      </w:r>
      <w:r w:rsidR="00FC3DDA">
        <w:rPr>
          <w:rFonts w:ascii="Calibri" w:hAnsi="Calibri"/>
          <w:sz w:val="22"/>
          <w:szCs w:val="22"/>
        </w:rPr>
        <w:t xml:space="preserve"> de </w:t>
      </w:r>
      <w:r w:rsidR="0073272B">
        <w:rPr>
          <w:rFonts w:ascii="Calibri" w:hAnsi="Calibri"/>
          <w:sz w:val="22"/>
          <w:szCs w:val="22"/>
        </w:rPr>
        <w:t>l’établissement</w:t>
      </w:r>
      <w:r w:rsidR="00FC3DDA" w:rsidRPr="00FC3DDA">
        <w:rPr>
          <w:rFonts w:ascii="Calibri" w:hAnsi="Calibri"/>
          <w:sz w:val="22"/>
          <w:szCs w:val="22"/>
        </w:rPr>
        <w:t xml:space="preserve"> </w:t>
      </w:r>
      <w:r w:rsidR="00FC3DDA">
        <w:rPr>
          <w:rFonts w:ascii="Calibri" w:hAnsi="Calibri"/>
          <w:sz w:val="22"/>
          <w:szCs w:val="22"/>
        </w:rPr>
        <w:t>sur le site sur la période considérée</w:t>
      </w:r>
      <w:r w:rsidRPr="00FB78C1">
        <w:rPr>
          <w:rFonts w:ascii="Calibri" w:hAnsi="Calibri"/>
          <w:sz w:val="22"/>
          <w:szCs w:val="22"/>
        </w:rPr>
        <w:t xml:space="preserve">. </w:t>
      </w:r>
      <w:r w:rsidR="0073272B" w:rsidRPr="00B65F6A">
        <w:rPr>
          <w:rFonts w:ascii="Calibri" w:hAnsi="Calibri"/>
          <w:sz w:val="22"/>
          <w:szCs w:val="22"/>
        </w:rPr>
        <w:t>NC = 32</w:t>
      </w:r>
      <w:r w:rsidR="00B65F6A">
        <w:rPr>
          <w:rFonts w:ascii="Calibri" w:hAnsi="Calibri"/>
          <w:sz w:val="22"/>
          <w:szCs w:val="22"/>
        </w:rPr>
        <w:t>7</w:t>
      </w:r>
      <w:r w:rsidR="0073272B" w:rsidRPr="00B65F6A">
        <w:rPr>
          <w:rFonts w:ascii="Calibri" w:hAnsi="Calibri"/>
          <w:sz w:val="22"/>
          <w:szCs w:val="22"/>
        </w:rPr>
        <w:t> </w:t>
      </w:r>
      <w:r w:rsidR="00B65F6A">
        <w:rPr>
          <w:rFonts w:ascii="Calibri" w:hAnsi="Calibri"/>
          <w:sz w:val="22"/>
          <w:szCs w:val="22"/>
        </w:rPr>
        <w:t>0</w:t>
      </w:r>
      <w:r w:rsidR="0073272B" w:rsidRPr="00B65F6A">
        <w:rPr>
          <w:rFonts w:ascii="Calibri" w:hAnsi="Calibri"/>
          <w:sz w:val="22"/>
          <w:szCs w:val="22"/>
        </w:rPr>
        <w:t>35 kWh pour l’</w:t>
      </w:r>
      <w:r w:rsidR="00B65F6A">
        <w:rPr>
          <w:rFonts w:ascii="Calibri" w:hAnsi="Calibri"/>
          <w:sz w:val="22"/>
          <w:szCs w:val="22"/>
        </w:rPr>
        <w:t>hiver</w:t>
      </w:r>
      <w:r w:rsidR="0073272B" w:rsidRPr="00B65F6A">
        <w:rPr>
          <w:rFonts w:ascii="Calibri" w:hAnsi="Calibri"/>
          <w:sz w:val="22"/>
          <w:szCs w:val="22"/>
        </w:rPr>
        <w:t xml:space="preserve"> </w:t>
      </w:r>
      <w:r w:rsidR="00B65F6A">
        <w:rPr>
          <w:rFonts w:ascii="Calibri" w:hAnsi="Calibri"/>
          <w:sz w:val="22"/>
          <w:szCs w:val="22"/>
        </w:rPr>
        <w:t>2016/</w:t>
      </w:r>
      <w:r w:rsidR="0073272B" w:rsidRPr="00B65F6A">
        <w:rPr>
          <w:rFonts w:ascii="Calibri" w:hAnsi="Calibri"/>
          <w:sz w:val="22"/>
          <w:szCs w:val="22"/>
        </w:rPr>
        <w:t>2017.</w:t>
      </w:r>
    </w:p>
    <w:p w:rsidR="003D643A" w:rsidRPr="00FB78C1" w:rsidRDefault="003D643A" w:rsidP="00703BBF">
      <w:pPr>
        <w:keepNext w:val="0"/>
        <w:tabs>
          <w:tab w:val="clear" w:pos="567"/>
          <w:tab w:val="clear" w:pos="851"/>
        </w:tabs>
        <w:overflowPunct/>
        <w:textAlignment w:val="auto"/>
        <w:rPr>
          <w:rFonts w:ascii="Calibri" w:hAnsi="Calibri"/>
          <w:b/>
          <w:bCs/>
          <w:sz w:val="22"/>
          <w:szCs w:val="22"/>
        </w:rPr>
      </w:pPr>
    </w:p>
    <w:p w:rsidR="00395387" w:rsidRPr="00FB78C1" w:rsidRDefault="00395387" w:rsidP="00703BBF">
      <w:pPr>
        <w:keepNext w:val="0"/>
        <w:tabs>
          <w:tab w:val="clear" w:pos="567"/>
          <w:tab w:val="clear" w:pos="851"/>
        </w:tabs>
        <w:overflowPunct/>
        <w:textAlignment w:val="auto"/>
        <w:rPr>
          <w:rFonts w:ascii="Calibri" w:hAnsi="Calibri"/>
          <w:b/>
          <w:bCs/>
          <w:sz w:val="22"/>
          <w:szCs w:val="22"/>
        </w:rPr>
      </w:pPr>
      <w:r w:rsidRPr="00FB78C1">
        <w:rPr>
          <w:rFonts w:ascii="Calibri" w:hAnsi="Calibri"/>
          <w:b/>
          <w:bCs/>
          <w:sz w:val="22"/>
          <w:szCs w:val="22"/>
        </w:rPr>
        <w:t>Economie NC &lt; N’B :</w:t>
      </w:r>
    </w:p>
    <w:p w:rsidR="00395387" w:rsidRPr="00FB78C1" w:rsidRDefault="00395387" w:rsidP="00703BBF">
      <w:pPr>
        <w:keepNext w:val="0"/>
        <w:tabs>
          <w:tab w:val="clear" w:pos="567"/>
          <w:tab w:val="clear" w:pos="851"/>
        </w:tabs>
        <w:overflowPunct/>
        <w:textAlignment w:val="auto"/>
        <w:rPr>
          <w:rFonts w:ascii="Calibri" w:hAnsi="Calibri"/>
          <w:sz w:val="22"/>
          <w:szCs w:val="22"/>
        </w:rPr>
      </w:pPr>
      <w:r w:rsidRPr="00FB78C1">
        <w:rPr>
          <w:rFonts w:ascii="Calibri" w:hAnsi="Calibri"/>
          <w:sz w:val="22"/>
          <w:szCs w:val="22"/>
        </w:rPr>
        <w:t>Si la quantité d’énergie NC est inférieure à la quantité N’B, le TITULAIRE bénéficie d’un intéressement I d’un montant égal à la moitié de la valeur de l’économie réalisée selon la formule suivante :</w:t>
      </w:r>
    </w:p>
    <w:p w:rsidR="00395387" w:rsidRPr="00FB78C1" w:rsidRDefault="00395387" w:rsidP="00703BBF">
      <w:pPr>
        <w:keepNext w:val="0"/>
        <w:tabs>
          <w:tab w:val="clear" w:pos="567"/>
          <w:tab w:val="clear" w:pos="851"/>
        </w:tabs>
        <w:overflowPunct/>
        <w:textAlignment w:val="auto"/>
        <w:rPr>
          <w:rFonts w:ascii="Calibri" w:hAnsi="Calibri"/>
          <w:sz w:val="22"/>
          <w:szCs w:val="22"/>
        </w:rPr>
      </w:pPr>
    </w:p>
    <w:p w:rsidR="00395387" w:rsidRPr="00FB78C1" w:rsidRDefault="00395387" w:rsidP="00703BBF">
      <w:pPr>
        <w:keepNext w:val="0"/>
        <w:tabs>
          <w:tab w:val="clear" w:pos="567"/>
          <w:tab w:val="clear" w:pos="851"/>
        </w:tabs>
        <w:overflowPunct/>
        <w:textAlignment w:val="auto"/>
        <w:rPr>
          <w:rFonts w:ascii="Calibri" w:hAnsi="Calibri"/>
          <w:sz w:val="22"/>
          <w:szCs w:val="22"/>
        </w:rPr>
      </w:pPr>
      <w:r w:rsidRPr="00FB78C1">
        <w:rPr>
          <w:rFonts w:ascii="Calibri" w:hAnsi="Calibri"/>
          <w:sz w:val="22"/>
          <w:szCs w:val="22"/>
        </w:rPr>
        <w:t>I = 1/2 (N’B-</w:t>
      </w:r>
      <w:proofErr w:type="gramStart"/>
      <w:r w:rsidRPr="00FB78C1">
        <w:rPr>
          <w:rFonts w:ascii="Calibri" w:hAnsi="Calibri"/>
          <w:sz w:val="22"/>
          <w:szCs w:val="22"/>
        </w:rPr>
        <w:t>NC)*</w:t>
      </w:r>
      <w:proofErr w:type="gramEnd"/>
      <w:r w:rsidRPr="00FB78C1">
        <w:rPr>
          <w:rFonts w:ascii="Calibri" w:hAnsi="Calibri"/>
          <w:sz w:val="22"/>
          <w:szCs w:val="22"/>
        </w:rPr>
        <w:t>k</w:t>
      </w:r>
    </w:p>
    <w:p w:rsidR="00395387" w:rsidRPr="00FB78C1" w:rsidRDefault="00395387" w:rsidP="00703BBF">
      <w:pPr>
        <w:keepNext w:val="0"/>
        <w:tabs>
          <w:tab w:val="clear" w:pos="567"/>
          <w:tab w:val="clear" w:pos="851"/>
        </w:tabs>
        <w:overflowPunct/>
        <w:textAlignment w:val="auto"/>
        <w:rPr>
          <w:rFonts w:ascii="Calibri" w:hAnsi="Calibri"/>
          <w:sz w:val="22"/>
          <w:szCs w:val="22"/>
        </w:rPr>
      </w:pPr>
    </w:p>
    <w:p w:rsidR="00395387" w:rsidRPr="00FB78C1" w:rsidRDefault="00395387" w:rsidP="00703BBF">
      <w:pPr>
        <w:keepNext w:val="0"/>
        <w:tabs>
          <w:tab w:val="clear" w:pos="567"/>
          <w:tab w:val="clear" w:pos="851"/>
        </w:tabs>
        <w:overflowPunct/>
        <w:textAlignment w:val="auto"/>
        <w:rPr>
          <w:rFonts w:ascii="Calibri" w:hAnsi="Calibri"/>
          <w:sz w:val="22"/>
          <w:szCs w:val="22"/>
        </w:rPr>
      </w:pPr>
      <w:r w:rsidRPr="00FB78C1">
        <w:rPr>
          <w:rFonts w:ascii="Calibri" w:hAnsi="Calibri"/>
          <w:sz w:val="22"/>
          <w:szCs w:val="22"/>
        </w:rPr>
        <w:t xml:space="preserve">Avec </w:t>
      </w:r>
      <w:r w:rsidRPr="00FB78C1">
        <w:rPr>
          <w:rFonts w:ascii="Calibri" w:hAnsi="Calibri"/>
          <w:b/>
          <w:sz w:val="22"/>
          <w:szCs w:val="22"/>
        </w:rPr>
        <w:t xml:space="preserve">k </w:t>
      </w:r>
      <w:r w:rsidRPr="00FB78C1">
        <w:rPr>
          <w:rFonts w:ascii="Calibri" w:hAnsi="Calibri"/>
          <w:sz w:val="22"/>
          <w:szCs w:val="22"/>
        </w:rPr>
        <w:t>le prix unitaire moyen du combustible, hors abonnement et location de compteur, de l’exercice considéré égal à la somme des coûts des consommations des factures</w:t>
      </w:r>
      <w:r w:rsidR="00B65F6A">
        <w:rPr>
          <w:rFonts w:ascii="Calibri" w:hAnsi="Calibri"/>
          <w:sz w:val="22"/>
          <w:szCs w:val="22"/>
        </w:rPr>
        <w:t>,</w:t>
      </w:r>
      <w:r w:rsidRPr="00FB78C1">
        <w:rPr>
          <w:rFonts w:ascii="Calibri" w:hAnsi="Calibri"/>
          <w:sz w:val="22"/>
          <w:szCs w:val="22"/>
        </w:rPr>
        <w:t xml:space="preserve"> divisé par les sommes des consommations des factures. Le MAITRE D’OUVRAGE étant titulaire des marchés d’énergie, il transmettra au titulaire le prix unitaire du combustible pour la période considérée.</w:t>
      </w:r>
    </w:p>
    <w:p w:rsidR="00944AEF" w:rsidRPr="00FB78C1" w:rsidRDefault="00944AEF" w:rsidP="00703BBF">
      <w:pPr>
        <w:keepNext w:val="0"/>
        <w:tabs>
          <w:tab w:val="clear" w:pos="567"/>
          <w:tab w:val="clear" w:pos="851"/>
        </w:tabs>
        <w:overflowPunct/>
        <w:textAlignment w:val="auto"/>
        <w:rPr>
          <w:rFonts w:ascii="Calibri" w:hAnsi="Calibri"/>
          <w:b/>
          <w:sz w:val="22"/>
          <w:szCs w:val="22"/>
        </w:rPr>
      </w:pPr>
    </w:p>
    <w:p w:rsidR="00395387" w:rsidRPr="00FB78C1" w:rsidRDefault="00395387" w:rsidP="00703BBF">
      <w:pPr>
        <w:keepNext w:val="0"/>
        <w:tabs>
          <w:tab w:val="clear" w:pos="567"/>
          <w:tab w:val="clear" w:pos="851"/>
        </w:tabs>
        <w:overflowPunct/>
        <w:textAlignment w:val="auto"/>
        <w:rPr>
          <w:rFonts w:ascii="Calibri" w:hAnsi="Calibri"/>
          <w:b/>
          <w:sz w:val="22"/>
          <w:szCs w:val="22"/>
        </w:rPr>
      </w:pPr>
      <w:r w:rsidRPr="00FB78C1">
        <w:rPr>
          <w:rFonts w:ascii="Calibri" w:hAnsi="Calibri"/>
          <w:b/>
          <w:sz w:val="22"/>
          <w:szCs w:val="22"/>
        </w:rPr>
        <w:t>Le montant de cette rétribution est plafonné à 30% du montant actualisé du poste P2.</w:t>
      </w:r>
    </w:p>
    <w:p w:rsidR="00395387" w:rsidRDefault="00395387" w:rsidP="00703BBF">
      <w:pPr>
        <w:keepNext w:val="0"/>
        <w:tabs>
          <w:tab w:val="clear" w:pos="567"/>
          <w:tab w:val="clear" w:pos="851"/>
        </w:tabs>
        <w:overflowPunct/>
        <w:textAlignment w:val="auto"/>
        <w:rPr>
          <w:rFonts w:ascii="Calibri" w:hAnsi="Calibri"/>
          <w:b/>
          <w:bCs/>
          <w:sz w:val="22"/>
          <w:szCs w:val="22"/>
        </w:rPr>
      </w:pPr>
    </w:p>
    <w:p w:rsidR="00B65F6A" w:rsidRDefault="00B65F6A" w:rsidP="00703BBF">
      <w:pPr>
        <w:keepNext w:val="0"/>
        <w:tabs>
          <w:tab w:val="clear" w:pos="567"/>
          <w:tab w:val="clear" w:pos="851"/>
        </w:tabs>
        <w:overflowPunct/>
        <w:textAlignment w:val="auto"/>
        <w:rPr>
          <w:rFonts w:ascii="Calibri" w:hAnsi="Calibri"/>
          <w:b/>
          <w:bCs/>
          <w:sz w:val="22"/>
          <w:szCs w:val="22"/>
        </w:rPr>
      </w:pPr>
    </w:p>
    <w:p w:rsidR="00B65F6A" w:rsidRPr="00FB78C1" w:rsidRDefault="00B65F6A" w:rsidP="00703BBF">
      <w:pPr>
        <w:keepNext w:val="0"/>
        <w:tabs>
          <w:tab w:val="clear" w:pos="567"/>
          <w:tab w:val="clear" w:pos="851"/>
        </w:tabs>
        <w:overflowPunct/>
        <w:textAlignment w:val="auto"/>
        <w:rPr>
          <w:rFonts w:ascii="Calibri" w:hAnsi="Calibri"/>
          <w:b/>
          <w:bCs/>
          <w:sz w:val="22"/>
          <w:szCs w:val="22"/>
        </w:rPr>
      </w:pPr>
    </w:p>
    <w:p w:rsidR="00395387" w:rsidRDefault="00395387" w:rsidP="00703BBF">
      <w:pPr>
        <w:keepNext w:val="0"/>
        <w:tabs>
          <w:tab w:val="clear" w:pos="567"/>
          <w:tab w:val="clear" w:pos="851"/>
        </w:tabs>
        <w:overflowPunct/>
        <w:textAlignment w:val="auto"/>
        <w:rPr>
          <w:rFonts w:ascii="Calibri" w:hAnsi="Calibri"/>
          <w:b/>
          <w:bCs/>
          <w:sz w:val="22"/>
          <w:szCs w:val="22"/>
        </w:rPr>
      </w:pPr>
      <w:r w:rsidRPr="00FB78C1">
        <w:rPr>
          <w:rFonts w:ascii="Calibri" w:hAnsi="Calibri"/>
          <w:b/>
          <w:bCs/>
          <w:sz w:val="22"/>
          <w:szCs w:val="22"/>
        </w:rPr>
        <w:lastRenderedPageBreak/>
        <w:t>Excès NC &gt; N’B :</w:t>
      </w:r>
    </w:p>
    <w:p w:rsidR="00B65F6A" w:rsidRPr="00FB78C1" w:rsidRDefault="00B65F6A" w:rsidP="00703BBF">
      <w:pPr>
        <w:keepNext w:val="0"/>
        <w:tabs>
          <w:tab w:val="clear" w:pos="567"/>
          <w:tab w:val="clear" w:pos="851"/>
        </w:tabs>
        <w:overflowPunct/>
        <w:textAlignment w:val="auto"/>
        <w:rPr>
          <w:rFonts w:ascii="Calibri" w:hAnsi="Calibri"/>
          <w:b/>
          <w:bCs/>
          <w:sz w:val="22"/>
          <w:szCs w:val="22"/>
        </w:rPr>
      </w:pPr>
    </w:p>
    <w:p w:rsidR="00395387" w:rsidRPr="00FB78C1" w:rsidRDefault="00395387" w:rsidP="00703BBF">
      <w:pPr>
        <w:keepNext w:val="0"/>
        <w:tabs>
          <w:tab w:val="clear" w:pos="567"/>
          <w:tab w:val="clear" w:pos="851"/>
        </w:tabs>
        <w:overflowPunct/>
        <w:textAlignment w:val="auto"/>
        <w:rPr>
          <w:rFonts w:ascii="Calibri" w:hAnsi="Calibri"/>
          <w:sz w:val="22"/>
          <w:szCs w:val="22"/>
        </w:rPr>
      </w:pPr>
      <w:r w:rsidRPr="00FB78C1">
        <w:rPr>
          <w:rFonts w:ascii="Calibri" w:hAnsi="Calibri"/>
          <w:sz w:val="22"/>
          <w:szCs w:val="22"/>
        </w:rPr>
        <w:t xml:space="preserve">Si la quantité d’énergie NC est supérieure à la quantité N’B, le TITULAIRE éditera un avoir ou le MAITRE D’OUVRAGE émettra un titre de recette d’un montant égal </w:t>
      </w:r>
      <w:r w:rsidR="005D43DD">
        <w:rPr>
          <w:rFonts w:ascii="Calibri" w:hAnsi="Calibri"/>
          <w:sz w:val="22"/>
          <w:szCs w:val="22"/>
        </w:rPr>
        <w:t xml:space="preserve">à </w:t>
      </w:r>
      <w:r w:rsidR="005D43DD" w:rsidRPr="005D43DD">
        <w:rPr>
          <w:rFonts w:ascii="Calibri" w:hAnsi="Calibri"/>
          <w:b/>
          <w:sz w:val="22"/>
          <w:szCs w:val="22"/>
        </w:rPr>
        <w:t>la totalité</w:t>
      </w:r>
      <w:r w:rsidRPr="005D43DD">
        <w:rPr>
          <w:rFonts w:ascii="Calibri" w:hAnsi="Calibri"/>
          <w:b/>
          <w:sz w:val="22"/>
          <w:szCs w:val="22"/>
        </w:rPr>
        <w:t xml:space="preserve"> de la valeur de l’excès</w:t>
      </w:r>
      <w:r w:rsidRPr="00FB78C1">
        <w:rPr>
          <w:rFonts w:ascii="Calibri" w:hAnsi="Calibri"/>
          <w:sz w:val="22"/>
          <w:szCs w:val="22"/>
        </w:rPr>
        <w:t xml:space="preserve"> réalisée selon la formule suivante :</w:t>
      </w:r>
    </w:p>
    <w:p w:rsidR="00395387" w:rsidRPr="00FB78C1" w:rsidRDefault="00395387" w:rsidP="00703BBF">
      <w:pPr>
        <w:keepNext w:val="0"/>
        <w:tabs>
          <w:tab w:val="clear" w:pos="567"/>
          <w:tab w:val="clear" w:pos="851"/>
        </w:tabs>
        <w:overflowPunct/>
        <w:textAlignment w:val="auto"/>
        <w:rPr>
          <w:rFonts w:ascii="Calibri" w:hAnsi="Calibri"/>
          <w:sz w:val="22"/>
          <w:szCs w:val="22"/>
        </w:rPr>
      </w:pPr>
    </w:p>
    <w:p w:rsidR="00395387" w:rsidRPr="00FB78C1" w:rsidRDefault="005D43DD" w:rsidP="00703BBF">
      <w:pPr>
        <w:keepNext w:val="0"/>
        <w:tabs>
          <w:tab w:val="clear" w:pos="567"/>
          <w:tab w:val="clear" w:pos="851"/>
        </w:tabs>
        <w:overflowPunct/>
        <w:textAlignment w:val="auto"/>
        <w:rPr>
          <w:rFonts w:ascii="Calibri" w:hAnsi="Calibri"/>
          <w:sz w:val="22"/>
          <w:szCs w:val="22"/>
        </w:rPr>
      </w:pPr>
      <w:r>
        <w:rPr>
          <w:rFonts w:ascii="Calibri" w:hAnsi="Calibri"/>
          <w:sz w:val="22"/>
          <w:szCs w:val="22"/>
        </w:rPr>
        <w:t xml:space="preserve">I = </w:t>
      </w:r>
      <w:r w:rsidR="00395387" w:rsidRPr="00FB78C1">
        <w:rPr>
          <w:rFonts w:ascii="Calibri" w:hAnsi="Calibri"/>
          <w:sz w:val="22"/>
          <w:szCs w:val="22"/>
        </w:rPr>
        <w:t>(NC-</w:t>
      </w:r>
      <w:proofErr w:type="gramStart"/>
      <w:r w:rsidR="00395387" w:rsidRPr="00FB78C1">
        <w:rPr>
          <w:rFonts w:ascii="Calibri" w:hAnsi="Calibri"/>
          <w:sz w:val="22"/>
          <w:szCs w:val="22"/>
        </w:rPr>
        <w:t>N’B)*</w:t>
      </w:r>
      <w:proofErr w:type="gramEnd"/>
      <w:r w:rsidR="00395387" w:rsidRPr="00FB78C1">
        <w:rPr>
          <w:rFonts w:ascii="Calibri" w:hAnsi="Calibri"/>
          <w:sz w:val="22"/>
          <w:szCs w:val="22"/>
        </w:rPr>
        <w:t>k</w:t>
      </w:r>
    </w:p>
    <w:p w:rsidR="00395387" w:rsidRPr="00FB78C1" w:rsidRDefault="00395387" w:rsidP="00703BBF">
      <w:pPr>
        <w:keepNext w:val="0"/>
        <w:tabs>
          <w:tab w:val="clear" w:pos="567"/>
          <w:tab w:val="clear" w:pos="851"/>
        </w:tabs>
        <w:overflowPunct/>
        <w:textAlignment w:val="auto"/>
        <w:rPr>
          <w:rFonts w:ascii="Calibri" w:hAnsi="Calibri"/>
          <w:sz w:val="22"/>
          <w:szCs w:val="22"/>
        </w:rPr>
      </w:pPr>
    </w:p>
    <w:p w:rsidR="0006617A" w:rsidRDefault="0006617A" w:rsidP="0006617A">
      <w:pPr>
        <w:rPr>
          <w:rFonts w:ascii="Calibri" w:hAnsi="Calibri"/>
          <w:b/>
          <w:sz w:val="22"/>
          <w:szCs w:val="22"/>
        </w:rPr>
      </w:pPr>
      <w:r w:rsidRPr="00FB78C1">
        <w:rPr>
          <w:rFonts w:ascii="Calibri" w:hAnsi="Calibri"/>
          <w:b/>
          <w:sz w:val="22"/>
          <w:szCs w:val="22"/>
        </w:rPr>
        <w:t>Le montant de cette pénalité est plafonné à 30% du montant actualisé du poste P2.</w:t>
      </w:r>
    </w:p>
    <w:p w:rsidR="0006617A" w:rsidRPr="00FB78C1" w:rsidRDefault="0006617A" w:rsidP="0006617A">
      <w:pPr>
        <w:rPr>
          <w:rFonts w:ascii="Calibri" w:hAnsi="Calibri"/>
          <w:b/>
          <w:sz w:val="22"/>
          <w:szCs w:val="22"/>
        </w:rPr>
      </w:pPr>
    </w:p>
    <w:p w:rsidR="00395387" w:rsidRDefault="00395387" w:rsidP="00703BBF">
      <w:pPr>
        <w:keepNext w:val="0"/>
        <w:tabs>
          <w:tab w:val="clear" w:pos="567"/>
          <w:tab w:val="clear" w:pos="851"/>
        </w:tabs>
        <w:overflowPunct/>
        <w:textAlignment w:val="auto"/>
        <w:rPr>
          <w:rFonts w:ascii="Calibri" w:hAnsi="Calibri"/>
          <w:sz w:val="22"/>
          <w:szCs w:val="22"/>
        </w:rPr>
      </w:pPr>
      <w:r w:rsidRPr="00FB78C1">
        <w:rPr>
          <w:rFonts w:ascii="Calibri" w:hAnsi="Calibri"/>
          <w:sz w:val="22"/>
          <w:szCs w:val="22"/>
        </w:rPr>
        <w:t xml:space="preserve">Si la consommation effective NC est inférieure ou supérieure de plus de 15% de la quantité théorique N'B pendant deux exercices annuels successifs ou de plus de 25% au cours d'un seul exercice, la valeur NB </w:t>
      </w:r>
      <w:r w:rsidR="0006617A" w:rsidRPr="0006617A">
        <w:rPr>
          <w:rFonts w:ascii="Calibri" w:hAnsi="Calibri"/>
          <w:sz w:val="22"/>
          <w:szCs w:val="22"/>
          <w:u w:val="single"/>
        </w:rPr>
        <w:t>pourra</w:t>
      </w:r>
      <w:r w:rsidR="0006617A">
        <w:rPr>
          <w:rFonts w:ascii="Calibri" w:hAnsi="Calibri"/>
          <w:sz w:val="22"/>
          <w:szCs w:val="22"/>
        </w:rPr>
        <w:t xml:space="preserve"> être</w:t>
      </w:r>
      <w:r w:rsidRPr="00FB78C1">
        <w:rPr>
          <w:rFonts w:ascii="Calibri" w:hAnsi="Calibri"/>
          <w:sz w:val="22"/>
          <w:szCs w:val="22"/>
        </w:rPr>
        <w:t xml:space="preserve"> corrigée par avenant après négociation. En cas de désaccord, le marché pourra être résilié de plein droit sans indemnité pour le TITULAIRE.</w:t>
      </w:r>
    </w:p>
    <w:p w:rsidR="00B65F6A" w:rsidRPr="00FB78C1" w:rsidRDefault="00B65F6A" w:rsidP="00703BBF">
      <w:pPr>
        <w:keepNext w:val="0"/>
        <w:tabs>
          <w:tab w:val="clear" w:pos="567"/>
          <w:tab w:val="clear" w:pos="851"/>
        </w:tabs>
        <w:overflowPunct/>
        <w:textAlignment w:val="auto"/>
        <w:rPr>
          <w:rFonts w:ascii="Calibri" w:hAnsi="Calibri"/>
          <w:sz w:val="22"/>
          <w:szCs w:val="22"/>
        </w:rPr>
      </w:pPr>
    </w:p>
    <w:p w:rsidR="00362583" w:rsidRPr="00FB78C1" w:rsidRDefault="00F55ACC" w:rsidP="00362583">
      <w:pPr>
        <w:pStyle w:val="Titre4"/>
        <w:rPr>
          <w:rFonts w:ascii="Calibri" w:hAnsi="Calibri"/>
          <w:b/>
          <w:szCs w:val="24"/>
        </w:rPr>
      </w:pPr>
      <w:r w:rsidRPr="00FB78C1">
        <w:rPr>
          <w:rFonts w:ascii="Calibri" w:hAnsi="Calibri"/>
          <w:b/>
          <w:szCs w:val="24"/>
        </w:rPr>
        <w:t>Organisation des comptages, d</w:t>
      </w:r>
      <w:r w:rsidR="00E350E1" w:rsidRPr="00FB78C1">
        <w:rPr>
          <w:rFonts w:ascii="Calibri" w:hAnsi="Calibri"/>
          <w:b/>
          <w:szCs w:val="24"/>
        </w:rPr>
        <w:t>éfaillance de Compteur</w:t>
      </w:r>
    </w:p>
    <w:p w:rsidR="00362583" w:rsidRPr="00647206" w:rsidRDefault="00362583" w:rsidP="003959FB">
      <w:pPr>
        <w:keepNext w:val="0"/>
        <w:tabs>
          <w:tab w:val="clear" w:pos="567"/>
          <w:tab w:val="clear" w:pos="851"/>
        </w:tabs>
        <w:overflowPunct/>
        <w:autoSpaceDE/>
        <w:autoSpaceDN/>
        <w:adjustRightInd/>
        <w:textAlignment w:val="auto"/>
        <w:rPr>
          <w:rFonts w:ascii="Calibri" w:hAnsi="Calibri"/>
          <w:noProof/>
        </w:rPr>
      </w:pPr>
    </w:p>
    <w:p w:rsidR="00362583" w:rsidRPr="00FB78C1" w:rsidRDefault="00362583" w:rsidP="00362583">
      <w:pPr>
        <w:keepNext w:val="0"/>
        <w:tabs>
          <w:tab w:val="clear" w:pos="567"/>
          <w:tab w:val="clear" w:pos="851"/>
        </w:tabs>
        <w:overflowPunct/>
        <w:autoSpaceDE/>
        <w:autoSpaceDN/>
        <w:adjustRightInd/>
        <w:textAlignment w:val="auto"/>
        <w:rPr>
          <w:rFonts w:ascii="Calibri" w:hAnsi="Calibri"/>
          <w:noProof/>
          <w:sz w:val="22"/>
          <w:szCs w:val="22"/>
          <w:u w:val="single"/>
        </w:rPr>
      </w:pPr>
      <w:r w:rsidRPr="00FB78C1">
        <w:rPr>
          <w:rFonts w:ascii="Calibri" w:hAnsi="Calibri"/>
          <w:noProof/>
          <w:sz w:val="22"/>
          <w:szCs w:val="22"/>
          <w:u w:val="single"/>
        </w:rPr>
        <w:t>DEFAILLANCE DU COMPTEUR (COMBUSTIBLE OU ENERGIE)</w:t>
      </w:r>
    </w:p>
    <w:p w:rsidR="00362583" w:rsidRPr="00FB78C1" w:rsidRDefault="00362583" w:rsidP="00362583">
      <w:pPr>
        <w:keepNext w:val="0"/>
        <w:tabs>
          <w:tab w:val="clear" w:pos="567"/>
          <w:tab w:val="clear" w:pos="851"/>
        </w:tabs>
        <w:overflowPunct/>
        <w:autoSpaceDE/>
        <w:autoSpaceDN/>
        <w:adjustRightInd/>
        <w:textAlignment w:val="auto"/>
        <w:rPr>
          <w:rFonts w:ascii="Calibri" w:hAnsi="Calibri"/>
          <w:noProof/>
          <w:sz w:val="22"/>
          <w:szCs w:val="22"/>
        </w:rPr>
      </w:pPr>
    </w:p>
    <w:p w:rsidR="00362583" w:rsidRPr="00FB78C1" w:rsidRDefault="00362583" w:rsidP="00362583">
      <w:pPr>
        <w:keepNext w:val="0"/>
        <w:tabs>
          <w:tab w:val="clear" w:pos="567"/>
          <w:tab w:val="clear" w:pos="851"/>
        </w:tabs>
        <w:overflowPunct/>
        <w:autoSpaceDE/>
        <w:autoSpaceDN/>
        <w:adjustRightInd/>
        <w:textAlignment w:val="auto"/>
        <w:rPr>
          <w:rFonts w:ascii="Calibri" w:hAnsi="Calibri"/>
          <w:noProof/>
          <w:sz w:val="22"/>
          <w:szCs w:val="22"/>
        </w:rPr>
      </w:pPr>
      <w:r w:rsidRPr="00FB78C1">
        <w:rPr>
          <w:rFonts w:ascii="Calibri" w:hAnsi="Calibri"/>
          <w:noProof/>
          <w:sz w:val="22"/>
          <w:szCs w:val="22"/>
        </w:rPr>
        <w:t>En cas de défaillance ou de déréglage manifeste du compteur de combustible/énergie, la quantité de combustible/énergie prise en compte pour le calcul du NC, pour la période comprise entre la date du dernier relevé précédant la défaillance et celle du rétablissement du bon fonctionnement du compteur, est calculée suivant la formule :</w:t>
      </w:r>
    </w:p>
    <w:p w:rsidR="00362583" w:rsidRPr="00FB78C1" w:rsidRDefault="00362583" w:rsidP="00362583">
      <w:pPr>
        <w:keepNext w:val="0"/>
        <w:tabs>
          <w:tab w:val="clear" w:pos="567"/>
          <w:tab w:val="clear" w:pos="851"/>
        </w:tabs>
        <w:overflowPunct/>
        <w:autoSpaceDE/>
        <w:autoSpaceDN/>
        <w:adjustRightInd/>
        <w:textAlignment w:val="auto"/>
        <w:rPr>
          <w:rFonts w:ascii="Calibri" w:hAnsi="Calibri"/>
          <w:noProof/>
          <w:sz w:val="22"/>
          <w:szCs w:val="22"/>
        </w:rPr>
      </w:pPr>
    </w:p>
    <w:p w:rsidR="00362583" w:rsidRPr="00FB78C1" w:rsidRDefault="00362583" w:rsidP="00E350E1">
      <w:pPr>
        <w:keepNext w:val="0"/>
        <w:tabs>
          <w:tab w:val="clear" w:pos="567"/>
          <w:tab w:val="clear" w:pos="851"/>
        </w:tabs>
        <w:overflowPunct/>
        <w:autoSpaceDE/>
        <w:autoSpaceDN/>
        <w:adjustRightInd/>
        <w:ind w:left="1418"/>
        <w:textAlignment w:val="auto"/>
        <w:rPr>
          <w:rFonts w:ascii="Calibri" w:hAnsi="Calibri"/>
          <w:b/>
          <w:noProof/>
          <w:sz w:val="22"/>
          <w:szCs w:val="22"/>
        </w:rPr>
      </w:pPr>
      <w:r w:rsidRPr="00FB78C1">
        <w:rPr>
          <w:rFonts w:ascii="Calibri" w:hAnsi="Calibri"/>
          <w:b/>
          <w:noProof/>
          <w:sz w:val="22"/>
          <w:szCs w:val="22"/>
        </w:rPr>
        <w:t>NC = NC' x DJU/DJU’</w:t>
      </w:r>
    </w:p>
    <w:p w:rsidR="00362583" w:rsidRPr="00FB78C1" w:rsidRDefault="00362583" w:rsidP="00362583">
      <w:pPr>
        <w:keepNext w:val="0"/>
        <w:tabs>
          <w:tab w:val="clear" w:pos="567"/>
          <w:tab w:val="clear" w:pos="851"/>
        </w:tabs>
        <w:overflowPunct/>
        <w:autoSpaceDE/>
        <w:autoSpaceDN/>
        <w:adjustRightInd/>
        <w:textAlignment w:val="auto"/>
        <w:rPr>
          <w:rFonts w:ascii="Calibri" w:hAnsi="Calibri"/>
          <w:noProof/>
          <w:sz w:val="22"/>
          <w:szCs w:val="22"/>
        </w:rPr>
      </w:pPr>
    </w:p>
    <w:p w:rsidR="00362583" w:rsidRPr="00FB78C1" w:rsidRDefault="00362583" w:rsidP="00E350E1">
      <w:pPr>
        <w:keepNext w:val="0"/>
        <w:tabs>
          <w:tab w:val="clear" w:pos="567"/>
          <w:tab w:val="clear" w:pos="851"/>
        </w:tabs>
        <w:overflowPunct/>
        <w:autoSpaceDE/>
        <w:autoSpaceDN/>
        <w:adjustRightInd/>
        <w:ind w:left="709" w:firstLine="709"/>
        <w:textAlignment w:val="auto"/>
        <w:rPr>
          <w:rFonts w:ascii="Calibri" w:hAnsi="Calibri"/>
          <w:noProof/>
          <w:sz w:val="22"/>
          <w:szCs w:val="22"/>
        </w:rPr>
      </w:pPr>
      <w:r w:rsidRPr="00FB78C1">
        <w:rPr>
          <w:rFonts w:ascii="Calibri" w:hAnsi="Calibri"/>
          <w:noProof/>
          <w:sz w:val="22"/>
          <w:szCs w:val="22"/>
        </w:rPr>
        <w:t>Où :</w:t>
      </w:r>
    </w:p>
    <w:p w:rsidR="00362583" w:rsidRPr="00FB78C1" w:rsidRDefault="00362583" w:rsidP="00362583">
      <w:pPr>
        <w:keepNext w:val="0"/>
        <w:tabs>
          <w:tab w:val="clear" w:pos="567"/>
          <w:tab w:val="clear" w:pos="851"/>
        </w:tabs>
        <w:overflowPunct/>
        <w:autoSpaceDE/>
        <w:autoSpaceDN/>
        <w:adjustRightInd/>
        <w:textAlignment w:val="auto"/>
        <w:rPr>
          <w:rFonts w:ascii="Calibri" w:hAnsi="Calibri"/>
          <w:noProof/>
          <w:sz w:val="22"/>
          <w:szCs w:val="22"/>
        </w:rPr>
      </w:pPr>
    </w:p>
    <w:p w:rsidR="00362583" w:rsidRPr="00FB78C1" w:rsidRDefault="00362583" w:rsidP="00362583">
      <w:pPr>
        <w:keepNext w:val="0"/>
        <w:tabs>
          <w:tab w:val="clear" w:pos="567"/>
          <w:tab w:val="clear" w:pos="851"/>
        </w:tabs>
        <w:overflowPunct/>
        <w:autoSpaceDE/>
        <w:autoSpaceDN/>
        <w:adjustRightInd/>
        <w:textAlignment w:val="auto"/>
        <w:rPr>
          <w:rFonts w:ascii="Calibri" w:hAnsi="Calibri"/>
          <w:noProof/>
          <w:sz w:val="22"/>
          <w:szCs w:val="22"/>
        </w:rPr>
      </w:pPr>
      <w:r w:rsidRPr="00FB78C1">
        <w:rPr>
          <w:rFonts w:ascii="Calibri" w:hAnsi="Calibri"/>
          <w:noProof/>
          <w:sz w:val="22"/>
          <w:szCs w:val="22"/>
        </w:rPr>
        <w:t>NC      est la quantité après correction</w:t>
      </w:r>
    </w:p>
    <w:p w:rsidR="00362583" w:rsidRPr="00FB78C1" w:rsidRDefault="00362583" w:rsidP="00362583">
      <w:pPr>
        <w:keepNext w:val="0"/>
        <w:tabs>
          <w:tab w:val="clear" w:pos="567"/>
          <w:tab w:val="clear" w:pos="851"/>
        </w:tabs>
        <w:overflowPunct/>
        <w:autoSpaceDE/>
        <w:autoSpaceDN/>
        <w:adjustRightInd/>
        <w:textAlignment w:val="auto"/>
        <w:rPr>
          <w:rFonts w:ascii="Calibri" w:hAnsi="Calibri"/>
          <w:noProof/>
          <w:sz w:val="22"/>
          <w:szCs w:val="22"/>
        </w:rPr>
      </w:pPr>
    </w:p>
    <w:p w:rsidR="00362583" w:rsidRPr="00FB78C1" w:rsidRDefault="00362583" w:rsidP="00362583">
      <w:pPr>
        <w:keepNext w:val="0"/>
        <w:tabs>
          <w:tab w:val="clear" w:pos="567"/>
          <w:tab w:val="clear" w:pos="851"/>
        </w:tabs>
        <w:overflowPunct/>
        <w:autoSpaceDE/>
        <w:autoSpaceDN/>
        <w:adjustRightInd/>
        <w:textAlignment w:val="auto"/>
        <w:rPr>
          <w:rFonts w:ascii="Calibri" w:hAnsi="Calibri"/>
          <w:noProof/>
          <w:sz w:val="22"/>
          <w:szCs w:val="22"/>
        </w:rPr>
      </w:pPr>
      <w:r w:rsidRPr="00FB78C1">
        <w:rPr>
          <w:rFonts w:ascii="Calibri" w:hAnsi="Calibri"/>
          <w:noProof/>
          <w:sz w:val="22"/>
          <w:szCs w:val="22"/>
        </w:rPr>
        <w:t>NC'     est la quantité fournie pendant 1 mois de régime établi :</w:t>
      </w:r>
    </w:p>
    <w:p w:rsidR="00362583" w:rsidRPr="00FB78C1" w:rsidRDefault="00362583" w:rsidP="00E350E1">
      <w:pPr>
        <w:keepNext w:val="0"/>
        <w:numPr>
          <w:ilvl w:val="0"/>
          <w:numId w:val="20"/>
        </w:numPr>
        <w:tabs>
          <w:tab w:val="clear" w:pos="567"/>
          <w:tab w:val="clear" w:pos="851"/>
        </w:tabs>
        <w:overflowPunct/>
        <w:autoSpaceDE/>
        <w:autoSpaceDN/>
        <w:adjustRightInd/>
        <w:textAlignment w:val="auto"/>
        <w:rPr>
          <w:rFonts w:ascii="Calibri" w:hAnsi="Calibri"/>
          <w:noProof/>
          <w:sz w:val="22"/>
          <w:szCs w:val="22"/>
        </w:rPr>
      </w:pPr>
      <w:r w:rsidRPr="00FB78C1">
        <w:rPr>
          <w:rFonts w:ascii="Calibri" w:hAnsi="Calibri"/>
          <w:noProof/>
          <w:sz w:val="22"/>
          <w:szCs w:val="22"/>
        </w:rPr>
        <w:t xml:space="preserve">Après la remise en service du compteur en cas de remise en service avant le </w:t>
      </w:r>
      <w:r w:rsidR="00E350E1" w:rsidRPr="00FB78C1">
        <w:rPr>
          <w:rFonts w:ascii="Calibri" w:hAnsi="Calibri"/>
          <w:noProof/>
          <w:sz w:val="22"/>
          <w:szCs w:val="22"/>
        </w:rPr>
        <w:t>01 octobre</w:t>
      </w:r>
    </w:p>
    <w:p w:rsidR="00362583" w:rsidRPr="00FB78C1" w:rsidRDefault="0006617A" w:rsidP="00E350E1">
      <w:pPr>
        <w:keepNext w:val="0"/>
        <w:numPr>
          <w:ilvl w:val="0"/>
          <w:numId w:val="20"/>
        </w:numPr>
        <w:tabs>
          <w:tab w:val="clear" w:pos="567"/>
          <w:tab w:val="clear" w:pos="851"/>
        </w:tabs>
        <w:overflowPunct/>
        <w:autoSpaceDE/>
        <w:autoSpaceDN/>
        <w:adjustRightInd/>
        <w:textAlignment w:val="auto"/>
        <w:rPr>
          <w:rFonts w:ascii="Calibri" w:hAnsi="Calibri"/>
          <w:noProof/>
          <w:sz w:val="22"/>
          <w:szCs w:val="22"/>
        </w:rPr>
      </w:pPr>
      <w:r>
        <w:rPr>
          <w:rFonts w:ascii="Calibri" w:hAnsi="Calibri"/>
          <w:noProof/>
          <w:sz w:val="22"/>
          <w:szCs w:val="22"/>
        </w:rPr>
        <w:t>Lors du dernier relevé avant la défaillance</w:t>
      </w:r>
      <w:r w:rsidR="00362583" w:rsidRPr="00FB78C1">
        <w:rPr>
          <w:rFonts w:ascii="Calibri" w:hAnsi="Calibri"/>
          <w:noProof/>
          <w:sz w:val="22"/>
          <w:szCs w:val="22"/>
        </w:rPr>
        <w:t xml:space="preserve"> du compteur en cas de remise en service après le </w:t>
      </w:r>
      <w:r w:rsidR="00E350E1" w:rsidRPr="00FB78C1">
        <w:rPr>
          <w:rFonts w:ascii="Calibri" w:hAnsi="Calibri"/>
          <w:noProof/>
          <w:sz w:val="22"/>
          <w:szCs w:val="22"/>
        </w:rPr>
        <w:t>01 octobre</w:t>
      </w:r>
    </w:p>
    <w:p w:rsidR="00362583" w:rsidRPr="00FB78C1" w:rsidRDefault="00362583" w:rsidP="00362583">
      <w:pPr>
        <w:keepNext w:val="0"/>
        <w:tabs>
          <w:tab w:val="clear" w:pos="567"/>
          <w:tab w:val="clear" w:pos="851"/>
        </w:tabs>
        <w:overflowPunct/>
        <w:autoSpaceDE/>
        <w:autoSpaceDN/>
        <w:adjustRightInd/>
        <w:textAlignment w:val="auto"/>
        <w:rPr>
          <w:rFonts w:ascii="Calibri" w:hAnsi="Calibri"/>
          <w:noProof/>
          <w:sz w:val="22"/>
          <w:szCs w:val="22"/>
        </w:rPr>
      </w:pPr>
    </w:p>
    <w:p w:rsidR="00362583" w:rsidRPr="00FB78C1" w:rsidRDefault="00362583" w:rsidP="00362583">
      <w:pPr>
        <w:keepNext w:val="0"/>
        <w:tabs>
          <w:tab w:val="clear" w:pos="567"/>
          <w:tab w:val="clear" w:pos="851"/>
        </w:tabs>
        <w:overflowPunct/>
        <w:autoSpaceDE/>
        <w:autoSpaceDN/>
        <w:adjustRightInd/>
        <w:textAlignment w:val="auto"/>
        <w:rPr>
          <w:rFonts w:ascii="Calibri" w:hAnsi="Calibri"/>
          <w:noProof/>
          <w:sz w:val="22"/>
          <w:szCs w:val="22"/>
        </w:rPr>
      </w:pPr>
      <w:r w:rsidRPr="00FB78C1">
        <w:rPr>
          <w:rFonts w:ascii="Calibri" w:hAnsi="Calibri"/>
          <w:noProof/>
          <w:sz w:val="22"/>
          <w:szCs w:val="22"/>
        </w:rPr>
        <w:t>DJU est le nombre de Degrés Jours Unifiés constatés à la station météo de référence pendant la période où le compteur a été défaillant</w:t>
      </w:r>
    </w:p>
    <w:p w:rsidR="00362583" w:rsidRPr="00FB78C1" w:rsidRDefault="00362583" w:rsidP="00362583">
      <w:pPr>
        <w:keepNext w:val="0"/>
        <w:tabs>
          <w:tab w:val="clear" w:pos="567"/>
          <w:tab w:val="clear" w:pos="851"/>
        </w:tabs>
        <w:overflowPunct/>
        <w:autoSpaceDE/>
        <w:autoSpaceDN/>
        <w:adjustRightInd/>
        <w:textAlignment w:val="auto"/>
        <w:rPr>
          <w:rFonts w:ascii="Calibri" w:hAnsi="Calibri"/>
          <w:noProof/>
          <w:sz w:val="22"/>
          <w:szCs w:val="22"/>
        </w:rPr>
      </w:pPr>
    </w:p>
    <w:p w:rsidR="00362583" w:rsidRDefault="00362583" w:rsidP="00362583">
      <w:pPr>
        <w:keepNext w:val="0"/>
        <w:tabs>
          <w:tab w:val="clear" w:pos="567"/>
          <w:tab w:val="clear" w:pos="851"/>
        </w:tabs>
        <w:overflowPunct/>
        <w:autoSpaceDE/>
        <w:autoSpaceDN/>
        <w:adjustRightInd/>
        <w:textAlignment w:val="auto"/>
        <w:rPr>
          <w:rFonts w:ascii="Calibri" w:hAnsi="Calibri"/>
          <w:noProof/>
          <w:sz w:val="22"/>
          <w:szCs w:val="22"/>
        </w:rPr>
      </w:pPr>
      <w:r w:rsidRPr="00FB78C1">
        <w:rPr>
          <w:rFonts w:ascii="Calibri" w:hAnsi="Calibri"/>
          <w:noProof/>
          <w:sz w:val="22"/>
          <w:szCs w:val="22"/>
        </w:rPr>
        <w:t>DJU’  est le nombre de Degrés Jours Unifiés constatés dans les mêmes conditions pendant la période de référence où a été fournie NC'</w:t>
      </w:r>
    </w:p>
    <w:p w:rsidR="00020087" w:rsidRPr="00FB78C1" w:rsidRDefault="00020087" w:rsidP="00362583">
      <w:pPr>
        <w:keepNext w:val="0"/>
        <w:tabs>
          <w:tab w:val="clear" w:pos="567"/>
          <w:tab w:val="clear" w:pos="851"/>
        </w:tabs>
        <w:overflowPunct/>
        <w:autoSpaceDE/>
        <w:autoSpaceDN/>
        <w:adjustRightInd/>
        <w:textAlignment w:val="auto"/>
        <w:rPr>
          <w:rFonts w:ascii="Calibri" w:hAnsi="Calibri"/>
          <w:noProof/>
          <w:sz w:val="22"/>
          <w:szCs w:val="22"/>
        </w:rPr>
      </w:pPr>
    </w:p>
    <w:p w:rsidR="007C13E3" w:rsidRPr="00FB78C1" w:rsidRDefault="007C13E3" w:rsidP="007C13E3">
      <w:pPr>
        <w:pStyle w:val="Titre4"/>
        <w:rPr>
          <w:rFonts w:ascii="Calibri" w:hAnsi="Calibri"/>
          <w:b/>
          <w:szCs w:val="24"/>
        </w:rPr>
      </w:pPr>
      <w:r w:rsidRPr="00FB78C1">
        <w:rPr>
          <w:rFonts w:ascii="Calibri" w:hAnsi="Calibri"/>
          <w:b/>
          <w:szCs w:val="24"/>
        </w:rPr>
        <w:t>Facteurs et actions pouvant influer ou modifier la valeur de base : NB</w:t>
      </w:r>
    </w:p>
    <w:p w:rsidR="003959FB" w:rsidRDefault="003959FB" w:rsidP="003959FB">
      <w:pPr>
        <w:pStyle w:val="Default"/>
        <w:rPr>
          <w:rFonts w:ascii="Calibri" w:hAnsi="Calibri" w:cs="Arial"/>
          <w:sz w:val="22"/>
          <w:szCs w:val="22"/>
        </w:rPr>
      </w:pPr>
    </w:p>
    <w:p w:rsidR="003959FB" w:rsidRPr="003959FB" w:rsidRDefault="003959FB" w:rsidP="003959FB">
      <w:pPr>
        <w:pStyle w:val="Default"/>
        <w:jc w:val="both"/>
        <w:rPr>
          <w:rFonts w:ascii="Calibri" w:hAnsi="Calibri" w:cs="Arial"/>
          <w:sz w:val="22"/>
          <w:szCs w:val="22"/>
        </w:rPr>
      </w:pPr>
      <w:r w:rsidRPr="003959FB">
        <w:rPr>
          <w:rFonts w:ascii="Calibri" w:hAnsi="Calibri" w:cs="Arial"/>
          <w:sz w:val="22"/>
          <w:szCs w:val="22"/>
        </w:rPr>
        <w:t xml:space="preserve">Le Titulaire reconnaît avoir été informé que le </w:t>
      </w:r>
      <w:r>
        <w:rPr>
          <w:rFonts w:ascii="Calibri" w:hAnsi="Calibri" w:cs="Arial"/>
          <w:sz w:val="22"/>
          <w:szCs w:val="22"/>
        </w:rPr>
        <w:t>Maitre de l’ouvrage</w:t>
      </w:r>
      <w:r w:rsidRPr="003959FB">
        <w:rPr>
          <w:rFonts w:ascii="Calibri" w:hAnsi="Calibri" w:cs="Arial"/>
          <w:sz w:val="22"/>
          <w:szCs w:val="22"/>
        </w:rPr>
        <w:t xml:space="preserve"> peut être amené à mettre en œuvre des mesures d'économie telles que : isolations intérieures ou extérieures, remplacement de menuiseries, refonte de chaufferie, </w:t>
      </w:r>
      <w:proofErr w:type="gramStart"/>
      <w:r w:rsidRPr="003959FB">
        <w:rPr>
          <w:rFonts w:ascii="Calibri" w:hAnsi="Calibri" w:cs="Arial"/>
          <w:sz w:val="22"/>
          <w:szCs w:val="22"/>
        </w:rPr>
        <w:t>etc...</w:t>
      </w:r>
      <w:proofErr w:type="gramEnd"/>
      <w:r w:rsidRPr="003959FB">
        <w:rPr>
          <w:rFonts w:ascii="Calibri" w:hAnsi="Calibri" w:cs="Arial"/>
          <w:sz w:val="22"/>
          <w:szCs w:val="22"/>
        </w:rPr>
        <w:t xml:space="preserve"> sur certains bâtiments selon un programme qui lui sera communiqué au fur et à mesure. </w:t>
      </w:r>
    </w:p>
    <w:p w:rsidR="003959FB" w:rsidRDefault="003959FB" w:rsidP="003959FB">
      <w:pPr>
        <w:pStyle w:val="Default"/>
        <w:jc w:val="both"/>
        <w:rPr>
          <w:rFonts w:ascii="Calibri" w:hAnsi="Calibri" w:cs="Arial"/>
          <w:sz w:val="22"/>
          <w:szCs w:val="22"/>
        </w:rPr>
      </w:pPr>
    </w:p>
    <w:p w:rsidR="003959FB" w:rsidRPr="003959FB" w:rsidRDefault="00105EE3" w:rsidP="003959FB">
      <w:pPr>
        <w:pStyle w:val="Default"/>
        <w:jc w:val="both"/>
        <w:rPr>
          <w:rFonts w:ascii="Calibri" w:hAnsi="Calibri" w:cs="Arial"/>
          <w:sz w:val="22"/>
          <w:szCs w:val="22"/>
        </w:rPr>
      </w:pPr>
      <w:r>
        <w:rPr>
          <w:rFonts w:ascii="Calibri" w:hAnsi="Calibri" w:cs="Arial"/>
          <w:sz w:val="22"/>
          <w:szCs w:val="22"/>
        </w:rPr>
        <w:t>Après travaux, la valeur du NB</w:t>
      </w:r>
      <w:r w:rsidR="003959FB" w:rsidRPr="003959FB">
        <w:rPr>
          <w:rFonts w:ascii="Calibri" w:hAnsi="Calibri" w:cs="Arial"/>
          <w:sz w:val="22"/>
          <w:szCs w:val="22"/>
        </w:rPr>
        <w:t xml:space="preserve"> sera </w:t>
      </w:r>
      <w:proofErr w:type="gramStart"/>
      <w:r w:rsidR="003959FB" w:rsidRPr="003959FB">
        <w:rPr>
          <w:rFonts w:ascii="Calibri" w:hAnsi="Calibri" w:cs="Arial"/>
          <w:sz w:val="22"/>
          <w:szCs w:val="22"/>
        </w:rPr>
        <w:t>diminué</w:t>
      </w:r>
      <w:proofErr w:type="gramEnd"/>
      <w:r w:rsidR="003959FB" w:rsidRPr="003959FB">
        <w:rPr>
          <w:rFonts w:ascii="Calibri" w:hAnsi="Calibri" w:cs="Arial"/>
          <w:sz w:val="22"/>
          <w:szCs w:val="22"/>
        </w:rPr>
        <w:t xml:space="preserve"> par voie d’avenant en fonction des pourcentages d'économie, calculés par les BET chargés des études ou le thermicien du </w:t>
      </w:r>
      <w:r w:rsidR="007B3C7B">
        <w:rPr>
          <w:rFonts w:ascii="Calibri" w:hAnsi="Calibri" w:cs="Arial"/>
          <w:sz w:val="22"/>
          <w:szCs w:val="22"/>
        </w:rPr>
        <w:t>Maitre de l’ouvrage</w:t>
      </w:r>
      <w:r w:rsidR="003959FB" w:rsidRPr="003959FB">
        <w:rPr>
          <w:rFonts w:ascii="Calibri" w:hAnsi="Calibri" w:cs="Arial"/>
          <w:sz w:val="22"/>
          <w:szCs w:val="22"/>
        </w:rPr>
        <w:t xml:space="preserve"> responsable du projet, le Titulaire pouvant faire vérifier ces calculs contradictoirement. </w:t>
      </w:r>
    </w:p>
    <w:p w:rsidR="003959FB" w:rsidRDefault="003959FB" w:rsidP="003959FB">
      <w:pPr>
        <w:pStyle w:val="Default"/>
        <w:jc w:val="both"/>
        <w:rPr>
          <w:rFonts w:ascii="Calibri" w:hAnsi="Calibri" w:cs="Arial"/>
          <w:sz w:val="22"/>
          <w:szCs w:val="22"/>
        </w:rPr>
      </w:pPr>
    </w:p>
    <w:p w:rsidR="003959FB" w:rsidRPr="003959FB" w:rsidRDefault="003959FB" w:rsidP="003959FB">
      <w:pPr>
        <w:pStyle w:val="Default"/>
        <w:jc w:val="both"/>
        <w:rPr>
          <w:rFonts w:ascii="Calibri" w:hAnsi="Calibri" w:cs="Arial"/>
          <w:sz w:val="22"/>
          <w:szCs w:val="22"/>
        </w:rPr>
      </w:pPr>
      <w:r w:rsidRPr="003959FB">
        <w:rPr>
          <w:rFonts w:ascii="Calibri" w:hAnsi="Calibri" w:cs="Arial"/>
          <w:sz w:val="22"/>
          <w:szCs w:val="22"/>
        </w:rPr>
        <w:t xml:space="preserve">En l’absence de calcul thermique, les baisses de NB suivantes s’appliqueront : </w:t>
      </w:r>
    </w:p>
    <w:p w:rsidR="003959FB" w:rsidRPr="003959FB" w:rsidRDefault="003959FB" w:rsidP="003959FB">
      <w:pPr>
        <w:pStyle w:val="Default"/>
        <w:spacing w:after="15"/>
        <w:ind w:left="709"/>
        <w:jc w:val="both"/>
        <w:rPr>
          <w:rFonts w:ascii="Calibri" w:hAnsi="Calibri" w:cs="Arial"/>
          <w:sz w:val="22"/>
          <w:szCs w:val="22"/>
        </w:rPr>
      </w:pPr>
      <w:r w:rsidRPr="003959FB">
        <w:rPr>
          <w:rFonts w:ascii="Calibri" w:hAnsi="Calibri" w:cs="Arial"/>
          <w:sz w:val="22"/>
          <w:szCs w:val="22"/>
        </w:rPr>
        <w:t xml:space="preserve">- Remplacement de menuiseries : </w:t>
      </w:r>
    </w:p>
    <w:p w:rsidR="003959FB" w:rsidRPr="003959FB" w:rsidRDefault="003959FB" w:rsidP="007B3C7B">
      <w:pPr>
        <w:pStyle w:val="Default"/>
        <w:spacing w:after="15"/>
        <w:ind w:left="1418"/>
        <w:jc w:val="both"/>
        <w:rPr>
          <w:rFonts w:ascii="Calibri" w:hAnsi="Calibri" w:cs="Arial"/>
          <w:sz w:val="22"/>
          <w:szCs w:val="22"/>
        </w:rPr>
      </w:pPr>
      <w:r w:rsidRPr="003959FB">
        <w:rPr>
          <w:rFonts w:ascii="Calibri" w:hAnsi="Calibri" w:cs="Arial"/>
          <w:sz w:val="22"/>
          <w:szCs w:val="22"/>
        </w:rPr>
        <w:t xml:space="preserve">- Simple vitrage par double vitrage : 7% </w:t>
      </w:r>
    </w:p>
    <w:p w:rsidR="003959FB" w:rsidRPr="003959FB" w:rsidRDefault="003959FB" w:rsidP="007B3C7B">
      <w:pPr>
        <w:pStyle w:val="Default"/>
        <w:spacing w:after="15"/>
        <w:ind w:left="1418"/>
        <w:jc w:val="both"/>
        <w:rPr>
          <w:rFonts w:ascii="Calibri" w:hAnsi="Calibri" w:cs="Arial"/>
          <w:sz w:val="22"/>
          <w:szCs w:val="22"/>
        </w:rPr>
      </w:pPr>
      <w:r w:rsidRPr="003959FB">
        <w:rPr>
          <w:rFonts w:ascii="Calibri" w:hAnsi="Calibri" w:cs="Arial"/>
          <w:sz w:val="22"/>
          <w:szCs w:val="22"/>
        </w:rPr>
        <w:t xml:space="preserve">- Double vitrage fin par double vitrage épais : 4% </w:t>
      </w:r>
    </w:p>
    <w:p w:rsidR="003959FB" w:rsidRPr="003959FB" w:rsidRDefault="003959FB" w:rsidP="003959FB">
      <w:pPr>
        <w:pStyle w:val="Default"/>
        <w:spacing w:after="15"/>
        <w:ind w:left="709"/>
        <w:jc w:val="both"/>
        <w:rPr>
          <w:rFonts w:ascii="Calibri" w:hAnsi="Calibri" w:cs="Arial"/>
          <w:sz w:val="22"/>
          <w:szCs w:val="22"/>
        </w:rPr>
      </w:pPr>
      <w:r w:rsidRPr="003959FB">
        <w:rPr>
          <w:rFonts w:ascii="Calibri" w:hAnsi="Calibri" w:cs="Arial"/>
          <w:sz w:val="22"/>
          <w:szCs w:val="22"/>
        </w:rPr>
        <w:t xml:space="preserve">- Isolation de combles ou toiture terrasse : 6% </w:t>
      </w:r>
    </w:p>
    <w:p w:rsidR="003959FB" w:rsidRPr="003959FB" w:rsidRDefault="003959FB" w:rsidP="003959FB">
      <w:pPr>
        <w:pStyle w:val="Default"/>
        <w:spacing w:after="15"/>
        <w:ind w:left="709"/>
        <w:jc w:val="both"/>
        <w:rPr>
          <w:rFonts w:ascii="Calibri" w:hAnsi="Calibri" w:cs="Arial"/>
          <w:sz w:val="22"/>
          <w:szCs w:val="22"/>
        </w:rPr>
      </w:pPr>
      <w:r w:rsidRPr="003959FB">
        <w:rPr>
          <w:rFonts w:ascii="Calibri" w:hAnsi="Calibri" w:cs="Arial"/>
          <w:sz w:val="22"/>
          <w:szCs w:val="22"/>
        </w:rPr>
        <w:t xml:space="preserve">- Isolation de vide sanitaire ou plancher haut des sous-sols : 4% </w:t>
      </w:r>
    </w:p>
    <w:p w:rsidR="003959FB" w:rsidRPr="003959FB" w:rsidRDefault="003959FB" w:rsidP="003959FB">
      <w:pPr>
        <w:pStyle w:val="Default"/>
        <w:spacing w:after="15"/>
        <w:ind w:left="709"/>
        <w:jc w:val="both"/>
        <w:rPr>
          <w:rFonts w:ascii="Calibri" w:hAnsi="Calibri" w:cs="Arial"/>
          <w:sz w:val="22"/>
          <w:szCs w:val="22"/>
        </w:rPr>
      </w:pPr>
      <w:r w:rsidRPr="003959FB">
        <w:rPr>
          <w:rFonts w:ascii="Calibri" w:hAnsi="Calibri" w:cs="Arial"/>
          <w:sz w:val="22"/>
          <w:szCs w:val="22"/>
        </w:rPr>
        <w:t xml:space="preserve">- Isolation des murs par l’extérieur : 20% </w:t>
      </w:r>
    </w:p>
    <w:p w:rsidR="003959FB" w:rsidRPr="003959FB" w:rsidRDefault="003959FB" w:rsidP="003959FB">
      <w:pPr>
        <w:pStyle w:val="Default"/>
        <w:ind w:left="709"/>
        <w:jc w:val="both"/>
        <w:rPr>
          <w:rFonts w:ascii="Calibri" w:hAnsi="Calibri" w:cs="Arial"/>
          <w:sz w:val="22"/>
          <w:szCs w:val="22"/>
        </w:rPr>
      </w:pPr>
      <w:r w:rsidRPr="003959FB">
        <w:rPr>
          <w:rFonts w:ascii="Calibri" w:hAnsi="Calibri" w:cs="Arial"/>
          <w:sz w:val="22"/>
          <w:szCs w:val="22"/>
        </w:rPr>
        <w:t xml:space="preserve">- Refonte complète de chaufferie : 10% </w:t>
      </w:r>
    </w:p>
    <w:p w:rsidR="003959FB" w:rsidRPr="003959FB" w:rsidRDefault="003959FB" w:rsidP="003959FB">
      <w:pPr>
        <w:pStyle w:val="Default"/>
        <w:jc w:val="both"/>
        <w:rPr>
          <w:rFonts w:ascii="Calibri" w:hAnsi="Calibri" w:cs="Arial"/>
          <w:sz w:val="22"/>
          <w:szCs w:val="22"/>
        </w:rPr>
      </w:pPr>
    </w:p>
    <w:p w:rsidR="003959FB" w:rsidRDefault="003959FB" w:rsidP="003959FB">
      <w:pPr>
        <w:pStyle w:val="Default"/>
        <w:jc w:val="both"/>
        <w:rPr>
          <w:rFonts w:ascii="Calibri" w:hAnsi="Calibri" w:cs="Arial"/>
          <w:sz w:val="22"/>
          <w:szCs w:val="22"/>
        </w:rPr>
      </w:pPr>
      <w:r w:rsidRPr="003959FB">
        <w:rPr>
          <w:rFonts w:ascii="Calibri" w:hAnsi="Calibri" w:cs="Arial"/>
          <w:sz w:val="22"/>
          <w:szCs w:val="22"/>
        </w:rPr>
        <w:t xml:space="preserve">Dans le cas de refonte complète des installations ou d'isolation totale d'un bâtiment, il pourra être revu après une saison de chauffe, sous réserve d'un accord entre le Titulaire et le </w:t>
      </w:r>
      <w:r w:rsidR="007B3C7B">
        <w:rPr>
          <w:rFonts w:ascii="Calibri" w:hAnsi="Calibri" w:cs="Arial"/>
          <w:sz w:val="22"/>
          <w:szCs w:val="22"/>
        </w:rPr>
        <w:t>Maitre de l’ouvrage</w:t>
      </w:r>
      <w:r w:rsidRPr="003959FB">
        <w:rPr>
          <w:rFonts w:ascii="Calibri" w:hAnsi="Calibri" w:cs="Arial"/>
          <w:sz w:val="22"/>
          <w:szCs w:val="22"/>
        </w:rPr>
        <w:t xml:space="preserve"> par voie d’avenant.</w:t>
      </w:r>
    </w:p>
    <w:p w:rsidR="003959FB" w:rsidRPr="003959FB" w:rsidRDefault="003959FB" w:rsidP="003959FB">
      <w:pPr>
        <w:pStyle w:val="Default"/>
        <w:jc w:val="both"/>
        <w:rPr>
          <w:rFonts w:ascii="Calibri" w:hAnsi="Calibri" w:cs="Arial"/>
          <w:sz w:val="22"/>
          <w:szCs w:val="22"/>
        </w:rPr>
      </w:pPr>
      <w:r w:rsidRPr="003959FB">
        <w:rPr>
          <w:rFonts w:ascii="Calibri" w:hAnsi="Calibri" w:cs="Arial"/>
          <w:sz w:val="22"/>
          <w:szCs w:val="22"/>
        </w:rPr>
        <w:t xml:space="preserve"> </w:t>
      </w:r>
    </w:p>
    <w:p w:rsidR="003959FB" w:rsidRDefault="003959FB" w:rsidP="003959FB">
      <w:pPr>
        <w:rPr>
          <w:rFonts w:ascii="Calibri" w:hAnsi="Calibri" w:cs="Arial"/>
          <w:sz w:val="22"/>
          <w:szCs w:val="22"/>
        </w:rPr>
      </w:pPr>
      <w:r w:rsidRPr="003959FB">
        <w:rPr>
          <w:rFonts w:ascii="Calibri" w:hAnsi="Calibri" w:cs="Arial"/>
          <w:sz w:val="22"/>
          <w:szCs w:val="22"/>
        </w:rPr>
        <w:t xml:space="preserve">En ce qui concerne l'application des mesures d'économie relevant de la technique de la gestion et d'une façon générale, des mesures entraînant des économies difficiles à déterminer par le calcul, les NB ne seront pas modifiés tant que la consommation réelle ne sera pas inférieure aux pourcentages indiqués ci-dessus, </w:t>
      </w:r>
      <w:proofErr w:type="gramStart"/>
      <w:r w:rsidRPr="003959FB">
        <w:rPr>
          <w:rFonts w:ascii="Calibri" w:hAnsi="Calibri" w:cs="Arial"/>
          <w:sz w:val="22"/>
          <w:szCs w:val="22"/>
        </w:rPr>
        <w:t>les première et deuxième années</w:t>
      </w:r>
      <w:proofErr w:type="gramEnd"/>
      <w:r w:rsidRPr="003959FB">
        <w:rPr>
          <w:rFonts w:ascii="Calibri" w:hAnsi="Calibri" w:cs="Arial"/>
          <w:sz w:val="22"/>
          <w:szCs w:val="22"/>
        </w:rPr>
        <w:t>.</w:t>
      </w:r>
    </w:p>
    <w:p w:rsidR="00491A04" w:rsidRPr="003959FB" w:rsidRDefault="00491A04" w:rsidP="003959FB">
      <w:pPr>
        <w:rPr>
          <w:rFonts w:ascii="Calibri" w:hAnsi="Calibri"/>
          <w:b/>
        </w:rPr>
      </w:pPr>
    </w:p>
    <w:p w:rsidR="007C13E3" w:rsidRPr="00FB78C1" w:rsidRDefault="007C13E3" w:rsidP="007C13E3">
      <w:pPr>
        <w:pStyle w:val="Titre4"/>
        <w:rPr>
          <w:rFonts w:ascii="Calibri" w:hAnsi="Calibri"/>
          <w:b/>
          <w:szCs w:val="24"/>
        </w:rPr>
      </w:pPr>
      <w:r w:rsidRPr="00FB78C1">
        <w:rPr>
          <w:rFonts w:ascii="Calibri" w:hAnsi="Calibri"/>
          <w:b/>
          <w:szCs w:val="24"/>
        </w:rPr>
        <w:t>Certificats d’économies d’énergie</w:t>
      </w:r>
    </w:p>
    <w:p w:rsidR="007C13E3" w:rsidRDefault="00020087" w:rsidP="007C13E3">
      <w:pPr>
        <w:rPr>
          <w:rFonts w:ascii="Calibri" w:hAnsi="Calibri"/>
          <w:sz w:val="22"/>
          <w:szCs w:val="22"/>
        </w:rPr>
      </w:pPr>
      <w:r w:rsidRPr="00020087">
        <w:rPr>
          <w:rFonts w:ascii="Calibri" w:hAnsi="Calibri"/>
          <w:sz w:val="22"/>
          <w:szCs w:val="22"/>
        </w:rPr>
        <w:t>La société, lors de travaux de renouvellement entraînant une augmentation de l’efficacité énergétique des installations, a l’obligation de faire les démarches nécessaires pour obtenir les Certificats d’Economie d’Energie y afférents. Les sommes éventuellement obtenues sero</w:t>
      </w:r>
      <w:r w:rsidR="00491A04">
        <w:rPr>
          <w:rFonts w:ascii="Calibri" w:hAnsi="Calibri"/>
          <w:sz w:val="22"/>
          <w:szCs w:val="22"/>
        </w:rPr>
        <w:t>nt réinvesties, sous contrôle de l’établissement</w:t>
      </w:r>
      <w:r w:rsidRPr="00020087">
        <w:rPr>
          <w:rFonts w:ascii="Calibri" w:hAnsi="Calibri"/>
          <w:sz w:val="22"/>
          <w:szCs w:val="22"/>
        </w:rPr>
        <w:t>, dans l’optimisation énergéti</w:t>
      </w:r>
      <w:r w:rsidR="00491A04">
        <w:rPr>
          <w:rFonts w:ascii="Calibri" w:hAnsi="Calibri"/>
          <w:sz w:val="22"/>
          <w:szCs w:val="22"/>
        </w:rPr>
        <w:t>que des installations</w:t>
      </w:r>
      <w:r w:rsidRPr="00020087">
        <w:rPr>
          <w:rFonts w:ascii="Calibri" w:hAnsi="Calibri"/>
          <w:sz w:val="22"/>
          <w:szCs w:val="22"/>
        </w:rPr>
        <w:t>.</w:t>
      </w:r>
    </w:p>
    <w:p w:rsidR="00E05A50" w:rsidRPr="00316373" w:rsidRDefault="008255B8" w:rsidP="00944AEF">
      <w:pPr>
        <w:pStyle w:val="Titre3"/>
        <w:rPr>
          <w:rFonts w:ascii="Calibri" w:hAnsi="Calibri"/>
          <w:szCs w:val="24"/>
        </w:rPr>
      </w:pPr>
      <w:r w:rsidRPr="00316373">
        <w:rPr>
          <w:rFonts w:ascii="Calibri" w:hAnsi="Calibri"/>
          <w:szCs w:val="24"/>
        </w:rPr>
        <w:t>Plan de progrè</w:t>
      </w:r>
      <w:r w:rsidR="00A22D5B" w:rsidRPr="00316373">
        <w:rPr>
          <w:rFonts w:ascii="Calibri" w:hAnsi="Calibri"/>
          <w:szCs w:val="24"/>
        </w:rPr>
        <w:t>s environnemental</w:t>
      </w:r>
      <w:r w:rsidRPr="00316373">
        <w:rPr>
          <w:rFonts w:ascii="Calibri" w:hAnsi="Calibri"/>
          <w:szCs w:val="24"/>
        </w:rPr>
        <w:t xml:space="preserve"> du TITULAIRE</w:t>
      </w:r>
    </w:p>
    <w:p w:rsidR="008255B8" w:rsidRPr="00DD0A86" w:rsidRDefault="008255B8" w:rsidP="008255B8">
      <w:pPr>
        <w:keepNext w:val="0"/>
        <w:tabs>
          <w:tab w:val="clear" w:pos="567"/>
          <w:tab w:val="clear" w:pos="851"/>
        </w:tabs>
        <w:overflowPunct/>
        <w:autoSpaceDE/>
        <w:autoSpaceDN/>
        <w:adjustRightInd/>
        <w:textAlignment w:val="auto"/>
        <w:rPr>
          <w:rFonts w:ascii="Calibri" w:hAnsi="Calibri"/>
          <w:sz w:val="22"/>
          <w:szCs w:val="22"/>
        </w:rPr>
      </w:pPr>
      <w:r w:rsidRPr="00DD0A86">
        <w:rPr>
          <w:rFonts w:ascii="Calibri" w:hAnsi="Calibri"/>
          <w:sz w:val="22"/>
          <w:szCs w:val="22"/>
        </w:rPr>
        <w:t>Le TITULAIRE s’engage dans le cadre du présent marché dans un plan de Progrès Environnemental consistant à contribuer à la réduction des rejets des gaz à effet de serres.</w:t>
      </w:r>
    </w:p>
    <w:p w:rsidR="00F82081" w:rsidRPr="00DD0A86" w:rsidRDefault="00F82081" w:rsidP="008500E7">
      <w:pPr>
        <w:keepNext w:val="0"/>
        <w:tabs>
          <w:tab w:val="clear" w:pos="567"/>
          <w:tab w:val="clear" w:pos="851"/>
        </w:tabs>
        <w:overflowPunct/>
        <w:autoSpaceDE/>
        <w:autoSpaceDN/>
        <w:adjustRightInd/>
        <w:textAlignment w:val="auto"/>
        <w:rPr>
          <w:rFonts w:ascii="Calibri" w:hAnsi="Calibri"/>
          <w:sz w:val="22"/>
          <w:szCs w:val="22"/>
        </w:rPr>
      </w:pPr>
    </w:p>
    <w:p w:rsidR="000366E5" w:rsidRPr="00DD0A86" w:rsidRDefault="000366E5" w:rsidP="008500E7">
      <w:pPr>
        <w:keepNext w:val="0"/>
        <w:tabs>
          <w:tab w:val="clear" w:pos="567"/>
          <w:tab w:val="clear" w:pos="851"/>
        </w:tabs>
        <w:overflowPunct/>
        <w:autoSpaceDE/>
        <w:autoSpaceDN/>
        <w:adjustRightInd/>
        <w:textAlignment w:val="auto"/>
        <w:rPr>
          <w:rFonts w:ascii="Calibri" w:hAnsi="Calibri"/>
          <w:sz w:val="22"/>
          <w:szCs w:val="22"/>
        </w:rPr>
      </w:pPr>
      <w:r w:rsidRPr="00DD0A86">
        <w:rPr>
          <w:rFonts w:ascii="Calibri" w:hAnsi="Calibri"/>
          <w:sz w:val="22"/>
          <w:szCs w:val="22"/>
        </w:rPr>
        <w:t xml:space="preserve">Dans le cadre des prestations objets du présent marché, le TITULAIRE </w:t>
      </w:r>
      <w:r w:rsidR="006A4FA0" w:rsidRPr="00DD0A86">
        <w:rPr>
          <w:rFonts w:ascii="Calibri" w:hAnsi="Calibri"/>
          <w:sz w:val="22"/>
          <w:szCs w:val="22"/>
        </w:rPr>
        <w:t xml:space="preserve">veillera à mettre en œuvre une démarche « d’amélioration continue », visant à optimiser le fonctionnement des installations </w:t>
      </w:r>
      <w:r w:rsidR="007D0B22" w:rsidRPr="00DD0A86">
        <w:rPr>
          <w:rFonts w:ascii="Calibri" w:hAnsi="Calibri"/>
          <w:sz w:val="22"/>
          <w:szCs w:val="22"/>
        </w:rPr>
        <w:t>par la conduite et la maintenance</w:t>
      </w:r>
      <w:r w:rsidR="006A4FA0" w:rsidRPr="00DD0A86">
        <w:rPr>
          <w:rFonts w:ascii="Calibri" w:hAnsi="Calibri"/>
          <w:sz w:val="22"/>
          <w:szCs w:val="22"/>
        </w:rPr>
        <w:t>.</w:t>
      </w:r>
    </w:p>
    <w:p w:rsidR="003D643A" w:rsidRDefault="003D643A" w:rsidP="008500E7">
      <w:pPr>
        <w:keepNext w:val="0"/>
        <w:tabs>
          <w:tab w:val="clear" w:pos="567"/>
          <w:tab w:val="clear" w:pos="851"/>
        </w:tabs>
        <w:overflowPunct/>
        <w:autoSpaceDE/>
        <w:autoSpaceDN/>
        <w:adjustRightInd/>
        <w:textAlignment w:val="auto"/>
        <w:rPr>
          <w:rFonts w:ascii="Calibri" w:hAnsi="Calibri"/>
          <w:sz w:val="22"/>
          <w:szCs w:val="22"/>
        </w:rPr>
      </w:pPr>
    </w:p>
    <w:p w:rsidR="007171C5" w:rsidRDefault="00706CEF" w:rsidP="008500E7">
      <w:pPr>
        <w:keepNext w:val="0"/>
        <w:tabs>
          <w:tab w:val="clear" w:pos="567"/>
          <w:tab w:val="clear" w:pos="851"/>
        </w:tabs>
        <w:overflowPunct/>
        <w:autoSpaceDE/>
        <w:autoSpaceDN/>
        <w:adjustRightInd/>
        <w:textAlignment w:val="auto"/>
        <w:rPr>
          <w:rFonts w:ascii="Calibri" w:hAnsi="Calibri"/>
          <w:sz w:val="22"/>
          <w:szCs w:val="22"/>
        </w:rPr>
      </w:pPr>
      <w:r>
        <w:rPr>
          <w:rFonts w:ascii="Calibri" w:hAnsi="Calibri"/>
          <w:sz w:val="22"/>
          <w:szCs w:val="22"/>
        </w:rPr>
        <w:t>Outre les points signalés à l’article III – 3 – plan de progrès au CCTP, l</w:t>
      </w:r>
      <w:r w:rsidR="007171C5" w:rsidRPr="00DD0A86">
        <w:rPr>
          <w:rFonts w:ascii="Calibri" w:hAnsi="Calibri"/>
          <w:sz w:val="22"/>
          <w:szCs w:val="22"/>
        </w:rPr>
        <w:t>e plan de progrès sera actualisé tous les ans</w:t>
      </w:r>
      <w:r w:rsidR="003D643A" w:rsidRPr="00DD0A86">
        <w:rPr>
          <w:rFonts w:ascii="Calibri" w:hAnsi="Calibri"/>
          <w:sz w:val="22"/>
          <w:szCs w:val="22"/>
        </w:rPr>
        <w:t xml:space="preserve"> à la date anniversaire de la signature du contrat.</w:t>
      </w:r>
    </w:p>
    <w:p w:rsidR="00706CEF" w:rsidRPr="00DD0A86" w:rsidRDefault="00706CEF" w:rsidP="008500E7">
      <w:pPr>
        <w:keepNext w:val="0"/>
        <w:tabs>
          <w:tab w:val="clear" w:pos="567"/>
          <w:tab w:val="clear" w:pos="851"/>
        </w:tabs>
        <w:overflowPunct/>
        <w:autoSpaceDE/>
        <w:autoSpaceDN/>
        <w:adjustRightInd/>
        <w:textAlignment w:val="auto"/>
        <w:rPr>
          <w:rFonts w:ascii="Calibri" w:hAnsi="Calibri"/>
          <w:sz w:val="22"/>
          <w:szCs w:val="22"/>
        </w:rPr>
      </w:pPr>
    </w:p>
    <w:p w:rsidR="006A4FA0" w:rsidRPr="005D43DD" w:rsidRDefault="00DD0A86" w:rsidP="00DD0A86">
      <w:pPr>
        <w:keepNext w:val="0"/>
        <w:tabs>
          <w:tab w:val="clear" w:pos="567"/>
          <w:tab w:val="clear" w:pos="851"/>
        </w:tabs>
        <w:overflowPunct/>
        <w:autoSpaceDE/>
        <w:autoSpaceDN/>
        <w:adjustRightInd/>
        <w:textAlignment w:val="auto"/>
        <w:rPr>
          <w:rFonts w:ascii="Calibri" w:hAnsi="Calibri"/>
          <w:b/>
          <w:sz w:val="22"/>
          <w:szCs w:val="22"/>
        </w:rPr>
      </w:pPr>
      <w:r w:rsidRPr="005D43DD">
        <w:rPr>
          <w:rFonts w:ascii="Calibri" w:hAnsi="Calibri"/>
          <w:b/>
          <w:sz w:val="22"/>
          <w:szCs w:val="22"/>
        </w:rPr>
        <w:t>Dans son offre, le TITULAIRE détaillera la méthode pour la mise en place du plan de progrès qu’il souhaite mettre en place pour la prestation.</w:t>
      </w:r>
    </w:p>
    <w:p w:rsidR="00E37C7E" w:rsidRPr="00316373" w:rsidRDefault="00E37C7E" w:rsidP="00E37C7E">
      <w:pPr>
        <w:pStyle w:val="Titre3"/>
        <w:jc w:val="left"/>
        <w:rPr>
          <w:rFonts w:ascii="Calibri" w:hAnsi="Calibri"/>
          <w:sz w:val="22"/>
          <w:szCs w:val="22"/>
        </w:rPr>
      </w:pPr>
      <w:bookmarkStart w:id="169" w:name="_Toc364142007"/>
      <w:bookmarkEnd w:id="167"/>
      <w:bookmarkEnd w:id="168"/>
      <w:r w:rsidRPr="00316373">
        <w:rPr>
          <w:rFonts w:ascii="Calibri" w:hAnsi="Calibri"/>
          <w:sz w:val="22"/>
          <w:szCs w:val="22"/>
        </w:rPr>
        <w:t>Date de valeur</w:t>
      </w:r>
    </w:p>
    <w:p w:rsidR="00E37C7E" w:rsidRDefault="00E37C7E" w:rsidP="00E37C7E">
      <w:pPr>
        <w:tabs>
          <w:tab w:val="clear" w:pos="567"/>
          <w:tab w:val="clear" w:pos="851"/>
        </w:tabs>
        <w:rPr>
          <w:rFonts w:ascii="Calibri" w:hAnsi="Calibri"/>
          <w:sz w:val="22"/>
          <w:szCs w:val="22"/>
        </w:rPr>
      </w:pPr>
      <w:r w:rsidRPr="006735C7">
        <w:rPr>
          <w:rFonts w:ascii="Calibri" w:hAnsi="Calibri"/>
          <w:sz w:val="22"/>
          <w:szCs w:val="22"/>
        </w:rPr>
        <w:t>Les prix sont réputés établis selon les indices définis à l'Article "VARIATION DES PRIX".</w:t>
      </w:r>
    </w:p>
    <w:p w:rsidR="00B65F6A" w:rsidRPr="006735C7" w:rsidRDefault="00B65F6A" w:rsidP="00E37C7E">
      <w:pPr>
        <w:tabs>
          <w:tab w:val="clear" w:pos="567"/>
          <w:tab w:val="clear" w:pos="851"/>
        </w:tabs>
        <w:rPr>
          <w:rFonts w:ascii="Calibri" w:hAnsi="Calibri"/>
          <w:sz w:val="22"/>
          <w:szCs w:val="22"/>
        </w:rPr>
      </w:pPr>
    </w:p>
    <w:p w:rsidR="003A294E" w:rsidRPr="00B65F6A" w:rsidRDefault="003A294E" w:rsidP="00856BC7">
      <w:pPr>
        <w:pStyle w:val="Titre2"/>
        <w:keepNext w:val="0"/>
        <w:widowControl w:val="0"/>
        <w:rPr>
          <w:rFonts w:ascii="Calibri" w:hAnsi="Calibri"/>
          <w:sz w:val="28"/>
          <w:szCs w:val="28"/>
        </w:rPr>
      </w:pPr>
      <w:bookmarkStart w:id="170" w:name="_Toc367862731"/>
      <w:bookmarkStart w:id="171" w:name="_Toc398697446"/>
      <w:bookmarkStart w:id="172" w:name="_Toc398697506"/>
      <w:bookmarkStart w:id="173" w:name="_Toc398713596"/>
      <w:bookmarkStart w:id="174" w:name="_Toc400273382"/>
      <w:bookmarkStart w:id="175" w:name="_Toc400278106"/>
      <w:bookmarkStart w:id="176" w:name="_Toc402922394"/>
      <w:bookmarkStart w:id="177" w:name="_Toc402955606"/>
      <w:bookmarkStart w:id="178" w:name="_Toc403277512"/>
      <w:bookmarkStart w:id="179" w:name="_Toc403292498"/>
      <w:bookmarkStart w:id="180" w:name="_Toc403377325"/>
      <w:bookmarkStart w:id="181" w:name="_Toc405624349"/>
      <w:bookmarkStart w:id="182" w:name="_Toc412547793"/>
      <w:bookmarkStart w:id="183" w:name="_Toc421091729"/>
      <w:bookmarkStart w:id="184" w:name="_Toc421443306"/>
      <w:bookmarkStart w:id="185" w:name="_Toc421443488"/>
      <w:bookmarkStart w:id="186" w:name="_Toc515283888"/>
      <w:bookmarkEnd w:id="169"/>
      <w:r w:rsidRPr="00B65F6A">
        <w:rPr>
          <w:rFonts w:ascii="Calibri" w:hAnsi="Calibri"/>
          <w:sz w:val="28"/>
          <w:szCs w:val="28"/>
        </w:rPr>
        <w:t>Variation des prix</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3A294E" w:rsidRPr="00316373" w:rsidRDefault="003A294E" w:rsidP="00856BC7">
      <w:pPr>
        <w:keepNext w:val="0"/>
        <w:widowControl w:val="0"/>
        <w:rPr>
          <w:rFonts w:ascii="Calibri" w:hAnsi="Calibri"/>
          <w:b/>
          <w:sz w:val="22"/>
          <w:szCs w:val="22"/>
        </w:rPr>
      </w:pPr>
      <w:r w:rsidRPr="00316373">
        <w:rPr>
          <w:rFonts w:ascii="Calibri" w:hAnsi="Calibri"/>
          <w:sz w:val="22"/>
          <w:szCs w:val="22"/>
        </w:rPr>
        <w:t>Les prix sont établis selon les indices définis ci-après.</w:t>
      </w:r>
      <w:r w:rsidR="00B65F6A">
        <w:rPr>
          <w:rFonts w:ascii="Calibri" w:hAnsi="Calibri"/>
          <w:sz w:val="22"/>
          <w:szCs w:val="22"/>
        </w:rPr>
        <w:t xml:space="preserve"> </w:t>
      </w:r>
      <w:r w:rsidRPr="00316373">
        <w:rPr>
          <w:rFonts w:ascii="Calibri" w:hAnsi="Calibri"/>
          <w:sz w:val="22"/>
          <w:szCs w:val="22"/>
        </w:rPr>
        <w:t>Ils seront révisés comme indiqué ci-après :</w:t>
      </w:r>
    </w:p>
    <w:p w:rsidR="004B1BAC" w:rsidRPr="00647206" w:rsidRDefault="004B1BAC" w:rsidP="00856BC7">
      <w:pPr>
        <w:keepNext w:val="0"/>
        <w:widowControl w:val="0"/>
        <w:rPr>
          <w:rFonts w:ascii="Calibri" w:hAnsi="Calibri"/>
        </w:rPr>
      </w:pPr>
      <w:bookmarkStart w:id="187" w:name="_Toc429536972"/>
      <w:bookmarkStart w:id="188" w:name="_Toc429537546"/>
      <w:bookmarkStart w:id="189" w:name="_Toc429544221"/>
      <w:bookmarkStart w:id="190" w:name="_Toc509905646"/>
      <w:bookmarkStart w:id="191" w:name="_Toc510233729"/>
      <w:bookmarkStart w:id="192" w:name="_Toc510275331"/>
      <w:bookmarkStart w:id="193" w:name="_Toc510779084"/>
      <w:bookmarkStart w:id="194" w:name="_Toc510782135"/>
      <w:bookmarkStart w:id="195" w:name="_Toc510782906"/>
      <w:bookmarkStart w:id="196" w:name="_Toc511463011"/>
      <w:bookmarkStart w:id="197" w:name="_Toc511638952"/>
      <w:bookmarkStart w:id="198" w:name="_Toc511789461"/>
      <w:bookmarkStart w:id="199" w:name="_Toc511789868"/>
      <w:bookmarkStart w:id="200" w:name="_Toc5106715"/>
      <w:bookmarkStart w:id="201" w:name="_Toc22277133"/>
      <w:bookmarkStart w:id="202" w:name="_Toc22376969"/>
      <w:bookmarkStart w:id="203" w:name="_Toc39225434"/>
      <w:bookmarkStart w:id="204" w:name="_Toc41464016"/>
      <w:bookmarkStart w:id="205" w:name="_Toc75060981"/>
    </w:p>
    <w:p w:rsidR="00CC2699" w:rsidRPr="00647206" w:rsidRDefault="00CC2699" w:rsidP="005B1590">
      <w:pPr>
        <w:pStyle w:val="Titre3"/>
        <w:keepNext w:val="0"/>
        <w:widowControl w:val="0"/>
        <w:spacing w:before="0"/>
        <w:rPr>
          <w:rFonts w:ascii="Calibri" w:hAnsi="Calibri"/>
        </w:rPr>
      </w:pPr>
      <w:bookmarkStart w:id="206" w:name="_Toc429536973"/>
      <w:bookmarkStart w:id="207" w:name="_Toc429537547"/>
      <w:bookmarkStart w:id="208" w:name="_Toc429544222"/>
      <w:bookmarkStart w:id="209" w:name="_Toc509905647"/>
      <w:bookmarkStart w:id="210" w:name="_Toc510233730"/>
      <w:bookmarkStart w:id="211" w:name="_Toc510275332"/>
      <w:bookmarkStart w:id="212" w:name="_Toc510779085"/>
      <w:bookmarkStart w:id="213" w:name="_Toc510782136"/>
      <w:bookmarkStart w:id="214" w:name="_Toc510782907"/>
      <w:bookmarkStart w:id="215" w:name="_Toc511463012"/>
      <w:bookmarkStart w:id="216" w:name="_Toc511638953"/>
      <w:bookmarkStart w:id="217" w:name="_Toc511789462"/>
      <w:bookmarkStart w:id="218" w:name="_Toc511789869"/>
      <w:bookmarkStart w:id="219" w:name="_Toc5106716"/>
      <w:bookmarkStart w:id="220" w:name="_Toc22277134"/>
      <w:bookmarkStart w:id="221" w:name="_Toc22376970"/>
      <w:bookmarkStart w:id="222" w:name="_Toc39225435"/>
      <w:bookmarkStart w:id="223" w:name="_Toc41464017"/>
      <w:bookmarkStart w:id="224" w:name="_Toc75060982"/>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647206">
        <w:rPr>
          <w:rFonts w:ascii="Calibri" w:hAnsi="Calibri"/>
        </w:rPr>
        <w:t>Variation du prix des prestations P2</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rsidR="00CC2699" w:rsidRPr="00316373" w:rsidRDefault="00CC2699" w:rsidP="006735C7">
      <w:pPr>
        <w:keepNext w:val="0"/>
        <w:widowControl w:val="0"/>
        <w:rPr>
          <w:rFonts w:ascii="Calibri" w:hAnsi="Calibri"/>
          <w:sz w:val="22"/>
          <w:szCs w:val="22"/>
        </w:rPr>
      </w:pPr>
      <w:r w:rsidRPr="00316373">
        <w:rPr>
          <w:rFonts w:ascii="Calibri" w:hAnsi="Calibri"/>
          <w:sz w:val="22"/>
          <w:szCs w:val="22"/>
        </w:rPr>
        <w:t>Le prix des prestations P2 est révisé à la fin de chaque exercice par application de la formule suivante :</w:t>
      </w:r>
    </w:p>
    <w:p w:rsidR="00B65F6A" w:rsidRDefault="00B65F6A" w:rsidP="006735C7">
      <w:pPr>
        <w:keepNext w:val="0"/>
        <w:widowControl w:val="0"/>
        <w:rPr>
          <w:rFonts w:ascii="Calibri" w:hAnsi="Calibri"/>
          <w:sz w:val="22"/>
          <w:szCs w:val="22"/>
          <w:lang w:val="en-US"/>
        </w:rPr>
      </w:pPr>
    </w:p>
    <w:p w:rsidR="00CC2699" w:rsidRPr="00B65F6A" w:rsidRDefault="00CC2699" w:rsidP="00B65F6A">
      <w:pPr>
        <w:keepNext w:val="0"/>
        <w:widowControl w:val="0"/>
        <w:jc w:val="center"/>
        <w:rPr>
          <w:rFonts w:ascii="Calibri" w:hAnsi="Calibri"/>
          <w:b/>
          <w:sz w:val="22"/>
          <w:szCs w:val="22"/>
          <w:lang w:val="en-US"/>
        </w:rPr>
      </w:pPr>
      <w:r w:rsidRPr="00B65F6A">
        <w:rPr>
          <w:rFonts w:ascii="Calibri" w:hAnsi="Calibri"/>
          <w:b/>
          <w:sz w:val="22"/>
          <w:szCs w:val="22"/>
          <w:lang w:val="en-US"/>
        </w:rPr>
        <w:t xml:space="preserve">P2 = P2o x </w:t>
      </w:r>
      <w:r w:rsidR="006735C7" w:rsidRPr="00B65F6A">
        <w:rPr>
          <w:rFonts w:ascii="Calibri" w:hAnsi="Calibri"/>
          <w:b/>
          <w:sz w:val="22"/>
          <w:szCs w:val="22"/>
          <w:lang w:val="en-US"/>
        </w:rPr>
        <w:t>(0</w:t>
      </w:r>
      <w:proofErr w:type="gramStart"/>
      <w:r w:rsidR="006735C7" w:rsidRPr="00B65F6A">
        <w:rPr>
          <w:rFonts w:ascii="Calibri" w:hAnsi="Calibri"/>
          <w:b/>
          <w:sz w:val="22"/>
          <w:szCs w:val="22"/>
          <w:lang w:val="en-US"/>
        </w:rPr>
        <w:t>,15</w:t>
      </w:r>
      <w:proofErr w:type="gramEnd"/>
      <w:r w:rsidR="006735C7" w:rsidRPr="00B65F6A">
        <w:rPr>
          <w:rFonts w:ascii="Calibri" w:hAnsi="Calibri"/>
          <w:b/>
          <w:sz w:val="22"/>
          <w:szCs w:val="22"/>
          <w:lang w:val="en-US"/>
        </w:rPr>
        <w:t xml:space="preserve"> + (0,70 ICHT-IME’/ICHT-</w:t>
      </w:r>
      <w:proofErr w:type="spellStart"/>
      <w:r w:rsidR="006735C7" w:rsidRPr="00B65F6A">
        <w:rPr>
          <w:rFonts w:ascii="Calibri" w:hAnsi="Calibri"/>
          <w:b/>
          <w:sz w:val="22"/>
          <w:szCs w:val="22"/>
          <w:lang w:val="en-US"/>
        </w:rPr>
        <w:t>IME</w:t>
      </w:r>
      <w:r w:rsidR="00CF5C1C" w:rsidRPr="00B65F6A">
        <w:rPr>
          <w:rFonts w:ascii="Calibri" w:hAnsi="Calibri"/>
          <w:b/>
          <w:sz w:val="22"/>
          <w:szCs w:val="22"/>
          <w:lang w:val="en-US"/>
        </w:rPr>
        <w:t>o</w:t>
      </w:r>
      <w:proofErr w:type="spellEnd"/>
      <w:r w:rsidR="006735C7" w:rsidRPr="00B65F6A">
        <w:rPr>
          <w:rFonts w:ascii="Calibri" w:hAnsi="Calibri"/>
          <w:b/>
          <w:sz w:val="22"/>
          <w:szCs w:val="22"/>
          <w:lang w:val="en-US"/>
        </w:rPr>
        <w:t xml:space="preserve"> + 0,15 FSD2'/FSD2))</w:t>
      </w:r>
    </w:p>
    <w:p w:rsidR="00B65F6A" w:rsidRDefault="00B65F6A" w:rsidP="006735C7">
      <w:pPr>
        <w:pStyle w:val="En-tte"/>
        <w:keepNext w:val="0"/>
        <w:widowControl w:val="0"/>
        <w:tabs>
          <w:tab w:val="clear" w:pos="4536"/>
          <w:tab w:val="clear" w:pos="9072"/>
        </w:tabs>
        <w:rPr>
          <w:rFonts w:ascii="Calibri" w:hAnsi="Calibri"/>
          <w:sz w:val="22"/>
          <w:szCs w:val="22"/>
        </w:rPr>
      </w:pPr>
    </w:p>
    <w:p w:rsidR="00A84FD9" w:rsidRPr="00316373" w:rsidRDefault="00CF5C1C" w:rsidP="006735C7">
      <w:pPr>
        <w:pStyle w:val="En-tte"/>
        <w:keepNext w:val="0"/>
        <w:widowControl w:val="0"/>
        <w:tabs>
          <w:tab w:val="clear" w:pos="4536"/>
          <w:tab w:val="clear" w:pos="9072"/>
        </w:tabs>
        <w:rPr>
          <w:rFonts w:ascii="Calibri" w:hAnsi="Calibri"/>
          <w:sz w:val="22"/>
          <w:szCs w:val="22"/>
        </w:rPr>
      </w:pPr>
      <w:r w:rsidRPr="00316373">
        <w:rPr>
          <w:rFonts w:ascii="Calibri" w:hAnsi="Calibri"/>
          <w:sz w:val="22"/>
          <w:szCs w:val="22"/>
        </w:rPr>
        <w:t>A</w:t>
      </w:r>
      <w:r w:rsidR="00CC2699" w:rsidRPr="00316373">
        <w:rPr>
          <w:rFonts w:ascii="Calibri" w:hAnsi="Calibri"/>
          <w:sz w:val="22"/>
          <w:szCs w:val="22"/>
        </w:rPr>
        <w:t>vec</w:t>
      </w:r>
      <w:r>
        <w:rPr>
          <w:rFonts w:ascii="Calibri" w:hAnsi="Calibri"/>
          <w:sz w:val="22"/>
          <w:szCs w:val="22"/>
        </w:rPr>
        <w:t xml:space="preserve"> </w:t>
      </w:r>
      <w:r w:rsidR="00CC2699" w:rsidRPr="00316373">
        <w:rPr>
          <w:rFonts w:ascii="Calibri" w:hAnsi="Calibri"/>
          <w:sz w:val="22"/>
          <w:szCs w:val="22"/>
        </w:rPr>
        <w:t>:</w:t>
      </w:r>
    </w:p>
    <w:p w:rsidR="00CC2699" w:rsidRPr="00316373" w:rsidRDefault="00CC2699" w:rsidP="006735C7">
      <w:pPr>
        <w:keepNext w:val="0"/>
        <w:widowControl w:val="0"/>
        <w:numPr>
          <w:ilvl w:val="0"/>
          <w:numId w:val="10"/>
        </w:numPr>
        <w:spacing w:before="120"/>
        <w:ind w:left="714" w:hanging="357"/>
        <w:rPr>
          <w:rFonts w:ascii="Calibri" w:hAnsi="Calibri"/>
          <w:sz w:val="22"/>
          <w:szCs w:val="22"/>
        </w:rPr>
      </w:pPr>
      <w:r w:rsidRPr="00316373">
        <w:rPr>
          <w:rFonts w:ascii="Calibri" w:hAnsi="Calibri"/>
          <w:sz w:val="22"/>
          <w:szCs w:val="22"/>
        </w:rPr>
        <w:t>P2 = nouveau prix de règlement des prestations,</w:t>
      </w:r>
    </w:p>
    <w:p w:rsidR="00CC2699" w:rsidRPr="00316373" w:rsidRDefault="00CC2699" w:rsidP="006735C7">
      <w:pPr>
        <w:keepNext w:val="0"/>
        <w:widowControl w:val="0"/>
        <w:numPr>
          <w:ilvl w:val="0"/>
          <w:numId w:val="10"/>
        </w:numPr>
        <w:spacing w:before="120"/>
        <w:ind w:left="714" w:hanging="357"/>
        <w:rPr>
          <w:rFonts w:ascii="Calibri" w:hAnsi="Calibri"/>
          <w:sz w:val="22"/>
          <w:szCs w:val="22"/>
        </w:rPr>
      </w:pPr>
      <w:r w:rsidRPr="00316373">
        <w:rPr>
          <w:rFonts w:ascii="Calibri" w:hAnsi="Calibri"/>
          <w:sz w:val="22"/>
          <w:szCs w:val="22"/>
        </w:rPr>
        <w:t>P2</w:t>
      </w:r>
      <w:r w:rsidRPr="00316373">
        <w:rPr>
          <w:rFonts w:ascii="Calibri" w:hAnsi="Calibri"/>
          <w:position w:val="-4"/>
          <w:sz w:val="22"/>
          <w:szCs w:val="22"/>
        </w:rPr>
        <w:t>o</w:t>
      </w:r>
      <w:r w:rsidRPr="00316373">
        <w:rPr>
          <w:rFonts w:ascii="Calibri" w:hAnsi="Calibri"/>
          <w:sz w:val="22"/>
          <w:szCs w:val="22"/>
        </w:rPr>
        <w:t xml:space="preserve"> = prix en vigueur à la date de remise de l'offre et défini à l'Acte d'Engagement</w:t>
      </w:r>
    </w:p>
    <w:p w:rsidR="00CC2699" w:rsidRPr="00316373" w:rsidRDefault="00CC2699" w:rsidP="006735C7">
      <w:pPr>
        <w:keepNext w:val="0"/>
        <w:widowControl w:val="0"/>
        <w:numPr>
          <w:ilvl w:val="0"/>
          <w:numId w:val="10"/>
        </w:numPr>
        <w:spacing w:before="120"/>
        <w:ind w:left="714" w:hanging="357"/>
        <w:rPr>
          <w:rFonts w:ascii="Calibri" w:hAnsi="Calibri"/>
          <w:sz w:val="22"/>
          <w:szCs w:val="22"/>
        </w:rPr>
      </w:pPr>
      <w:r w:rsidRPr="00316373">
        <w:rPr>
          <w:rFonts w:ascii="Calibri" w:hAnsi="Calibri"/>
          <w:sz w:val="22"/>
          <w:szCs w:val="22"/>
        </w:rPr>
        <w:t>ICHT</w:t>
      </w:r>
      <w:r w:rsidR="00702056" w:rsidRPr="00316373">
        <w:rPr>
          <w:rFonts w:ascii="Calibri" w:hAnsi="Calibri"/>
          <w:sz w:val="22"/>
          <w:szCs w:val="22"/>
        </w:rPr>
        <w:t>-IME</w:t>
      </w:r>
      <w:r w:rsidRPr="00316373">
        <w:rPr>
          <w:rFonts w:ascii="Calibri" w:hAnsi="Calibri"/>
          <w:sz w:val="22"/>
          <w:szCs w:val="22"/>
        </w:rPr>
        <w:t xml:space="preserve"> = </w:t>
      </w:r>
      <w:r w:rsidR="00E72D89" w:rsidRPr="00316373">
        <w:rPr>
          <w:rFonts w:ascii="Calibri" w:hAnsi="Calibri"/>
          <w:sz w:val="22"/>
          <w:szCs w:val="22"/>
        </w:rPr>
        <w:t xml:space="preserve">dernière </w:t>
      </w:r>
      <w:r w:rsidR="007C59D9" w:rsidRPr="00316373">
        <w:rPr>
          <w:rFonts w:ascii="Calibri" w:hAnsi="Calibri"/>
          <w:sz w:val="22"/>
          <w:szCs w:val="22"/>
        </w:rPr>
        <w:t>valeur de l’indice connu</w:t>
      </w:r>
      <w:r w:rsidRPr="00316373">
        <w:rPr>
          <w:rFonts w:ascii="Calibri" w:hAnsi="Calibri"/>
          <w:sz w:val="22"/>
          <w:szCs w:val="22"/>
        </w:rPr>
        <w:t xml:space="preserve"> </w:t>
      </w:r>
      <w:r w:rsidR="00E12A2B" w:rsidRPr="00316373">
        <w:rPr>
          <w:rFonts w:ascii="Calibri" w:hAnsi="Calibri"/>
          <w:sz w:val="22"/>
          <w:szCs w:val="22"/>
        </w:rPr>
        <w:t xml:space="preserve">du mois de facturation </w:t>
      </w:r>
      <w:r w:rsidRPr="00316373">
        <w:rPr>
          <w:rFonts w:ascii="Calibri" w:hAnsi="Calibri"/>
          <w:sz w:val="22"/>
          <w:szCs w:val="22"/>
        </w:rPr>
        <w:t xml:space="preserve">du "coût horaire du travail, tous salariés des industries mécaniques et électriques" publié </w:t>
      </w:r>
      <w:r w:rsidR="0063085A" w:rsidRPr="00316373">
        <w:rPr>
          <w:rFonts w:ascii="Calibri" w:hAnsi="Calibri"/>
          <w:sz w:val="22"/>
          <w:szCs w:val="22"/>
        </w:rPr>
        <w:t xml:space="preserve">à l’INSEE ou </w:t>
      </w:r>
      <w:r w:rsidRPr="00316373">
        <w:rPr>
          <w:rFonts w:ascii="Calibri" w:hAnsi="Calibri"/>
          <w:sz w:val="22"/>
          <w:szCs w:val="22"/>
        </w:rPr>
        <w:t>au Moniteur des Travaux Publics et du Bâtiment à la rubrique "valeur des paramètres, indices et index" du supplément formules de révision,</w:t>
      </w:r>
    </w:p>
    <w:p w:rsidR="00CC2699" w:rsidRDefault="00CC2699" w:rsidP="006735C7">
      <w:pPr>
        <w:keepNext w:val="0"/>
        <w:widowControl w:val="0"/>
        <w:numPr>
          <w:ilvl w:val="0"/>
          <w:numId w:val="10"/>
        </w:numPr>
        <w:spacing w:before="120"/>
        <w:ind w:left="714" w:hanging="357"/>
        <w:rPr>
          <w:rFonts w:ascii="Calibri" w:hAnsi="Calibri"/>
          <w:sz w:val="22"/>
          <w:szCs w:val="22"/>
        </w:rPr>
      </w:pPr>
      <w:r w:rsidRPr="00316373">
        <w:rPr>
          <w:rFonts w:ascii="Calibri" w:hAnsi="Calibri"/>
          <w:sz w:val="22"/>
          <w:szCs w:val="22"/>
        </w:rPr>
        <w:t>ICHT</w:t>
      </w:r>
      <w:r w:rsidR="00702056" w:rsidRPr="00316373">
        <w:rPr>
          <w:rFonts w:ascii="Calibri" w:hAnsi="Calibri"/>
          <w:sz w:val="22"/>
          <w:szCs w:val="22"/>
        </w:rPr>
        <w:t>-</w:t>
      </w:r>
      <w:proofErr w:type="spellStart"/>
      <w:r w:rsidR="00702056" w:rsidRPr="00316373">
        <w:rPr>
          <w:rFonts w:ascii="Calibri" w:hAnsi="Calibri"/>
          <w:sz w:val="22"/>
          <w:szCs w:val="22"/>
        </w:rPr>
        <w:t>IME</w:t>
      </w:r>
      <w:r w:rsidR="008220E6" w:rsidRPr="00316373">
        <w:rPr>
          <w:rFonts w:ascii="Calibri" w:hAnsi="Calibri"/>
          <w:sz w:val="22"/>
          <w:szCs w:val="22"/>
        </w:rPr>
        <w:t>o</w:t>
      </w:r>
      <w:proofErr w:type="spellEnd"/>
      <w:r w:rsidR="008220E6" w:rsidRPr="00316373">
        <w:rPr>
          <w:rFonts w:ascii="Calibri" w:hAnsi="Calibri"/>
          <w:sz w:val="22"/>
          <w:szCs w:val="22"/>
        </w:rPr>
        <w:t xml:space="preserve">, </w:t>
      </w:r>
      <w:r w:rsidR="00F76DC3" w:rsidRPr="00316373">
        <w:rPr>
          <w:rFonts w:ascii="Calibri" w:hAnsi="Calibri"/>
          <w:sz w:val="22"/>
          <w:szCs w:val="22"/>
        </w:rPr>
        <w:t>= valeurs de</w:t>
      </w:r>
      <w:r w:rsidR="008220E6" w:rsidRPr="00316373">
        <w:rPr>
          <w:rFonts w:ascii="Calibri" w:hAnsi="Calibri"/>
          <w:sz w:val="22"/>
          <w:szCs w:val="22"/>
        </w:rPr>
        <w:t>s</w:t>
      </w:r>
      <w:r w:rsidR="00F76DC3" w:rsidRPr="00316373">
        <w:rPr>
          <w:rFonts w:ascii="Calibri" w:hAnsi="Calibri"/>
          <w:sz w:val="22"/>
          <w:szCs w:val="22"/>
        </w:rPr>
        <w:t xml:space="preserve"> indice</w:t>
      </w:r>
      <w:r w:rsidR="008220E6" w:rsidRPr="00316373">
        <w:rPr>
          <w:rFonts w:ascii="Calibri" w:hAnsi="Calibri"/>
          <w:sz w:val="22"/>
          <w:szCs w:val="22"/>
        </w:rPr>
        <w:t xml:space="preserve">s connus </w:t>
      </w:r>
      <w:r w:rsidR="00F76DC3" w:rsidRPr="00316373">
        <w:rPr>
          <w:rFonts w:ascii="Calibri" w:hAnsi="Calibri"/>
          <w:sz w:val="22"/>
          <w:szCs w:val="22"/>
        </w:rPr>
        <w:t>à la date d’établissement des</w:t>
      </w:r>
      <w:r w:rsidR="008220E6" w:rsidRPr="00316373">
        <w:rPr>
          <w:rFonts w:ascii="Calibri" w:hAnsi="Calibri"/>
          <w:sz w:val="22"/>
          <w:szCs w:val="22"/>
        </w:rPr>
        <w:t xml:space="preserve"> </w:t>
      </w:r>
      <w:r w:rsidR="00F76DC3" w:rsidRPr="00316373">
        <w:rPr>
          <w:rFonts w:ascii="Calibri" w:hAnsi="Calibri"/>
          <w:sz w:val="22"/>
          <w:szCs w:val="22"/>
        </w:rPr>
        <w:t>prix du présent marché</w:t>
      </w:r>
      <w:r w:rsidRPr="00316373">
        <w:rPr>
          <w:rFonts w:ascii="Calibri" w:hAnsi="Calibri"/>
          <w:sz w:val="22"/>
          <w:szCs w:val="22"/>
        </w:rPr>
        <w:t>.</w:t>
      </w:r>
    </w:p>
    <w:p w:rsidR="006735C7" w:rsidRPr="006735C7" w:rsidRDefault="006735C7" w:rsidP="006735C7">
      <w:pPr>
        <w:keepNext w:val="0"/>
        <w:widowControl w:val="0"/>
        <w:numPr>
          <w:ilvl w:val="0"/>
          <w:numId w:val="10"/>
        </w:numPr>
        <w:spacing w:before="120"/>
        <w:ind w:left="714" w:hanging="357"/>
        <w:rPr>
          <w:rFonts w:ascii="Calibri" w:hAnsi="Calibri"/>
          <w:sz w:val="22"/>
          <w:szCs w:val="22"/>
        </w:rPr>
      </w:pPr>
      <w:r>
        <w:rPr>
          <w:rFonts w:ascii="Calibri" w:hAnsi="Calibri"/>
          <w:sz w:val="22"/>
          <w:szCs w:val="22"/>
        </w:rPr>
        <w:t xml:space="preserve">FSD2 </w:t>
      </w:r>
      <w:r w:rsidRPr="006735C7">
        <w:rPr>
          <w:rFonts w:ascii="Calibri" w:hAnsi="Calibri"/>
          <w:sz w:val="22"/>
          <w:szCs w:val="22"/>
        </w:rPr>
        <w:t xml:space="preserve">est l’indice des produits et services divers catégorie </w:t>
      </w:r>
      <w:r w:rsidR="00CF5C1C">
        <w:rPr>
          <w:rFonts w:ascii="Calibri" w:hAnsi="Calibri"/>
          <w:sz w:val="22"/>
          <w:szCs w:val="22"/>
        </w:rPr>
        <w:t>2,</w:t>
      </w:r>
      <w:r w:rsidRPr="006735C7">
        <w:rPr>
          <w:rFonts w:ascii="Calibri" w:hAnsi="Calibri"/>
          <w:sz w:val="22"/>
          <w:szCs w:val="22"/>
        </w:rPr>
        <w:t xml:space="preserve"> valeur connue à la date de l’offre.</w:t>
      </w:r>
    </w:p>
    <w:p w:rsidR="006735C7" w:rsidRPr="006735C7" w:rsidRDefault="006735C7" w:rsidP="006735C7">
      <w:pPr>
        <w:keepNext w:val="0"/>
        <w:widowControl w:val="0"/>
        <w:numPr>
          <w:ilvl w:val="0"/>
          <w:numId w:val="10"/>
        </w:numPr>
        <w:spacing w:before="120"/>
        <w:ind w:left="714" w:hanging="357"/>
        <w:rPr>
          <w:rFonts w:ascii="Calibri" w:hAnsi="Calibri"/>
          <w:sz w:val="22"/>
          <w:szCs w:val="22"/>
        </w:rPr>
      </w:pPr>
      <w:r w:rsidRPr="006735C7">
        <w:rPr>
          <w:rFonts w:ascii="Calibri" w:hAnsi="Calibri"/>
          <w:sz w:val="22"/>
          <w:szCs w:val="22"/>
        </w:rPr>
        <w:t>F</w:t>
      </w:r>
      <w:r>
        <w:rPr>
          <w:rFonts w:ascii="Calibri" w:hAnsi="Calibri"/>
          <w:sz w:val="22"/>
          <w:szCs w:val="22"/>
        </w:rPr>
        <w:t xml:space="preserve">SD2’ </w:t>
      </w:r>
      <w:r w:rsidRPr="006735C7">
        <w:rPr>
          <w:rFonts w:ascii="Calibri" w:hAnsi="Calibri"/>
          <w:sz w:val="22"/>
          <w:szCs w:val="22"/>
        </w:rPr>
        <w:t xml:space="preserve">est le même indice que ci-dessus, valeur moyenne en vigueur sur la période de révision. </w:t>
      </w:r>
    </w:p>
    <w:p w:rsidR="00EB5CD8" w:rsidRPr="00316373" w:rsidRDefault="00EB5CD8" w:rsidP="00EB5CD8">
      <w:pPr>
        <w:rPr>
          <w:rFonts w:ascii="Calibri" w:hAnsi="Calibri"/>
          <w:sz w:val="22"/>
          <w:szCs w:val="22"/>
        </w:rPr>
      </w:pPr>
    </w:p>
    <w:p w:rsidR="00EB5CD8" w:rsidRPr="00EB5CD8" w:rsidRDefault="00EB5CD8" w:rsidP="00EB5CD8">
      <w:pPr>
        <w:pStyle w:val="Titre3"/>
        <w:keepNext w:val="0"/>
        <w:keepLines w:val="0"/>
        <w:widowControl w:val="0"/>
        <w:jc w:val="left"/>
        <w:rPr>
          <w:rFonts w:ascii="Calibri" w:hAnsi="Calibri"/>
        </w:rPr>
      </w:pPr>
      <w:r w:rsidRPr="00EB5CD8">
        <w:rPr>
          <w:rFonts w:ascii="Calibri" w:hAnsi="Calibri"/>
        </w:rPr>
        <w:t>Date d’établissement des prix - Valeur des indices</w:t>
      </w:r>
    </w:p>
    <w:p w:rsidR="00B65A13" w:rsidRDefault="00B65A13" w:rsidP="00EF5AE1">
      <w:pPr>
        <w:keepNext w:val="0"/>
        <w:widowControl w:val="0"/>
        <w:rPr>
          <w:rFonts w:ascii="Calibri" w:hAnsi="Calibri"/>
          <w:sz w:val="22"/>
          <w:szCs w:val="22"/>
        </w:rPr>
      </w:pPr>
      <w:r w:rsidRPr="0056136C">
        <w:rPr>
          <w:rFonts w:ascii="Calibri" w:hAnsi="Calibri"/>
          <w:sz w:val="22"/>
          <w:szCs w:val="22"/>
        </w:rPr>
        <w:t>La date d’établissement des prix du présent marché est le </w:t>
      </w:r>
      <w:r w:rsidR="00316373" w:rsidRPr="0056136C">
        <w:rPr>
          <w:rFonts w:ascii="Calibri" w:hAnsi="Calibri"/>
          <w:sz w:val="22"/>
          <w:szCs w:val="22"/>
        </w:rPr>
        <w:t>mois de remise des offres</w:t>
      </w:r>
      <w:r w:rsidR="00F4365D">
        <w:rPr>
          <w:rFonts w:ascii="Calibri" w:hAnsi="Calibri"/>
          <w:sz w:val="22"/>
          <w:szCs w:val="22"/>
        </w:rPr>
        <w:t>.</w:t>
      </w:r>
    </w:p>
    <w:p w:rsidR="00F4365D" w:rsidRPr="0056136C" w:rsidRDefault="00F4365D" w:rsidP="00EF5AE1">
      <w:pPr>
        <w:keepNext w:val="0"/>
        <w:widowControl w:val="0"/>
        <w:rPr>
          <w:rFonts w:ascii="Calibri" w:hAnsi="Calibri"/>
          <w:sz w:val="22"/>
          <w:szCs w:val="22"/>
        </w:rPr>
      </w:pPr>
    </w:p>
    <w:p w:rsidR="005E0B48" w:rsidRPr="00B65F6A" w:rsidRDefault="003A294E" w:rsidP="00EF5AE1">
      <w:pPr>
        <w:pStyle w:val="Titre1"/>
        <w:keepNext w:val="0"/>
        <w:widowControl w:val="0"/>
        <w:rPr>
          <w:rFonts w:ascii="Calibri" w:hAnsi="Calibri"/>
        </w:rPr>
      </w:pPr>
      <w:bookmarkStart w:id="225" w:name="_Toc398713597"/>
      <w:bookmarkStart w:id="226" w:name="_Toc400273384"/>
      <w:bookmarkStart w:id="227" w:name="_Toc400278108"/>
      <w:bookmarkStart w:id="228" w:name="_Toc402922396"/>
      <w:bookmarkStart w:id="229" w:name="_Toc402955608"/>
      <w:bookmarkStart w:id="230" w:name="_Toc403277514"/>
      <w:bookmarkStart w:id="231" w:name="_Toc403292500"/>
      <w:bookmarkStart w:id="232" w:name="_Toc403377327"/>
      <w:bookmarkStart w:id="233" w:name="_Toc405624351"/>
      <w:bookmarkStart w:id="234" w:name="_Toc412547795"/>
      <w:bookmarkStart w:id="235" w:name="_Toc421091731"/>
      <w:bookmarkStart w:id="236" w:name="_Toc421443308"/>
      <w:bookmarkStart w:id="237" w:name="_Toc421443490"/>
      <w:bookmarkStart w:id="238" w:name="_Toc515283889"/>
      <w:bookmarkStart w:id="239" w:name="_Toc367862735"/>
      <w:bookmarkStart w:id="240" w:name="_Toc398697450"/>
      <w:bookmarkStart w:id="241" w:name="_Toc398697507"/>
      <w:r w:rsidRPr="00B65F6A">
        <w:rPr>
          <w:rFonts w:ascii="Calibri" w:hAnsi="Calibri"/>
        </w:rPr>
        <w:t xml:space="preserve">REMUNERATION </w:t>
      </w:r>
      <w:bookmarkEnd w:id="225"/>
      <w:bookmarkEnd w:id="226"/>
      <w:bookmarkEnd w:id="227"/>
      <w:bookmarkEnd w:id="228"/>
      <w:r w:rsidRPr="00B65F6A">
        <w:rPr>
          <w:rFonts w:ascii="Calibri" w:hAnsi="Calibri"/>
        </w:rPr>
        <w:t>DU TITULAIRE</w:t>
      </w:r>
      <w:bookmarkEnd w:id="229"/>
      <w:bookmarkEnd w:id="230"/>
      <w:bookmarkEnd w:id="231"/>
      <w:bookmarkEnd w:id="232"/>
      <w:bookmarkEnd w:id="233"/>
      <w:bookmarkEnd w:id="234"/>
      <w:bookmarkEnd w:id="235"/>
      <w:bookmarkEnd w:id="236"/>
      <w:bookmarkEnd w:id="237"/>
      <w:bookmarkEnd w:id="238"/>
    </w:p>
    <w:p w:rsidR="00E639CA" w:rsidRPr="0056136C" w:rsidRDefault="0036202A" w:rsidP="00EF5AE1">
      <w:pPr>
        <w:keepNext w:val="0"/>
        <w:widowControl w:val="0"/>
        <w:rPr>
          <w:rFonts w:ascii="Calibri" w:hAnsi="Calibri"/>
          <w:sz w:val="22"/>
          <w:szCs w:val="22"/>
        </w:rPr>
      </w:pPr>
      <w:r w:rsidRPr="0056136C">
        <w:rPr>
          <w:rFonts w:ascii="Calibri" w:hAnsi="Calibri"/>
          <w:sz w:val="22"/>
          <w:szCs w:val="22"/>
        </w:rPr>
        <w:t>Les montants sont calculés en appliquant les taux de TVA en vigueur lors de l’établissement des pièces de mandatement. Ces montants sont éventuellement rectifiés à l’occasion de l’établissement du décompte général en appliquant les taux de TVA en vigueur suivant la réglementation.</w:t>
      </w:r>
      <w:bookmarkStart w:id="242" w:name="_Toc398713602"/>
      <w:bookmarkStart w:id="243" w:name="_Toc400273389"/>
      <w:bookmarkStart w:id="244" w:name="_Toc400278113"/>
      <w:bookmarkStart w:id="245" w:name="_Toc402922401"/>
      <w:bookmarkStart w:id="246" w:name="_Toc402955609"/>
      <w:bookmarkStart w:id="247" w:name="_Toc403277515"/>
      <w:bookmarkStart w:id="248" w:name="_Toc403292501"/>
      <w:bookmarkStart w:id="249" w:name="_Toc403377328"/>
      <w:bookmarkStart w:id="250" w:name="_Toc405624352"/>
      <w:bookmarkStart w:id="251" w:name="_Toc412547796"/>
      <w:bookmarkStart w:id="252" w:name="_Toc421091732"/>
      <w:bookmarkStart w:id="253" w:name="_Toc421443309"/>
      <w:bookmarkStart w:id="254" w:name="_Toc421443491"/>
    </w:p>
    <w:p w:rsidR="00962225" w:rsidRPr="00647206" w:rsidRDefault="00962225" w:rsidP="00EF5AE1">
      <w:pPr>
        <w:keepNext w:val="0"/>
        <w:widowControl w:val="0"/>
        <w:rPr>
          <w:rFonts w:ascii="Calibri" w:hAnsi="Calibri"/>
        </w:rPr>
      </w:pPr>
    </w:p>
    <w:p w:rsidR="00E639CA" w:rsidRPr="00647206" w:rsidRDefault="003A294E" w:rsidP="0063777B">
      <w:pPr>
        <w:pStyle w:val="Titre1"/>
        <w:keepNext w:val="0"/>
        <w:widowControl w:val="0"/>
        <w:rPr>
          <w:rFonts w:ascii="Calibri" w:hAnsi="Calibri"/>
        </w:rPr>
      </w:pPr>
      <w:bookmarkStart w:id="255" w:name="_Toc515283890"/>
      <w:r w:rsidRPr="00647206">
        <w:rPr>
          <w:rFonts w:ascii="Calibri" w:hAnsi="Calibri"/>
        </w:rPr>
        <w:t xml:space="preserve">Facturation </w:t>
      </w:r>
      <w:r w:rsidR="005E0B48" w:rsidRPr="00647206">
        <w:rPr>
          <w:rFonts w:ascii="Calibri" w:hAnsi="Calibri"/>
        </w:rPr>
        <w:t>–</w:t>
      </w:r>
      <w:r w:rsidRPr="00647206">
        <w:rPr>
          <w:rFonts w:ascii="Calibri" w:hAnsi="Calibri"/>
        </w:rPr>
        <w:t xml:space="preserve"> Paiement</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rsidR="00E639CA" w:rsidRPr="0056136C" w:rsidRDefault="003A294E" w:rsidP="0063777B">
      <w:pPr>
        <w:keepNext w:val="0"/>
        <w:widowControl w:val="0"/>
        <w:rPr>
          <w:rFonts w:ascii="Calibri" w:hAnsi="Calibri"/>
          <w:sz w:val="22"/>
          <w:szCs w:val="22"/>
        </w:rPr>
      </w:pPr>
      <w:r w:rsidRPr="0056136C">
        <w:rPr>
          <w:rFonts w:ascii="Calibri" w:hAnsi="Calibri"/>
          <w:sz w:val="22"/>
          <w:szCs w:val="22"/>
        </w:rPr>
        <w:t xml:space="preserve">Les facturations du présent contrat seront établies en </w:t>
      </w:r>
      <w:r w:rsidR="00962225" w:rsidRPr="0056136C">
        <w:rPr>
          <w:rFonts w:ascii="Calibri" w:hAnsi="Calibri"/>
          <w:sz w:val="22"/>
          <w:szCs w:val="22"/>
        </w:rPr>
        <w:t>accord avec le MAITRE D'OUVRAGE</w:t>
      </w:r>
      <w:r w:rsidRPr="0056136C">
        <w:rPr>
          <w:rFonts w:ascii="Calibri" w:hAnsi="Calibri"/>
          <w:sz w:val="22"/>
          <w:szCs w:val="22"/>
        </w:rPr>
        <w:t xml:space="preserve"> et leur forme et présentation doivent avoir l'agrément du MAITRE D'OUVRAGE.</w:t>
      </w:r>
      <w:bookmarkStart w:id="256" w:name="_Toc351537302"/>
      <w:bookmarkStart w:id="257" w:name="_Toc367862736"/>
      <w:bookmarkStart w:id="258" w:name="_Toc398697451"/>
      <w:bookmarkStart w:id="259" w:name="_Toc398697508"/>
      <w:bookmarkStart w:id="260" w:name="_Toc398713603"/>
      <w:bookmarkStart w:id="261" w:name="_Toc400273390"/>
      <w:bookmarkStart w:id="262" w:name="_Toc400278114"/>
      <w:bookmarkStart w:id="263" w:name="_Toc402922402"/>
      <w:bookmarkStart w:id="264" w:name="_Toc402955610"/>
      <w:bookmarkStart w:id="265" w:name="_Toc403277516"/>
      <w:bookmarkStart w:id="266" w:name="_Toc403292502"/>
      <w:bookmarkStart w:id="267" w:name="_Toc403377329"/>
      <w:bookmarkStart w:id="268" w:name="_Toc405624353"/>
      <w:bookmarkStart w:id="269" w:name="_Toc412547797"/>
      <w:bookmarkStart w:id="270" w:name="_Toc421091733"/>
      <w:bookmarkStart w:id="271" w:name="_Toc421443310"/>
      <w:bookmarkStart w:id="272" w:name="_Toc421443492"/>
    </w:p>
    <w:p w:rsidR="00E639CA" w:rsidRPr="00647206" w:rsidRDefault="003A294E" w:rsidP="0063777B">
      <w:pPr>
        <w:pStyle w:val="Titre2"/>
        <w:keepNext w:val="0"/>
        <w:widowControl w:val="0"/>
        <w:jc w:val="left"/>
        <w:rPr>
          <w:rFonts w:ascii="Calibri" w:hAnsi="Calibri"/>
          <w:bCs/>
          <w:iCs/>
        </w:rPr>
      </w:pPr>
      <w:bookmarkStart w:id="273" w:name="_Toc515283891"/>
      <w:r w:rsidRPr="00647206">
        <w:rPr>
          <w:rFonts w:ascii="Calibri" w:hAnsi="Calibri"/>
          <w:bCs/>
          <w:iCs/>
        </w:rPr>
        <w:t>Paramètres de facturation</w:t>
      </w:r>
      <w:bookmarkStart w:id="274" w:name="_Toc398697452"/>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rsidR="00CF5C1C" w:rsidRPr="00CF5C1C" w:rsidRDefault="00295B6A" w:rsidP="00CF5C1C">
      <w:pPr>
        <w:pBdr>
          <w:top w:val="single" w:sz="4" w:space="1" w:color="auto"/>
          <w:left w:val="single" w:sz="4" w:space="4" w:color="auto"/>
          <w:bottom w:val="single" w:sz="4" w:space="1" w:color="auto"/>
          <w:right w:val="single" w:sz="4" w:space="4" w:color="auto"/>
        </w:pBdr>
        <w:tabs>
          <w:tab w:val="clear" w:pos="567"/>
          <w:tab w:val="clear" w:pos="851"/>
        </w:tabs>
        <w:rPr>
          <w:rFonts w:ascii="Calibri" w:hAnsi="Calibri"/>
          <w:b/>
          <w:sz w:val="22"/>
          <w:szCs w:val="22"/>
        </w:rPr>
      </w:pPr>
      <w:r w:rsidRPr="00CF5C1C">
        <w:rPr>
          <w:rFonts w:ascii="Calibri" w:hAnsi="Calibri"/>
          <w:b/>
          <w:sz w:val="22"/>
          <w:szCs w:val="22"/>
        </w:rPr>
        <w:t xml:space="preserve">L’exercice de gestion du marché </w:t>
      </w:r>
      <w:r w:rsidR="00962225" w:rsidRPr="00CF5C1C">
        <w:rPr>
          <w:rFonts w:ascii="Calibri" w:hAnsi="Calibri"/>
          <w:b/>
          <w:sz w:val="22"/>
          <w:szCs w:val="22"/>
        </w:rPr>
        <w:t>court</w:t>
      </w:r>
      <w:r w:rsidR="00CF5C1C" w:rsidRPr="00CF5C1C">
        <w:rPr>
          <w:rFonts w:ascii="Calibri" w:hAnsi="Calibri"/>
          <w:b/>
          <w:sz w:val="22"/>
          <w:szCs w:val="22"/>
        </w:rPr>
        <w:t xml:space="preserve"> à partir de l’émission de l’ordre de service produit par l’établissement.</w:t>
      </w:r>
    </w:p>
    <w:p w:rsidR="003A294E" w:rsidRPr="00647206" w:rsidRDefault="003A294E" w:rsidP="00AD5684">
      <w:pPr>
        <w:pStyle w:val="Titre2"/>
        <w:keepNext w:val="0"/>
        <w:widowControl w:val="0"/>
        <w:jc w:val="left"/>
        <w:rPr>
          <w:rFonts w:ascii="Calibri" w:hAnsi="Calibri"/>
          <w:bCs/>
          <w:iCs/>
        </w:rPr>
      </w:pPr>
      <w:bookmarkStart w:id="275" w:name="_Toc367862737"/>
      <w:bookmarkStart w:id="276" w:name="_Toc398697454"/>
      <w:bookmarkStart w:id="277" w:name="_Toc398697509"/>
      <w:bookmarkStart w:id="278" w:name="_Toc398713604"/>
      <w:bookmarkStart w:id="279" w:name="_Toc400273391"/>
      <w:bookmarkStart w:id="280" w:name="_Toc400278115"/>
      <w:bookmarkStart w:id="281" w:name="_Toc402922403"/>
      <w:bookmarkStart w:id="282" w:name="_Toc402955611"/>
      <w:bookmarkStart w:id="283" w:name="_Toc403277517"/>
      <w:bookmarkStart w:id="284" w:name="_Toc403292503"/>
      <w:bookmarkStart w:id="285" w:name="_Toc403377330"/>
      <w:bookmarkStart w:id="286" w:name="_Toc405624354"/>
      <w:bookmarkStart w:id="287" w:name="_Toc412547798"/>
      <w:bookmarkStart w:id="288" w:name="_Toc421091734"/>
      <w:bookmarkStart w:id="289" w:name="_Toc421443311"/>
      <w:bookmarkStart w:id="290" w:name="_Toc421443493"/>
      <w:bookmarkStart w:id="291" w:name="_Toc515283892"/>
      <w:bookmarkEnd w:id="274"/>
      <w:r w:rsidRPr="00647206">
        <w:rPr>
          <w:rFonts w:ascii="Calibri" w:hAnsi="Calibri"/>
          <w:bCs/>
          <w:iCs/>
        </w:rPr>
        <w:t>Facturation</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rsidR="007941E8" w:rsidRPr="00647206" w:rsidRDefault="007941E8" w:rsidP="00AD5684">
      <w:pPr>
        <w:keepNext w:val="0"/>
        <w:widowControl w:val="0"/>
        <w:rPr>
          <w:rFonts w:ascii="Calibri" w:hAnsi="Calibri"/>
        </w:rPr>
      </w:pPr>
    </w:p>
    <w:p w:rsidR="00CC7731" w:rsidRPr="0056136C" w:rsidRDefault="00CC7731" w:rsidP="0063777B">
      <w:pPr>
        <w:keepNext w:val="0"/>
        <w:widowControl w:val="0"/>
        <w:rPr>
          <w:rFonts w:ascii="Calibri" w:hAnsi="Calibri"/>
          <w:sz w:val="22"/>
          <w:szCs w:val="22"/>
        </w:rPr>
      </w:pPr>
      <w:r w:rsidRPr="0056136C">
        <w:rPr>
          <w:rFonts w:ascii="Calibri" w:hAnsi="Calibri"/>
          <w:sz w:val="22"/>
          <w:szCs w:val="22"/>
        </w:rPr>
        <w:t>Les</w:t>
      </w:r>
      <w:r w:rsidR="00EB5CD8" w:rsidRPr="0056136C">
        <w:rPr>
          <w:rFonts w:ascii="Calibri" w:hAnsi="Calibri"/>
          <w:sz w:val="22"/>
          <w:szCs w:val="22"/>
        </w:rPr>
        <w:t xml:space="preserve"> </w:t>
      </w:r>
      <w:r w:rsidR="00962225" w:rsidRPr="0056136C">
        <w:rPr>
          <w:rFonts w:ascii="Calibri" w:hAnsi="Calibri"/>
          <w:sz w:val="22"/>
          <w:szCs w:val="22"/>
        </w:rPr>
        <w:t>factures</w:t>
      </w:r>
      <w:r w:rsidRPr="0056136C">
        <w:rPr>
          <w:rFonts w:ascii="Calibri" w:hAnsi="Calibri"/>
          <w:sz w:val="22"/>
          <w:szCs w:val="22"/>
        </w:rPr>
        <w:t xml:space="preserve"> sont émises aux dates suivantes :</w:t>
      </w:r>
    </w:p>
    <w:p w:rsidR="00CC7731" w:rsidRPr="0056136C" w:rsidRDefault="00CC7731" w:rsidP="0063777B">
      <w:pPr>
        <w:keepNext w:val="0"/>
        <w:widowControl w:val="0"/>
        <w:tabs>
          <w:tab w:val="left" w:pos="-1276"/>
        </w:tabs>
        <w:rPr>
          <w:rFonts w:ascii="Calibri" w:hAnsi="Calibri" w:cs="Arial"/>
          <w:sz w:val="22"/>
          <w:szCs w:val="22"/>
        </w:rPr>
      </w:pPr>
    </w:p>
    <w:p w:rsidR="00CC7731" w:rsidRPr="0056136C" w:rsidRDefault="00CC7731" w:rsidP="0063777B">
      <w:pPr>
        <w:keepNext w:val="0"/>
        <w:widowControl w:val="0"/>
        <w:rPr>
          <w:rFonts w:ascii="Calibri" w:hAnsi="Calibri"/>
          <w:b/>
          <w:sz w:val="22"/>
          <w:szCs w:val="22"/>
        </w:rPr>
      </w:pPr>
      <w:r w:rsidRPr="0056136C">
        <w:rPr>
          <w:rFonts w:ascii="Calibri" w:hAnsi="Calibri"/>
          <w:b/>
          <w:sz w:val="22"/>
          <w:szCs w:val="22"/>
        </w:rPr>
        <w:tab/>
      </w:r>
      <w:r w:rsidR="00CF5C1C">
        <w:rPr>
          <w:rFonts w:ascii="Calibri" w:hAnsi="Calibri"/>
          <w:b/>
          <w:sz w:val="22"/>
          <w:szCs w:val="22"/>
        </w:rPr>
        <w:t>30</w:t>
      </w:r>
      <w:r w:rsidR="005056F8" w:rsidRPr="0056136C">
        <w:rPr>
          <w:rFonts w:ascii="Calibri" w:hAnsi="Calibri"/>
          <w:b/>
          <w:sz w:val="22"/>
          <w:szCs w:val="22"/>
        </w:rPr>
        <w:t xml:space="preserve"> décembre, </w:t>
      </w:r>
      <w:r w:rsidR="00CF5C1C">
        <w:rPr>
          <w:rFonts w:ascii="Calibri" w:hAnsi="Calibri"/>
          <w:b/>
          <w:sz w:val="22"/>
          <w:szCs w:val="22"/>
        </w:rPr>
        <w:t>30</w:t>
      </w:r>
      <w:r w:rsidRPr="0056136C">
        <w:rPr>
          <w:rFonts w:ascii="Calibri" w:hAnsi="Calibri"/>
          <w:b/>
          <w:sz w:val="22"/>
          <w:szCs w:val="22"/>
        </w:rPr>
        <w:t xml:space="preserve"> mars, </w:t>
      </w:r>
      <w:r w:rsidR="00CF5C1C">
        <w:rPr>
          <w:rFonts w:ascii="Calibri" w:hAnsi="Calibri"/>
          <w:b/>
          <w:sz w:val="22"/>
          <w:szCs w:val="22"/>
        </w:rPr>
        <w:t>30</w:t>
      </w:r>
      <w:r w:rsidRPr="0056136C">
        <w:rPr>
          <w:rFonts w:ascii="Calibri" w:hAnsi="Calibri"/>
          <w:b/>
          <w:sz w:val="22"/>
          <w:szCs w:val="22"/>
        </w:rPr>
        <w:t xml:space="preserve"> juin, </w:t>
      </w:r>
      <w:r w:rsidR="00CF5C1C">
        <w:rPr>
          <w:rFonts w:ascii="Calibri" w:hAnsi="Calibri"/>
          <w:b/>
          <w:sz w:val="22"/>
          <w:szCs w:val="22"/>
        </w:rPr>
        <w:t>30</w:t>
      </w:r>
      <w:r w:rsidRPr="0056136C">
        <w:rPr>
          <w:rFonts w:ascii="Calibri" w:hAnsi="Calibri"/>
          <w:b/>
          <w:sz w:val="22"/>
          <w:szCs w:val="22"/>
        </w:rPr>
        <w:t xml:space="preserve"> septembre.</w:t>
      </w:r>
    </w:p>
    <w:p w:rsidR="00CC7731" w:rsidRPr="0056136C" w:rsidRDefault="00CC7731" w:rsidP="0063777B">
      <w:pPr>
        <w:keepNext w:val="0"/>
        <w:widowControl w:val="0"/>
        <w:rPr>
          <w:rFonts w:ascii="Calibri" w:hAnsi="Calibri"/>
          <w:sz w:val="22"/>
          <w:szCs w:val="22"/>
        </w:rPr>
      </w:pPr>
    </w:p>
    <w:p w:rsidR="00CC7731" w:rsidRPr="0056136C" w:rsidRDefault="00CC7731" w:rsidP="0063777B">
      <w:pPr>
        <w:keepNext w:val="0"/>
        <w:widowControl w:val="0"/>
        <w:rPr>
          <w:rFonts w:ascii="Calibri" w:hAnsi="Calibri"/>
          <w:sz w:val="22"/>
          <w:szCs w:val="22"/>
        </w:rPr>
      </w:pPr>
      <w:r w:rsidRPr="0056136C">
        <w:rPr>
          <w:rFonts w:ascii="Calibri" w:hAnsi="Calibri"/>
          <w:sz w:val="22"/>
          <w:szCs w:val="22"/>
        </w:rPr>
        <w:t xml:space="preserve">Elles représentent chacune un quart de la redevance annuelle P2, révisée au </w:t>
      </w:r>
      <w:r w:rsidR="00CF5C1C">
        <w:rPr>
          <w:rFonts w:ascii="Calibri" w:hAnsi="Calibri"/>
          <w:b/>
          <w:sz w:val="22"/>
          <w:szCs w:val="22"/>
        </w:rPr>
        <w:t>30</w:t>
      </w:r>
      <w:r w:rsidR="006735C7">
        <w:rPr>
          <w:rFonts w:ascii="Calibri" w:hAnsi="Calibri"/>
          <w:b/>
          <w:sz w:val="22"/>
          <w:szCs w:val="22"/>
        </w:rPr>
        <w:t xml:space="preserve"> septembre</w:t>
      </w:r>
      <w:r w:rsidRPr="0056136C">
        <w:rPr>
          <w:rFonts w:ascii="Calibri" w:hAnsi="Calibri"/>
          <w:b/>
          <w:sz w:val="22"/>
          <w:szCs w:val="22"/>
        </w:rPr>
        <w:t xml:space="preserve"> de chaque exercice</w:t>
      </w:r>
      <w:r w:rsidRPr="0056136C">
        <w:rPr>
          <w:rFonts w:ascii="Calibri" w:hAnsi="Calibri"/>
          <w:sz w:val="22"/>
          <w:szCs w:val="22"/>
        </w:rPr>
        <w:t>.</w:t>
      </w:r>
      <w:r w:rsidR="00CF5C1C">
        <w:rPr>
          <w:rFonts w:ascii="Calibri" w:hAnsi="Calibri"/>
          <w:sz w:val="22"/>
          <w:szCs w:val="22"/>
        </w:rPr>
        <w:t xml:space="preserve"> </w:t>
      </w:r>
    </w:p>
    <w:p w:rsidR="00CC7731" w:rsidRDefault="00CC7731" w:rsidP="0063777B">
      <w:pPr>
        <w:keepNext w:val="0"/>
        <w:widowControl w:val="0"/>
        <w:rPr>
          <w:rFonts w:ascii="Calibri" w:hAnsi="Calibri"/>
        </w:rPr>
      </w:pPr>
      <w:bookmarkStart w:id="292" w:name="_Toc364244200"/>
    </w:p>
    <w:p w:rsidR="00F4365D" w:rsidRDefault="00F4365D" w:rsidP="0063777B">
      <w:pPr>
        <w:keepNext w:val="0"/>
        <w:widowControl w:val="0"/>
        <w:rPr>
          <w:rFonts w:ascii="Calibri" w:hAnsi="Calibri"/>
        </w:rPr>
      </w:pPr>
    </w:p>
    <w:p w:rsidR="00F4365D" w:rsidRDefault="00F4365D" w:rsidP="0063777B">
      <w:pPr>
        <w:keepNext w:val="0"/>
        <w:widowControl w:val="0"/>
        <w:rPr>
          <w:rFonts w:ascii="Calibri" w:hAnsi="Calibri"/>
        </w:rPr>
      </w:pPr>
    </w:p>
    <w:p w:rsidR="00F4365D" w:rsidRPr="00647206" w:rsidRDefault="00F4365D" w:rsidP="0063777B">
      <w:pPr>
        <w:keepNext w:val="0"/>
        <w:widowControl w:val="0"/>
        <w:rPr>
          <w:rFonts w:ascii="Calibri" w:hAnsi="Calibri"/>
        </w:rPr>
      </w:pPr>
    </w:p>
    <w:p w:rsidR="003A294E" w:rsidRPr="00647206" w:rsidRDefault="003A294E" w:rsidP="0063777B">
      <w:pPr>
        <w:pStyle w:val="Titre1"/>
        <w:keepNext w:val="0"/>
        <w:widowControl w:val="0"/>
        <w:spacing w:before="240" w:after="120"/>
        <w:rPr>
          <w:rFonts w:ascii="Calibri" w:hAnsi="Calibri"/>
        </w:rPr>
      </w:pPr>
      <w:bookmarkStart w:id="293" w:name="_Toc364244201"/>
      <w:bookmarkStart w:id="294" w:name="_Toc367862750"/>
      <w:bookmarkStart w:id="295" w:name="_Toc398697476"/>
      <w:bookmarkStart w:id="296" w:name="_Toc398697520"/>
      <w:bookmarkStart w:id="297" w:name="_Toc398713615"/>
      <w:bookmarkStart w:id="298" w:name="_Toc400273402"/>
      <w:bookmarkStart w:id="299" w:name="_Toc400278126"/>
      <w:bookmarkStart w:id="300" w:name="_Toc402922414"/>
      <w:bookmarkStart w:id="301" w:name="_Toc402955623"/>
      <w:bookmarkStart w:id="302" w:name="_Toc403277529"/>
      <w:bookmarkStart w:id="303" w:name="_Toc403292515"/>
      <w:bookmarkStart w:id="304" w:name="_Toc403377342"/>
      <w:bookmarkStart w:id="305" w:name="_Toc405624366"/>
      <w:bookmarkStart w:id="306" w:name="_Toc412547810"/>
      <w:bookmarkStart w:id="307" w:name="_Toc421091746"/>
      <w:bookmarkStart w:id="308" w:name="_Toc421443323"/>
      <w:bookmarkStart w:id="309" w:name="_Toc421443505"/>
      <w:bookmarkStart w:id="310" w:name="_Toc515283893"/>
      <w:bookmarkEnd w:id="292"/>
      <w:r w:rsidRPr="00647206">
        <w:rPr>
          <w:rFonts w:ascii="Calibri" w:hAnsi="Calibri"/>
        </w:rPr>
        <w:lastRenderedPageBreak/>
        <w:t>CONTROLE et P</w:t>
      </w:r>
      <w:r w:rsidR="00BE1798" w:rsidRPr="00647206">
        <w:rPr>
          <w:rFonts w:ascii="Calibri" w:hAnsi="Calibri"/>
        </w:rPr>
        <w:t>RESTATI</w:t>
      </w:r>
      <w:r w:rsidR="003204CA" w:rsidRPr="00647206">
        <w:rPr>
          <w:rFonts w:ascii="Calibri" w:hAnsi="Calibri"/>
        </w:rPr>
        <w:t>ONS</w:t>
      </w:r>
      <w:r w:rsidR="00BE1798" w:rsidRPr="00647206">
        <w:rPr>
          <w:rFonts w:ascii="Calibri" w:hAnsi="Calibri"/>
        </w:rPr>
        <w:t xml:space="preserve"> NON CONFORMES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rsidR="006463DE" w:rsidRPr="00647206" w:rsidRDefault="006463DE" w:rsidP="0063777B">
      <w:pPr>
        <w:pStyle w:val="Titre2"/>
        <w:keepNext w:val="0"/>
        <w:widowControl w:val="0"/>
        <w:jc w:val="left"/>
        <w:rPr>
          <w:rFonts w:ascii="Calibri" w:hAnsi="Calibri"/>
          <w:bCs/>
          <w:iCs/>
        </w:rPr>
      </w:pPr>
      <w:bookmarkStart w:id="311" w:name="_Toc429536985"/>
      <w:bookmarkStart w:id="312" w:name="_Toc429537559"/>
      <w:bookmarkStart w:id="313" w:name="_Toc429544234"/>
      <w:bookmarkStart w:id="314" w:name="_Toc509905659"/>
      <w:bookmarkStart w:id="315" w:name="_Toc510233742"/>
      <w:bookmarkStart w:id="316" w:name="_Toc510275343"/>
      <w:bookmarkStart w:id="317" w:name="_Toc510779096"/>
      <w:bookmarkStart w:id="318" w:name="_Toc510782147"/>
      <w:bookmarkStart w:id="319" w:name="_Toc510782918"/>
      <w:bookmarkStart w:id="320" w:name="_Toc511463023"/>
      <w:bookmarkStart w:id="321" w:name="_Toc511638964"/>
      <w:bookmarkStart w:id="322" w:name="_Toc511789473"/>
      <w:bookmarkStart w:id="323" w:name="_Toc511789880"/>
      <w:bookmarkStart w:id="324" w:name="_Toc5106727"/>
      <w:bookmarkStart w:id="325" w:name="_Toc22277145"/>
      <w:bookmarkStart w:id="326" w:name="_Toc22376981"/>
      <w:bookmarkStart w:id="327" w:name="_Toc39225446"/>
      <w:bookmarkStart w:id="328" w:name="_Toc41464028"/>
      <w:bookmarkStart w:id="329" w:name="_Toc75060993"/>
      <w:bookmarkStart w:id="330" w:name="_Toc515283894"/>
      <w:bookmarkStart w:id="331" w:name="_Toc412547811"/>
      <w:bookmarkStart w:id="332" w:name="_Toc421091747"/>
      <w:bookmarkStart w:id="333" w:name="_Toc421443324"/>
      <w:bookmarkStart w:id="334" w:name="_Toc421443506"/>
      <w:r w:rsidRPr="00647206">
        <w:rPr>
          <w:rFonts w:ascii="Calibri" w:hAnsi="Calibri"/>
          <w:bCs/>
          <w:iCs/>
        </w:rPr>
        <w:t>Résultats et vérification</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rsidR="00B27948" w:rsidRPr="00647206" w:rsidRDefault="00B27948" w:rsidP="0063777B">
      <w:pPr>
        <w:keepNext w:val="0"/>
        <w:widowControl w:val="0"/>
        <w:rPr>
          <w:rFonts w:ascii="Calibri" w:hAnsi="Calibri"/>
        </w:rPr>
      </w:pPr>
    </w:p>
    <w:p w:rsidR="006463DE" w:rsidRPr="0056136C" w:rsidRDefault="006463DE" w:rsidP="0063777B">
      <w:pPr>
        <w:keepNext w:val="0"/>
        <w:widowControl w:val="0"/>
        <w:rPr>
          <w:rFonts w:ascii="Calibri" w:hAnsi="Calibri"/>
          <w:sz w:val="22"/>
          <w:szCs w:val="22"/>
        </w:rPr>
      </w:pPr>
      <w:r w:rsidRPr="0056136C">
        <w:rPr>
          <w:rFonts w:ascii="Calibri" w:hAnsi="Calibri"/>
          <w:sz w:val="22"/>
          <w:szCs w:val="22"/>
        </w:rPr>
        <w:t>D'une manière générale, le TITULAIRE garantit la fiabilité, les résultats minimaux et la pérennité des installations. Les performances à garantir en matière de continuité de service sont de manière générale, les conditions de fonctionnement et d'exploitation définies dans le CCTP.</w:t>
      </w:r>
    </w:p>
    <w:p w:rsidR="006463DE" w:rsidRPr="0056136C" w:rsidRDefault="006463DE" w:rsidP="0063777B">
      <w:pPr>
        <w:keepNext w:val="0"/>
        <w:widowControl w:val="0"/>
        <w:rPr>
          <w:rFonts w:ascii="Calibri" w:hAnsi="Calibri"/>
          <w:sz w:val="22"/>
          <w:szCs w:val="22"/>
        </w:rPr>
      </w:pPr>
    </w:p>
    <w:p w:rsidR="006463DE" w:rsidRPr="0056136C" w:rsidRDefault="006463DE" w:rsidP="0063777B">
      <w:pPr>
        <w:keepNext w:val="0"/>
        <w:widowControl w:val="0"/>
        <w:rPr>
          <w:rFonts w:ascii="Calibri" w:hAnsi="Calibri"/>
          <w:sz w:val="22"/>
          <w:szCs w:val="22"/>
        </w:rPr>
      </w:pPr>
      <w:r w:rsidRPr="0056136C">
        <w:rPr>
          <w:rFonts w:ascii="Calibri" w:hAnsi="Calibri"/>
          <w:sz w:val="22"/>
          <w:szCs w:val="22"/>
        </w:rPr>
        <w:t xml:space="preserve">Tout manquement ou toute défaillance du TITULAIRE, ne pouvant être assimilés à un cas de force </w:t>
      </w:r>
      <w:proofErr w:type="gramStart"/>
      <w:r w:rsidRPr="0056136C">
        <w:rPr>
          <w:rFonts w:ascii="Calibri" w:hAnsi="Calibri"/>
          <w:sz w:val="22"/>
          <w:szCs w:val="22"/>
        </w:rPr>
        <w:t>majeure,  fait</w:t>
      </w:r>
      <w:proofErr w:type="gramEnd"/>
      <w:r w:rsidRPr="0056136C">
        <w:rPr>
          <w:rFonts w:ascii="Calibri" w:hAnsi="Calibri"/>
          <w:sz w:val="22"/>
          <w:szCs w:val="22"/>
        </w:rPr>
        <w:t xml:space="preserve"> l'objet d'un constat par le MAITRE D’OUVRAGE qui est notifié au Titulaire et donne lieu à une décision de réfaction partielle ou totale et/ou d'application de pénalités forfaitaires sans mise en demeure préalable.</w:t>
      </w:r>
    </w:p>
    <w:p w:rsidR="00EB5CD8" w:rsidRPr="0056136C" w:rsidRDefault="00EB5CD8" w:rsidP="0063777B">
      <w:pPr>
        <w:keepNext w:val="0"/>
        <w:widowControl w:val="0"/>
        <w:rPr>
          <w:rFonts w:ascii="Calibri" w:hAnsi="Calibri"/>
          <w:sz w:val="22"/>
          <w:szCs w:val="22"/>
        </w:rPr>
      </w:pPr>
    </w:p>
    <w:p w:rsidR="006463DE" w:rsidRPr="0056136C" w:rsidRDefault="006463DE" w:rsidP="0063777B">
      <w:pPr>
        <w:keepNext w:val="0"/>
        <w:widowControl w:val="0"/>
        <w:rPr>
          <w:rFonts w:ascii="Calibri" w:hAnsi="Calibri"/>
          <w:sz w:val="22"/>
          <w:szCs w:val="22"/>
        </w:rPr>
      </w:pPr>
      <w:r w:rsidRPr="0056136C">
        <w:rPr>
          <w:rFonts w:ascii="Calibri" w:hAnsi="Calibri"/>
          <w:sz w:val="22"/>
          <w:szCs w:val="22"/>
        </w:rPr>
        <w:t>Sont assimilés à des cas de force majeure, dégageant la responsabilité du Titulaire, tous événements exceptionnels non imputables au Titulaire et n'ayant pu être ni prévus, ni empêchés par lui et le mettant dans l'impossibilité absolue de remplir tout ou partie de ses engagements, notamment en cas de rupture d'approvisionnement d'énergie ou de matériel hors d'usage non remplacé bien que l</w:t>
      </w:r>
      <w:r w:rsidR="00363F97" w:rsidRPr="0056136C">
        <w:rPr>
          <w:rFonts w:ascii="Calibri" w:hAnsi="Calibri"/>
          <w:sz w:val="22"/>
          <w:szCs w:val="22"/>
        </w:rPr>
        <w:t>e MAITRE d’OUVRAGE</w:t>
      </w:r>
      <w:r w:rsidRPr="0056136C">
        <w:rPr>
          <w:rFonts w:ascii="Calibri" w:hAnsi="Calibri"/>
          <w:sz w:val="22"/>
          <w:szCs w:val="22"/>
        </w:rPr>
        <w:t xml:space="preserve"> en ait été avisée par écrit.</w:t>
      </w:r>
    </w:p>
    <w:p w:rsidR="006463DE" w:rsidRPr="0056136C" w:rsidRDefault="006463DE" w:rsidP="0063777B">
      <w:pPr>
        <w:keepNext w:val="0"/>
        <w:widowControl w:val="0"/>
        <w:rPr>
          <w:rFonts w:ascii="Calibri" w:hAnsi="Calibri"/>
          <w:sz w:val="22"/>
          <w:szCs w:val="22"/>
        </w:rPr>
      </w:pPr>
      <w:r w:rsidRPr="0056136C">
        <w:rPr>
          <w:rFonts w:ascii="Calibri" w:hAnsi="Calibri"/>
          <w:sz w:val="22"/>
          <w:szCs w:val="22"/>
        </w:rPr>
        <w:t>Dans tous les cas, le Titulaire doit prendre toutes dispositions pour remettre le matériel ou l'équipement en état de fonctionnement ou de propreté normal.</w:t>
      </w:r>
    </w:p>
    <w:p w:rsidR="00657D45" w:rsidRPr="0056136C" w:rsidRDefault="00657D45" w:rsidP="0063777B">
      <w:pPr>
        <w:keepNext w:val="0"/>
        <w:widowControl w:val="0"/>
        <w:rPr>
          <w:rFonts w:ascii="Calibri" w:hAnsi="Calibri"/>
          <w:sz w:val="22"/>
          <w:szCs w:val="22"/>
        </w:rPr>
      </w:pPr>
    </w:p>
    <w:p w:rsidR="0062344A" w:rsidRPr="00647206" w:rsidRDefault="0062344A" w:rsidP="0062344A">
      <w:pPr>
        <w:pStyle w:val="Titre2"/>
        <w:rPr>
          <w:rFonts w:ascii="Calibri" w:hAnsi="Calibri"/>
        </w:rPr>
      </w:pPr>
      <w:bookmarkStart w:id="335" w:name="_Toc515283895"/>
      <w:r w:rsidRPr="00647206">
        <w:rPr>
          <w:rFonts w:ascii="Calibri" w:hAnsi="Calibri"/>
        </w:rPr>
        <w:t>Contrôle de la performance</w:t>
      </w:r>
      <w:r w:rsidR="007D49F6">
        <w:rPr>
          <w:rFonts w:ascii="Calibri" w:hAnsi="Calibri"/>
        </w:rPr>
        <w:t xml:space="preserve"> - pénalités</w:t>
      </w:r>
      <w:bookmarkEnd w:id="335"/>
    </w:p>
    <w:p w:rsidR="00846FF2" w:rsidRPr="00647206" w:rsidRDefault="00846FF2" w:rsidP="00846FF2">
      <w:pPr>
        <w:pStyle w:val="Titre3"/>
        <w:keepNext w:val="0"/>
        <w:keepLines w:val="0"/>
        <w:widowControl w:val="0"/>
        <w:jc w:val="left"/>
        <w:rPr>
          <w:rFonts w:ascii="Calibri" w:hAnsi="Calibri"/>
        </w:rPr>
      </w:pPr>
      <w:r>
        <w:rPr>
          <w:rFonts w:ascii="Calibri" w:hAnsi="Calibri"/>
        </w:rPr>
        <w:t>Limites</w:t>
      </w:r>
      <w:r w:rsidRPr="00647206">
        <w:rPr>
          <w:rFonts w:ascii="Calibri" w:hAnsi="Calibri"/>
        </w:rPr>
        <w:t xml:space="preserve"> d'application</w:t>
      </w:r>
    </w:p>
    <w:p w:rsidR="00846FF2" w:rsidRPr="00647206" w:rsidRDefault="00846FF2" w:rsidP="00846FF2">
      <w:pPr>
        <w:keepNext w:val="0"/>
        <w:widowControl w:val="0"/>
        <w:rPr>
          <w:rFonts w:ascii="Calibri" w:hAnsi="Calibri"/>
        </w:rPr>
      </w:pPr>
    </w:p>
    <w:p w:rsidR="00846FF2" w:rsidRPr="0056136C" w:rsidRDefault="005D43DD" w:rsidP="00846FF2">
      <w:pPr>
        <w:keepNext w:val="0"/>
        <w:widowControl w:val="0"/>
        <w:rPr>
          <w:rFonts w:ascii="Calibri" w:hAnsi="Calibri"/>
          <w:sz w:val="22"/>
          <w:szCs w:val="22"/>
        </w:rPr>
      </w:pPr>
      <w:r>
        <w:rPr>
          <w:rFonts w:ascii="Calibri" w:hAnsi="Calibri"/>
          <w:sz w:val="22"/>
          <w:szCs w:val="22"/>
        </w:rPr>
        <w:t>Si les</w:t>
      </w:r>
      <w:r w:rsidR="00846FF2" w:rsidRPr="0056136C">
        <w:rPr>
          <w:rFonts w:ascii="Calibri" w:hAnsi="Calibri"/>
          <w:sz w:val="22"/>
          <w:szCs w:val="22"/>
        </w:rPr>
        <w:t xml:space="preserve"> pénalité</w:t>
      </w:r>
      <w:r>
        <w:rPr>
          <w:rFonts w:ascii="Calibri" w:hAnsi="Calibri"/>
          <w:sz w:val="22"/>
          <w:szCs w:val="22"/>
        </w:rPr>
        <w:t>s cumulées</w:t>
      </w:r>
      <w:r w:rsidR="00846FF2" w:rsidRPr="0056136C">
        <w:rPr>
          <w:rFonts w:ascii="Calibri" w:hAnsi="Calibri"/>
          <w:sz w:val="22"/>
          <w:szCs w:val="22"/>
        </w:rPr>
        <w:t xml:space="preserve"> venai</w:t>
      </w:r>
      <w:r>
        <w:rPr>
          <w:rFonts w:ascii="Calibri" w:hAnsi="Calibri"/>
          <w:sz w:val="22"/>
          <w:szCs w:val="22"/>
        </w:rPr>
        <w:t>en</w:t>
      </w:r>
      <w:r w:rsidR="00846FF2" w:rsidRPr="0056136C">
        <w:rPr>
          <w:rFonts w:ascii="Calibri" w:hAnsi="Calibri"/>
          <w:sz w:val="22"/>
          <w:szCs w:val="22"/>
        </w:rPr>
        <w:t>t à être supérieure</w:t>
      </w:r>
      <w:r>
        <w:rPr>
          <w:rFonts w:ascii="Calibri" w:hAnsi="Calibri"/>
          <w:sz w:val="22"/>
          <w:szCs w:val="22"/>
        </w:rPr>
        <w:t>s</w:t>
      </w:r>
      <w:r w:rsidR="00846FF2" w:rsidRPr="0056136C">
        <w:rPr>
          <w:rFonts w:ascii="Calibri" w:hAnsi="Calibri"/>
          <w:sz w:val="22"/>
          <w:szCs w:val="22"/>
        </w:rPr>
        <w:t xml:space="preserve"> à 60% du coût annuel du P2, le MAITRE DE L’OUVRAGE pourra décider unilatéralement de résilier sans aucune contrepartie tout ou partie du contrat.</w:t>
      </w:r>
    </w:p>
    <w:p w:rsidR="00846FF2" w:rsidRPr="00846FF2" w:rsidRDefault="00846FF2" w:rsidP="00846FF2">
      <w:pPr>
        <w:keepNext w:val="0"/>
        <w:widowControl w:val="0"/>
        <w:rPr>
          <w:rFonts w:ascii="Calibri" w:hAnsi="Calibri"/>
        </w:rPr>
      </w:pPr>
      <w:r w:rsidRPr="00846FF2">
        <w:rPr>
          <w:rFonts w:ascii="Calibri" w:hAnsi="Calibri"/>
        </w:rPr>
        <w:t xml:space="preserve"> </w:t>
      </w:r>
    </w:p>
    <w:p w:rsidR="00846FF2" w:rsidRPr="00647206" w:rsidRDefault="00846FF2" w:rsidP="00F4365D">
      <w:pPr>
        <w:pStyle w:val="Titre3"/>
        <w:keepNext w:val="0"/>
        <w:keepLines w:val="0"/>
        <w:widowControl w:val="0"/>
        <w:spacing w:before="0"/>
        <w:jc w:val="left"/>
        <w:rPr>
          <w:rFonts w:ascii="Calibri" w:hAnsi="Calibri"/>
        </w:rPr>
      </w:pPr>
      <w:r w:rsidRPr="00846FF2">
        <w:rPr>
          <w:rFonts w:ascii="Calibri" w:hAnsi="Calibri"/>
        </w:rPr>
        <w:t>MONTANT DES PENALITES</w:t>
      </w:r>
    </w:p>
    <w:p w:rsidR="006463DE" w:rsidRPr="00647206" w:rsidRDefault="001B4E9C" w:rsidP="009A11D8">
      <w:pPr>
        <w:pStyle w:val="Titre4"/>
      </w:pPr>
      <w:bookmarkStart w:id="336" w:name="_Toc429536987"/>
      <w:bookmarkStart w:id="337" w:name="_Toc429537561"/>
      <w:bookmarkStart w:id="338" w:name="_Toc429544236"/>
      <w:bookmarkStart w:id="339" w:name="_Toc509905661"/>
      <w:bookmarkStart w:id="340" w:name="_Toc510233744"/>
      <w:bookmarkStart w:id="341" w:name="_Toc510275345"/>
      <w:bookmarkStart w:id="342" w:name="_Toc510779098"/>
      <w:bookmarkStart w:id="343" w:name="_Toc510782149"/>
      <w:bookmarkStart w:id="344" w:name="_Toc510782920"/>
      <w:bookmarkStart w:id="345" w:name="_Toc511463025"/>
      <w:bookmarkStart w:id="346" w:name="_Toc511638966"/>
      <w:bookmarkStart w:id="347" w:name="_Toc511789475"/>
      <w:bookmarkStart w:id="348" w:name="_Toc511789882"/>
      <w:bookmarkStart w:id="349" w:name="_Toc5106729"/>
      <w:bookmarkStart w:id="350" w:name="_Toc22277147"/>
      <w:bookmarkStart w:id="351" w:name="_Toc22376983"/>
      <w:bookmarkStart w:id="352" w:name="_Toc39225448"/>
      <w:bookmarkStart w:id="353" w:name="_Toc41464030"/>
      <w:bookmarkStart w:id="354" w:name="_Toc75060995"/>
      <w:r>
        <w:t>Absence</w:t>
      </w:r>
      <w:r w:rsidR="006463DE" w:rsidRPr="00647206">
        <w:t xml:space="preserve"> de chauffage ou d'eau chaude sanitaire</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rsidR="00657D45" w:rsidRPr="00647206" w:rsidRDefault="00657D45" w:rsidP="00363CD3">
      <w:pPr>
        <w:keepNext w:val="0"/>
        <w:widowControl w:val="0"/>
        <w:rPr>
          <w:rFonts w:ascii="Calibri" w:hAnsi="Calibri"/>
        </w:rPr>
      </w:pPr>
    </w:p>
    <w:p w:rsidR="001B4E9C" w:rsidRPr="001B4E9C" w:rsidRDefault="001B4E9C" w:rsidP="001B4E9C">
      <w:pPr>
        <w:pStyle w:val="Paragraphedeliste"/>
        <w:numPr>
          <w:ilvl w:val="0"/>
          <w:numId w:val="25"/>
        </w:numPr>
        <w:rPr>
          <w:rFonts w:ascii="Calibri" w:hAnsi="Calibri"/>
          <w:sz w:val="22"/>
          <w:szCs w:val="22"/>
        </w:rPr>
      </w:pPr>
      <w:r w:rsidRPr="001B4E9C">
        <w:rPr>
          <w:rFonts w:ascii="Calibri" w:hAnsi="Calibri"/>
          <w:sz w:val="22"/>
          <w:szCs w:val="22"/>
        </w:rPr>
        <w:t>Par dérogation au Cahier des Clauses Administratives Générales, l’établissement se réserve le droit d’appliquer des pénalités de retard pour indisponibilité, sans mise</w:t>
      </w:r>
      <w:r w:rsidR="00C32675">
        <w:rPr>
          <w:rFonts w:ascii="Calibri" w:hAnsi="Calibri"/>
          <w:sz w:val="22"/>
          <w:szCs w:val="22"/>
        </w:rPr>
        <w:t xml:space="preserve"> en demeure préalable, selon le montant suivant</w:t>
      </w:r>
      <w:r w:rsidRPr="001B4E9C">
        <w:rPr>
          <w:rFonts w:ascii="Calibri" w:hAnsi="Calibri"/>
          <w:sz w:val="22"/>
          <w:szCs w:val="22"/>
        </w:rPr>
        <w:t xml:space="preserve"> :</w:t>
      </w:r>
    </w:p>
    <w:p w:rsidR="001B4E9C" w:rsidRPr="001B4E9C" w:rsidRDefault="001B4E9C" w:rsidP="001B4E9C">
      <w:pPr>
        <w:pStyle w:val="Paragraphedeliste"/>
        <w:ind w:left="720"/>
        <w:rPr>
          <w:rFonts w:ascii="Calibri" w:hAnsi="Calibri"/>
          <w:sz w:val="22"/>
          <w:szCs w:val="22"/>
        </w:rPr>
      </w:pPr>
      <w:r w:rsidRPr="001B4E9C">
        <w:rPr>
          <w:rFonts w:ascii="Calibri" w:hAnsi="Calibri"/>
          <w:sz w:val="22"/>
          <w:szCs w:val="22"/>
        </w:rPr>
        <w:t xml:space="preserve">P = </w:t>
      </w:r>
      <w:r w:rsidR="00C32675">
        <w:rPr>
          <w:rFonts w:ascii="Calibri" w:hAnsi="Calibri"/>
          <w:sz w:val="22"/>
          <w:szCs w:val="22"/>
        </w:rPr>
        <w:t>100 €TTC/jour</w:t>
      </w:r>
    </w:p>
    <w:p w:rsidR="001B4E9C" w:rsidRDefault="001B4E9C" w:rsidP="001B4E9C">
      <w:pPr>
        <w:pStyle w:val="Paragraphedeliste"/>
        <w:ind w:left="720"/>
        <w:rPr>
          <w:rFonts w:ascii="Calibri" w:hAnsi="Calibri"/>
          <w:sz w:val="22"/>
          <w:szCs w:val="22"/>
        </w:rPr>
      </w:pPr>
    </w:p>
    <w:p w:rsidR="006463DE" w:rsidRPr="00647206" w:rsidRDefault="00F37F54" w:rsidP="009A11D8">
      <w:pPr>
        <w:pStyle w:val="Titre4"/>
      </w:pPr>
      <w:bookmarkStart w:id="355" w:name="_Toc429536988"/>
      <w:bookmarkStart w:id="356" w:name="_Toc429537562"/>
      <w:bookmarkStart w:id="357" w:name="_Toc429544237"/>
      <w:bookmarkStart w:id="358" w:name="_Toc509905662"/>
      <w:bookmarkStart w:id="359" w:name="_Toc510233745"/>
      <w:bookmarkStart w:id="360" w:name="_Toc510275346"/>
      <w:bookmarkStart w:id="361" w:name="_Toc510779099"/>
      <w:bookmarkStart w:id="362" w:name="_Toc510782150"/>
      <w:bookmarkStart w:id="363" w:name="_Toc510782921"/>
      <w:bookmarkStart w:id="364" w:name="_Toc511463026"/>
      <w:bookmarkStart w:id="365" w:name="_Toc511638967"/>
      <w:bookmarkStart w:id="366" w:name="_Toc511789476"/>
      <w:bookmarkStart w:id="367" w:name="_Toc511789883"/>
      <w:bookmarkStart w:id="368" w:name="_Toc5106730"/>
      <w:bookmarkStart w:id="369" w:name="_Toc22277148"/>
      <w:bookmarkStart w:id="370" w:name="_Toc22376984"/>
      <w:bookmarkStart w:id="371" w:name="_Toc39225449"/>
      <w:bookmarkStart w:id="372" w:name="_Toc41464031"/>
      <w:bookmarkStart w:id="373" w:name="_Toc75060996"/>
      <w:r w:rsidRPr="00647206">
        <w:t xml:space="preserve">Insuffisance ou Excès de </w:t>
      </w:r>
      <w:r w:rsidR="006463DE" w:rsidRPr="00647206">
        <w:t>Températures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rsidR="006463DE" w:rsidRPr="00647206" w:rsidRDefault="006463DE" w:rsidP="009A11D8">
      <w:pPr>
        <w:pStyle w:val="Titre5"/>
      </w:pPr>
      <w:r w:rsidRPr="00647206">
        <w:t>Chauffage</w:t>
      </w:r>
    </w:p>
    <w:p w:rsidR="008436A0" w:rsidRPr="0056136C" w:rsidRDefault="008436A0" w:rsidP="0023742D">
      <w:pPr>
        <w:keepNext w:val="0"/>
        <w:widowControl w:val="0"/>
        <w:rPr>
          <w:rFonts w:ascii="Calibri" w:hAnsi="Calibri"/>
          <w:sz w:val="22"/>
          <w:szCs w:val="22"/>
        </w:rPr>
      </w:pPr>
    </w:p>
    <w:p w:rsidR="009A11D8" w:rsidRPr="00745049" w:rsidRDefault="009A11D8" w:rsidP="009A11D8">
      <w:pPr>
        <w:pStyle w:val="Paragraphedeliste"/>
        <w:numPr>
          <w:ilvl w:val="0"/>
          <w:numId w:val="25"/>
        </w:numPr>
        <w:rPr>
          <w:rFonts w:ascii="Calibri" w:hAnsi="Calibri"/>
          <w:sz w:val="22"/>
          <w:szCs w:val="22"/>
        </w:rPr>
      </w:pPr>
      <w:r w:rsidRPr="009A11D8">
        <w:rPr>
          <w:rFonts w:ascii="Calibri" w:hAnsi="Calibri"/>
          <w:sz w:val="22"/>
          <w:szCs w:val="22"/>
        </w:rPr>
        <w:t>Si la température intérieure diffère de la températur</w:t>
      </w:r>
      <w:r w:rsidR="00C32675">
        <w:rPr>
          <w:rFonts w:ascii="Calibri" w:hAnsi="Calibri"/>
          <w:sz w:val="22"/>
          <w:szCs w:val="22"/>
        </w:rPr>
        <w:t xml:space="preserve">e contractuelle de 2°C, </w:t>
      </w:r>
      <w:r w:rsidR="00745049">
        <w:rPr>
          <w:rFonts w:ascii="Calibri" w:hAnsi="Calibri"/>
          <w:sz w:val="22"/>
          <w:szCs w:val="22"/>
        </w:rPr>
        <w:t xml:space="preserve">la pénalité </w:t>
      </w:r>
      <w:r w:rsidRPr="009A11D8">
        <w:rPr>
          <w:rFonts w:ascii="Calibri" w:hAnsi="Calibri"/>
          <w:sz w:val="22"/>
          <w:szCs w:val="22"/>
        </w:rPr>
        <w:t>corr</w:t>
      </w:r>
      <w:r w:rsidR="00C32675">
        <w:rPr>
          <w:rFonts w:ascii="Calibri" w:hAnsi="Calibri"/>
          <w:sz w:val="22"/>
          <w:szCs w:val="22"/>
        </w:rPr>
        <w:t xml:space="preserve">espondante sera de </w:t>
      </w:r>
      <w:r w:rsidR="00C32675" w:rsidRPr="00745049">
        <w:rPr>
          <w:rFonts w:ascii="Calibri" w:hAnsi="Calibri"/>
          <w:sz w:val="22"/>
          <w:szCs w:val="22"/>
        </w:rPr>
        <w:t>50 €/heure</w:t>
      </w:r>
    </w:p>
    <w:p w:rsidR="006463DE" w:rsidRPr="0056136C" w:rsidRDefault="006463DE" w:rsidP="0023742D">
      <w:pPr>
        <w:keepNext w:val="0"/>
        <w:widowControl w:val="0"/>
        <w:rPr>
          <w:rFonts w:ascii="Calibri" w:hAnsi="Calibri"/>
          <w:sz w:val="22"/>
          <w:szCs w:val="22"/>
        </w:rPr>
      </w:pPr>
    </w:p>
    <w:p w:rsidR="006463DE" w:rsidRPr="00C32675" w:rsidRDefault="006463DE" w:rsidP="00C32675">
      <w:pPr>
        <w:pStyle w:val="Titre5"/>
      </w:pPr>
      <w:r w:rsidRPr="00C32675">
        <w:t>Eau chaude sanitaire</w:t>
      </w:r>
    </w:p>
    <w:p w:rsidR="00C32675" w:rsidRPr="00745049" w:rsidRDefault="009A11D8" w:rsidP="00C32675">
      <w:pPr>
        <w:pStyle w:val="Paragraphedeliste"/>
        <w:numPr>
          <w:ilvl w:val="0"/>
          <w:numId w:val="25"/>
        </w:numPr>
        <w:rPr>
          <w:rFonts w:ascii="Calibri" w:hAnsi="Calibri"/>
          <w:sz w:val="22"/>
          <w:szCs w:val="22"/>
        </w:rPr>
      </w:pPr>
      <w:r w:rsidRPr="009A11D8">
        <w:rPr>
          <w:rFonts w:ascii="Calibri" w:hAnsi="Calibri"/>
          <w:sz w:val="22"/>
          <w:szCs w:val="22"/>
        </w:rPr>
        <w:t xml:space="preserve">Si la température </w:t>
      </w:r>
      <w:r>
        <w:rPr>
          <w:rFonts w:ascii="Calibri" w:hAnsi="Calibri"/>
          <w:sz w:val="22"/>
          <w:szCs w:val="22"/>
        </w:rPr>
        <w:t>de l’ECS</w:t>
      </w:r>
      <w:r w:rsidRPr="009A11D8">
        <w:rPr>
          <w:rFonts w:ascii="Calibri" w:hAnsi="Calibri"/>
          <w:sz w:val="22"/>
          <w:szCs w:val="22"/>
        </w:rPr>
        <w:t xml:space="preserve"> </w:t>
      </w:r>
      <w:r>
        <w:rPr>
          <w:rFonts w:ascii="Calibri" w:hAnsi="Calibri"/>
          <w:sz w:val="22"/>
          <w:szCs w:val="22"/>
        </w:rPr>
        <w:t>est inférieure à la température contractuelle</w:t>
      </w:r>
      <w:r w:rsidR="00C32675">
        <w:rPr>
          <w:rFonts w:ascii="Calibri" w:hAnsi="Calibri"/>
          <w:sz w:val="22"/>
          <w:szCs w:val="22"/>
        </w:rPr>
        <w:t>, pendant une période continue d’une</w:t>
      </w:r>
      <w:r w:rsidRPr="009A11D8">
        <w:rPr>
          <w:rFonts w:ascii="Calibri" w:hAnsi="Calibri"/>
          <w:sz w:val="22"/>
          <w:szCs w:val="22"/>
        </w:rPr>
        <w:t xml:space="preserve"> </w:t>
      </w:r>
      <w:r w:rsidR="00C32675">
        <w:rPr>
          <w:rFonts w:ascii="Calibri" w:hAnsi="Calibri"/>
          <w:sz w:val="22"/>
          <w:szCs w:val="22"/>
        </w:rPr>
        <w:t>heure</w:t>
      </w:r>
      <w:r w:rsidR="00745049">
        <w:rPr>
          <w:rFonts w:ascii="Calibri" w:hAnsi="Calibri"/>
          <w:sz w:val="22"/>
          <w:szCs w:val="22"/>
        </w:rPr>
        <w:t>, la pénalité</w:t>
      </w:r>
      <w:r>
        <w:rPr>
          <w:rFonts w:ascii="Calibri" w:hAnsi="Calibri"/>
          <w:sz w:val="22"/>
          <w:szCs w:val="22"/>
        </w:rPr>
        <w:t xml:space="preserve"> </w:t>
      </w:r>
      <w:r w:rsidR="00C32675">
        <w:rPr>
          <w:rFonts w:ascii="Calibri" w:hAnsi="Calibri"/>
          <w:sz w:val="22"/>
          <w:szCs w:val="22"/>
        </w:rPr>
        <w:t xml:space="preserve">correspondante sera de </w:t>
      </w:r>
      <w:r w:rsidR="00C32675" w:rsidRPr="00745049">
        <w:rPr>
          <w:rFonts w:ascii="Calibri" w:hAnsi="Calibri"/>
          <w:sz w:val="22"/>
          <w:szCs w:val="22"/>
        </w:rPr>
        <w:t>50 €/heure</w:t>
      </w:r>
    </w:p>
    <w:p w:rsidR="00F37F54" w:rsidRDefault="00F37F54" w:rsidP="0023742D">
      <w:pPr>
        <w:keepNext w:val="0"/>
        <w:widowControl w:val="0"/>
        <w:rPr>
          <w:rFonts w:ascii="Calibri" w:hAnsi="Calibri"/>
          <w:sz w:val="22"/>
          <w:szCs w:val="22"/>
        </w:rPr>
      </w:pPr>
    </w:p>
    <w:p w:rsidR="006463DE" w:rsidRPr="00647206" w:rsidRDefault="006463DE" w:rsidP="0023742D">
      <w:pPr>
        <w:pStyle w:val="Titre3"/>
        <w:keepNext w:val="0"/>
        <w:keepLines w:val="0"/>
        <w:widowControl w:val="0"/>
        <w:rPr>
          <w:rFonts w:ascii="Calibri" w:hAnsi="Calibri"/>
        </w:rPr>
      </w:pPr>
      <w:bookmarkStart w:id="374" w:name="_Toc429536989"/>
      <w:bookmarkStart w:id="375" w:name="_Toc429537563"/>
      <w:bookmarkStart w:id="376" w:name="_Toc429544238"/>
      <w:bookmarkStart w:id="377" w:name="_Toc509905663"/>
      <w:bookmarkStart w:id="378" w:name="_Toc510233746"/>
      <w:bookmarkStart w:id="379" w:name="_Toc510275347"/>
      <w:bookmarkStart w:id="380" w:name="_Toc510779100"/>
      <w:bookmarkStart w:id="381" w:name="_Toc510782151"/>
      <w:bookmarkStart w:id="382" w:name="_Toc510782922"/>
      <w:bookmarkStart w:id="383" w:name="_Toc511463027"/>
      <w:bookmarkStart w:id="384" w:name="_Toc511638968"/>
      <w:bookmarkStart w:id="385" w:name="_Toc511789477"/>
      <w:bookmarkStart w:id="386" w:name="_Toc511789884"/>
      <w:bookmarkStart w:id="387" w:name="_Toc5106731"/>
      <w:bookmarkStart w:id="388" w:name="_Toc22277149"/>
      <w:bookmarkStart w:id="389" w:name="_Toc22376985"/>
      <w:bookmarkStart w:id="390" w:name="_Toc39225450"/>
      <w:bookmarkStart w:id="391" w:name="_Toc41464032"/>
      <w:bookmarkStart w:id="392" w:name="_Toc75060997"/>
      <w:r w:rsidRPr="00647206">
        <w:rPr>
          <w:rFonts w:ascii="Calibri" w:hAnsi="Calibri"/>
        </w:rPr>
        <w:lastRenderedPageBreak/>
        <w:t>Délais d'intervention et tâches planifiées P2</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rsidR="007E10FF" w:rsidRDefault="007E10FF" w:rsidP="0023742D">
      <w:pPr>
        <w:keepNext w:val="0"/>
        <w:widowControl w:val="0"/>
        <w:rPr>
          <w:rFonts w:ascii="Calibri" w:hAnsi="Calibri"/>
        </w:rPr>
      </w:pPr>
    </w:p>
    <w:p w:rsidR="00D47858" w:rsidRPr="009A0CB3" w:rsidRDefault="00D47858" w:rsidP="00D47858">
      <w:pPr>
        <w:rPr>
          <w:rFonts w:ascii="Calibri" w:hAnsi="Calibri"/>
          <w:b/>
          <w:sz w:val="22"/>
          <w:szCs w:val="22"/>
        </w:rPr>
      </w:pPr>
      <w:r w:rsidRPr="009A0CB3">
        <w:rPr>
          <w:rFonts w:ascii="Calibri" w:hAnsi="Calibri"/>
          <w:b/>
          <w:sz w:val="22"/>
          <w:szCs w:val="22"/>
        </w:rPr>
        <w:t>Pénalités pour retards d’intervention ou pour non transmission des documents.</w:t>
      </w:r>
    </w:p>
    <w:p w:rsidR="00D47858" w:rsidRPr="009A0CB3" w:rsidRDefault="00D47858" w:rsidP="00D47858">
      <w:pPr>
        <w:rPr>
          <w:rFonts w:ascii="Calibri" w:hAnsi="Calibri"/>
          <w:sz w:val="22"/>
          <w:szCs w:val="22"/>
        </w:rPr>
      </w:pPr>
      <w:r w:rsidRPr="00C32675">
        <w:rPr>
          <w:rFonts w:ascii="Calibri" w:hAnsi="Calibri"/>
          <w:sz w:val="22"/>
          <w:szCs w:val="22"/>
        </w:rPr>
        <w:t xml:space="preserve">Le dépassement des délais définis </w:t>
      </w:r>
      <w:r w:rsidR="009A0CB3" w:rsidRPr="00C32675">
        <w:rPr>
          <w:rFonts w:ascii="Calibri" w:hAnsi="Calibri"/>
          <w:sz w:val="22"/>
          <w:szCs w:val="22"/>
        </w:rPr>
        <w:t>dans le planning inclus dans l’offre du titulaire</w:t>
      </w:r>
      <w:r w:rsidRPr="00C32675">
        <w:rPr>
          <w:rFonts w:ascii="Calibri" w:hAnsi="Calibri"/>
          <w:sz w:val="22"/>
          <w:szCs w:val="22"/>
        </w:rPr>
        <w:t xml:space="preserve"> sera sanctionné de la façon suivante:</w:t>
      </w:r>
    </w:p>
    <w:p w:rsidR="00D47858" w:rsidRDefault="00D47858" w:rsidP="00D47858">
      <w:pPr>
        <w:rPr>
          <w:rFonts w:ascii="Calibri" w:hAnsi="Calibri"/>
          <w:sz w:val="22"/>
          <w:szCs w:val="22"/>
        </w:rPr>
      </w:pPr>
      <w:proofErr w:type="gramStart"/>
      <w:r w:rsidRPr="009A0CB3">
        <w:rPr>
          <w:rFonts w:ascii="Calibri" w:hAnsi="Calibri"/>
          <w:sz w:val="22"/>
          <w:szCs w:val="22"/>
        </w:rPr>
        <w:t>·  Délai</w:t>
      </w:r>
      <w:proofErr w:type="gramEnd"/>
      <w:r w:rsidRPr="009A0CB3">
        <w:rPr>
          <w:rFonts w:ascii="Calibri" w:hAnsi="Calibri"/>
          <w:sz w:val="22"/>
          <w:szCs w:val="22"/>
        </w:rPr>
        <w:t xml:space="preserve"> d'intervention par </w:t>
      </w:r>
      <w:r w:rsidR="00C32675">
        <w:rPr>
          <w:rFonts w:ascii="Calibri" w:hAnsi="Calibri"/>
          <w:sz w:val="22"/>
          <w:szCs w:val="22"/>
        </w:rPr>
        <w:t>jour</w:t>
      </w:r>
      <w:r w:rsidR="00A1226A">
        <w:rPr>
          <w:rFonts w:ascii="Calibri" w:hAnsi="Calibri"/>
          <w:sz w:val="22"/>
          <w:szCs w:val="22"/>
        </w:rPr>
        <w:t xml:space="preserve"> de retard : 5</w:t>
      </w:r>
      <w:r w:rsidRPr="009A0CB3">
        <w:rPr>
          <w:rFonts w:ascii="Calibri" w:hAnsi="Calibri"/>
          <w:sz w:val="22"/>
          <w:szCs w:val="22"/>
        </w:rPr>
        <w:t>0€</w:t>
      </w:r>
    </w:p>
    <w:p w:rsidR="00C32675" w:rsidRDefault="00C32675" w:rsidP="00C32675">
      <w:pPr>
        <w:rPr>
          <w:rFonts w:ascii="Calibri" w:hAnsi="Calibri"/>
          <w:sz w:val="22"/>
          <w:szCs w:val="22"/>
        </w:rPr>
      </w:pPr>
      <w:proofErr w:type="gramStart"/>
      <w:r w:rsidRPr="009A0CB3">
        <w:rPr>
          <w:rFonts w:ascii="Calibri" w:hAnsi="Calibri"/>
          <w:sz w:val="22"/>
          <w:szCs w:val="22"/>
        </w:rPr>
        <w:t>·  Un</w:t>
      </w:r>
      <w:proofErr w:type="gramEnd"/>
      <w:r w:rsidRPr="009A0CB3">
        <w:rPr>
          <w:rFonts w:ascii="Calibri" w:hAnsi="Calibri"/>
          <w:sz w:val="22"/>
          <w:szCs w:val="22"/>
        </w:rPr>
        <w:t xml:space="preserve"> retard dans la transmission des documents de</w:t>
      </w:r>
      <w:r>
        <w:rPr>
          <w:rFonts w:ascii="Calibri" w:hAnsi="Calibri"/>
          <w:sz w:val="22"/>
          <w:szCs w:val="22"/>
        </w:rPr>
        <w:t xml:space="preserve"> type analyse d’eau, </w:t>
      </w:r>
      <w:r w:rsidR="00601D79">
        <w:rPr>
          <w:rFonts w:ascii="Calibri" w:hAnsi="Calibri"/>
          <w:sz w:val="22"/>
          <w:szCs w:val="22"/>
        </w:rPr>
        <w:t>rapports de mesures de température, devis de remplacement de matériel : 300€ par mois de retard.</w:t>
      </w:r>
    </w:p>
    <w:p w:rsidR="00D47858" w:rsidRDefault="00D47858" w:rsidP="00D47858">
      <w:pPr>
        <w:rPr>
          <w:rFonts w:ascii="Calibri" w:hAnsi="Calibri"/>
          <w:sz w:val="22"/>
          <w:szCs w:val="22"/>
        </w:rPr>
      </w:pPr>
      <w:proofErr w:type="gramStart"/>
      <w:r w:rsidRPr="009A0CB3">
        <w:rPr>
          <w:rFonts w:ascii="Calibri" w:hAnsi="Calibri"/>
          <w:sz w:val="22"/>
          <w:szCs w:val="22"/>
        </w:rPr>
        <w:t>·  Un</w:t>
      </w:r>
      <w:proofErr w:type="gramEnd"/>
      <w:r w:rsidRPr="009A0CB3">
        <w:rPr>
          <w:rFonts w:ascii="Calibri" w:hAnsi="Calibri"/>
          <w:sz w:val="22"/>
          <w:szCs w:val="22"/>
        </w:rPr>
        <w:t xml:space="preserve"> retard dans la transmission des documents de synthèse d</w:t>
      </w:r>
      <w:r w:rsidR="009A0CB3">
        <w:rPr>
          <w:rFonts w:ascii="Calibri" w:hAnsi="Calibri"/>
          <w:sz w:val="22"/>
          <w:szCs w:val="22"/>
        </w:rPr>
        <w:t xml:space="preserve">emandés annuellement entrainera </w:t>
      </w:r>
      <w:r w:rsidRPr="009A0CB3">
        <w:rPr>
          <w:rFonts w:ascii="Calibri" w:hAnsi="Calibri"/>
          <w:sz w:val="22"/>
          <w:szCs w:val="22"/>
        </w:rPr>
        <w:t>une pénalité de 300€ par mois de retard.</w:t>
      </w:r>
    </w:p>
    <w:p w:rsidR="00706CEF" w:rsidRDefault="00706CEF" w:rsidP="00D47858">
      <w:pPr>
        <w:rPr>
          <w:rFonts w:ascii="Calibri" w:hAnsi="Calibri"/>
          <w:sz w:val="22"/>
          <w:szCs w:val="22"/>
        </w:rPr>
      </w:pPr>
      <w:r>
        <w:rPr>
          <w:rFonts w:ascii="Calibri" w:hAnsi="Calibri"/>
          <w:sz w:val="22"/>
          <w:szCs w:val="22"/>
        </w:rPr>
        <w:t>Un retard dans la transmission du plan de progrès après les deux mois qui suivent la prise en charge entrainera une pénalité de 100€ par jour de retard.</w:t>
      </w:r>
    </w:p>
    <w:p w:rsidR="00706CEF" w:rsidRDefault="00706CEF" w:rsidP="00D47858">
      <w:pPr>
        <w:rPr>
          <w:rFonts w:ascii="Calibri" w:hAnsi="Calibri"/>
          <w:sz w:val="22"/>
          <w:szCs w:val="22"/>
        </w:rPr>
      </w:pPr>
      <w:r>
        <w:rPr>
          <w:rFonts w:ascii="Calibri" w:hAnsi="Calibri"/>
          <w:sz w:val="22"/>
          <w:szCs w:val="22"/>
        </w:rPr>
        <w:t>Un retard dans la remise des relevés mensuels de comptage entrainera une pénalité de 50€ par jour de retard.</w:t>
      </w:r>
    </w:p>
    <w:p w:rsidR="00706CEF" w:rsidRDefault="00C1724D" w:rsidP="00D47858">
      <w:pPr>
        <w:rPr>
          <w:rFonts w:ascii="Calibri" w:hAnsi="Calibri"/>
          <w:sz w:val="22"/>
          <w:szCs w:val="22"/>
        </w:rPr>
      </w:pPr>
      <w:r>
        <w:rPr>
          <w:rFonts w:ascii="Calibri" w:hAnsi="Calibri"/>
          <w:sz w:val="22"/>
          <w:szCs w:val="22"/>
        </w:rPr>
        <w:t>Un retard pour dépassement du délai d’intervention suite au signalement du maître d’ouvrage entrainera une pénalité de 50€ par heure de retard.</w:t>
      </w:r>
    </w:p>
    <w:p w:rsidR="00C32675" w:rsidRPr="009A0CB3" w:rsidRDefault="00C32675" w:rsidP="00D47858">
      <w:pPr>
        <w:rPr>
          <w:rFonts w:ascii="Calibri" w:hAnsi="Calibri"/>
          <w:sz w:val="22"/>
          <w:szCs w:val="22"/>
        </w:rPr>
      </w:pPr>
    </w:p>
    <w:p w:rsidR="003A294E" w:rsidRPr="00F4365D" w:rsidRDefault="003A294E" w:rsidP="00F4365D">
      <w:pPr>
        <w:pStyle w:val="Titre1"/>
        <w:keepNext w:val="0"/>
        <w:widowControl w:val="0"/>
        <w:spacing w:before="240" w:after="120"/>
        <w:rPr>
          <w:rFonts w:ascii="Calibri" w:hAnsi="Calibri"/>
        </w:rPr>
      </w:pPr>
      <w:bookmarkStart w:id="393" w:name="_Toc364244202"/>
      <w:bookmarkStart w:id="394" w:name="_Toc367862767"/>
      <w:bookmarkStart w:id="395" w:name="_Toc398697493"/>
      <w:bookmarkStart w:id="396" w:name="_Toc398697528"/>
      <w:bookmarkStart w:id="397" w:name="_Toc398713623"/>
      <w:bookmarkStart w:id="398" w:name="_Toc400273410"/>
      <w:bookmarkStart w:id="399" w:name="_Toc400278134"/>
      <w:bookmarkStart w:id="400" w:name="_Toc402922422"/>
      <w:bookmarkStart w:id="401" w:name="_Toc402955631"/>
      <w:bookmarkStart w:id="402" w:name="_Toc403277538"/>
      <w:bookmarkStart w:id="403" w:name="_Toc403292524"/>
      <w:bookmarkStart w:id="404" w:name="_Toc403377352"/>
      <w:bookmarkStart w:id="405" w:name="_Toc405624376"/>
      <w:bookmarkStart w:id="406" w:name="_Toc412547819"/>
      <w:bookmarkStart w:id="407" w:name="_Toc421091754"/>
      <w:bookmarkStart w:id="408" w:name="_Toc421443331"/>
      <w:bookmarkStart w:id="409" w:name="_Toc421443513"/>
      <w:bookmarkStart w:id="410" w:name="_Toc515283896"/>
      <w:bookmarkEnd w:id="331"/>
      <w:bookmarkEnd w:id="332"/>
      <w:bookmarkEnd w:id="333"/>
      <w:bookmarkEnd w:id="334"/>
      <w:r w:rsidRPr="00F4365D">
        <w:rPr>
          <w:rFonts w:ascii="Calibri" w:hAnsi="Calibri"/>
        </w:rPr>
        <w:t>RESILIATION DU CONTRAT</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rsidR="003A294E" w:rsidRPr="0056136C" w:rsidRDefault="003A294E" w:rsidP="00AD5684">
      <w:pPr>
        <w:keepNext w:val="0"/>
        <w:widowControl w:val="0"/>
        <w:rPr>
          <w:rFonts w:ascii="Calibri" w:hAnsi="Calibri"/>
          <w:sz w:val="22"/>
          <w:szCs w:val="22"/>
        </w:rPr>
      </w:pPr>
      <w:r w:rsidRPr="0056136C">
        <w:rPr>
          <w:rFonts w:ascii="Calibri" w:hAnsi="Calibri"/>
          <w:sz w:val="22"/>
          <w:szCs w:val="22"/>
        </w:rPr>
        <w:t>Le présent contrat pourra être résilié automatiquement dans différentes éventualités précisées ci-après :</w:t>
      </w:r>
    </w:p>
    <w:p w:rsidR="003A294E" w:rsidRPr="0056136C" w:rsidRDefault="003A294E" w:rsidP="00AD5684">
      <w:pPr>
        <w:keepNext w:val="0"/>
        <w:widowControl w:val="0"/>
        <w:rPr>
          <w:rFonts w:ascii="Calibri" w:hAnsi="Calibri"/>
          <w:sz w:val="22"/>
          <w:szCs w:val="22"/>
        </w:rPr>
      </w:pPr>
    </w:p>
    <w:p w:rsidR="00A1226A" w:rsidRPr="0056136C" w:rsidRDefault="00D87945" w:rsidP="00A1226A">
      <w:pPr>
        <w:keepNext w:val="0"/>
        <w:widowControl w:val="0"/>
        <w:numPr>
          <w:ilvl w:val="12"/>
          <w:numId w:val="0"/>
        </w:numPr>
        <w:ind w:left="284"/>
        <w:rPr>
          <w:rFonts w:ascii="Calibri" w:hAnsi="Calibri"/>
          <w:sz w:val="22"/>
          <w:szCs w:val="22"/>
        </w:rPr>
      </w:pPr>
      <w:r>
        <w:rPr>
          <w:rFonts w:ascii="Calibri" w:hAnsi="Calibri"/>
          <w:sz w:val="22"/>
          <w:szCs w:val="22"/>
        </w:rPr>
        <w:t>a</w:t>
      </w:r>
      <w:r w:rsidR="003A294E" w:rsidRPr="0056136C">
        <w:rPr>
          <w:rFonts w:ascii="Calibri" w:hAnsi="Calibri"/>
          <w:sz w:val="22"/>
          <w:szCs w:val="22"/>
        </w:rPr>
        <w:t xml:space="preserve">) </w:t>
      </w:r>
      <w:r w:rsidR="00A1226A" w:rsidRPr="0056136C">
        <w:rPr>
          <w:rFonts w:ascii="Calibri" w:hAnsi="Calibri"/>
          <w:sz w:val="22"/>
          <w:szCs w:val="22"/>
        </w:rPr>
        <w:t>Le marché peut être résilié si le montant cumulé</w:t>
      </w:r>
      <w:r w:rsidR="00A1226A">
        <w:rPr>
          <w:rFonts w:ascii="Calibri" w:hAnsi="Calibri"/>
          <w:sz w:val="22"/>
          <w:szCs w:val="22"/>
        </w:rPr>
        <w:t xml:space="preserve"> des pénalités pour un exercice </w:t>
      </w:r>
      <w:r w:rsidR="00A1226A" w:rsidRPr="0056136C">
        <w:rPr>
          <w:rFonts w:ascii="Calibri" w:hAnsi="Calibri"/>
          <w:sz w:val="22"/>
          <w:szCs w:val="22"/>
        </w:rPr>
        <w:t xml:space="preserve">dépasse </w:t>
      </w:r>
      <w:r w:rsidR="00601D79">
        <w:rPr>
          <w:rFonts w:ascii="Calibri" w:hAnsi="Calibri"/>
          <w:sz w:val="22"/>
          <w:szCs w:val="22"/>
        </w:rPr>
        <w:t>soixante</w:t>
      </w:r>
      <w:r w:rsidR="00A1226A" w:rsidRPr="0056136C">
        <w:rPr>
          <w:rFonts w:ascii="Calibri" w:hAnsi="Calibri"/>
          <w:sz w:val="22"/>
          <w:szCs w:val="22"/>
        </w:rPr>
        <w:t xml:space="preserve"> pour</w:t>
      </w:r>
      <w:r w:rsidR="00601D79">
        <w:rPr>
          <w:rFonts w:ascii="Calibri" w:hAnsi="Calibri"/>
          <w:sz w:val="22"/>
          <w:szCs w:val="22"/>
        </w:rPr>
        <w:t xml:space="preserve"> </w:t>
      </w:r>
      <w:r w:rsidR="00A1226A" w:rsidRPr="0056136C">
        <w:rPr>
          <w:rFonts w:ascii="Calibri" w:hAnsi="Calibri"/>
          <w:sz w:val="22"/>
          <w:szCs w:val="22"/>
        </w:rPr>
        <w:t>cent (</w:t>
      </w:r>
      <w:r w:rsidR="00601D79">
        <w:rPr>
          <w:rFonts w:ascii="Calibri" w:hAnsi="Calibri"/>
          <w:sz w:val="22"/>
          <w:szCs w:val="22"/>
        </w:rPr>
        <w:t>6</w:t>
      </w:r>
      <w:r w:rsidR="00A1226A">
        <w:rPr>
          <w:rFonts w:ascii="Calibri" w:hAnsi="Calibri"/>
          <w:sz w:val="22"/>
          <w:szCs w:val="22"/>
        </w:rPr>
        <w:t>0</w:t>
      </w:r>
      <w:r w:rsidR="00A1226A" w:rsidRPr="0056136C">
        <w:rPr>
          <w:rFonts w:ascii="Calibri" w:hAnsi="Calibri"/>
          <w:sz w:val="22"/>
          <w:szCs w:val="22"/>
        </w:rPr>
        <w:t>%) du montant de la redevance annuelle P2 correspondante,</w:t>
      </w:r>
    </w:p>
    <w:p w:rsidR="003A294E" w:rsidRPr="0056136C" w:rsidRDefault="003A294E" w:rsidP="00AD5684">
      <w:pPr>
        <w:keepNext w:val="0"/>
        <w:widowControl w:val="0"/>
        <w:numPr>
          <w:ilvl w:val="12"/>
          <w:numId w:val="0"/>
        </w:numPr>
        <w:ind w:left="284"/>
        <w:rPr>
          <w:rFonts w:ascii="Calibri" w:hAnsi="Calibri"/>
          <w:sz w:val="22"/>
          <w:szCs w:val="22"/>
        </w:rPr>
      </w:pPr>
    </w:p>
    <w:p w:rsidR="003A294E" w:rsidRPr="0056136C" w:rsidRDefault="00D87945" w:rsidP="00AD5684">
      <w:pPr>
        <w:keepNext w:val="0"/>
        <w:widowControl w:val="0"/>
        <w:ind w:left="567" w:hanging="283"/>
        <w:rPr>
          <w:rFonts w:ascii="Calibri" w:hAnsi="Calibri"/>
          <w:sz w:val="22"/>
          <w:szCs w:val="22"/>
        </w:rPr>
      </w:pPr>
      <w:r>
        <w:rPr>
          <w:rFonts w:ascii="Calibri" w:hAnsi="Calibri"/>
          <w:sz w:val="22"/>
          <w:szCs w:val="22"/>
        </w:rPr>
        <w:t>b</w:t>
      </w:r>
      <w:r w:rsidR="003A294E" w:rsidRPr="0056136C">
        <w:rPr>
          <w:rFonts w:ascii="Calibri" w:hAnsi="Calibri"/>
          <w:sz w:val="22"/>
          <w:szCs w:val="22"/>
        </w:rPr>
        <w:t>) En cas de modification des installations ou des bâtiments, entraînant une diminution ou une augmentation des besoins calorifiques des bâtiments, une renégociation des éléments contractuels aura lieu entre les parties contractantes. En cas de désaccord, le présent contrat sera résilié de fait, à la fin de l'exercice annuel de gestion, sans indemnités, par l'envoi d'une lettre recommandée avec accusé de réception, constatant le désaccord.</w:t>
      </w:r>
    </w:p>
    <w:p w:rsidR="00363CD3" w:rsidRPr="0056136C" w:rsidRDefault="00363CD3" w:rsidP="00AD5684">
      <w:pPr>
        <w:keepNext w:val="0"/>
        <w:widowControl w:val="0"/>
        <w:rPr>
          <w:rFonts w:ascii="Calibri" w:hAnsi="Calibri"/>
          <w:sz w:val="22"/>
          <w:szCs w:val="22"/>
        </w:rPr>
      </w:pPr>
    </w:p>
    <w:p w:rsidR="003A294E" w:rsidRDefault="003A294E" w:rsidP="00AD5684">
      <w:pPr>
        <w:keepNext w:val="0"/>
        <w:widowControl w:val="0"/>
        <w:rPr>
          <w:rFonts w:ascii="Calibri" w:hAnsi="Calibri"/>
          <w:sz w:val="22"/>
          <w:szCs w:val="22"/>
        </w:rPr>
      </w:pPr>
      <w:r w:rsidRPr="0056136C">
        <w:rPr>
          <w:rFonts w:ascii="Calibri" w:hAnsi="Calibri"/>
          <w:sz w:val="22"/>
          <w:szCs w:val="22"/>
        </w:rPr>
        <w:t xml:space="preserve">Toutes les procédures de résiliation définies ci-avant (a à </w:t>
      </w:r>
      <w:r w:rsidR="00A1226A">
        <w:rPr>
          <w:rFonts w:ascii="Calibri" w:hAnsi="Calibri"/>
          <w:sz w:val="22"/>
          <w:szCs w:val="22"/>
        </w:rPr>
        <w:t>c</w:t>
      </w:r>
      <w:r w:rsidRPr="0056136C">
        <w:rPr>
          <w:rFonts w:ascii="Calibri" w:hAnsi="Calibri"/>
          <w:sz w:val="22"/>
          <w:szCs w:val="22"/>
        </w:rPr>
        <w:t>), ne font pas obstacle à l'exercice des actions civiles ou pénales qui pourraient être intentées au TITULAIRE à raison de ses fautes.</w:t>
      </w:r>
    </w:p>
    <w:p w:rsidR="00F4365D" w:rsidRDefault="00F4365D" w:rsidP="00AD5684">
      <w:pPr>
        <w:keepNext w:val="0"/>
        <w:widowControl w:val="0"/>
        <w:rPr>
          <w:rFonts w:ascii="Calibri" w:hAnsi="Calibri"/>
          <w:sz w:val="22"/>
          <w:szCs w:val="22"/>
        </w:rPr>
      </w:pPr>
    </w:p>
    <w:p w:rsidR="00F4365D" w:rsidRDefault="00F4365D" w:rsidP="00F4365D">
      <w:pPr>
        <w:pStyle w:val="Titre1"/>
        <w:keepNext w:val="0"/>
        <w:widowControl w:val="0"/>
        <w:numPr>
          <w:ilvl w:val="0"/>
          <w:numId w:val="0"/>
        </w:numPr>
        <w:spacing w:before="240" w:after="120"/>
        <w:rPr>
          <w:rFonts w:ascii="Calibri" w:hAnsi="Calibri"/>
        </w:rPr>
      </w:pPr>
      <w:bookmarkStart w:id="411" w:name="_Toc364244203"/>
      <w:bookmarkStart w:id="412" w:name="_Toc367862768"/>
      <w:bookmarkStart w:id="413" w:name="_Toc398697494"/>
      <w:bookmarkStart w:id="414" w:name="_Toc398697529"/>
      <w:bookmarkStart w:id="415" w:name="_Toc398713624"/>
      <w:bookmarkStart w:id="416" w:name="_Toc400273411"/>
      <w:bookmarkStart w:id="417" w:name="_Toc400278135"/>
      <w:bookmarkStart w:id="418" w:name="_Toc402922423"/>
      <w:bookmarkStart w:id="419" w:name="_Toc402955632"/>
      <w:bookmarkStart w:id="420" w:name="_Toc403277539"/>
      <w:bookmarkStart w:id="421" w:name="_Toc403292525"/>
      <w:bookmarkStart w:id="422" w:name="_Toc403377353"/>
      <w:bookmarkStart w:id="423" w:name="_Toc405624377"/>
      <w:bookmarkStart w:id="424" w:name="_Toc412547820"/>
      <w:bookmarkStart w:id="425" w:name="_Toc421091755"/>
      <w:bookmarkStart w:id="426" w:name="_Toc421443332"/>
      <w:bookmarkStart w:id="427" w:name="_Toc421443514"/>
      <w:bookmarkStart w:id="428" w:name="_Toc515283897"/>
      <w:r>
        <w:rPr>
          <w:rFonts w:ascii="Calibri" w:hAnsi="Calibri"/>
        </w:rPr>
        <w:t xml:space="preserve">X – </w:t>
      </w:r>
      <w:r w:rsidR="003A294E" w:rsidRPr="00F4365D">
        <w:rPr>
          <w:rFonts w:ascii="Calibri" w:hAnsi="Calibri"/>
        </w:rPr>
        <w:t>SUBSTITUTION</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rsidR="00F4365D" w:rsidRDefault="00F4365D" w:rsidP="00F4365D">
      <w:pPr>
        <w:pStyle w:val="Titre1"/>
        <w:keepNext w:val="0"/>
        <w:widowControl w:val="0"/>
        <w:numPr>
          <w:ilvl w:val="0"/>
          <w:numId w:val="0"/>
        </w:numPr>
        <w:spacing w:before="240" w:after="120"/>
        <w:rPr>
          <w:rFonts w:ascii="Calibri" w:hAnsi="Calibri"/>
          <w:b w:val="0"/>
          <w:caps w:val="0"/>
          <w:sz w:val="22"/>
          <w:szCs w:val="22"/>
          <w:u w:val="none"/>
        </w:rPr>
      </w:pPr>
      <w:r>
        <w:rPr>
          <w:rFonts w:ascii="Calibri" w:hAnsi="Calibri"/>
          <w:b w:val="0"/>
          <w:caps w:val="0"/>
          <w:sz w:val="22"/>
          <w:szCs w:val="22"/>
          <w:u w:val="none"/>
        </w:rPr>
        <w:t>Le titulaire s'interdit de cé</w:t>
      </w:r>
      <w:r w:rsidRPr="00F4365D">
        <w:rPr>
          <w:rFonts w:ascii="Calibri" w:hAnsi="Calibri"/>
          <w:b w:val="0"/>
          <w:caps w:val="0"/>
          <w:sz w:val="22"/>
          <w:szCs w:val="22"/>
          <w:u w:val="none"/>
        </w:rPr>
        <w:t>der les droits et obligations r</w:t>
      </w:r>
      <w:r>
        <w:rPr>
          <w:rFonts w:ascii="Calibri" w:hAnsi="Calibri"/>
          <w:b w:val="0"/>
          <w:caps w:val="0"/>
          <w:sz w:val="22"/>
          <w:szCs w:val="22"/>
          <w:u w:val="none"/>
        </w:rPr>
        <w:t>é</w:t>
      </w:r>
      <w:r w:rsidRPr="00F4365D">
        <w:rPr>
          <w:rFonts w:ascii="Calibri" w:hAnsi="Calibri"/>
          <w:b w:val="0"/>
          <w:caps w:val="0"/>
          <w:sz w:val="22"/>
          <w:szCs w:val="22"/>
          <w:u w:val="none"/>
        </w:rPr>
        <w:t>sultant pour lui du contrat sans accord pr</w:t>
      </w:r>
      <w:r>
        <w:rPr>
          <w:rFonts w:ascii="Calibri" w:hAnsi="Calibri"/>
          <w:b w:val="0"/>
          <w:caps w:val="0"/>
          <w:sz w:val="22"/>
          <w:szCs w:val="22"/>
          <w:u w:val="none"/>
        </w:rPr>
        <w:t>éalable du maitre d'ouvrage.</w:t>
      </w:r>
      <w:bookmarkStart w:id="429" w:name="_Toc367862713"/>
      <w:bookmarkStart w:id="430" w:name="_Toc398697496"/>
      <w:bookmarkStart w:id="431" w:name="_Toc398697531"/>
      <w:bookmarkStart w:id="432" w:name="_Toc398713626"/>
      <w:bookmarkStart w:id="433" w:name="_Toc400273413"/>
      <w:bookmarkStart w:id="434" w:name="_Toc400278138"/>
      <w:bookmarkStart w:id="435" w:name="_Toc402922426"/>
      <w:bookmarkStart w:id="436" w:name="_Toc402955635"/>
      <w:bookmarkStart w:id="437" w:name="_Toc403277541"/>
      <w:bookmarkStart w:id="438" w:name="_Toc403292527"/>
      <w:bookmarkStart w:id="439" w:name="_Toc403377355"/>
      <w:bookmarkStart w:id="440" w:name="_Toc405624379"/>
      <w:bookmarkStart w:id="441" w:name="_Toc412547822"/>
      <w:bookmarkStart w:id="442" w:name="_Toc421091757"/>
      <w:bookmarkStart w:id="443" w:name="_Toc421443334"/>
      <w:bookmarkStart w:id="444" w:name="_Toc421443516"/>
      <w:bookmarkStart w:id="445" w:name="_Toc515283898"/>
    </w:p>
    <w:p w:rsidR="00F4365D" w:rsidRPr="00F4365D" w:rsidRDefault="00F4365D" w:rsidP="00F4365D"/>
    <w:p w:rsidR="00F4365D" w:rsidRDefault="00F4365D" w:rsidP="00F4365D">
      <w:pPr>
        <w:pStyle w:val="Titre1"/>
        <w:keepNext w:val="0"/>
        <w:widowControl w:val="0"/>
        <w:numPr>
          <w:ilvl w:val="0"/>
          <w:numId w:val="0"/>
        </w:numPr>
        <w:spacing w:before="0" w:after="120"/>
        <w:rPr>
          <w:rFonts w:ascii="Calibri" w:hAnsi="Calibri"/>
        </w:rPr>
      </w:pPr>
      <w:r w:rsidRPr="00F4365D">
        <w:rPr>
          <w:rFonts w:ascii="Calibri" w:hAnsi="Calibri"/>
        </w:rPr>
        <w:t xml:space="preserve">XI -  </w:t>
      </w:r>
      <w:r w:rsidR="003A294E" w:rsidRPr="00F4365D">
        <w:rPr>
          <w:rFonts w:ascii="Calibri" w:hAnsi="Calibri"/>
        </w:rPr>
        <w:t>Durée du contrat - Prise d'effet</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rsidR="00F4365D" w:rsidRDefault="00A1226A" w:rsidP="00F4365D">
      <w:pPr>
        <w:pStyle w:val="Titre1"/>
        <w:keepNext w:val="0"/>
        <w:widowControl w:val="0"/>
        <w:numPr>
          <w:ilvl w:val="0"/>
          <w:numId w:val="0"/>
        </w:numPr>
        <w:spacing w:before="0" w:after="120"/>
        <w:rPr>
          <w:rFonts w:ascii="Calibri" w:hAnsi="Calibri"/>
          <w:b w:val="0"/>
          <w:caps w:val="0"/>
          <w:sz w:val="22"/>
          <w:szCs w:val="22"/>
          <w:u w:val="none"/>
        </w:rPr>
      </w:pPr>
      <w:r w:rsidRPr="00F4365D">
        <w:rPr>
          <w:rFonts w:ascii="Calibri" w:hAnsi="Calibri"/>
          <w:b w:val="0"/>
          <w:caps w:val="0"/>
          <w:sz w:val="22"/>
          <w:szCs w:val="22"/>
          <w:u w:val="none"/>
        </w:rPr>
        <w:t xml:space="preserve">La durée du marché est de </w:t>
      </w:r>
      <w:r w:rsidR="00601D79" w:rsidRPr="00F4365D">
        <w:rPr>
          <w:rFonts w:ascii="Calibri" w:hAnsi="Calibri"/>
          <w:b w:val="0"/>
          <w:caps w:val="0"/>
          <w:sz w:val="22"/>
          <w:szCs w:val="22"/>
          <w:u w:val="none"/>
        </w:rPr>
        <w:t>36 (trente-six)</w:t>
      </w:r>
      <w:r w:rsidRPr="00F4365D">
        <w:rPr>
          <w:rFonts w:ascii="Calibri" w:hAnsi="Calibri"/>
          <w:b w:val="0"/>
          <w:caps w:val="0"/>
          <w:sz w:val="22"/>
          <w:szCs w:val="22"/>
          <w:u w:val="none"/>
        </w:rPr>
        <w:t xml:space="preserve"> mois à compter de la date fixée par l’ordre de service de début d’exécution des prestations</w:t>
      </w:r>
      <w:r w:rsidR="00F4365D">
        <w:rPr>
          <w:rFonts w:ascii="Calibri" w:hAnsi="Calibri"/>
          <w:b w:val="0"/>
          <w:caps w:val="0"/>
          <w:sz w:val="22"/>
          <w:szCs w:val="22"/>
          <w:u w:val="none"/>
        </w:rPr>
        <w:t>.</w:t>
      </w:r>
      <w:bookmarkStart w:id="446" w:name="_Toc400278137"/>
      <w:bookmarkStart w:id="447" w:name="_Toc402922425"/>
      <w:bookmarkStart w:id="448" w:name="_Toc402955634"/>
      <w:bookmarkStart w:id="449" w:name="_Toc403277543"/>
      <w:bookmarkStart w:id="450" w:name="_Toc403292528"/>
      <w:bookmarkStart w:id="451" w:name="_Toc403377356"/>
      <w:bookmarkStart w:id="452" w:name="_Toc405624380"/>
      <w:bookmarkStart w:id="453" w:name="_Toc412547823"/>
      <w:bookmarkStart w:id="454" w:name="_Toc421091758"/>
      <w:bookmarkStart w:id="455" w:name="_Toc421443335"/>
      <w:bookmarkStart w:id="456" w:name="_Toc421443517"/>
      <w:bookmarkStart w:id="457" w:name="_Toc515283899"/>
    </w:p>
    <w:p w:rsidR="00F4365D" w:rsidRPr="00F4365D" w:rsidRDefault="00F4365D" w:rsidP="00F4365D"/>
    <w:p w:rsidR="00F4365D" w:rsidRDefault="00F4365D" w:rsidP="00F4365D">
      <w:pPr>
        <w:pStyle w:val="Titre1"/>
        <w:keepNext w:val="0"/>
        <w:widowControl w:val="0"/>
        <w:numPr>
          <w:ilvl w:val="0"/>
          <w:numId w:val="0"/>
        </w:numPr>
        <w:spacing w:before="0" w:after="120"/>
        <w:rPr>
          <w:rFonts w:ascii="Calibri" w:hAnsi="Calibri"/>
        </w:rPr>
      </w:pPr>
      <w:r w:rsidRPr="00F4365D">
        <w:rPr>
          <w:rFonts w:ascii="Calibri" w:hAnsi="Calibri"/>
        </w:rPr>
        <w:t xml:space="preserve">XII - </w:t>
      </w:r>
      <w:r w:rsidR="003A294E" w:rsidRPr="00F4365D">
        <w:rPr>
          <w:rFonts w:ascii="Calibri" w:hAnsi="Calibri"/>
        </w:rPr>
        <w:t>TRANSFERT DE PROPRIETE</w:t>
      </w:r>
      <w:bookmarkEnd w:id="446"/>
      <w:bookmarkEnd w:id="447"/>
      <w:bookmarkEnd w:id="448"/>
      <w:bookmarkEnd w:id="449"/>
      <w:bookmarkEnd w:id="450"/>
      <w:bookmarkEnd w:id="451"/>
      <w:bookmarkEnd w:id="452"/>
      <w:bookmarkEnd w:id="453"/>
      <w:bookmarkEnd w:id="454"/>
      <w:bookmarkEnd w:id="455"/>
      <w:bookmarkEnd w:id="456"/>
      <w:bookmarkEnd w:id="457"/>
    </w:p>
    <w:p w:rsidR="00944AEF" w:rsidRPr="00647206" w:rsidRDefault="003A294E" w:rsidP="00F4365D">
      <w:pPr>
        <w:pStyle w:val="Titre1"/>
        <w:keepNext w:val="0"/>
        <w:widowControl w:val="0"/>
        <w:numPr>
          <w:ilvl w:val="0"/>
          <w:numId w:val="0"/>
        </w:numPr>
        <w:spacing w:before="0" w:after="120"/>
        <w:rPr>
          <w:rFonts w:ascii="Calibri" w:hAnsi="Calibri"/>
        </w:rPr>
      </w:pPr>
      <w:r w:rsidRPr="00F4365D">
        <w:rPr>
          <w:rFonts w:ascii="Calibri" w:hAnsi="Calibri"/>
          <w:b w:val="0"/>
          <w:caps w:val="0"/>
          <w:sz w:val="22"/>
          <w:szCs w:val="22"/>
          <w:u w:val="none"/>
        </w:rPr>
        <w:t>Le transfert de propriété des installations réalisées dans le cadre du présent contrat se fait automatiquement du TITULAIRE au MAITRE D'OUVRAGE dès leur terminaison.</w:t>
      </w:r>
    </w:p>
    <w:p w:rsidR="00944AEF" w:rsidRPr="00647206" w:rsidRDefault="00944AEF">
      <w:pPr>
        <w:rPr>
          <w:rFonts w:ascii="Calibri" w:hAnsi="Calibri"/>
        </w:rPr>
      </w:pPr>
    </w:p>
    <w:p w:rsidR="0063777B" w:rsidRPr="00647206" w:rsidRDefault="0063777B" w:rsidP="00944AEF">
      <w:pPr>
        <w:rPr>
          <w:rFonts w:ascii="Calibri" w:hAnsi="Calibri"/>
        </w:rPr>
      </w:pPr>
      <w:r w:rsidRPr="00647206">
        <w:rPr>
          <w:rFonts w:ascii="Calibri" w:hAnsi="Calibri"/>
        </w:rPr>
        <w:br w:type="page"/>
      </w:r>
    </w:p>
    <w:p w:rsidR="003A294E" w:rsidRPr="00F130F1" w:rsidRDefault="00F4365D" w:rsidP="00F4365D">
      <w:pPr>
        <w:pStyle w:val="Titre1"/>
        <w:numPr>
          <w:ilvl w:val="0"/>
          <w:numId w:val="0"/>
        </w:numPr>
        <w:rPr>
          <w:rFonts w:ascii="Calibri" w:hAnsi="Calibri"/>
        </w:rPr>
      </w:pPr>
      <w:bookmarkStart w:id="458" w:name="_Toc403277544"/>
      <w:bookmarkStart w:id="459" w:name="_Toc403292530"/>
      <w:bookmarkStart w:id="460" w:name="_Toc403377358"/>
      <w:bookmarkStart w:id="461" w:name="_Toc405624382"/>
      <w:bookmarkStart w:id="462" w:name="_Toc412547825"/>
      <w:bookmarkStart w:id="463" w:name="_Toc421091760"/>
      <w:bookmarkStart w:id="464" w:name="_Toc421443337"/>
      <w:bookmarkStart w:id="465" w:name="_Toc421443519"/>
      <w:bookmarkStart w:id="466" w:name="_Toc515283900"/>
      <w:r>
        <w:rPr>
          <w:rFonts w:ascii="Calibri" w:hAnsi="Calibri"/>
        </w:rPr>
        <w:lastRenderedPageBreak/>
        <w:t xml:space="preserve">XIII - </w:t>
      </w:r>
      <w:r w:rsidR="003A294E" w:rsidRPr="00F130F1">
        <w:rPr>
          <w:rFonts w:ascii="Calibri" w:hAnsi="Calibri"/>
        </w:rPr>
        <w:t>DEROGATIONS AUX DOCUMENTS GENERAUX</w:t>
      </w:r>
      <w:bookmarkEnd w:id="458"/>
      <w:bookmarkEnd w:id="459"/>
      <w:bookmarkEnd w:id="460"/>
      <w:bookmarkEnd w:id="461"/>
      <w:bookmarkEnd w:id="462"/>
      <w:bookmarkEnd w:id="463"/>
      <w:bookmarkEnd w:id="464"/>
      <w:bookmarkEnd w:id="465"/>
      <w:bookmarkEnd w:id="466"/>
    </w:p>
    <w:p w:rsidR="003A294E" w:rsidRPr="0056136C" w:rsidRDefault="003A294E">
      <w:pPr>
        <w:rPr>
          <w:rFonts w:ascii="Calibri" w:hAnsi="Calibri"/>
          <w:sz w:val="22"/>
          <w:szCs w:val="22"/>
        </w:rPr>
      </w:pPr>
      <w:r w:rsidRPr="0056136C">
        <w:rPr>
          <w:rFonts w:ascii="Calibri" w:hAnsi="Calibri"/>
          <w:sz w:val="22"/>
          <w:szCs w:val="22"/>
        </w:rPr>
        <w:t xml:space="preserve">Les Articles suivants </w:t>
      </w:r>
      <w:r w:rsidR="00EF52AE" w:rsidRPr="0056136C">
        <w:rPr>
          <w:rFonts w:ascii="Calibri" w:hAnsi="Calibri"/>
          <w:sz w:val="22"/>
          <w:szCs w:val="22"/>
        </w:rPr>
        <w:t>du présent CCAP</w:t>
      </w:r>
      <w:r w:rsidR="00D30279" w:rsidRPr="0056136C">
        <w:rPr>
          <w:rFonts w:ascii="Calibri" w:hAnsi="Calibri"/>
          <w:sz w:val="22"/>
          <w:szCs w:val="22"/>
        </w:rPr>
        <w:t xml:space="preserve"> dérogent aux articles du C.C.T.G. désignés ci-après :</w:t>
      </w:r>
    </w:p>
    <w:p w:rsidR="00D30279" w:rsidRPr="0056136C" w:rsidRDefault="00D30279" w:rsidP="00D30279">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4532"/>
      </w:tblGrid>
      <w:tr w:rsidR="00D30279" w:rsidRPr="00F130F1">
        <w:tc>
          <w:tcPr>
            <w:tcW w:w="4605" w:type="dxa"/>
            <w:shd w:val="clear" w:color="auto" w:fill="auto"/>
          </w:tcPr>
          <w:p w:rsidR="00D30279" w:rsidRPr="00F130F1" w:rsidRDefault="00D30279" w:rsidP="004A11AD">
            <w:pPr>
              <w:jc w:val="center"/>
              <w:rPr>
                <w:rFonts w:ascii="Calibri" w:hAnsi="Calibri"/>
                <w:sz w:val="22"/>
                <w:szCs w:val="22"/>
              </w:rPr>
            </w:pPr>
            <w:r w:rsidRPr="00F130F1">
              <w:rPr>
                <w:rFonts w:ascii="Calibri" w:hAnsi="Calibri"/>
                <w:sz w:val="22"/>
                <w:szCs w:val="22"/>
              </w:rPr>
              <w:t>CCAP</w:t>
            </w:r>
          </w:p>
        </w:tc>
        <w:tc>
          <w:tcPr>
            <w:tcW w:w="4606" w:type="dxa"/>
            <w:shd w:val="clear" w:color="auto" w:fill="auto"/>
          </w:tcPr>
          <w:p w:rsidR="00D30279" w:rsidRPr="00F130F1" w:rsidRDefault="00D30279" w:rsidP="004A11AD">
            <w:pPr>
              <w:jc w:val="center"/>
              <w:rPr>
                <w:rFonts w:ascii="Calibri" w:hAnsi="Calibri"/>
                <w:sz w:val="22"/>
                <w:szCs w:val="22"/>
              </w:rPr>
            </w:pPr>
            <w:r w:rsidRPr="00F130F1">
              <w:rPr>
                <w:rFonts w:ascii="Calibri" w:hAnsi="Calibri"/>
                <w:sz w:val="22"/>
                <w:szCs w:val="22"/>
              </w:rPr>
              <w:t>CCTG</w:t>
            </w:r>
          </w:p>
        </w:tc>
      </w:tr>
      <w:tr w:rsidR="00D30279" w:rsidRPr="00F130F1">
        <w:tc>
          <w:tcPr>
            <w:tcW w:w="4605" w:type="dxa"/>
            <w:shd w:val="clear" w:color="auto" w:fill="auto"/>
          </w:tcPr>
          <w:p w:rsidR="00D30279" w:rsidRPr="00F130F1" w:rsidRDefault="00F130F1" w:rsidP="00D30279">
            <w:pPr>
              <w:rPr>
                <w:rFonts w:ascii="Calibri" w:hAnsi="Calibri"/>
                <w:sz w:val="22"/>
                <w:szCs w:val="22"/>
              </w:rPr>
            </w:pPr>
            <w:r>
              <w:rPr>
                <w:rFonts w:ascii="Calibri" w:hAnsi="Calibri"/>
                <w:sz w:val="22"/>
                <w:szCs w:val="22"/>
              </w:rPr>
              <w:t>V</w:t>
            </w:r>
            <w:r w:rsidR="00D30279" w:rsidRPr="00F130F1">
              <w:rPr>
                <w:rFonts w:ascii="Calibri" w:hAnsi="Calibri"/>
                <w:sz w:val="22"/>
                <w:szCs w:val="22"/>
              </w:rPr>
              <w:t>- "PRIX"</w:t>
            </w:r>
          </w:p>
        </w:tc>
        <w:tc>
          <w:tcPr>
            <w:tcW w:w="4606" w:type="dxa"/>
            <w:shd w:val="clear" w:color="auto" w:fill="auto"/>
          </w:tcPr>
          <w:p w:rsidR="00D30279" w:rsidRPr="00F130F1" w:rsidRDefault="00D30279" w:rsidP="00D30279">
            <w:pPr>
              <w:rPr>
                <w:rFonts w:ascii="Calibri" w:hAnsi="Calibri"/>
                <w:sz w:val="22"/>
                <w:szCs w:val="22"/>
              </w:rPr>
            </w:pPr>
            <w:r w:rsidRPr="00F130F1">
              <w:rPr>
                <w:rFonts w:ascii="Calibri" w:hAnsi="Calibri"/>
                <w:sz w:val="22"/>
                <w:szCs w:val="22"/>
              </w:rPr>
              <w:t>Titre I : Marché d’exploitation de chauffage</w:t>
            </w:r>
          </w:p>
          <w:p w:rsidR="00D30279" w:rsidRPr="00F130F1" w:rsidRDefault="00D30279" w:rsidP="00D30279">
            <w:pPr>
              <w:rPr>
                <w:rFonts w:ascii="Calibri" w:hAnsi="Calibri"/>
                <w:sz w:val="22"/>
                <w:szCs w:val="22"/>
              </w:rPr>
            </w:pPr>
            <w:r w:rsidRPr="00F130F1">
              <w:rPr>
                <w:rFonts w:ascii="Calibri" w:hAnsi="Calibri"/>
                <w:sz w:val="22"/>
                <w:szCs w:val="22"/>
              </w:rPr>
              <w:t>7- "FORME ET CONTENU DES PRIX"</w:t>
            </w:r>
          </w:p>
        </w:tc>
      </w:tr>
      <w:tr w:rsidR="00D30279" w:rsidRPr="00601D79">
        <w:tc>
          <w:tcPr>
            <w:tcW w:w="4605" w:type="dxa"/>
            <w:shd w:val="clear" w:color="auto" w:fill="auto"/>
          </w:tcPr>
          <w:p w:rsidR="00D30279" w:rsidRPr="00F130F1" w:rsidRDefault="00F130F1" w:rsidP="00D30279">
            <w:pPr>
              <w:rPr>
                <w:rFonts w:ascii="Calibri" w:hAnsi="Calibri"/>
                <w:sz w:val="22"/>
                <w:szCs w:val="22"/>
              </w:rPr>
            </w:pPr>
            <w:r w:rsidRPr="00F130F1">
              <w:rPr>
                <w:rFonts w:ascii="Calibri" w:hAnsi="Calibri"/>
                <w:sz w:val="22"/>
                <w:szCs w:val="22"/>
              </w:rPr>
              <w:t>VIII</w:t>
            </w:r>
            <w:r w:rsidR="00D30279" w:rsidRPr="00F130F1">
              <w:rPr>
                <w:rFonts w:ascii="Calibri" w:hAnsi="Calibri"/>
                <w:sz w:val="22"/>
                <w:szCs w:val="22"/>
              </w:rPr>
              <w:t>- "CONTROLE ET PRESTATIONS NON CONFORMES"</w:t>
            </w:r>
          </w:p>
        </w:tc>
        <w:tc>
          <w:tcPr>
            <w:tcW w:w="4606" w:type="dxa"/>
            <w:shd w:val="clear" w:color="auto" w:fill="auto"/>
          </w:tcPr>
          <w:p w:rsidR="00D30279" w:rsidRPr="00F130F1" w:rsidRDefault="00D30279" w:rsidP="00D30279">
            <w:pPr>
              <w:rPr>
                <w:rFonts w:ascii="Calibri" w:hAnsi="Calibri"/>
                <w:sz w:val="22"/>
                <w:szCs w:val="22"/>
              </w:rPr>
            </w:pPr>
            <w:r w:rsidRPr="00F130F1">
              <w:rPr>
                <w:rFonts w:ascii="Calibri" w:hAnsi="Calibri"/>
                <w:sz w:val="22"/>
                <w:szCs w:val="22"/>
              </w:rPr>
              <w:t>Titre I : Marché d’exploitation de chauffage</w:t>
            </w:r>
          </w:p>
          <w:p w:rsidR="00D30279" w:rsidRPr="00F130F1" w:rsidRDefault="00D30279" w:rsidP="00D30279">
            <w:pPr>
              <w:rPr>
                <w:rFonts w:ascii="Calibri" w:hAnsi="Calibri"/>
                <w:sz w:val="22"/>
                <w:szCs w:val="22"/>
              </w:rPr>
            </w:pPr>
            <w:r w:rsidRPr="00F130F1">
              <w:rPr>
                <w:rFonts w:ascii="Calibri" w:hAnsi="Calibri"/>
                <w:sz w:val="22"/>
                <w:szCs w:val="22"/>
              </w:rPr>
              <w:t>6- "PRESTATIONS NON-CONFORMES - PENALITES"</w:t>
            </w:r>
          </w:p>
        </w:tc>
      </w:tr>
    </w:tbl>
    <w:p w:rsidR="00D30279" w:rsidRPr="0056136C" w:rsidRDefault="00D30279" w:rsidP="00D30279">
      <w:pPr>
        <w:rPr>
          <w:rFonts w:ascii="Calibri" w:hAnsi="Calibri"/>
          <w:sz w:val="22"/>
          <w:szCs w:val="22"/>
        </w:rPr>
      </w:pPr>
    </w:p>
    <w:p w:rsidR="00D30279" w:rsidRPr="0056136C" w:rsidRDefault="00D30279" w:rsidP="00D30279">
      <w:pPr>
        <w:rPr>
          <w:rFonts w:ascii="Calibri" w:hAnsi="Calibri"/>
          <w:sz w:val="22"/>
          <w:szCs w:val="22"/>
        </w:rPr>
      </w:pPr>
    </w:p>
    <w:p w:rsidR="003A294E" w:rsidRPr="00647206" w:rsidRDefault="00F4365D" w:rsidP="00F4365D">
      <w:pPr>
        <w:pStyle w:val="Titre1"/>
        <w:numPr>
          <w:ilvl w:val="0"/>
          <w:numId w:val="0"/>
        </w:numPr>
        <w:rPr>
          <w:rFonts w:ascii="Calibri" w:hAnsi="Calibri"/>
        </w:rPr>
      </w:pPr>
      <w:bookmarkStart w:id="467" w:name="_Toc403277545"/>
      <w:bookmarkStart w:id="468" w:name="_Toc403292531"/>
      <w:bookmarkStart w:id="469" w:name="_Toc403377359"/>
      <w:bookmarkStart w:id="470" w:name="_Toc405624383"/>
      <w:bookmarkStart w:id="471" w:name="_Toc412547826"/>
      <w:bookmarkStart w:id="472" w:name="_Toc421091761"/>
      <w:bookmarkStart w:id="473" w:name="_Toc421443338"/>
      <w:bookmarkStart w:id="474" w:name="_Toc421443520"/>
      <w:bookmarkStart w:id="475" w:name="_Toc515283901"/>
      <w:bookmarkStart w:id="476" w:name="_Toc400273415"/>
      <w:bookmarkStart w:id="477" w:name="_Toc400278140"/>
      <w:bookmarkStart w:id="478" w:name="_Toc402922428"/>
      <w:bookmarkStart w:id="479" w:name="_Toc402955637"/>
      <w:r>
        <w:rPr>
          <w:rFonts w:ascii="Calibri" w:hAnsi="Calibri"/>
        </w:rPr>
        <w:t xml:space="preserve">XIV - </w:t>
      </w:r>
      <w:bookmarkStart w:id="480" w:name="_GoBack"/>
      <w:bookmarkEnd w:id="480"/>
      <w:r w:rsidR="003A294E" w:rsidRPr="00647206">
        <w:rPr>
          <w:rFonts w:ascii="Calibri" w:hAnsi="Calibri"/>
        </w:rPr>
        <w:t>ATTRIBUTION DE COMPETENCE</w:t>
      </w:r>
      <w:bookmarkEnd w:id="467"/>
      <w:bookmarkEnd w:id="468"/>
      <w:bookmarkEnd w:id="469"/>
      <w:bookmarkEnd w:id="470"/>
      <w:bookmarkEnd w:id="471"/>
      <w:bookmarkEnd w:id="472"/>
      <w:bookmarkEnd w:id="473"/>
      <w:bookmarkEnd w:id="474"/>
      <w:bookmarkEnd w:id="475"/>
    </w:p>
    <w:bookmarkEnd w:id="476"/>
    <w:bookmarkEnd w:id="477"/>
    <w:bookmarkEnd w:id="478"/>
    <w:bookmarkEnd w:id="479"/>
    <w:p w:rsidR="003A294E" w:rsidRPr="0056136C" w:rsidRDefault="003A294E">
      <w:pPr>
        <w:rPr>
          <w:rFonts w:ascii="Calibri" w:hAnsi="Calibri"/>
          <w:sz w:val="22"/>
          <w:szCs w:val="22"/>
        </w:rPr>
      </w:pPr>
      <w:r w:rsidRPr="0056136C">
        <w:rPr>
          <w:rFonts w:ascii="Calibri" w:hAnsi="Calibri"/>
          <w:sz w:val="22"/>
          <w:szCs w:val="22"/>
        </w:rPr>
        <w:t xml:space="preserve">En cas de litige, le différent sera porté devant le TRIBUNAL compétent du lieu de situation du Siège Social </w:t>
      </w:r>
      <w:r w:rsidRPr="006735C7">
        <w:rPr>
          <w:rFonts w:ascii="Calibri" w:hAnsi="Calibri"/>
          <w:sz w:val="22"/>
          <w:szCs w:val="22"/>
        </w:rPr>
        <w:t>du MAITRE D'OUVRAGE</w:t>
      </w:r>
      <w:r w:rsidRPr="0056136C">
        <w:rPr>
          <w:rFonts w:ascii="Calibri" w:hAnsi="Calibri"/>
          <w:sz w:val="22"/>
          <w:szCs w:val="22"/>
        </w:rPr>
        <w:t>.</w:t>
      </w:r>
    </w:p>
    <w:p w:rsidR="003A294E" w:rsidRPr="0056136C" w:rsidRDefault="003A294E">
      <w:pPr>
        <w:rPr>
          <w:rFonts w:ascii="Calibri" w:hAnsi="Calibri"/>
          <w:sz w:val="22"/>
          <w:szCs w:val="22"/>
        </w:rPr>
      </w:pPr>
    </w:p>
    <w:sectPr w:rsidR="003A294E" w:rsidRPr="0056136C" w:rsidSect="001B7468">
      <w:headerReference w:type="default" r:id="rId8"/>
      <w:footerReference w:type="default" r:id="rId9"/>
      <w:pgSz w:w="11907" w:h="16840" w:code="9"/>
      <w:pgMar w:top="1418" w:right="1418" w:bottom="993" w:left="1418" w:header="720" w:footer="482" w:gutter="0"/>
      <w:pgBorders w:offsetFrom="page">
        <w:top w:val="single" w:sz="4" w:space="24" w:color="548DD4"/>
        <w:left w:val="single" w:sz="4" w:space="24" w:color="548DD4"/>
        <w:bottom w:val="single" w:sz="4" w:space="24" w:color="548DD4"/>
        <w:right w:val="single" w:sz="4" w:space="24" w:color="548DD4"/>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D29" w:rsidRDefault="00BB6D29">
      <w:r>
        <w:separator/>
      </w:r>
    </w:p>
  </w:endnote>
  <w:endnote w:type="continuationSeparator" w:id="0">
    <w:p w:rsidR="00BB6D29" w:rsidRDefault="00BB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F01" w:rsidRDefault="00F00F01">
    <w:pPr>
      <w:pStyle w:val="Pieddepage"/>
      <w:jc w:val="center"/>
      <w:rPr>
        <w:rStyle w:val="Numrodepage"/>
        <w:sz w:val="16"/>
      </w:rPr>
    </w:pPr>
  </w:p>
  <w:p w:rsidR="00F00F01" w:rsidRDefault="00F00F01">
    <w:pPr>
      <w:pStyle w:val="Pieddepage"/>
      <w:jc w:val="center"/>
      <w:rPr>
        <w:sz w:val="20"/>
      </w:rPr>
    </w:pPr>
    <w:r>
      <w:rPr>
        <w:rStyle w:val="Numrodepage"/>
        <w:sz w:val="20"/>
      </w:rPr>
      <w:fldChar w:fldCharType="begin"/>
    </w:r>
    <w:r>
      <w:rPr>
        <w:rStyle w:val="Numrodepage"/>
        <w:sz w:val="20"/>
      </w:rPr>
      <w:instrText xml:space="preserve"> PAGE </w:instrText>
    </w:r>
    <w:r>
      <w:rPr>
        <w:rStyle w:val="Numrodepage"/>
        <w:sz w:val="20"/>
      </w:rPr>
      <w:fldChar w:fldCharType="separate"/>
    </w:r>
    <w:r w:rsidR="00F4365D">
      <w:rPr>
        <w:rStyle w:val="Numrodepage"/>
        <w:noProof/>
        <w:sz w:val="20"/>
      </w:rPr>
      <w:t>14</w:t>
    </w:r>
    <w:r>
      <w:rPr>
        <w:rStyle w:val="Numrodepage"/>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D29" w:rsidRDefault="00BB6D29">
      <w:r>
        <w:separator/>
      </w:r>
    </w:p>
  </w:footnote>
  <w:footnote w:type="continuationSeparator" w:id="0">
    <w:p w:rsidR="00BB6D29" w:rsidRDefault="00BB6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F01" w:rsidRPr="00647206" w:rsidRDefault="00F00F01" w:rsidP="006B618C">
    <w:pPr>
      <w:pBdr>
        <w:between w:val="single" w:sz="4" w:space="1" w:color="auto"/>
      </w:pBdr>
      <w:tabs>
        <w:tab w:val="center" w:pos="4536"/>
        <w:tab w:val="right" w:pos="9072"/>
      </w:tabs>
      <w:overflowPunct/>
      <w:autoSpaceDE/>
      <w:autoSpaceDN/>
      <w:adjustRightInd/>
      <w:spacing w:line="276" w:lineRule="auto"/>
      <w:jc w:val="center"/>
      <w:textAlignment w:val="auto"/>
      <w:rPr>
        <w:rFonts w:ascii="Calibri" w:eastAsia="Calibri" w:hAnsi="Calibri"/>
        <w:color w:val="404040"/>
        <w:sz w:val="20"/>
        <w:lang w:eastAsia="en-US"/>
      </w:rPr>
    </w:pPr>
    <w:r>
      <w:rPr>
        <w:rFonts w:ascii="Calibri" w:eastAsia="Calibri" w:hAnsi="Calibri"/>
        <w:color w:val="404040"/>
        <w:sz w:val="20"/>
        <w:lang w:eastAsia="en-US"/>
      </w:rPr>
      <w:t>Collège Jeanne d’Albret</w:t>
    </w:r>
    <w:r w:rsidRPr="00647206">
      <w:rPr>
        <w:rFonts w:ascii="Calibri" w:eastAsia="Calibri" w:hAnsi="Calibri"/>
        <w:color w:val="404040"/>
        <w:sz w:val="20"/>
        <w:lang w:eastAsia="en-US"/>
      </w:rPr>
      <w:t xml:space="preserve"> -  Marché d’exploitation des installations thermiques de type PFI -</w:t>
    </w:r>
    <w:r>
      <w:rPr>
        <w:rFonts w:ascii="Calibri" w:eastAsia="Calibri" w:hAnsi="Calibri"/>
        <w:color w:val="404040"/>
        <w:sz w:val="20"/>
        <w:lang w:eastAsia="en-US"/>
      </w:rPr>
      <w:t xml:space="preserve"> CCAP</w:t>
    </w:r>
    <w:r w:rsidRPr="00647206">
      <w:rPr>
        <w:rFonts w:ascii="Calibri" w:eastAsia="Calibri" w:hAnsi="Calibri"/>
        <w:color w:val="404040"/>
        <w:sz w:val="20"/>
        <w:lang w:eastAsia="en-US"/>
      </w:rPr>
      <w:t xml:space="preserve"> </w:t>
    </w:r>
  </w:p>
  <w:p w:rsidR="00F00F01" w:rsidRPr="00647206" w:rsidRDefault="00D9477B" w:rsidP="006B618C">
    <w:pPr>
      <w:pBdr>
        <w:between w:val="single" w:sz="4" w:space="1" w:color="auto"/>
      </w:pBdr>
      <w:tabs>
        <w:tab w:val="center" w:pos="4536"/>
        <w:tab w:val="right" w:pos="9072"/>
      </w:tabs>
      <w:overflowPunct/>
      <w:autoSpaceDE/>
      <w:autoSpaceDN/>
      <w:adjustRightInd/>
      <w:spacing w:line="276" w:lineRule="auto"/>
      <w:jc w:val="center"/>
      <w:textAlignment w:val="auto"/>
      <w:rPr>
        <w:rFonts w:ascii="Calibri" w:eastAsia="Calibri" w:hAnsi="Calibri"/>
        <w:color w:val="404040"/>
        <w:sz w:val="20"/>
        <w:szCs w:val="22"/>
        <w:lang w:eastAsia="en-US"/>
      </w:rPr>
    </w:pPr>
    <w:r>
      <w:rPr>
        <w:rFonts w:ascii="Calibri" w:eastAsia="Calibri" w:hAnsi="Calibri"/>
        <w:color w:val="404040"/>
        <w:sz w:val="20"/>
        <w:szCs w:val="22"/>
        <w:lang w:eastAsia="en-US"/>
      </w:rPr>
      <w:t>Juin</w:t>
    </w:r>
    <w:r w:rsidR="00F00F01">
      <w:rPr>
        <w:rFonts w:ascii="Calibri" w:eastAsia="Calibri" w:hAnsi="Calibri"/>
        <w:color w:val="404040"/>
        <w:sz w:val="20"/>
        <w:szCs w:val="22"/>
        <w:lang w:eastAsia="en-US"/>
      </w:rPr>
      <w:t xml:space="preserve"> 2018</w:t>
    </w:r>
  </w:p>
  <w:p w:rsidR="00F00F01" w:rsidRDefault="00F00F01">
    <w:pPr>
      <w:pStyle w:val="En-tte"/>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55pt;height:11.55pt" o:bullet="t">
        <v:imagedata r:id="rId1" o:title="mso82"/>
      </v:shape>
    </w:pict>
  </w:numPicBullet>
  <w:abstractNum w:abstractNumId="0" w15:restartNumberingAfterBreak="0">
    <w:nsid w:val="FFFFFFFB"/>
    <w:multiLevelType w:val="multilevel"/>
    <w:tmpl w:val="4BA44532"/>
    <w:lvl w:ilvl="0">
      <w:start w:val="1"/>
      <w:numFmt w:val="upperRoman"/>
      <w:pStyle w:val="Titre1"/>
      <w:lvlText w:val="%1 - "/>
      <w:legacy w:legacy="1" w:legacySpace="0" w:legacyIndent="0"/>
      <w:lvlJc w:val="left"/>
    </w:lvl>
    <w:lvl w:ilvl="1">
      <w:start w:val="1"/>
      <w:numFmt w:val="decimal"/>
      <w:pStyle w:val="Titre2"/>
      <w:lvlText w:val="%1 - %2. "/>
      <w:legacy w:legacy="1" w:legacySpace="0" w:legacyIndent="0"/>
      <w:lvlJc w:val="left"/>
    </w:lvl>
    <w:lvl w:ilvl="2">
      <w:start w:val="1"/>
      <w:numFmt w:val="decimal"/>
      <w:pStyle w:val="Titre3"/>
      <w:lvlText w:val="%1 - %2. %3. "/>
      <w:legacy w:legacy="1" w:legacySpace="0" w:legacyIndent="0"/>
      <w:lvlJc w:val="left"/>
    </w:lvl>
    <w:lvl w:ilvl="3">
      <w:start w:val="1"/>
      <w:numFmt w:val="lowerLetter"/>
      <w:pStyle w:val="Titre4"/>
      <w:lvlText w:val="%4) "/>
      <w:legacy w:legacy="1" w:legacySpace="0" w:legacyIndent="0"/>
      <w:lvlJc w:val="left"/>
    </w:lvl>
    <w:lvl w:ilvl="4">
      <w:start w:val="1"/>
      <w:numFmt w:val="none"/>
      <w:pStyle w:val="Titre5"/>
      <w:lvlText w:val=""/>
      <w:legacy w:legacy="1" w:legacySpace="144" w:legacyIndent="0"/>
      <w:lvlJc w:val="left"/>
      <w:rPr>
        <w:rFonts w:ascii="Symbol" w:hAnsi="Symbol" w:hint="default"/>
      </w:rPr>
    </w:lvl>
    <w:lvl w:ilvl="5">
      <w:start w:val="1"/>
      <w:numFmt w:val="decimal"/>
      <w:pStyle w:val="Titre6"/>
      <w:lvlText w:val="¨.%6"/>
      <w:legacy w:legacy="1" w:legacySpace="144" w:legacyIndent="0"/>
      <w:lvlJc w:val="left"/>
    </w:lvl>
    <w:lvl w:ilvl="6">
      <w:start w:val="1"/>
      <w:numFmt w:val="decimal"/>
      <w:pStyle w:val="Titre7"/>
      <w:lvlText w:val="¨.%6.%7"/>
      <w:legacy w:legacy="1" w:legacySpace="144" w:legacyIndent="0"/>
      <w:lvlJc w:val="left"/>
    </w:lvl>
    <w:lvl w:ilvl="7">
      <w:start w:val="1"/>
      <w:numFmt w:val="decimal"/>
      <w:pStyle w:val="Titre8"/>
      <w:lvlText w:val="¨.%6.%7.%8"/>
      <w:legacy w:legacy="1" w:legacySpace="144" w:legacyIndent="0"/>
      <w:lvlJc w:val="left"/>
    </w:lvl>
    <w:lvl w:ilvl="8">
      <w:start w:val="1"/>
      <w:numFmt w:val="decimal"/>
      <w:pStyle w:val="Titre9"/>
      <w:lvlText w:val="¨.%6.%7.%8.%9"/>
      <w:legacy w:legacy="1" w:legacySpace="144" w:legacyIndent="0"/>
      <w:lvlJc w:val="left"/>
    </w:lvl>
  </w:abstractNum>
  <w:abstractNum w:abstractNumId="1" w15:restartNumberingAfterBreak="0">
    <w:nsid w:val="FFFFFFFE"/>
    <w:multiLevelType w:val="singleLevel"/>
    <w:tmpl w:val="DEBC842C"/>
    <w:lvl w:ilvl="0">
      <w:numFmt w:val="bullet"/>
      <w:lvlText w:val="*"/>
      <w:lvlJc w:val="left"/>
    </w:lvl>
  </w:abstractNum>
  <w:abstractNum w:abstractNumId="2" w15:restartNumberingAfterBreak="0">
    <w:nsid w:val="06163676"/>
    <w:multiLevelType w:val="hybridMultilevel"/>
    <w:tmpl w:val="269A2B60"/>
    <w:lvl w:ilvl="0" w:tplc="13D67404">
      <w:start w:val="1"/>
      <w:numFmt w:val="bullet"/>
      <w:pStyle w:val="SERMETpoint1"/>
      <w:lvlText w:val=""/>
      <w:lvlJc w:val="left"/>
      <w:pPr>
        <w:ind w:left="720" w:hanging="360"/>
      </w:pPr>
      <w:rPr>
        <w:rFonts w:ascii="Wingdings" w:hAnsi="Wingdings" w:hint="default"/>
      </w:rPr>
    </w:lvl>
    <w:lvl w:ilvl="1" w:tplc="7CFC74BC">
      <w:start w:val="1"/>
      <w:numFmt w:val="bullet"/>
      <w:pStyle w:val="SERMETpoint2"/>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536836"/>
    <w:multiLevelType w:val="hybridMultilevel"/>
    <w:tmpl w:val="5666091A"/>
    <w:lvl w:ilvl="0" w:tplc="5B4E4928">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1141267B"/>
    <w:multiLevelType w:val="hybridMultilevel"/>
    <w:tmpl w:val="E88028BE"/>
    <w:lvl w:ilvl="0" w:tplc="BA443650">
      <w:start w:val="5"/>
      <w:numFmt w:val="bullet"/>
      <w:lvlText w:val="–"/>
      <w:lvlJc w:val="left"/>
      <w:pPr>
        <w:ind w:left="1069"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F66067"/>
    <w:multiLevelType w:val="hybridMultilevel"/>
    <w:tmpl w:val="E8689A16"/>
    <w:lvl w:ilvl="0" w:tplc="040C000B">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2120"/>
        </w:tabs>
        <w:ind w:left="2120" w:hanging="360"/>
      </w:pPr>
      <w:rPr>
        <w:rFonts w:ascii="Courier New" w:hAnsi="Courier New" w:cs="Courier New" w:hint="default"/>
      </w:rPr>
    </w:lvl>
    <w:lvl w:ilvl="2" w:tplc="040C0005" w:tentative="1">
      <w:start w:val="1"/>
      <w:numFmt w:val="bullet"/>
      <w:lvlText w:val=""/>
      <w:lvlJc w:val="left"/>
      <w:pPr>
        <w:tabs>
          <w:tab w:val="num" w:pos="2840"/>
        </w:tabs>
        <w:ind w:left="2840" w:hanging="360"/>
      </w:pPr>
      <w:rPr>
        <w:rFonts w:ascii="Wingdings" w:hAnsi="Wingdings" w:hint="default"/>
      </w:rPr>
    </w:lvl>
    <w:lvl w:ilvl="3" w:tplc="040C0001" w:tentative="1">
      <w:start w:val="1"/>
      <w:numFmt w:val="bullet"/>
      <w:lvlText w:val=""/>
      <w:lvlJc w:val="left"/>
      <w:pPr>
        <w:tabs>
          <w:tab w:val="num" w:pos="3560"/>
        </w:tabs>
        <w:ind w:left="3560" w:hanging="360"/>
      </w:pPr>
      <w:rPr>
        <w:rFonts w:ascii="Symbol" w:hAnsi="Symbol" w:hint="default"/>
      </w:rPr>
    </w:lvl>
    <w:lvl w:ilvl="4" w:tplc="040C0003" w:tentative="1">
      <w:start w:val="1"/>
      <w:numFmt w:val="bullet"/>
      <w:lvlText w:val="o"/>
      <w:lvlJc w:val="left"/>
      <w:pPr>
        <w:tabs>
          <w:tab w:val="num" w:pos="4280"/>
        </w:tabs>
        <w:ind w:left="4280" w:hanging="360"/>
      </w:pPr>
      <w:rPr>
        <w:rFonts w:ascii="Courier New" w:hAnsi="Courier New" w:cs="Courier New" w:hint="default"/>
      </w:rPr>
    </w:lvl>
    <w:lvl w:ilvl="5" w:tplc="040C0005" w:tentative="1">
      <w:start w:val="1"/>
      <w:numFmt w:val="bullet"/>
      <w:lvlText w:val=""/>
      <w:lvlJc w:val="left"/>
      <w:pPr>
        <w:tabs>
          <w:tab w:val="num" w:pos="5000"/>
        </w:tabs>
        <w:ind w:left="5000" w:hanging="360"/>
      </w:pPr>
      <w:rPr>
        <w:rFonts w:ascii="Wingdings" w:hAnsi="Wingdings" w:hint="default"/>
      </w:rPr>
    </w:lvl>
    <w:lvl w:ilvl="6" w:tplc="040C0001" w:tentative="1">
      <w:start w:val="1"/>
      <w:numFmt w:val="bullet"/>
      <w:lvlText w:val=""/>
      <w:lvlJc w:val="left"/>
      <w:pPr>
        <w:tabs>
          <w:tab w:val="num" w:pos="5720"/>
        </w:tabs>
        <w:ind w:left="5720" w:hanging="360"/>
      </w:pPr>
      <w:rPr>
        <w:rFonts w:ascii="Symbol" w:hAnsi="Symbol" w:hint="default"/>
      </w:rPr>
    </w:lvl>
    <w:lvl w:ilvl="7" w:tplc="040C0003" w:tentative="1">
      <w:start w:val="1"/>
      <w:numFmt w:val="bullet"/>
      <w:lvlText w:val="o"/>
      <w:lvlJc w:val="left"/>
      <w:pPr>
        <w:tabs>
          <w:tab w:val="num" w:pos="6440"/>
        </w:tabs>
        <w:ind w:left="6440" w:hanging="360"/>
      </w:pPr>
      <w:rPr>
        <w:rFonts w:ascii="Courier New" w:hAnsi="Courier New" w:cs="Courier New" w:hint="default"/>
      </w:rPr>
    </w:lvl>
    <w:lvl w:ilvl="8" w:tplc="040C0005" w:tentative="1">
      <w:start w:val="1"/>
      <w:numFmt w:val="bullet"/>
      <w:lvlText w:val=""/>
      <w:lvlJc w:val="left"/>
      <w:pPr>
        <w:tabs>
          <w:tab w:val="num" w:pos="7160"/>
        </w:tabs>
        <w:ind w:left="7160" w:hanging="360"/>
      </w:pPr>
      <w:rPr>
        <w:rFonts w:ascii="Wingdings" w:hAnsi="Wingdings" w:hint="default"/>
      </w:rPr>
    </w:lvl>
  </w:abstractNum>
  <w:abstractNum w:abstractNumId="6" w15:restartNumberingAfterBreak="0">
    <w:nsid w:val="16944E49"/>
    <w:multiLevelType w:val="hybridMultilevel"/>
    <w:tmpl w:val="F454DC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666B98"/>
    <w:multiLevelType w:val="hybridMultilevel"/>
    <w:tmpl w:val="EE6A00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323AD"/>
    <w:multiLevelType w:val="hybridMultilevel"/>
    <w:tmpl w:val="CCD82D8C"/>
    <w:lvl w:ilvl="0" w:tplc="F5044486">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BC1378"/>
    <w:multiLevelType w:val="hybridMultilevel"/>
    <w:tmpl w:val="90849D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D85B3C"/>
    <w:multiLevelType w:val="hybridMultilevel"/>
    <w:tmpl w:val="B1F46592"/>
    <w:lvl w:ilvl="0" w:tplc="0001040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287C03"/>
    <w:multiLevelType w:val="hybridMultilevel"/>
    <w:tmpl w:val="A5D08F30"/>
    <w:lvl w:ilvl="0" w:tplc="040C000B">
      <w:start w:val="1"/>
      <w:numFmt w:val="bullet"/>
      <w:lvlText w:val=""/>
      <w:lvlJc w:val="left"/>
      <w:pPr>
        <w:tabs>
          <w:tab w:val="num" w:pos="1146"/>
        </w:tabs>
        <w:ind w:left="1146" w:hanging="360"/>
      </w:pPr>
      <w:rPr>
        <w:rFonts w:ascii="Wingdings" w:hAnsi="Wingdings"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12" w15:restartNumberingAfterBreak="0">
    <w:nsid w:val="47414FE5"/>
    <w:multiLevelType w:val="hybridMultilevel"/>
    <w:tmpl w:val="889A2528"/>
    <w:lvl w:ilvl="0" w:tplc="F5044486">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51590112"/>
    <w:multiLevelType w:val="hybridMultilevel"/>
    <w:tmpl w:val="73C6DF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4633A2"/>
    <w:multiLevelType w:val="hybridMultilevel"/>
    <w:tmpl w:val="AACA890E"/>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A67B5A"/>
    <w:multiLevelType w:val="hybridMultilevel"/>
    <w:tmpl w:val="553C6AC0"/>
    <w:lvl w:ilvl="0" w:tplc="F504448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1D2132F"/>
    <w:multiLevelType w:val="hybridMultilevel"/>
    <w:tmpl w:val="874AA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6872188"/>
    <w:multiLevelType w:val="multilevel"/>
    <w:tmpl w:val="95705ECC"/>
    <w:styleLink w:val="Listepuce2"/>
    <w:lvl w:ilvl="0">
      <w:start w:val="1"/>
      <w:numFmt w:val="bullet"/>
      <w:lvlText w:val=""/>
      <w:lvlJc w:val="left"/>
      <w:pPr>
        <w:tabs>
          <w:tab w:val="num" w:pos="1429"/>
        </w:tabs>
        <w:ind w:left="1429" w:hanging="360"/>
      </w:pPr>
      <w:rPr>
        <w:rFonts w:ascii="Symbol" w:hAnsi="Symbol"/>
        <w:sz w:val="24"/>
      </w:rPr>
    </w:lvl>
    <w:lvl w:ilvl="1">
      <w:start w:val="1"/>
      <w:numFmt w:val="bullet"/>
      <w:lvlText w:val=""/>
      <w:lvlPicBulletId w:val="0"/>
      <w:lvlJc w:val="left"/>
      <w:pPr>
        <w:tabs>
          <w:tab w:val="num" w:pos="2509"/>
        </w:tabs>
        <w:ind w:left="2509" w:hanging="360"/>
      </w:pPr>
      <w:rPr>
        <w:rFonts w:ascii="Symbol" w:hAnsi="Symbol" w:hint="default"/>
      </w:rPr>
    </w:lvl>
    <w:lvl w:ilvl="2">
      <w:start w:val="1"/>
      <w:numFmt w:val="bullet"/>
      <w:lvlText w:val=""/>
      <w:lvlJc w:val="left"/>
      <w:pPr>
        <w:tabs>
          <w:tab w:val="num" w:pos="3229"/>
        </w:tabs>
        <w:ind w:left="3229" w:hanging="360"/>
      </w:pPr>
      <w:rPr>
        <w:rFonts w:ascii="Wingdings" w:hAnsi="Wingdings" w:hint="default"/>
      </w:rPr>
    </w:lvl>
    <w:lvl w:ilvl="3">
      <w:start w:val="1"/>
      <w:numFmt w:val="bullet"/>
      <w:lvlText w:val=""/>
      <w:lvlJc w:val="left"/>
      <w:pPr>
        <w:tabs>
          <w:tab w:val="num" w:pos="3949"/>
        </w:tabs>
        <w:ind w:left="3949" w:hanging="360"/>
      </w:pPr>
      <w:rPr>
        <w:rFonts w:ascii="Symbol" w:hAnsi="Symbol" w:hint="default"/>
      </w:rPr>
    </w:lvl>
    <w:lvl w:ilvl="4">
      <w:start w:val="1"/>
      <w:numFmt w:val="bullet"/>
      <w:lvlText w:val="o"/>
      <w:lvlJc w:val="left"/>
      <w:pPr>
        <w:tabs>
          <w:tab w:val="num" w:pos="4669"/>
        </w:tabs>
        <w:ind w:left="4669" w:hanging="360"/>
      </w:pPr>
      <w:rPr>
        <w:rFonts w:ascii="Courier New" w:hAnsi="Courier New" w:cs="Courier New" w:hint="default"/>
      </w:rPr>
    </w:lvl>
    <w:lvl w:ilvl="5">
      <w:start w:val="1"/>
      <w:numFmt w:val="bullet"/>
      <w:lvlText w:val=""/>
      <w:lvlJc w:val="left"/>
      <w:pPr>
        <w:tabs>
          <w:tab w:val="num" w:pos="5389"/>
        </w:tabs>
        <w:ind w:left="5389" w:hanging="360"/>
      </w:pPr>
      <w:rPr>
        <w:rFonts w:ascii="Wingdings" w:hAnsi="Wingdings" w:hint="default"/>
      </w:rPr>
    </w:lvl>
    <w:lvl w:ilvl="6">
      <w:start w:val="1"/>
      <w:numFmt w:val="bullet"/>
      <w:lvlText w:val=""/>
      <w:lvlJc w:val="left"/>
      <w:pPr>
        <w:tabs>
          <w:tab w:val="num" w:pos="6109"/>
        </w:tabs>
        <w:ind w:left="6109" w:hanging="360"/>
      </w:pPr>
      <w:rPr>
        <w:rFonts w:ascii="Symbol" w:hAnsi="Symbol" w:hint="default"/>
      </w:rPr>
    </w:lvl>
    <w:lvl w:ilvl="7">
      <w:start w:val="1"/>
      <w:numFmt w:val="bullet"/>
      <w:lvlText w:val="o"/>
      <w:lvlJc w:val="left"/>
      <w:pPr>
        <w:tabs>
          <w:tab w:val="num" w:pos="6829"/>
        </w:tabs>
        <w:ind w:left="6829" w:hanging="360"/>
      </w:pPr>
      <w:rPr>
        <w:rFonts w:ascii="Courier New" w:hAnsi="Courier New" w:cs="Courier New" w:hint="default"/>
      </w:rPr>
    </w:lvl>
    <w:lvl w:ilvl="8">
      <w:start w:val="1"/>
      <w:numFmt w:val="bullet"/>
      <w:lvlText w:val=""/>
      <w:lvlJc w:val="left"/>
      <w:pPr>
        <w:tabs>
          <w:tab w:val="num" w:pos="7549"/>
        </w:tabs>
        <w:ind w:left="7549" w:hanging="360"/>
      </w:pPr>
      <w:rPr>
        <w:rFonts w:ascii="Wingdings" w:hAnsi="Wingdings" w:hint="default"/>
      </w:rPr>
    </w:lvl>
  </w:abstractNum>
  <w:abstractNum w:abstractNumId="18" w15:restartNumberingAfterBreak="0">
    <w:nsid w:val="6BCC30EB"/>
    <w:multiLevelType w:val="hybridMultilevel"/>
    <w:tmpl w:val="E30619C8"/>
    <w:lvl w:ilvl="0" w:tplc="D1DCA5C4">
      <w:start w:val="1"/>
      <w:numFmt w:val="bullet"/>
      <w:pStyle w:val="RdaliaRetraitniveau2"/>
      <w:lvlText w:val=""/>
      <w:lvlJc w:val="left"/>
      <w:pPr>
        <w:tabs>
          <w:tab w:val="num" w:pos="1060"/>
        </w:tabs>
        <w:ind w:left="106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2C0350"/>
    <w:multiLevelType w:val="hybridMultilevel"/>
    <w:tmpl w:val="FCC49DA4"/>
    <w:lvl w:ilvl="0" w:tplc="BA443650">
      <w:start w:val="5"/>
      <w:numFmt w:val="bullet"/>
      <w:lvlText w:val="–"/>
      <w:lvlJc w:val="left"/>
      <w:pPr>
        <w:ind w:left="1069" w:hanging="360"/>
      </w:pPr>
      <w:rPr>
        <w:rFonts w:ascii="Calibri" w:eastAsia="Times New Roman" w:hAnsi="Calibri"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0" w15:restartNumberingAfterBreak="0">
    <w:nsid w:val="75C02391"/>
    <w:multiLevelType w:val="hybridMultilevel"/>
    <w:tmpl w:val="6DAC02D6"/>
    <w:lvl w:ilvl="0" w:tplc="040C000B">
      <w:start w:val="1"/>
      <w:numFmt w:val="bullet"/>
      <w:lvlText w:val=""/>
      <w:lvlJc w:val="left"/>
      <w:pPr>
        <w:tabs>
          <w:tab w:val="num" w:pos="1004"/>
        </w:tabs>
        <w:ind w:left="1004" w:hanging="360"/>
      </w:pPr>
      <w:rPr>
        <w:rFonts w:ascii="Wingdings" w:hAnsi="Wingdings"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7DC77F33"/>
    <w:multiLevelType w:val="hybridMultilevel"/>
    <w:tmpl w:val="167CE3E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C52867"/>
    <w:multiLevelType w:val="hybridMultilevel"/>
    <w:tmpl w:val="4FCE1772"/>
    <w:lvl w:ilvl="0" w:tplc="0001040C">
      <w:start w:val="1"/>
      <w:numFmt w:val="bullet"/>
      <w:lvlText w:val=""/>
      <w:lvlJc w:val="left"/>
      <w:pPr>
        <w:tabs>
          <w:tab w:val="num" w:pos="1069"/>
        </w:tabs>
        <w:ind w:left="1069"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rPr>
          <w:rFonts w:ascii="Symbol" w:hAnsi="Symbol" w:hint="default"/>
        </w:rPr>
      </w:lvl>
    </w:lvlOverride>
  </w:num>
  <w:num w:numId="3">
    <w:abstractNumId w:val="1"/>
    <w:lvlOverride w:ilvl="0">
      <w:lvl w:ilvl="0">
        <w:start w:val="1"/>
        <w:numFmt w:val="bullet"/>
        <w:lvlText w:val=""/>
        <w:legacy w:legacy="1" w:legacySpace="0" w:legacyIndent="283"/>
        <w:lvlJc w:val="left"/>
        <w:pPr>
          <w:ind w:left="851" w:hanging="283"/>
        </w:pPr>
        <w:rPr>
          <w:rFonts w:ascii="Symbol" w:hAnsi="Symbol" w:hint="default"/>
          <w:sz w:val="12"/>
        </w:rPr>
      </w:lvl>
    </w:lvlOverride>
  </w:num>
  <w:num w:numId="4">
    <w:abstractNumId w:val="1"/>
    <w:lvlOverride w:ilvl="0">
      <w:lvl w:ilvl="0">
        <w:start w:val="1"/>
        <w:numFmt w:val="bullet"/>
        <w:lvlText w:val=""/>
        <w:legacy w:legacy="1" w:legacySpace="0" w:legacyIndent="283"/>
        <w:lvlJc w:val="left"/>
        <w:rPr>
          <w:rFonts w:ascii="Symbol" w:hAnsi="Symbol" w:hint="default"/>
          <w:sz w:val="10"/>
        </w:rPr>
      </w:lvl>
    </w:lvlOverride>
  </w:num>
  <w:num w:numId="5">
    <w:abstractNumId w:val="5"/>
  </w:num>
  <w:num w:numId="6">
    <w:abstractNumId w:val="11"/>
  </w:num>
  <w:num w:numId="7">
    <w:abstractNumId w:val="14"/>
  </w:num>
  <w:num w:numId="8">
    <w:abstractNumId w:val="21"/>
  </w:num>
  <w:num w:numId="9">
    <w:abstractNumId w:val="7"/>
  </w:num>
  <w:num w:numId="10">
    <w:abstractNumId w:val="10"/>
  </w:num>
  <w:num w:numId="11">
    <w:abstractNumId w:val="22"/>
  </w:num>
  <w:num w:numId="12">
    <w:abstractNumId w:val="20"/>
  </w:num>
  <w:num w:numId="13">
    <w:abstractNumId w:val="15"/>
  </w:num>
  <w:num w:numId="14">
    <w:abstractNumId w:val="2"/>
  </w:num>
  <w:num w:numId="15">
    <w:abstractNumId w:val="17"/>
  </w:num>
  <w:num w:numId="16">
    <w:abstractNumId w:val="9"/>
  </w:num>
  <w:num w:numId="17">
    <w:abstractNumId w:val="3"/>
  </w:num>
  <w:num w:numId="18">
    <w:abstractNumId w:val="6"/>
  </w:num>
  <w:num w:numId="19">
    <w:abstractNumId w:val="12"/>
  </w:num>
  <w:num w:numId="20">
    <w:abstractNumId w:val="19"/>
  </w:num>
  <w:num w:numId="21">
    <w:abstractNumId w:val="4"/>
  </w:num>
  <w:num w:numId="22">
    <w:abstractNumId w:val="13"/>
  </w:num>
  <w:num w:numId="23">
    <w:abstractNumId w:val="0"/>
  </w:num>
  <w:num w:numId="24">
    <w:abstractNumId w:val="18"/>
  </w:num>
  <w:num w:numId="25">
    <w:abstractNumId w:val="16"/>
  </w:num>
  <w:num w:numId="26">
    <w:abstractNumId w:val="8"/>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AF3"/>
    <w:rsid w:val="000000C9"/>
    <w:rsid w:val="00000416"/>
    <w:rsid w:val="00000927"/>
    <w:rsid w:val="0000240B"/>
    <w:rsid w:val="00013650"/>
    <w:rsid w:val="00020087"/>
    <w:rsid w:val="00020F5E"/>
    <w:rsid w:val="00024E1A"/>
    <w:rsid w:val="00031D8F"/>
    <w:rsid w:val="000326C8"/>
    <w:rsid w:val="00033D46"/>
    <w:rsid w:val="000366E5"/>
    <w:rsid w:val="00044DFE"/>
    <w:rsid w:val="00050593"/>
    <w:rsid w:val="000527A6"/>
    <w:rsid w:val="00054E3D"/>
    <w:rsid w:val="00055D9A"/>
    <w:rsid w:val="0006122A"/>
    <w:rsid w:val="00061EBE"/>
    <w:rsid w:val="00063D54"/>
    <w:rsid w:val="0006617A"/>
    <w:rsid w:val="000672D8"/>
    <w:rsid w:val="00071F97"/>
    <w:rsid w:val="000848B8"/>
    <w:rsid w:val="00085160"/>
    <w:rsid w:val="000851D3"/>
    <w:rsid w:val="0009036C"/>
    <w:rsid w:val="000933C0"/>
    <w:rsid w:val="00093C81"/>
    <w:rsid w:val="000942E1"/>
    <w:rsid w:val="00095C35"/>
    <w:rsid w:val="00096B83"/>
    <w:rsid w:val="000A4E1C"/>
    <w:rsid w:val="000A5664"/>
    <w:rsid w:val="000A6AC4"/>
    <w:rsid w:val="000A6B04"/>
    <w:rsid w:val="000A7263"/>
    <w:rsid w:val="000B3693"/>
    <w:rsid w:val="000B3DFA"/>
    <w:rsid w:val="000C2CEE"/>
    <w:rsid w:val="000C45E4"/>
    <w:rsid w:val="000C5673"/>
    <w:rsid w:val="000C76EA"/>
    <w:rsid w:val="000D065F"/>
    <w:rsid w:val="000D106F"/>
    <w:rsid w:val="000D4F87"/>
    <w:rsid w:val="000D5A4E"/>
    <w:rsid w:val="000E0209"/>
    <w:rsid w:val="000E534F"/>
    <w:rsid w:val="000E73CA"/>
    <w:rsid w:val="000F550B"/>
    <w:rsid w:val="00100CA6"/>
    <w:rsid w:val="001053D4"/>
    <w:rsid w:val="00105EE3"/>
    <w:rsid w:val="001070D5"/>
    <w:rsid w:val="00110692"/>
    <w:rsid w:val="001152BE"/>
    <w:rsid w:val="001165BE"/>
    <w:rsid w:val="001214BA"/>
    <w:rsid w:val="001259CC"/>
    <w:rsid w:val="00125DFA"/>
    <w:rsid w:val="001265C8"/>
    <w:rsid w:val="00126C74"/>
    <w:rsid w:val="00130175"/>
    <w:rsid w:val="00141903"/>
    <w:rsid w:val="00143A4D"/>
    <w:rsid w:val="00150079"/>
    <w:rsid w:val="00156155"/>
    <w:rsid w:val="0016121D"/>
    <w:rsid w:val="0016415F"/>
    <w:rsid w:val="00167D7F"/>
    <w:rsid w:val="00174C8A"/>
    <w:rsid w:val="001754E2"/>
    <w:rsid w:val="00180160"/>
    <w:rsid w:val="001805A9"/>
    <w:rsid w:val="00184A5D"/>
    <w:rsid w:val="00187467"/>
    <w:rsid w:val="0018796D"/>
    <w:rsid w:val="00191501"/>
    <w:rsid w:val="00191E22"/>
    <w:rsid w:val="00192167"/>
    <w:rsid w:val="001A096A"/>
    <w:rsid w:val="001A439B"/>
    <w:rsid w:val="001B0C7A"/>
    <w:rsid w:val="001B3FDA"/>
    <w:rsid w:val="001B4E9C"/>
    <w:rsid w:val="001B7468"/>
    <w:rsid w:val="001C15EC"/>
    <w:rsid w:val="001C2E5D"/>
    <w:rsid w:val="001C3453"/>
    <w:rsid w:val="001D11BD"/>
    <w:rsid w:val="001D7547"/>
    <w:rsid w:val="001D7F09"/>
    <w:rsid w:val="001F15A6"/>
    <w:rsid w:val="001F1883"/>
    <w:rsid w:val="001F4799"/>
    <w:rsid w:val="001F575B"/>
    <w:rsid w:val="001F6688"/>
    <w:rsid w:val="001F75C1"/>
    <w:rsid w:val="00202FC9"/>
    <w:rsid w:val="0020499D"/>
    <w:rsid w:val="00205474"/>
    <w:rsid w:val="0020710D"/>
    <w:rsid w:val="00210CE0"/>
    <w:rsid w:val="00214F12"/>
    <w:rsid w:val="002151C1"/>
    <w:rsid w:val="00225000"/>
    <w:rsid w:val="002262C6"/>
    <w:rsid w:val="00226D87"/>
    <w:rsid w:val="0023321A"/>
    <w:rsid w:val="002344D6"/>
    <w:rsid w:val="0023742D"/>
    <w:rsid w:val="00242263"/>
    <w:rsid w:val="00253243"/>
    <w:rsid w:val="002545F4"/>
    <w:rsid w:val="00261327"/>
    <w:rsid w:val="002632AD"/>
    <w:rsid w:val="0026477F"/>
    <w:rsid w:val="00265CF7"/>
    <w:rsid w:val="00271B69"/>
    <w:rsid w:val="00271C4C"/>
    <w:rsid w:val="00274598"/>
    <w:rsid w:val="002757B4"/>
    <w:rsid w:val="00276B4C"/>
    <w:rsid w:val="002774AA"/>
    <w:rsid w:val="00280405"/>
    <w:rsid w:val="0028256A"/>
    <w:rsid w:val="0028441B"/>
    <w:rsid w:val="00286705"/>
    <w:rsid w:val="00291DCA"/>
    <w:rsid w:val="00294CD7"/>
    <w:rsid w:val="00295B6A"/>
    <w:rsid w:val="0029714D"/>
    <w:rsid w:val="002A3A5A"/>
    <w:rsid w:val="002A3DE2"/>
    <w:rsid w:val="002C338D"/>
    <w:rsid w:val="002C47C7"/>
    <w:rsid w:val="002D5D7E"/>
    <w:rsid w:val="002D61C9"/>
    <w:rsid w:val="002D7783"/>
    <w:rsid w:val="002E18B7"/>
    <w:rsid w:val="002E4DD4"/>
    <w:rsid w:val="002E5232"/>
    <w:rsid w:val="002E5D2A"/>
    <w:rsid w:val="002F06E8"/>
    <w:rsid w:val="002F2528"/>
    <w:rsid w:val="002F3BC1"/>
    <w:rsid w:val="002F4CAF"/>
    <w:rsid w:val="00302AE4"/>
    <w:rsid w:val="00307C24"/>
    <w:rsid w:val="0031150E"/>
    <w:rsid w:val="00313F20"/>
    <w:rsid w:val="00314EBD"/>
    <w:rsid w:val="00316373"/>
    <w:rsid w:val="003204CA"/>
    <w:rsid w:val="00327755"/>
    <w:rsid w:val="00327C1A"/>
    <w:rsid w:val="00335DD8"/>
    <w:rsid w:val="00336D78"/>
    <w:rsid w:val="0034108C"/>
    <w:rsid w:val="0034386B"/>
    <w:rsid w:val="00343C91"/>
    <w:rsid w:val="0034414F"/>
    <w:rsid w:val="003449BA"/>
    <w:rsid w:val="003457C0"/>
    <w:rsid w:val="00346F1C"/>
    <w:rsid w:val="00355570"/>
    <w:rsid w:val="00357FED"/>
    <w:rsid w:val="003611A6"/>
    <w:rsid w:val="0036202A"/>
    <w:rsid w:val="00362583"/>
    <w:rsid w:val="00363CD3"/>
    <w:rsid w:val="00363F97"/>
    <w:rsid w:val="0037241F"/>
    <w:rsid w:val="00372C6C"/>
    <w:rsid w:val="00374560"/>
    <w:rsid w:val="00374F85"/>
    <w:rsid w:val="0037668D"/>
    <w:rsid w:val="0037675A"/>
    <w:rsid w:val="00380E77"/>
    <w:rsid w:val="00382E6E"/>
    <w:rsid w:val="003870EC"/>
    <w:rsid w:val="00395387"/>
    <w:rsid w:val="003959FB"/>
    <w:rsid w:val="00395CEA"/>
    <w:rsid w:val="003960F3"/>
    <w:rsid w:val="003A294E"/>
    <w:rsid w:val="003A2AEE"/>
    <w:rsid w:val="003A2BFF"/>
    <w:rsid w:val="003A4287"/>
    <w:rsid w:val="003B1527"/>
    <w:rsid w:val="003B2E4C"/>
    <w:rsid w:val="003C5133"/>
    <w:rsid w:val="003C79F9"/>
    <w:rsid w:val="003D1301"/>
    <w:rsid w:val="003D5C5A"/>
    <w:rsid w:val="003D643A"/>
    <w:rsid w:val="003D6B9B"/>
    <w:rsid w:val="003E2818"/>
    <w:rsid w:val="003E29EE"/>
    <w:rsid w:val="003E3F5A"/>
    <w:rsid w:val="003E575A"/>
    <w:rsid w:val="003F0A38"/>
    <w:rsid w:val="003F6C21"/>
    <w:rsid w:val="003F6C4A"/>
    <w:rsid w:val="0040388A"/>
    <w:rsid w:val="0040561E"/>
    <w:rsid w:val="004101DF"/>
    <w:rsid w:val="00420418"/>
    <w:rsid w:val="00421B98"/>
    <w:rsid w:val="00425470"/>
    <w:rsid w:val="00435928"/>
    <w:rsid w:val="00435D4A"/>
    <w:rsid w:val="00436BEB"/>
    <w:rsid w:val="00445F57"/>
    <w:rsid w:val="00451568"/>
    <w:rsid w:val="00455392"/>
    <w:rsid w:val="004606D9"/>
    <w:rsid w:val="00460ABF"/>
    <w:rsid w:val="00460D63"/>
    <w:rsid w:val="0046388E"/>
    <w:rsid w:val="0046530E"/>
    <w:rsid w:val="00467720"/>
    <w:rsid w:val="00467CBF"/>
    <w:rsid w:val="00470B1A"/>
    <w:rsid w:val="00470BA7"/>
    <w:rsid w:val="00474114"/>
    <w:rsid w:val="00474C46"/>
    <w:rsid w:val="004759EB"/>
    <w:rsid w:val="004803DA"/>
    <w:rsid w:val="004902B5"/>
    <w:rsid w:val="00490373"/>
    <w:rsid w:val="004916D1"/>
    <w:rsid w:val="00491A04"/>
    <w:rsid w:val="00493DBA"/>
    <w:rsid w:val="00493E89"/>
    <w:rsid w:val="00494767"/>
    <w:rsid w:val="00495096"/>
    <w:rsid w:val="00495510"/>
    <w:rsid w:val="004A11AD"/>
    <w:rsid w:val="004A1A81"/>
    <w:rsid w:val="004A1B88"/>
    <w:rsid w:val="004A37E4"/>
    <w:rsid w:val="004B1BAC"/>
    <w:rsid w:val="004B4A62"/>
    <w:rsid w:val="004B63BD"/>
    <w:rsid w:val="004C00A3"/>
    <w:rsid w:val="004C31F0"/>
    <w:rsid w:val="004C45AE"/>
    <w:rsid w:val="004D3F9A"/>
    <w:rsid w:val="004D5064"/>
    <w:rsid w:val="004D63F9"/>
    <w:rsid w:val="004D63FC"/>
    <w:rsid w:val="004D7C5F"/>
    <w:rsid w:val="004D7ECC"/>
    <w:rsid w:val="004D7FB6"/>
    <w:rsid w:val="004E1682"/>
    <w:rsid w:val="004E4E5C"/>
    <w:rsid w:val="004F4130"/>
    <w:rsid w:val="0050052C"/>
    <w:rsid w:val="00501FAB"/>
    <w:rsid w:val="00504514"/>
    <w:rsid w:val="005056F8"/>
    <w:rsid w:val="00505A7D"/>
    <w:rsid w:val="00507E5C"/>
    <w:rsid w:val="0051275D"/>
    <w:rsid w:val="00517604"/>
    <w:rsid w:val="00524D51"/>
    <w:rsid w:val="00531435"/>
    <w:rsid w:val="00531BC4"/>
    <w:rsid w:val="00534D45"/>
    <w:rsid w:val="00537908"/>
    <w:rsid w:val="0054250B"/>
    <w:rsid w:val="005466F4"/>
    <w:rsid w:val="00552FB0"/>
    <w:rsid w:val="00554888"/>
    <w:rsid w:val="00556F9B"/>
    <w:rsid w:val="0056136C"/>
    <w:rsid w:val="00562C69"/>
    <w:rsid w:val="0057183F"/>
    <w:rsid w:val="0057205E"/>
    <w:rsid w:val="00577F69"/>
    <w:rsid w:val="00580378"/>
    <w:rsid w:val="00582D76"/>
    <w:rsid w:val="00587B40"/>
    <w:rsid w:val="00591F0D"/>
    <w:rsid w:val="005930D4"/>
    <w:rsid w:val="00593F9D"/>
    <w:rsid w:val="005951D0"/>
    <w:rsid w:val="00596DD0"/>
    <w:rsid w:val="00597911"/>
    <w:rsid w:val="005A1846"/>
    <w:rsid w:val="005A2278"/>
    <w:rsid w:val="005A3620"/>
    <w:rsid w:val="005A5F6F"/>
    <w:rsid w:val="005B14A1"/>
    <w:rsid w:val="005B1590"/>
    <w:rsid w:val="005B414F"/>
    <w:rsid w:val="005B53FF"/>
    <w:rsid w:val="005B683A"/>
    <w:rsid w:val="005B6F5F"/>
    <w:rsid w:val="005C68BE"/>
    <w:rsid w:val="005D43DD"/>
    <w:rsid w:val="005D4CE4"/>
    <w:rsid w:val="005D569B"/>
    <w:rsid w:val="005D62D2"/>
    <w:rsid w:val="005E0B48"/>
    <w:rsid w:val="005F2EAF"/>
    <w:rsid w:val="005F62AA"/>
    <w:rsid w:val="00601D79"/>
    <w:rsid w:val="00602E95"/>
    <w:rsid w:val="00606719"/>
    <w:rsid w:val="0060792D"/>
    <w:rsid w:val="0061245B"/>
    <w:rsid w:val="006174F3"/>
    <w:rsid w:val="0062082C"/>
    <w:rsid w:val="00621691"/>
    <w:rsid w:val="0062344A"/>
    <w:rsid w:val="0062756C"/>
    <w:rsid w:val="00630311"/>
    <w:rsid w:val="0063085A"/>
    <w:rsid w:val="0063378A"/>
    <w:rsid w:val="00634175"/>
    <w:rsid w:val="006344F3"/>
    <w:rsid w:val="00634D13"/>
    <w:rsid w:val="0063777B"/>
    <w:rsid w:val="00642D46"/>
    <w:rsid w:val="006456B4"/>
    <w:rsid w:val="00646119"/>
    <w:rsid w:val="006463DE"/>
    <w:rsid w:val="00647206"/>
    <w:rsid w:val="006545A7"/>
    <w:rsid w:val="00654DBB"/>
    <w:rsid w:val="00657D45"/>
    <w:rsid w:val="00657DFD"/>
    <w:rsid w:val="006616C7"/>
    <w:rsid w:val="00670604"/>
    <w:rsid w:val="006732E9"/>
    <w:rsid w:val="006735C7"/>
    <w:rsid w:val="0068274C"/>
    <w:rsid w:val="0068541A"/>
    <w:rsid w:val="006869A9"/>
    <w:rsid w:val="00691490"/>
    <w:rsid w:val="00695607"/>
    <w:rsid w:val="006A4227"/>
    <w:rsid w:val="006A4FA0"/>
    <w:rsid w:val="006A5DAC"/>
    <w:rsid w:val="006B286E"/>
    <w:rsid w:val="006B618C"/>
    <w:rsid w:val="006C0F6F"/>
    <w:rsid w:val="006C44FF"/>
    <w:rsid w:val="006C5A07"/>
    <w:rsid w:val="006C5E4A"/>
    <w:rsid w:val="006C69DA"/>
    <w:rsid w:val="006C735F"/>
    <w:rsid w:val="006D5D02"/>
    <w:rsid w:val="006D6402"/>
    <w:rsid w:val="006D6AA5"/>
    <w:rsid w:val="006D6F52"/>
    <w:rsid w:val="006E469C"/>
    <w:rsid w:val="006E75BE"/>
    <w:rsid w:val="006F0816"/>
    <w:rsid w:val="006F144A"/>
    <w:rsid w:val="006F1CA6"/>
    <w:rsid w:val="00702056"/>
    <w:rsid w:val="0070286A"/>
    <w:rsid w:val="007029F6"/>
    <w:rsid w:val="00703BBF"/>
    <w:rsid w:val="00704A1E"/>
    <w:rsid w:val="00706CEF"/>
    <w:rsid w:val="0070764A"/>
    <w:rsid w:val="007078F4"/>
    <w:rsid w:val="00707CCA"/>
    <w:rsid w:val="00710650"/>
    <w:rsid w:val="00710D84"/>
    <w:rsid w:val="007171C5"/>
    <w:rsid w:val="0073272B"/>
    <w:rsid w:val="007345BF"/>
    <w:rsid w:val="007360DA"/>
    <w:rsid w:val="0073711C"/>
    <w:rsid w:val="00737613"/>
    <w:rsid w:val="007413E4"/>
    <w:rsid w:val="00745049"/>
    <w:rsid w:val="00746D0C"/>
    <w:rsid w:val="007510CB"/>
    <w:rsid w:val="007529AD"/>
    <w:rsid w:val="007530D5"/>
    <w:rsid w:val="0075612D"/>
    <w:rsid w:val="0075739B"/>
    <w:rsid w:val="00760A35"/>
    <w:rsid w:val="00762BC0"/>
    <w:rsid w:val="00765619"/>
    <w:rsid w:val="007661E1"/>
    <w:rsid w:val="007735B7"/>
    <w:rsid w:val="0077422E"/>
    <w:rsid w:val="0078020A"/>
    <w:rsid w:val="00781C6C"/>
    <w:rsid w:val="0078343E"/>
    <w:rsid w:val="00790AFA"/>
    <w:rsid w:val="007919ED"/>
    <w:rsid w:val="007941E8"/>
    <w:rsid w:val="0079629C"/>
    <w:rsid w:val="007A3CB2"/>
    <w:rsid w:val="007A5551"/>
    <w:rsid w:val="007B29BA"/>
    <w:rsid w:val="007B3C7B"/>
    <w:rsid w:val="007C13E3"/>
    <w:rsid w:val="007C2113"/>
    <w:rsid w:val="007C3457"/>
    <w:rsid w:val="007C35C5"/>
    <w:rsid w:val="007C59D9"/>
    <w:rsid w:val="007C782B"/>
    <w:rsid w:val="007D0B09"/>
    <w:rsid w:val="007D0B22"/>
    <w:rsid w:val="007D3233"/>
    <w:rsid w:val="007D35E4"/>
    <w:rsid w:val="007D49F6"/>
    <w:rsid w:val="007D7BE6"/>
    <w:rsid w:val="007E10FF"/>
    <w:rsid w:val="007E2EA0"/>
    <w:rsid w:val="007E700F"/>
    <w:rsid w:val="007F039A"/>
    <w:rsid w:val="007F7425"/>
    <w:rsid w:val="00801BB1"/>
    <w:rsid w:val="00801D34"/>
    <w:rsid w:val="00801F80"/>
    <w:rsid w:val="008134A8"/>
    <w:rsid w:val="00814817"/>
    <w:rsid w:val="00816F95"/>
    <w:rsid w:val="00822040"/>
    <w:rsid w:val="008220E6"/>
    <w:rsid w:val="008255B8"/>
    <w:rsid w:val="00826E5A"/>
    <w:rsid w:val="00827A11"/>
    <w:rsid w:val="00832BB5"/>
    <w:rsid w:val="00834E6B"/>
    <w:rsid w:val="008350EE"/>
    <w:rsid w:val="008375B0"/>
    <w:rsid w:val="008436A0"/>
    <w:rsid w:val="0084589B"/>
    <w:rsid w:val="00846FF2"/>
    <w:rsid w:val="008500E7"/>
    <w:rsid w:val="00850D7C"/>
    <w:rsid w:val="008515C6"/>
    <w:rsid w:val="008518F3"/>
    <w:rsid w:val="0085371D"/>
    <w:rsid w:val="00854E58"/>
    <w:rsid w:val="008559A3"/>
    <w:rsid w:val="00856BC7"/>
    <w:rsid w:val="00856DD1"/>
    <w:rsid w:val="00865D4C"/>
    <w:rsid w:val="00872F8D"/>
    <w:rsid w:val="00883080"/>
    <w:rsid w:val="00892AF3"/>
    <w:rsid w:val="00894ACC"/>
    <w:rsid w:val="008B0771"/>
    <w:rsid w:val="008B1352"/>
    <w:rsid w:val="008B5A95"/>
    <w:rsid w:val="008C58EB"/>
    <w:rsid w:val="008D14C5"/>
    <w:rsid w:val="008D2484"/>
    <w:rsid w:val="008E25DE"/>
    <w:rsid w:val="008E25FE"/>
    <w:rsid w:val="008E3C13"/>
    <w:rsid w:val="008E4712"/>
    <w:rsid w:val="008E47D8"/>
    <w:rsid w:val="008E5DE0"/>
    <w:rsid w:val="008F600B"/>
    <w:rsid w:val="00904683"/>
    <w:rsid w:val="009121A2"/>
    <w:rsid w:val="009128FF"/>
    <w:rsid w:val="00912F9E"/>
    <w:rsid w:val="00922D80"/>
    <w:rsid w:val="009257E5"/>
    <w:rsid w:val="00925861"/>
    <w:rsid w:val="00925AFE"/>
    <w:rsid w:val="00926F6A"/>
    <w:rsid w:val="0093477E"/>
    <w:rsid w:val="00943FF0"/>
    <w:rsid w:val="00944011"/>
    <w:rsid w:val="00944AEF"/>
    <w:rsid w:val="0094663F"/>
    <w:rsid w:val="009546C2"/>
    <w:rsid w:val="009612C1"/>
    <w:rsid w:val="00961333"/>
    <w:rsid w:val="0096166A"/>
    <w:rsid w:val="00962225"/>
    <w:rsid w:val="009649A3"/>
    <w:rsid w:val="009663EE"/>
    <w:rsid w:val="00966BE3"/>
    <w:rsid w:val="00971908"/>
    <w:rsid w:val="00971C53"/>
    <w:rsid w:val="00972739"/>
    <w:rsid w:val="00973269"/>
    <w:rsid w:val="00973949"/>
    <w:rsid w:val="00976050"/>
    <w:rsid w:val="00976364"/>
    <w:rsid w:val="009817F6"/>
    <w:rsid w:val="00981AAA"/>
    <w:rsid w:val="0098382C"/>
    <w:rsid w:val="00987D6C"/>
    <w:rsid w:val="00992A66"/>
    <w:rsid w:val="00993251"/>
    <w:rsid w:val="009A0CB3"/>
    <w:rsid w:val="009A1153"/>
    <w:rsid w:val="009A11D8"/>
    <w:rsid w:val="009A6FBA"/>
    <w:rsid w:val="009B1666"/>
    <w:rsid w:val="009C0301"/>
    <w:rsid w:val="009C58FF"/>
    <w:rsid w:val="009C5D13"/>
    <w:rsid w:val="009C7A7F"/>
    <w:rsid w:val="009D0610"/>
    <w:rsid w:val="009D1358"/>
    <w:rsid w:val="009D4A32"/>
    <w:rsid w:val="009E04F9"/>
    <w:rsid w:val="009E210D"/>
    <w:rsid w:val="009E38DF"/>
    <w:rsid w:val="009E7292"/>
    <w:rsid w:val="009F17B2"/>
    <w:rsid w:val="009F1AA5"/>
    <w:rsid w:val="009F55CE"/>
    <w:rsid w:val="00A05AAA"/>
    <w:rsid w:val="00A06936"/>
    <w:rsid w:val="00A06CC0"/>
    <w:rsid w:val="00A07A85"/>
    <w:rsid w:val="00A1226A"/>
    <w:rsid w:val="00A144CB"/>
    <w:rsid w:val="00A20EB1"/>
    <w:rsid w:val="00A22D5B"/>
    <w:rsid w:val="00A2664D"/>
    <w:rsid w:val="00A3440B"/>
    <w:rsid w:val="00A34F70"/>
    <w:rsid w:val="00A353BF"/>
    <w:rsid w:val="00A36283"/>
    <w:rsid w:val="00A37667"/>
    <w:rsid w:val="00A4339A"/>
    <w:rsid w:val="00A45F1D"/>
    <w:rsid w:val="00A56317"/>
    <w:rsid w:val="00A65C6F"/>
    <w:rsid w:val="00A665E6"/>
    <w:rsid w:val="00A7193F"/>
    <w:rsid w:val="00A722C2"/>
    <w:rsid w:val="00A723A5"/>
    <w:rsid w:val="00A74B31"/>
    <w:rsid w:val="00A76C4C"/>
    <w:rsid w:val="00A82C42"/>
    <w:rsid w:val="00A83D99"/>
    <w:rsid w:val="00A84FD9"/>
    <w:rsid w:val="00A86287"/>
    <w:rsid w:val="00A9361F"/>
    <w:rsid w:val="00AA6E72"/>
    <w:rsid w:val="00AB22D4"/>
    <w:rsid w:val="00AB369A"/>
    <w:rsid w:val="00AB3EC3"/>
    <w:rsid w:val="00AB4E78"/>
    <w:rsid w:val="00AB5185"/>
    <w:rsid w:val="00AB68FC"/>
    <w:rsid w:val="00AB6B35"/>
    <w:rsid w:val="00AC1609"/>
    <w:rsid w:val="00AC384E"/>
    <w:rsid w:val="00AC6D31"/>
    <w:rsid w:val="00AD1610"/>
    <w:rsid w:val="00AD313F"/>
    <w:rsid w:val="00AD5207"/>
    <w:rsid w:val="00AD5500"/>
    <w:rsid w:val="00AD5684"/>
    <w:rsid w:val="00AE209B"/>
    <w:rsid w:val="00AF20FC"/>
    <w:rsid w:val="00AF376D"/>
    <w:rsid w:val="00AF46E2"/>
    <w:rsid w:val="00AF6E6C"/>
    <w:rsid w:val="00AF7F86"/>
    <w:rsid w:val="00B03E28"/>
    <w:rsid w:val="00B047E4"/>
    <w:rsid w:val="00B20766"/>
    <w:rsid w:val="00B20E11"/>
    <w:rsid w:val="00B21C32"/>
    <w:rsid w:val="00B24EF8"/>
    <w:rsid w:val="00B2539C"/>
    <w:rsid w:val="00B25B68"/>
    <w:rsid w:val="00B2783A"/>
    <w:rsid w:val="00B27948"/>
    <w:rsid w:val="00B3095A"/>
    <w:rsid w:val="00B30A6A"/>
    <w:rsid w:val="00B3209B"/>
    <w:rsid w:val="00B34FFF"/>
    <w:rsid w:val="00B35056"/>
    <w:rsid w:val="00B442EF"/>
    <w:rsid w:val="00B45E2E"/>
    <w:rsid w:val="00B502A4"/>
    <w:rsid w:val="00B52B61"/>
    <w:rsid w:val="00B65A13"/>
    <w:rsid w:val="00B65E8A"/>
    <w:rsid w:val="00B65F6A"/>
    <w:rsid w:val="00B67205"/>
    <w:rsid w:val="00B74EF4"/>
    <w:rsid w:val="00B77775"/>
    <w:rsid w:val="00B83421"/>
    <w:rsid w:val="00B8563D"/>
    <w:rsid w:val="00B85C76"/>
    <w:rsid w:val="00B86074"/>
    <w:rsid w:val="00B90B8E"/>
    <w:rsid w:val="00B93498"/>
    <w:rsid w:val="00B94382"/>
    <w:rsid w:val="00B9595F"/>
    <w:rsid w:val="00B962AD"/>
    <w:rsid w:val="00B962F8"/>
    <w:rsid w:val="00BA2A18"/>
    <w:rsid w:val="00BA59BE"/>
    <w:rsid w:val="00BA5D10"/>
    <w:rsid w:val="00BB2095"/>
    <w:rsid w:val="00BB2CA4"/>
    <w:rsid w:val="00BB319C"/>
    <w:rsid w:val="00BB6D29"/>
    <w:rsid w:val="00BE1798"/>
    <w:rsid w:val="00BE5FE9"/>
    <w:rsid w:val="00BF0AA6"/>
    <w:rsid w:val="00C003C4"/>
    <w:rsid w:val="00C02585"/>
    <w:rsid w:val="00C0550C"/>
    <w:rsid w:val="00C1556F"/>
    <w:rsid w:val="00C1724D"/>
    <w:rsid w:val="00C20211"/>
    <w:rsid w:val="00C227EC"/>
    <w:rsid w:val="00C233FE"/>
    <w:rsid w:val="00C24F02"/>
    <w:rsid w:val="00C3258E"/>
    <w:rsid w:val="00C32675"/>
    <w:rsid w:val="00C360D7"/>
    <w:rsid w:val="00C3749F"/>
    <w:rsid w:val="00C44D34"/>
    <w:rsid w:val="00C475DB"/>
    <w:rsid w:val="00C47BFC"/>
    <w:rsid w:val="00C51FD6"/>
    <w:rsid w:val="00C55018"/>
    <w:rsid w:val="00C57567"/>
    <w:rsid w:val="00C72422"/>
    <w:rsid w:val="00C73443"/>
    <w:rsid w:val="00C75563"/>
    <w:rsid w:val="00C844D5"/>
    <w:rsid w:val="00C9186A"/>
    <w:rsid w:val="00C933CF"/>
    <w:rsid w:val="00CA021B"/>
    <w:rsid w:val="00CA0B9F"/>
    <w:rsid w:val="00CA3185"/>
    <w:rsid w:val="00CA3943"/>
    <w:rsid w:val="00CA6A7D"/>
    <w:rsid w:val="00CB0138"/>
    <w:rsid w:val="00CB1836"/>
    <w:rsid w:val="00CB44FF"/>
    <w:rsid w:val="00CB51BE"/>
    <w:rsid w:val="00CB6966"/>
    <w:rsid w:val="00CC2699"/>
    <w:rsid w:val="00CC7731"/>
    <w:rsid w:val="00CD17CA"/>
    <w:rsid w:val="00CD3E11"/>
    <w:rsid w:val="00CD57AC"/>
    <w:rsid w:val="00CE0B04"/>
    <w:rsid w:val="00CE1807"/>
    <w:rsid w:val="00CE26CA"/>
    <w:rsid w:val="00CE4ABD"/>
    <w:rsid w:val="00CF2793"/>
    <w:rsid w:val="00CF3001"/>
    <w:rsid w:val="00CF59EE"/>
    <w:rsid w:val="00CF5C1C"/>
    <w:rsid w:val="00CF64F2"/>
    <w:rsid w:val="00D01D1C"/>
    <w:rsid w:val="00D0736F"/>
    <w:rsid w:val="00D10B46"/>
    <w:rsid w:val="00D140A3"/>
    <w:rsid w:val="00D16B01"/>
    <w:rsid w:val="00D255AC"/>
    <w:rsid w:val="00D25B57"/>
    <w:rsid w:val="00D30279"/>
    <w:rsid w:val="00D32B1A"/>
    <w:rsid w:val="00D35B33"/>
    <w:rsid w:val="00D36D39"/>
    <w:rsid w:val="00D4163D"/>
    <w:rsid w:val="00D417F5"/>
    <w:rsid w:val="00D4698F"/>
    <w:rsid w:val="00D47858"/>
    <w:rsid w:val="00D50446"/>
    <w:rsid w:val="00D5288F"/>
    <w:rsid w:val="00D55085"/>
    <w:rsid w:val="00D60E3D"/>
    <w:rsid w:val="00D6383A"/>
    <w:rsid w:val="00D64E92"/>
    <w:rsid w:val="00D65A31"/>
    <w:rsid w:val="00D71847"/>
    <w:rsid w:val="00D71EB3"/>
    <w:rsid w:val="00D7257C"/>
    <w:rsid w:val="00D72694"/>
    <w:rsid w:val="00D803A3"/>
    <w:rsid w:val="00D805E5"/>
    <w:rsid w:val="00D853C5"/>
    <w:rsid w:val="00D86F32"/>
    <w:rsid w:val="00D87945"/>
    <w:rsid w:val="00D92E00"/>
    <w:rsid w:val="00D9477B"/>
    <w:rsid w:val="00D97377"/>
    <w:rsid w:val="00DA4434"/>
    <w:rsid w:val="00DA45C9"/>
    <w:rsid w:val="00DA79E0"/>
    <w:rsid w:val="00DB3309"/>
    <w:rsid w:val="00DB34FA"/>
    <w:rsid w:val="00DB515C"/>
    <w:rsid w:val="00DB549E"/>
    <w:rsid w:val="00DC5CAC"/>
    <w:rsid w:val="00DC6C50"/>
    <w:rsid w:val="00DD0197"/>
    <w:rsid w:val="00DD0A86"/>
    <w:rsid w:val="00DD53BF"/>
    <w:rsid w:val="00DD7566"/>
    <w:rsid w:val="00DE64B9"/>
    <w:rsid w:val="00DF14DC"/>
    <w:rsid w:val="00DF4295"/>
    <w:rsid w:val="00DF5D98"/>
    <w:rsid w:val="00E05A50"/>
    <w:rsid w:val="00E12A2B"/>
    <w:rsid w:val="00E13409"/>
    <w:rsid w:val="00E15198"/>
    <w:rsid w:val="00E179EE"/>
    <w:rsid w:val="00E25303"/>
    <w:rsid w:val="00E27399"/>
    <w:rsid w:val="00E3128C"/>
    <w:rsid w:val="00E317BE"/>
    <w:rsid w:val="00E31A4F"/>
    <w:rsid w:val="00E350E1"/>
    <w:rsid w:val="00E3639D"/>
    <w:rsid w:val="00E37C7E"/>
    <w:rsid w:val="00E44FB9"/>
    <w:rsid w:val="00E453EB"/>
    <w:rsid w:val="00E472C1"/>
    <w:rsid w:val="00E5041C"/>
    <w:rsid w:val="00E51714"/>
    <w:rsid w:val="00E5302D"/>
    <w:rsid w:val="00E563BB"/>
    <w:rsid w:val="00E612D9"/>
    <w:rsid w:val="00E62265"/>
    <w:rsid w:val="00E62F7A"/>
    <w:rsid w:val="00E639CA"/>
    <w:rsid w:val="00E705DA"/>
    <w:rsid w:val="00E70C6F"/>
    <w:rsid w:val="00E715B1"/>
    <w:rsid w:val="00E72D89"/>
    <w:rsid w:val="00E734F4"/>
    <w:rsid w:val="00E73851"/>
    <w:rsid w:val="00E755D7"/>
    <w:rsid w:val="00E76E66"/>
    <w:rsid w:val="00E80A89"/>
    <w:rsid w:val="00E834FE"/>
    <w:rsid w:val="00E861EB"/>
    <w:rsid w:val="00EA1283"/>
    <w:rsid w:val="00EA666D"/>
    <w:rsid w:val="00EB0B8A"/>
    <w:rsid w:val="00EB0ED9"/>
    <w:rsid w:val="00EB3721"/>
    <w:rsid w:val="00EB5CD8"/>
    <w:rsid w:val="00EC0F6B"/>
    <w:rsid w:val="00EC5115"/>
    <w:rsid w:val="00EC57AE"/>
    <w:rsid w:val="00EC7234"/>
    <w:rsid w:val="00EC7722"/>
    <w:rsid w:val="00ED7728"/>
    <w:rsid w:val="00EE3113"/>
    <w:rsid w:val="00EE7A87"/>
    <w:rsid w:val="00EF3645"/>
    <w:rsid w:val="00EF52AE"/>
    <w:rsid w:val="00EF5A95"/>
    <w:rsid w:val="00EF5AE1"/>
    <w:rsid w:val="00F0000C"/>
    <w:rsid w:val="00F00F01"/>
    <w:rsid w:val="00F01A06"/>
    <w:rsid w:val="00F03032"/>
    <w:rsid w:val="00F127CC"/>
    <w:rsid w:val="00F130F1"/>
    <w:rsid w:val="00F14E81"/>
    <w:rsid w:val="00F15956"/>
    <w:rsid w:val="00F15E00"/>
    <w:rsid w:val="00F32A50"/>
    <w:rsid w:val="00F33D12"/>
    <w:rsid w:val="00F3464F"/>
    <w:rsid w:val="00F35997"/>
    <w:rsid w:val="00F3777B"/>
    <w:rsid w:val="00F37F54"/>
    <w:rsid w:val="00F4365D"/>
    <w:rsid w:val="00F554E0"/>
    <w:rsid w:val="00F55ACC"/>
    <w:rsid w:val="00F604EF"/>
    <w:rsid w:val="00F75A27"/>
    <w:rsid w:val="00F764FB"/>
    <w:rsid w:val="00F76CA3"/>
    <w:rsid w:val="00F76D46"/>
    <w:rsid w:val="00F76DC3"/>
    <w:rsid w:val="00F77BC6"/>
    <w:rsid w:val="00F82081"/>
    <w:rsid w:val="00F82465"/>
    <w:rsid w:val="00F937FF"/>
    <w:rsid w:val="00F97EB7"/>
    <w:rsid w:val="00FA2A17"/>
    <w:rsid w:val="00FA2CF9"/>
    <w:rsid w:val="00FA300F"/>
    <w:rsid w:val="00FA3099"/>
    <w:rsid w:val="00FB0157"/>
    <w:rsid w:val="00FB3124"/>
    <w:rsid w:val="00FB5BC0"/>
    <w:rsid w:val="00FB78C1"/>
    <w:rsid w:val="00FC1581"/>
    <w:rsid w:val="00FC3DDA"/>
    <w:rsid w:val="00FC5CF5"/>
    <w:rsid w:val="00FD2B6A"/>
    <w:rsid w:val="00FD3F0C"/>
    <w:rsid w:val="00FF111E"/>
    <w:rsid w:val="00FF1F08"/>
    <w:rsid w:val="00FF3117"/>
    <w:rsid w:val="00FF51A3"/>
    <w:rsid w:val="00FF72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90981B"/>
  <w15:docId w15:val="{4E1BD5DD-C35A-4B48-A453-8CF9BD18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468"/>
    <w:pPr>
      <w:keepNext/>
      <w:tabs>
        <w:tab w:val="left" w:pos="567"/>
        <w:tab w:val="left" w:pos="851"/>
      </w:tabs>
      <w:overflowPunct w:val="0"/>
      <w:autoSpaceDE w:val="0"/>
      <w:autoSpaceDN w:val="0"/>
      <w:adjustRightInd w:val="0"/>
      <w:jc w:val="both"/>
      <w:textAlignment w:val="baseline"/>
    </w:pPr>
    <w:rPr>
      <w:sz w:val="24"/>
    </w:rPr>
  </w:style>
  <w:style w:type="paragraph" w:styleId="Titre1">
    <w:name w:val="heading 1"/>
    <w:basedOn w:val="Normal"/>
    <w:next w:val="Normal"/>
    <w:qFormat/>
    <w:pPr>
      <w:numPr>
        <w:numId w:val="1"/>
      </w:numPr>
      <w:spacing w:before="360" w:after="280"/>
      <w:outlineLvl w:val="0"/>
    </w:pPr>
    <w:rPr>
      <w:b/>
      <w:caps/>
      <w:kern w:val="28"/>
      <w:sz w:val="28"/>
      <w:u w:val="single"/>
    </w:rPr>
  </w:style>
  <w:style w:type="paragraph" w:styleId="Titre2">
    <w:name w:val="heading 2"/>
    <w:basedOn w:val="Normal"/>
    <w:next w:val="Normal"/>
    <w:qFormat/>
    <w:pPr>
      <w:numPr>
        <w:ilvl w:val="1"/>
        <w:numId w:val="1"/>
      </w:numPr>
      <w:spacing w:before="240" w:after="120"/>
      <w:outlineLvl w:val="1"/>
    </w:pPr>
    <w:rPr>
      <w:b/>
      <w:i/>
    </w:rPr>
  </w:style>
  <w:style w:type="paragraph" w:styleId="Titre3">
    <w:name w:val="heading 3"/>
    <w:basedOn w:val="Normal"/>
    <w:next w:val="Normal"/>
    <w:qFormat/>
    <w:pPr>
      <w:keepLines/>
      <w:numPr>
        <w:ilvl w:val="2"/>
        <w:numId w:val="1"/>
      </w:numPr>
      <w:spacing w:before="240" w:after="120"/>
      <w:outlineLvl w:val="2"/>
    </w:pPr>
    <w:rPr>
      <w:u w:val="single"/>
    </w:rPr>
  </w:style>
  <w:style w:type="paragraph" w:styleId="Titre4">
    <w:name w:val="heading 4"/>
    <w:basedOn w:val="Normal"/>
    <w:next w:val="Normal"/>
    <w:link w:val="Titre4Car"/>
    <w:qFormat/>
    <w:pPr>
      <w:numPr>
        <w:ilvl w:val="3"/>
        <w:numId w:val="1"/>
      </w:numPr>
      <w:spacing w:before="120" w:after="60"/>
      <w:outlineLvl w:val="3"/>
    </w:pPr>
    <w:rPr>
      <w:i/>
    </w:rPr>
  </w:style>
  <w:style w:type="paragraph" w:styleId="Titre5">
    <w:name w:val="heading 5"/>
    <w:basedOn w:val="Normal"/>
    <w:next w:val="Normal"/>
    <w:qFormat/>
    <w:pPr>
      <w:numPr>
        <w:ilvl w:val="4"/>
        <w:numId w:val="1"/>
      </w:numPr>
      <w:spacing w:before="120" w:after="60"/>
      <w:outlineLvl w:val="4"/>
    </w:pPr>
  </w:style>
  <w:style w:type="paragraph" w:styleId="Titre6">
    <w:name w:val="heading 6"/>
    <w:basedOn w:val="Normal"/>
    <w:next w:val="Normal"/>
    <w:qFormat/>
    <w:pPr>
      <w:numPr>
        <w:ilvl w:val="5"/>
        <w:numId w:val="1"/>
      </w:numPr>
      <w:spacing w:before="240" w:after="60"/>
      <w:outlineLvl w:val="5"/>
    </w:pPr>
    <w:rPr>
      <w:i/>
      <w:sz w:val="22"/>
    </w:rPr>
  </w:style>
  <w:style w:type="paragraph" w:styleId="Titre7">
    <w:name w:val="heading 7"/>
    <w:basedOn w:val="Normal"/>
    <w:next w:val="Normal"/>
    <w:qFormat/>
    <w:pPr>
      <w:numPr>
        <w:ilvl w:val="6"/>
        <w:numId w:val="1"/>
      </w:numPr>
      <w:spacing w:before="240" w:after="60"/>
      <w:outlineLvl w:val="6"/>
    </w:pPr>
    <w:rPr>
      <w:sz w:val="20"/>
    </w:rPr>
  </w:style>
  <w:style w:type="paragraph" w:styleId="Titre8">
    <w:name w:val="heading 8"/>
    <w:basedOn w:val="Normal"/>
    <w:next w:val="Normal"/>
    <w:qFormat/>
    <w:pPr>
      <w:numPr>
        <w:ilvl w:val="7"/>
        <w:numId w:val="1"/>
      </w:numPr>
      <w:spacing w:before="240" w:after="60"/>
      <w:outlineLvl w:val="7"/>
    </w:pPr>
    <w:rPr>
      <w:i/>
      <w:sz w:val="20"/>
    </w:rPr>
  </w:style>
  <w:style w:type="paragraph" w:styleId="Titre9">
    <w:name w:val="heading 9"/>
    <w:basedOn w:val="Normal"/>
    <w:next w:val="Normal"/>
    <w:qFormat/>
    <w:pPr>
      <w:numPr>
        <w:ilvl w:val="8"/>
        <w:numId w:val="1"/>
      </w:numPr>
      <w:spacing w:before="240" w:after="60"/>
      <w:outlineLvl w:val="8"/>
    </w:pPr>
    <w:rPr>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TM1">
    <w:name w:val="toc 1"/>
    <w:basedOn w:val="Normal"/>
    <w:next w:val="Normal"/>
    <w:uiPriority w:val="39"/>
    <w:pPr>
      <w:tabs>
        <w:tab w:val="right" w:pos="9071"/>
      </w:tabs>
      <w:spacing w:before="240" w:after="120"/>
    </w:pPr>
    <w:rPr>
      <w:b/>
      <w:caps/>
      <w:sz w:val="22"/>
      <w:u w:val="single"/>
    </w:rPr>
  </w:style>
  <w:style w:type="paragraph" w:styleId="TM2">
    <w:name w:val="toc 2"/>
    <w:basedOn w:val="Normal"/>
    <w:next w:val="Normal"/>
    <w:uiPriority w:val="39"/>
    <w:pPr>
      <w:tabs>
        <w:tab w:val="right" w:pos="9071"/>
      </w:tabs>
      <w:ind w:left="240"/>
    </w:pPr>
    <w:rPr>
      <w:b/>
      <w:smallCaps/>
      <w:sz w:val="22"/>
    </w:rPr>
  </w:style>
  <w:style w:type="paragraph" w:styleId="TM3">
    <w:name w:val="toc 3"/>
    <w:basedOn w:val="Normal"/>
    <w:next w:val="Normal"/>
    <w:semiHidden/>
    <w:pPr>
      <w:tabs>
        <w:tab w:val="right" w:pos="9071"/>
      </w:tabs>
      <w:ind w:left="480"/>
    </w:pPr>
    <w:rPr>
      <w:smallCaps/>
      <w:sz w:val="22"/>
    </w:rPr>
  </w:style>
  <w:style w:type="paragraph" w:styleId="TM4">
    <w:name w:val="toc 4"/>
    <w:basedOn w:val="Normal"/>
    <w:next w:val="Normal"/>
    <w:uiPriority w:val="99"/>
    <w:semiHidden/>
    <w:pPr>
      <w:tabs>
        <w:tab w:val="right" w:pos="9071"/>
      </w:tabs>
      <w:ind w:left="720"/>
    </w:pPr>
    <w:rPr>
      <w:sz w:val="22"/>
    </w:rPr>
  </w:style>
  <w:style w:type="paragraph" w:styleId="TM5">
    <w:name w:val="toc 5"/>
    <w:basedOn w:val="Normal"/>
    <w:next w:val="Normal"/>
    <w:semiHidden/>
    <w:pPr>
      <w:tabs>
        <w:tab w:val="right" w:pos="9071"/>
      </w:tabs>
      <w:ind w:left="960"/>
    </w:pPr>
    <w:rPr>
      <w:sz w:val="22"/>
    </w:rPr>
  </w:style>
  <w:style w:type="paragraph" w:styleId="TM6">
    <w:name w:val="toc 6"/>
    <w:basedOn w:val="Normal"/>
    <w:next w:val="Normal"/>
    <w:semiHidden/>
    <w:pPr>
      <w:tabs>
        <w:tab w:val="right" w:pos="9071"/>
      </w:tabs>
      <w:ind w:left="1200"/>
    </w:pPr>
    <w:rPr>
      <w:sz w:val="22"/>
    </w:rPr>
  </w:style>
  <w:style w:type="paragraph" w:styleId="TM7">
    <w:name w:val="toc 7"/>
    <w:basedOn w:val="Normal"/>
    <w:next w:val="Normal"/>
    <w:semiHidden/>
    <w:pPr>
      <w:tabs>
        <w:tab w:val="right" w:pos="9071"/>
      </w:tabs>
      <w:ind w:left="1440"/>
    </w:pPr>
    <w:rPr>
      <w:sz w:val="22"/>
    </w:rPr>
  </w:style>
  <w:style w:type="paragraph" w:styleId="TM8">
    <w:name w:val="toc 8"/>
    <w:basedOn w:val="Normal"/>
    <w:next w:val="Normal"/>
    <w:semiHidden/>
    <w:pPr>
      <w:tabs>
        <w:tab w:val="right" w:pos="9071"/>
      </w:tabs>
      <w:ind w:left="1680"/>
    </w:pPr>
    <w:rPr>
      <w:sz w:val="22"/>
    </w:rPr>
  </w:style>
  <w:style w:type="paragraph" w:styleId="TM9">
    <w:name w:val="toc 9"/>
    <w:basedOn w:val="Normal"/>
    <w:next w:val="Normal"/>
    <w:semiHidden/>
    <w:pPr>
      <w:tabs>
        <w:tab w:val="right" w:pos="9071"/>
      </w:tabs>
      <w:ind w:left="1920"/>
    </w:pPr>
    <w:rPr>
      <w:sz w:val="22"/>
    </w:rPr>
  </w:style>
  <w:style w:type="paragraph" w:customStyle="1" w:styleId="Corpsdetexte21">
    <w:name w:val="Corps de texte 21"/>
    <w:basedOn w:val="Normal"/>
    <w:pPr>
      <w:tabs>
        <w:tab w:val="clear" w:pos="567"/>
        <w:tab w:val="clear" w:pos="851"/>
        <w:tab w:val="left" w:pos="284"/>
      </w:tabs>
      <w:ind w:left="567" w:hanging="1134"/>
    </w:pPr>
  </w:style>
  <w:style w:type="paragraph" w:customStyle="1" w:styleId="Normalcentr1">
    <w:name w:val="Normal centré1"/>
    <w:basedOn w:val="Normal"/>
    <w:pPr>
      <w:tabs>
        <w:tab w:val="left" w:pos="1701"/>
      </w:tabs>
      <w:ind w:left="284" w:right="-285" w:hanging="284"/>
    </w:pPr>
  </w:style>
  <w:style w:type="paragraph" w:customStyle="1" w:styleId="Corpsdetexte22">
    <w:name w:val="Corps de texte 22"/>
    <w:basedOn w:val="Normal"/>
    <w:pPr>
      <w:ind w:left="284" w:hanging="284"/>
    </w:pPr>
  </w:style>
  <w:style w:type="paragraph" w:styleId="Corpsdetexte">
    <w:name w:val="Body Text"/>
    <w:basedOn w:val="Normal"/>
    <w:pPr>
      <w:jc w:val="left"/>
    </w:pPr>
  </w:style>
  <w:style w:type="paragraph" w:customStyle="1" w:styleId="Corpsdetexte23">
    <w:name w:val="Corps de texte 23"/>
    <w:basedOn w:val="Normal"/>
    <w:pPr>
      <w:ind w:left="284"/>
    </w:pPr>
  </w:style>
  <w:style w:type="paragraph" w:styleId="Listepuces">
    <w:name w:val="List Bullet"/>
    <w:basedOn w:val="Normal"/>
    <w:autoRedefine/>
    <w:rsid w:val="00AB68FC"/>
    <w:pPr>
      <w:keepNext w:val="0"/>
      <w:tabs>
        <w:tab w:val="clear" w:pos="567"/>
        <w:tab w:val="clear" w:pos="851"/>
      </w:tabs>
      <w:overflowPunct/>
      <w:autoSpaceDE/>
      <w:autoSpaceDN/>
      <w:adjustRightInd/>
      <w:spacing w:before="60" w:after="60"/>
      <w:textAlignment w:val="auto"/>
    </w:pPr>
    <w:rPr>
      <w:szCs w:val="24"/>
    </w:rPr>
  </w:style>
  <w:style w:type="paragraph" w:styleId="Retraitcorpsdetexte3">
    <w:name w:val="Body Text Indent 3"/>
    <w:basedOn w:val="Normal"/>
    <w:rsid w:val="00D71EB3"/>
    <w:pPr>
      <w:spacing w:after="120"/>
      <w:ind w:left="283"/>
    </w:pPr>
    <w:rPr>
      <w:sz w:val="16"/>
      <w:szCs w:val="16"/>
    </w:rPr>
  </w:style>
  <w:style w:type="paragraph" w:styleId="Corpsdetexte2">
    <w:name w:val="Body Text 2"/>
    <w:basedOn w:val="Normal"/>
    <w:rsid w:val="00CC2699"/>
    <w:pPr>
      <w:spacing w:after="120" w:line="480" w:lineRule="auto"/>
    </w:pPr>
  </w:style>
  <w:style w:type="paragraph" w:styleId="Retraitnormal">
    <w:name w:val="Normal Indent"/>
    <w:basedOn w:val="Normal"/>
    <w:rsid w:val="009E210D"/>
    <w:pPr>
      <w:keepNext w:val="0"/>
      <w:tabs>
        <w:tab w:val="clear" w:pos="567"/>
        <w:tab w:val="clear" w:pos="851"/>
      </w:tabs>
      <w:overflowPunct/>
      <w:autoSpaceDE/>
      <w:autoSpaceDN/>
      <w:adjustRightInd/>
      <w:ind w:left="708"/>
      <w:jc w:val="left"/>
      <w:textAlignment w:val="auto"/>
    </w:pPr>
    <w:rPr>
      <w:rFonts w:ascii="Arial" w:hAnsi="Arial"/>
      <w:color w:val="000000"/>
      <w:sz w:val="20"/>
    </w:rPr>
  </w:style>
  <w:style w:type="paragraph" w:customStyle="1" w:styleId="Retrait1standard">
    <w:name w:val="Retrait 1 standard"/>
    <w:rsid w:val="00E639CA"/>
    <w:pPr>
      <w:tabs>
        <w:tab w:val="left" w:pos="142"/>
        <w:tab w:val="left" w:pos="289"/>
      </w:tabs>
      <w:spacing w:after="240" w:line="240" w:lineRule="exact"/>
      <w:jc w:val="both"/>
    </w:pPr>
    <w:rPr>
      <w:rFonts w:ascii="Helv" w:hAnsi="Helv"/>
    </w:rPr>
  </w:style>
  <w:style w:type="table" w:styleId="Grilledutableau">
    <w:name w:val="Table Grid"/>
    <w:basedOn w:val="TableauNormal"/>
    <w:rsid w:val="00D30279"/>
    <w:pPr>
      <w:keepNext/>
      <w:tabs>
        <w:tab w:val="left" w:pos="567"/>
        <w:tab w:val="left" w:pos="851"/>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C0550C"/>
    <w:rPr>
      <w:rFonts w:ascii="Tahoma" w:hAnsi="Tahoma"/>
      <w:sz w:val="16"/>
      <w:szCs w:val="16"/>
      <w:lang w:val="x-none" w:eastAsia="x-none"/>
    </w:rPr>
  </w:style>
  <w:style w:type="character" w:customStyle="1" w:styleId="TextedebullesCar">
    <w:name w:val="Texte de bulles Car"/>
    <w:link w:val="Textedebulles"/>
    <w:rsid w:val="00C0550C"/>
    <w:rPr>
      <w:rFonts w:ascii="Tahoma" w:hAnsi="Tahoma" w:cs="Tahoma"/>
      <w:sz w:val="16"/>
      <w:szCs w:val="16"/>
    </w:rPr>
  </w:style>
  <w:style w:type="paragraph" w:styleId="Paragraphedeliste">
    <w:name w:val="List Paragraph"/>
    <w:basedOn w:val="Normal"/>
    <w:uiPriority w:val="34"/>
    <w:qFormat/>
    <w:rsid w:val="00606719"/>
    <w:pPr>
      <w:ind w:left="708"/>
    </w:pPr>
  </w:style>
  <w:style w:type="paragraph" w:customStyle="1" w:styleId="SERMETpoint1">
    <w:name w:val="SERMET point 1"/>
    <w:basedOn w:val="Normal"/>
    <w:qFormat/>
    <w:rsid w:val="00E612D9"/>
    <w:pPr>
      <w:keepNext w:val="0"/>
      <w:numPr>
        <w:numId w:val="14"/>
      </w:numPr>
      <w:tabs>
        <w:tab w:val="clear" w:pos="567"/>
        <w:tab w:val="clear" w:pos="851"/>
      </w:tabs>
      <w:spacing w:before="240"/>
    </w:pPr>
    <w:rPr>
      <w:rFonts w:ascii="Verdana" w:hAnsi="Verdana"/>
      <w:sz w:val="20"/>
    </w:rPr>
  </w:style>
  <w:style w:type="paragraph" w:customStyle="1" w:styleId="SERMETpoint2">
    <w:name w:val="SERMET point 2"/>
    <w:basedOn w:val="Normal"/>
    <w:qFormat/>
    <w:rsid w:val="00E612D9"/>
    <w:pPr>
      <w:keepNext w:val="0"/>
      <w:numPr>
        <w:ilvl w:val="1"/>
        <w:numId w:val="14"/>
      </w:numPr>
      <w:tabs>
        <w:tab w:val="clear" w:pos="567"/>
        <w:tab w:val="clear" w:pos="851"/>
      </w:tabs>
      <w:spacing w:before="240"/>
    </w:pPr>
    <w:rPr>
      <w:rFonts w:ascii="Verdana" w:hAnsi="Verdana"/>
      <w:sz w:val="20"/>
    </w:rPr>
  </w:style>
  <w:style w:type="character" w:styleId="Marquedecommentaire">
    <w:name w:val="annotation reference"/>
    <w:rsid w:val="00FC1581"/>
    <w:rPr>
      <w:sz w:val="16"/>
      <w:szCs w:val="16"/>
    </w:rPr>
  </w:style>
  <w:style w:type="paragraph" w:styleId="Commentaire">
    <w:name w:val="annotation text"/>
    <w:basedOn w:val="Normal"/>
    <w:link w:val="CommentaireCar"/>
    <w:rsid w:val="00FC1581"/>
    <w:rPr>
      <w:sz w:val="20"/>
    </w:rPr>
  </w:style>
  <w:style w:type="character" w:customStyle="1" w:styleId="CommentaireCar">
    <w:name w:val="Commentaire Car"/>
    <w:basedOn w:val="Policepardfaut"/>
    <w:link w:val="Commentaire"/>
    <w:rsid w:val="00FC1581"/>
  </w:style>
  <w:style w:type="paragraph" w:styleId="Objetducommentaire">
    <w:name w:val="annotation subject"/>
    <w:basedOn w:val="Commentaire"/>
    <w:next w:val="Commentaire"/>
    <w:link w:val="ObjetducommentaireCar"/>
    <w:rsid w:val="00FC1581"/>
    <w:rPr>
      <w:b/>
      <w:bCs/>
      <w:lang w:val="x-none" w:eastAsia="x-none"/>
    </w:rPr>
  </w:style>
  <w:style w:type="character" w:customStyle="1" w:styleId="ObjetducommentaireCar">
    <w:name w:val="Objet du commentaire Car"/>
    <w:link w:val="Objetducommentaire"/>
    <w:rsid w:val="00FC1581"/>
    <w:rPr>
      <w:b/>
      <w:bCs/>
    </w:rPr>
  </w:style>
  <w:style w:type="numbering" w:customStyle="1" w:styleId="Listepuce2">
    <w:name w:val="Liste à puce 2"/>
    <w:basedOn w:val="Aucuneliste"/>
    <w:rsid w:val="00CC7731"/>
    <w:pPr>
      <w:numPr>
        <w:numId w:val="15"/>
      </w:numPr>
    </w:pPr>
  </w:style>
  <w:style w:type="paragraph" w:customStyle="1" w:styleId="paragraphe">
    <w:name w:val="paragraphe"/>
    <w:rsid w:val="00D71847"/>
    <w:pPr>
      <w:spacing w:before="120"/>
    </w:pPr>
    <w:rPr>
      <w:rFonts w:ascii="Arial" w:hAnsi="Arial"/>
      <w:noProof/>
    </w:rPr>
  </w:style>
  <w:style w:type="paragraph" w:customStyle="1" w:styleId="BBBodyTextIndent3">
    <w:name w:val="B&amp;B Body Text Indent 3"/>
    <w:basedOn w:val="Normal"/>
    <w:rsid w:val="00D71847"/>
    <w:pPr>
      <w:keepNext w:val="0"/>
      <w:tabs>
        <w:tab w:val="clear" w:pos="567"/>
        <w:tab w:val="clear" w:pos="851"/>
      </w:tabs>
      <w:overflowPunct/>
      <w:autoSpaceDE/>
      <w:autoSpaceDN/>
      <w:adjustRightInd/>
      <w:spacing w:after="240"/>
      <w:ind w:left="1622"/>
      <w:textAlignment w:val="auto"/>
    </w:pPr>
    <w:rPr>
      <w:lang w:val="en-GB" w:eastAsia="en-GB"/>
    </w:rPr>
  </w:style>
  <w:style w:type="paragraph" w:customStyle="1" w:styleId="Default">
    <w:name w:val="Default"/>
    <w:rsid w:val="00944AEF"/>
    <w:pPr>
      <w:autoSpaceDE w:val="0"/>
      <w:autoSpaceDN w:val="0"/>
      <w:adjustRightInd w:val="0"/>
    </w:pPr>
    <w:rPr>
      <w:rFonts w:ascii="Cambria" w:hAnsi="Cambria" w:cs="Cambria"/>
      <w:color w:val="000000"/>
      <w:sz w:val="24"/>
      <w:szCs w:val="24"/>
    </w:rPr>
  </w:style>
  <w:style w:type="table" w:customStyle="1" w:styleId="TableNormal">
    <w:name w:val="Table Normal"/>
    <w:uiPriority w:val="2"/>
    <w:semiHidden/>
    <w:unhideWhenUsed/>
    <w:qFormat/>
    <w:rsid w:val="00846FF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6FF2"/>
    <w:pPr>
      <w:keepNext w:val="0"/>
      <w:widowControl w:val="0"/>
      <w:tabs>
        <w:tab w:val="clear" w:pos="567"/>
        <w:tab w:val="clear" w:pos="851"/>
      </w:tabs>
      <w:overflowPunct/>
      <w:autoSpaceDE/>
      <w:autoSpaceDN/>
      <w:adjustRightInd/>
      <w:jc w:val="left"/>
      <w:textAlignment w:val="auto"/>
    </w:pPr>
    <w:rPr>
      <w:rFonts w:ascii="Calibri" w:eastAsia="Calibri" w:hAnsi="Calibri"/>
      <w:sz w:val="22"/>
      <w:szCs w:val="22"/>
      <w:lang w:val="en-US" w:eastAsia="en-US"/>
    </w:rPr>
  </w:style>
  <w:style w:type="character" w:customStyle="1" w:styleId="Titre4Car">
    <w:name w:val="Titre 4 Car"/>
    <w:link w:val="Titre4"/>
    <w:rsid w:val="001B7468"/>
    <w:rPr>
      <w:i/>
      <w:sz w:val="24"/>
    </w:rPr>
  </w:style>
  <w:style w:type="paragraph" w:customStyle="1" w:styleId="RedaliaNormal">
    <w:name w:val="Redalia : Normal"/>
    <w:basedOn w:val="Normal"/>
    <w:link w:val="RedaliaNormalCar"/>
    <w:uiPriority w:val="99"/>
    <w:rsid w:val="00033D46"/>
    <w:pPr>
      <w:keepNext w:val="0"/>
      <w:widowControl w:val="0"/>
      <w:tabs>
        <w:tab w:val="clear" w:pos="567"/>
        <w:tab w:val="clear" w:pos="851"/>
        <w:tab w:val="left" w:leader="dot" w:pos="8505"/>
      </w:tabs>
      <w:overflowPunct/>
      <w:autoSpaceDE/>
      <w:autoSpaceDN/>
      <w:adjustRightInd/>
      <w:spacing w:before="40"/>
      <w:textAlignment w:val="auto"/>
    </w:pPr>
    <w:rPr>
      <w:rFonts w:ascii="Tahoma" w:hAnsi="Tahoma" w:cs="Tahoma"/>
      <w:sz w:val="20"/>
    </w:rPr>
  </w:style>
  <w:style w:type="paragraph" w:customStyle="1" w:styleId="RdaliaRetraitniveau2">
    <w:name w:val="Rédalia : Retrait niveau 2"/>
    <w:basedOn w:val="RedaliaNormal"/>
    <w:uiPriority w:val="99"/>
    <w:rsid w:val="00033D46"/>
    <w:pPr>
      <w:numPr>
        <w:numId w:val="24"/>
      </w:numPr>
      <w:tabs>
        <w:tab w:val="clear" w:pos="1060"/>
      </w:tabs>
      <w:ind w:left="1054" w:hanging="357"/>
    </w:pPr>
  </w:style>
  <w:style w:type="paragraph" w:customStyle="1" w:styleId="RedaliaSoustitredocument">
    <w:name w:val="Redalia : Sous titre document"/>
    <w:basedOn w:val="RedaliaNormal"/>
    <w:next w:val="RedaliaNormal"/>
    <w:uiPriority w:val="99"/>
    <w:rsid w:val="00033D46"/>
    <w:pPr>
      <w:jc w:val="center"/>
    </w:pPr>
    <w:rPr>
      <w:sz w:val="28"/>
      <w:szCs w:val="28"/>
    </w:rPr>
  </w:style>
  <w:style w:type="paragraph" w:customStyle="1" w:styleId="RedaliaTitredocument">
    <w:name w:val="Redalia : Titre document"/>
    <w:basedOn w:val="RedaliaNormal"/>
    <w:uiPriority w:val="99"/>
    <w:rsid w:val="00033D46"/>
    <w:pPr>
      <w:jc w:val="center"/>
    </w:pPr>
    <w:rPr>
      <w:b/>
      <w:bCs/>
      <w:sz w:val="40"/>
      <w:szCs w:val="40"/>
    </w:rPr>
  </w:style>
  <w:style w:type="character" w:customStyle="1" w:styleId="RedaliaNormalCar">
    <w:name w:val="Redalia : Normal Car"/>
    <w:link w:val="RedaliaNormal"/>
    <w:uiPriority w:val="99"/>
    <w:locked/>
    <w:rsid w:val="00033D46"/>
    <w:rPr>
      <w:rFonts w:ascii="Tahoma" w:hAnsi="Tahoma" w:cs="Tahoma"/>
    </w:rPr>
  </w:style>
  <w:style w:type="character" w:customStyle="1" w:styleId="lrzxr">
    <w:name w:val="lrzxr"/>
    <w:basedOn w:val="Policepardfaut"/>
    <w:rsid w:val="003D5C5A"/>
  </w:style>
  <w:style w:type="paragraph" w:customStyle="1" w:styleId="CarCar">
    <w:name w:val="Car Car"/>
    <w:basedOn w:val="Normal"/>
    <w:rsid w:val="00A9361F"/>
    <w:pPr>
      <w:keepNext w:val="0"/>
      <w:pageBreakBefore/>
      <w:tabs>
        <w:tab w:val="clear" w:pos="567"/>
        <w:tab w:val="clear" w:pos="851"/>
      </w:tabs>
      <w:overflowPunct/>
      <w:autoSpaceDE/>
      <w:autoSpaceDN/>
      <w:adjustRightInd/>
      <w:spacing w:after="160" w:line="240" w:lineRule="exact"/>
      <w:jc w:val="left"/>
      <w:textAlignment w:val="auto"/>
    </w:pPr>
    <w:rPr>
      <w:rFonts w:ascii="Verdana" w:hAnsi="Verdana" w:cs="Verdana"/>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5581">
      <w:bodyDiv w:val="1"/>
      <w:marLeft w:val="0"/>
      <w:marRight w:val="0"/>
      <w:marTop w:val="0"/>
      <w:marBottom w:val="0"/>
      <w:divBdr>
        <w:top w:val="none" w:sz="0" w:space="0" w:color="auto"/>
        <w:left w:val="none" w:sz="0" w:space="0" w:color="auto"/>
        <w:bottom w:val="none" w:sz="0" w:space="0" w:color="auto"/>
        <w:right w:val="none" w:sz="0" w:space="0" w:color="auto"/>
      </w:divBdr>
    </w:div>
    <w:div w:id="147818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1E3D7-57F9-4428-88A2-6A57E919A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4494</Words>
  <Characters>24720</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nouveau marché ccap fourniture gaz</vt:lpstr>
    </vt:vector>
  </TitlesOfParts>
  <Company>THERMO</Company>
  <LinksUpToDate>false</LinksUpToDate>
  <CharactersWithSpaces>29156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nouveau marché ccap fourniture gaz</dc:title>
  <dc:creator>Bernard PRODHOMME</dc:creator>
  <cp:lastModifiedBy>gestion1</cp:lastModifiedBy>
  <cp:revision>4</cp:revision>
  <cp:lastPrinted>2018-06-13T08:23:00Z</cp:lastPrinted>
  <dcterms:created xsi:type="dcterms:W3CDTF">2018-06-13T08:23:00Z</dcterms:created>
  <dcterms:modified xsi:type="dcterms:W3CDTF">2018-06-18T14:43:00Z</dcterms:modified>
</cp:coreProperties>
</file>