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64" w:rsidRPr="00B9083C" w:rsidRDefault="00B9083C">
      <w:pPr>
        <w:rPr>
          <w:rFonts w:asciiTheme="majorHAnsi" w:hAnsiTheme="majorHAnsi"/>
          <w:b/>
          <w:color w:val="000000"/>
          <w:szCs w:val="24"/>
          <w:u w:val="single"/>
        </w:rPr>
      </w:pPr>
      <w:bookmarkStart w:id="0" w:name="_GoBack"/>
      <w:bookmarkEnd w:id="0"/>
      <w:r w:rsidRPr="00B9083C">
        <w:rPr>
          <w:rFonts w:asciiTheme="majorHAnsi" w:hAnsiTheme="majorHAnsi"/>
          <w:b/>
          <w:color w:val="000000"/>
          <w:szCs w:val="24"/>
          <w:u w:val="single"/>
        </w:rPr>
        <w:t>LYCEE GENERAL ET TECHNOLOGIQUE</w:t>
      </w:r>
    </w:p>
    <w:p w:rsidR="00B9083C" w:rsidRDefault="00B9083C">
      <w:pPr>
        <w:rPr>
          <w:rFonts w:asciiTheme="majorHAnsi" w:hAnsiTheme="majorHAnsi"/>
          <w:b/>
          <w:color w:val="000000"/>
          <w:szCs w:val="24"/>
          <w:u w:val="single"/>
        </w:rPr>
      </w:pPr>
      <w:r w:rsidRPr="00B9083C">
        <w:rPr>
          <w:rFonts w:asciiTheme="majorHAnsi" w:hAnsiTheme="majorHAnsi"/>
          <w:b/>
          <w:color w:val="000000"/>
          <w:szCs w:val="24"/>
        </w:rPr>
        <w:t xml:space="preserve">     </w:t>
      </w:r>
      <w:r w:rsidRPr="00B9083C">
        <w:rPr>
          <w:rFonts w:asciiTheme="majorHAnsi" w:hAnsiTheme="majorHAnsi"/>
          <w:b/>
          <w:color w:val="000000"/>
          <w:szCs w:val="24"/>
          <w:u w:val="single"/>
        </w:rPr>
        <w:t>ALEXIS MONTEIL – 12000 RODEZ</w:t>
      </w:r>
    </w:p>
    <w:p w:rsidR="00B9083C" w:rsidRPr="00B9083C" w:rsidRDefault="00B9083C">
      <w:pPr>
        <w:rPr>
          <w:rFonts w:asciiTheme="majorHAnsi" w:hAnsiTheme="majorHAnsi"/>
          <w:color w:val="000000"/>
          <w:szCs w:val="24"/>
        </w:rPr>
      </w:pPr>
      <w:r w:rsidRPr="00B9083C">
        <w:rPr>
          <w:rFonts w:asciiTheme="majorHAnsi" w:hAnsiTheme="majorHAnsi"/>
          <w:b/>
          <w:color w:val="000000"/>
          <w:szCs w:val="24"/>
        </w:rPr>
        <w:t xml:space="preserve">  </w:t>
      </w:r>
      <w:r>
        <w:rPr>
          <w:rFonts w:asciiTheme="majorHAnsi" w:hAnsiTheme="majorHAnsi"/>
          <w:b/>
          <w:color w:val="000000"/>
          <w:szCs w:val="24"/>
        </w:rPr>
        <w:t xml:space="preserve">    </w:t>
      </w:r>
      <w:r w:rsidRPr="00B9083C">
        <w:rPr>
          <w:rFonts w:asciiTheme="majorHAnsi" w:hAnsiTheme="majorHAnsi"/>
          <w:b/>
          <w:color w:val="000000"/>
          <w:szCs w:val="24"/>
        </w:rPr>
        <w:t xml:space="preserve"> </w:t>
      </w:r>
      <w:r>
        <w:rPr>
          <w:rFonts w:asciiTheme="majorHAnsi" w:hAnsiTheme="majorHAnsi"/>
          <w:b/>
          <w:color w:val="000000"/>
          <w:szCs w:val="24"/>
          <w:u w:val="single"/>
        </w:rPr>
        <w:t>Budget Annexe : P.F.T. CONPIM</w:t>
      </w:r>
    </w:p>
    <w:p w:rsidR="00450E64" w:rsidRDefault="00175908">
      <w:pPr>
        <w:rPr>
          <w:b/>
          <w:color w:val="000000"/>
          <w:u w:val="single"/>
        </w:rPr>
      </w:pPr>
      <w:r>
        <w:rPr>
          <w:color w:val="000000"/>
        </w:rPr>
        <w:t xml:space="preserve">         </w:t>
      </w:r>
      <w:r w:rsidR="00B9083C">
        <w:rPr>
          <w:color w:val="000000"/>
        </w:rPr>
        <w:t xml:space="preserve">  </w:t>
      </w:r>
      <w:r w:rsidR="00B9083C" w:rsidRPr="00B9083C">
        <w:rPr>
          <w:b/>
          <w:color w:val="000000"/>
          <w:u w:val="single"/>
        </w:rPr>
        <w:t>Marché Public</w:t>
      </w:r>
      <w:r>
        <w:rPr>
          <w:b/>
          <w:color w:val="000000"/>
          <w:u w:val="single"/>
        </w:rPr>
        <w:t> : MAPA</w:t>
      </w:r>
    </w:p>
    <w:p w:rsidR="00175908" w:rsidRPr="00B9083C" w:rsidRDefault="00175908">
      <w:pPr>
        <w:rPr>
          <w:b/>
          <w:color w:val="000000"/>
          <w:u w:val="single"/>
        </w:rPr>
      </w:pPr>
    </w:p>
    <w:p w:rsidR="00B9083C" w:rsidRDefault="00B9083C">
      <w:pPr>
        <w:rPr>
          <w:color w:val="000000"/>
        </w:rPr>
      </w:pPr>
    </w:p>
    <w:p w:rsidR="00B9083C" w:rsidRPr="00175908" w:rsidRDefault="00B9083C">
      <w:pPr>
        <w:rPr>
          <w:color w:val="000000"/>
          <w:szCs w:val="24"/>
          <w:u w:val="single"/>
        </w:rPr>
      </w:pPr>
      <w:r w:rsidRPr="00175908">
        <w:rPr>
          <w:color w:val="000000"/>
          <w:szCs w:val="24"/>
        </w:rPr>
        <w:t xml:space="preserve">                                             </w:t>
      </w:r>
      <w:r w:rsidRPr="00175908">
        <w:rPr>
          <w:color w:val="000000"/>
          <w:szCs w:val="24"/>
          <w:u w:val="single"/>
        </w:rPr>
        <w:t>Cahier des Clauses Techniques Particulières</w:t>
      </w:r>
    </w:p>
    <w:p w:rsidR="00B9083C" w:rsidRPr="00175908" w:rsidRDefault="00B9083C">
      <w:pPr>
        <w:rPr>
          <w:color w:val="000000"/>
          <w:szCs w:val="24"/>
          <w:u w:val="single"/>
        </w:rPr>
      </w:pPr>
      <w:r w:rsidRPr="00175908">
        <w:rPr>
          <w:color w:val="000000"/>
          <w:szCs w:val="24"/>
        </w:rPr>
        <w:t xml:space="preserve">                                     </w:t>
      </w:r>
      <w:proofErr w:type="gramStart"/>
      <w:r w:rsidRPr="00175908">
        <w:rPr>
          <w:color w:val="000000"/>
          <w:szCs w:val="24"/>
          <w:u w:val="single"/>
        </w:rPr>
        <w:t>pour</w:t>
      </w:r>
      <w:proofErr w:type="gramEnd"/>
      <w:r w:rsidRPr="00175908">
        <w:rPr>
          <w:color w:val="000000"/>
          <w:szCs w:val="24"/>
          <w:u w:val="single"/>
        </w:rPr>
        <w:t xml:space="preserve"> l’acquisition d’une imprimante 3D Professionnelle,</w:t>
      </w:r>
    </w:p>
    <w:p w:rsidR="00B9083C" w:rsidRPr="00175908" w:rsidRDefault="00B9083C">
      <w:pPr>
        <w:rPr>
          <w:color w:val="000000"/>
          <w:szCs w:val="24"/>
          <w:u w:val="single"/>
        </w:rPr>
      </w:pPr>
      <w:r w:rsidRPr="00175908">
        <w:rPr>
          <w:color w:val="000000"/>
          <w:szCs w:val="24"/>
        </w:rPr>
        <w:t xml:space="preserve">                                  </w:t>
      </w:r>
      <w:proofErr w:type="gramStart"/>
      <w:r w:rsidRPr="00175908">
        <w:rPr>
          <w:color w:val="000000"/>
          <w:szCs w:val="24"/>
          <w:u w:val="single"/>
        </w:rPr>
        <w:t>sa</w:t>
      </w:r>
      <w:proofErr w:type="gramEnd"/>
      <w:r w:rsidRPr="00175908">
        <w:rPr>
          <w:color w:val="000000"/>
          <w:szCs w:val="24"/>
          <w:u w:val="single"/>
        </w:rPr>
        <w:t xml:space="preserve"> maintenance, et la formation des personnels à l’utilisation</w:t>
      </w:r>
    </w:p>
    <w:p w:rsidR="00B9083C" w:rsidRPr="00175908" w:rsidRDefault="00B9083C">
      <w:pPr>
        <w:rPr>
          <w:color w:val="000000"/>
          <w:szCs w:val="24"/>
          <w:u w:val="single"/>
        </w:rPr>
      </w:pPr>
      <w:r w:rsidRPr="00175908">
        <w:rPr>
          <w:color w:val="000000"/>
          <w:szCs w:val="24"/>
        </w:rPr>
        <w:t xml:space="preserve">                                        </w:t>
      </w:r>
      <w:proofErr w:type="gramStart"/>
      <w:r w:rsidRPr="00175908">
        <w:rPr>
          <w:color w:val="000000"/>
          <w:szCs w:val="24"/>
          <w:u w:val="single"/>
        </w:rPr>
        <w:t>du</w:t>
      </w:r>
      <w:proofErr w:type="gramEnd"/>
      <w:r w:rsidRPr="00175908">
        <w:rPr>
          <w:color w:val="000000"/>
          <w:szCs w:val="24"/>
          <w:u w:val="single"/>
        </w:rPr>
        <w:t xml:space="preserve"> matériels et des logiciels fournis avec le matériel.</w:t>
      </w:r>
    </w:p>
    <w:p w:rsidR="00BB7CE2" w:rsidRDefault="00BB7CE2">
      <w:pPr>
        <w:rPr>
          <w:color w:val="000000"/>
          <w:u w:val="single"/>
        </w:rPr>
      </w:pPr>
    </w:p>
    <w:p w:rsidR="00BB7CE2" w:rsidRPr="00B9083C" w:rsidRDefault="00BB7CE2">
      <w:pPr>
        <w:rPr>
          <w:color w:val="000000"/>
          <w:u w:val="single"/>
        </w:rPr>
      </w:pPr>
    </w:p>
    <w:p w:rsidR="00450E64" w:rsidRPr="00BB7CE2" w:rsidRDefault="00BB7CE2">
      <w:pPr>
        <w:rPr>
          <w:rFonts w:ascii="Times New Roman" w:hAnsi="Times New Roman" w:cs="Times New Roman"/>
          <w:sz w:val="32"/>
          <w:szCs w:val="32"/>
        </w:rPr>
      </w:pPr>
      <w:r w:rsidRPr="00BB7CE2">
        <w:rPr>
          <w:rFonts w:ascii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7CE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E48" w:rsidRPr="00BB7CE2">
        <w:rPr>
          <w:rFonts w:ascii="Times New Roman" w:hAnsi="Times New Roman" w:cs="Times New Roman"/>
          <w:b/>
          <w:sz w:val="32"/>
          <w:szCs w:val="32"/>
          <w:u w:val="single"/>
        </w:rPr>
        <w:t>LE PRODUIT</w:t>
      </w:r>
      <w:r w:rsidR="00433E48" w:rsidRPr="00BB7CE2">
        <w:rPr>
          <w:rFonts w:ascii="Times New Roman" w:hAnsi="Times New Roman" w:cs="Times New Roman"/>
          <w:b/>
          <w:sz w:val="32"/>
          <w:szCs w:val="32"/>
        </w:rPr>
        <w:t> </w:t>
      </w:r>
      <w:r w:rsidR="00C221CF" w:rsidRPr="00BB7CE2">
        <w:rPr>
          <w:rFonts w:ascii="Times New Roman" w:hAnsi="Times New Roman" w:cs="Times New Roman"/>
          <w:b/>
          <w:sz w:val="32"/>
          <w:szCs w:val="32"/>
        </w:rPr>
        <w:t>:</w:t>
      </w:r>
      <w:r w:rsidR="00C221CF" w:rsidRPr="00BB7C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0E64" w:rsidRDefault="00450E64">
      <w:pPr>
        <w:rPr>
          <w:color w:val="000000"/>
        </w:rPr>
      </w:pPr>
    </w:p>
    <w:p w:rsidR="00C221CF" w:rsidRPr="00C221CF" w:rsidRDefault="00C221CF">
      <w:pPr>
        <w:rPr>
          <w:b/>
          <w:color w:val="000000"/>
        </w:rPr>
      </w:pPr>
      <w:r w:rsidRPr="00C221CF">
        <w:rPr>
          <w:b/>
          <w:sz w:val="28"/>
          <w:szCs w:val="28"/>
        </w:rPr>
        <w:t>Imprimante 3D Professionnelle</w:t>
      </w:r>
      <w:r>
        <w:rPr>
          <w:b/>
          <w:sz w:val="28"/>
          <w:szCs w:val="28"/>
        </w:rPr>
        <w:t> :</w:t>
      </w:r>
    </w:p>
    <w:p w:rsidR="00C221CF" w:rsidRPr="009C0FBE" w:rsidRDefault="00C221CF">
      <w:pPr>
        <w:rPr>
          <w:b/>
          <w:i/>
          <w:color w:val="000000"/>
          <w:sz w:val="28"/>
          <w:szCs w:val="28"/>
          <w:u w:val="single"/>
        </w:rPr>
      </w:pPr>
      <w:r w:rsidRPr="009C0FBE">
        <w:rPr>
          <w:b/>
          <w:i/>
          <w:color w:val="000000"/>
          <w:sz w:val="28"/>
          <w:szCs w:val="28"/>
          <w:u w:val="single"/>
        </w:rPr>
        <w:t>Spécifications techniques </w:t>
      </w:r>
      <w:r w:rsidR="00030C00" w:rsidRPr="009C0FBE">
        <w:rPr>
          <w:b/>
          <w:i/>
          <w:color w:val="000000"/>
          <w:sz w:val="28"/>
          <w:szCs w:val="28"/>
          <w:u w:val="single"/>
        </w:rPr>
        <w:t>minimum</w:t>
      </w:r>
      <w:r w:rsidR="00030C00" w:rsidRPr="009C0FBE">
        <w:rPr>
          <w:b/>
          <w:i/>
          <w:color w:val="000000"/>
          <w:sz w:val="28"/>
          <w:szCs w:val="28"/>
        </w:rPr>
        <w:t xml:space="preserve"> </w:t>
      </w:r>
      <w:r w:rsidRPr="009C0FBE">
        <w:rPr>
          <w:b/>
          <w:i/>
          <w:color w:val="000000"/>
          <w:sz w:val="28"/>
          <w:szCs w:val="28"/>
        </w:rPr>
        <w:t>: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Technologie d’impression : </w:t>
      </w:r>
      <w:r>
        <w:t>Dépose de fil fondu professionnelle (FDM)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>Dimensions machine : Largeur ou profondeur inférieure à 800mm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>Volume de production : Volume mini : 350mmx250mmx350mm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 w:rsidRPr="00001E8D">
        <w:t>Précision /</w:t>
      </w:r>
      <w:proofErr w:type="spellStart"/>
      <w:r w:rsidRPr="00001E8D">
        <w:t>xy</w:t>
      </w:r>
      <w:proofErr w:type="spellEnd"/>
      <w:r>
        <w:t> : Inférieure à 0,25mm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 w:rsidRPr="0009170A">
        <w:t>Résolution /z</w:t>
      </w:r>
      <w:r>
        <w:t xml:space="preserve"> : </w:t>
      </w:r>
      <w:r w:rsidRPr="0009170A">
        <w:t xml:space="preserve">Epaisseurs de couches </w:t>
      </w:r>
      <w:r>
        <w:t>réglables</w:t>
      </w:r>
      <w:r w:rsidRPr="0009170A">
        <w:t xml:space="preserve"> de 0.12mm à 0.3mm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>Volume sonore : I</w:t>
      </w:r>
      <w:r w:rsidRPr="00923D85">
        <w:t xml:space="preserve">nférieur à 50 </w:t>
      </w:r>
      <w:proofErr w:type="spellStart"/>
      <w:r w:rsidRPr="00923D85">
        <w:t>db</w:t>
      </w:r>
      <w:proofErr w:type="spellEnd"/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 xml:space="preserve">Chambre de fabrication : </w:t>
      </w:r>
      <w:r w:rsidRPr="00923D85">
        <w:t>Atmosphère thermo régulé</w:t>
      </w:r>
      <w:r>
        <w:t>e</w:t>
      </w:r>
      <w:r w:rsidRPr="00923D85">
        <w:t xml:space="preserve"> à l’intérieur de la chambre de fabrication pour garantir une production fidèle au modèle 3D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 xml:space="preserve">Baies de chargement matière : </w:t>
      </w:r>
      <w:r w:rsidRPr="00923D85">
        <w:t xml:space="preserve">Plusieurs baies de chargement pour </w:t>
      </w:r>
      <w:r>
        <w:t>la matière</w:t>
      </w:r>
      <w:r w:rsidRPr="00923D85">
        <w:t xml:space="preserve"> afin de limiter les interventions</w:t>
      </w:r>
      <w:r w:rsidR="00560498">
        <w:t>.</w:t>
      </w:r>
    </w:p>
    <w:p w:rsidR="00C221CF" w:rsidRP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>Temps de changement matière : Inférieur à 1 minute</w:t>
      </w:r>
    </w:p>
    <w:p w:rsidR="00C221CF" w:rsidRDefault="00C221CF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 xml:space="preserve">Pilotage machine : </w:t>
      </w:r>
      <w:r w:rsidRPr="00C221CF">
        <w:rPr>
          <w:color w:val="000000"/>
        </w:rPr>
        <w:t>Pilotage simple par écran tactile. Caméra intégrée pour surveillance à distance</w:t>
      </w:r>
      <w:r w:rsidR="00560498">
        <w:rPr>
          <w:color w:val="000000"/>
        </w:rPr>
        <w:t xml:space="preserve">. </w:t>
      </w:r>
      <w:r w:rsidR="00560498" w:rsidRPr="00C221CF">
        <w:rPr>
          <w:color w:val="000000"/>
        </w:rPr>
        <w:t>Possibilité de relever les consommations et le temps</w:t>
      </w:r>
      <w:r w:rsidR="00560498" w:rsidRPr="00560498">
        <w:t xml:space="preserve"> </w:t>
      </w:r>
      <w:r w:rsidR="00560498">
        <w:t>d’u</w:t>
      </w:r>
      <w:r w:rsidR="00560498" w:rsidRPr="007017DF">
        <w:t>tilisation de la machine</w:t>
      </w:r>
      <w:r w:rsidR="00560498">
        <w:rPr>
          <w:color w:val="000000"/>
        </w:rPr>
        <w:t>.</w:t>
      </w:r>
    </w:p>
    <w:p w:rsidR="00560498" w:rsidRPr="00560498" w:rsidRDefault="00560498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>Matières util</w:t>
      </w:r>
      <w:r w:rsidR="00D105B7">
        <w:t xml:space="preserve">isables : </w:t>
      </w:r>
      <w:proofErr w:type="gramStart"/>
      <w:r w:rsidR="00D105B7">
        <w:t xml:space="preserve">PLA </w:t>
      </w:r>
      <w:r>
        <w:t>,</w:t>
      </w:r>
      <w:proofErr w:type="gramEnd"/>
      <w:r w:rsidR="00D105B7">
        <w:t xml:space="preserve"> et</w:t>
      </w:r>
      <w:r>
        <w:t xml:space="preserve"> ABS</w:t>
      </w:r>
      <w:r w:rsidR="00D105B7">
        <w:t xml:space="preserve">, ASA (pour la qualité) , et </w:t>
      </w:r>
      <w:r>
        <w:t>PC-ABS (pour la résistance).</w:t>
      </w:r>
    </w:p>
    <w:p w:rsidR="00560498" w:rsidRPr="00560498" w:rsidRDefault="00560498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>Matière Support : On souhaite utiliser un support soluble dans l’eau. Enlèvement automatique du support.</w:t>
      </w:r>
    </w:p>
    <w:p w:rsidR="00560498" w:rsidRPr="00560498" w:rsidRDefault="00560498" w:rsidP="00C221CF">
      <w:pPr>
        <w:pStyle w:val="Paragraphedeliste"/>
        <w:numPr>
          <w:ilvl w:val="0"/>
          <w:numId w:val="6"/>
        </w:numPr>
        <w:rPr>
          <w:color w:val="000000"/>
        </w:rPr>
      </w:pPr>
      <w:r>
        <w:t>Connectivité : Port USB, connexion Ethernet 10/100 (RJ45)</w:t>
      </w:r>
    </w:p>
    <w:p w:rsidR="00560498" w:rsidRPr="00C221CF" w:rsidRDefault="00560498" w:rsidP="00560498">
      <w:pPr>
        <w:pStyle w:val="Paragraphedeliste"/>
        <w:ind w:left="1068"/>
        <w:rPr>
          <w:color w:val="000000"/>
        </w:rPr>
      </w:pPr>
    </w:p>
    <w:p w:rsidR="00C221CF" w:rsidRPr="00560498" w:rsidRDefault="00560498" w:rsidP="00C221CF">
      <w:pPr>
        <w:rPr>
          <w:b/>
          <w:sz w:val="28"/>
          <w:szCs w:val="28"/>
        </w:rPr>
      </w:pPr>
      <w:r w:rsidRPr="00560498">
        <w:rPr>
          <w:b/>
          <w:sz w:val="28"/>
          <w:szCs w:val="28"/>
        </w:rPr>
        <w:t>Equipement annexe à l’imprimante</w:t>
      </w:r>
      <w:r>
        <w:rPr>
          <w:b/>
          <w:sz w:val="28"/>
          <w:szCs w:val="28"/>
        </w:rPr>
        <w:t> :</w:t>
      </w:r>
    </w:p>
    <w:p w:rsidR="00C221CF" w:rsidRPr="00C221CF" w:rsidRDefault="00560498" w:rsidP="00560498">
      <w:pPr>
        <w:ind w:left="709" w:firstLine="425"/>
        <w:rPr>
          <w:color w:val="000000"/>
        </w:rPr>
      </w:pPr>
      <w:r>
        <w:t>Cuve de solubilisation autonome de contenance mini 100 litres.</w:t>
      </w:r>
    </w:p>
    <w:p w:rsidR="00C221CF" w:rsidRDefault="00C221CF" w:rsidP="00C221CF">
      <w:pPr>
        <w:rPr>
          <w:color w:val="000000"/>
        </w:rPr>
      </w:pPr>
    </w:p>
    <w:p w:rsidR="00560498" w:rsidRDefault="00560498">
      <w:pPr>
        <w:rPr>
          <w:b/>
          <w:sz w:val="28"/>
          <w:szCs w:val="28"/>
        </w:rPr>
      </w:pPr>
      <w:r w:rsidRPr="00560498">
        <w:rPr>
          <w:b/>
          <w:sz w:val="28"/>
          <w:szCs w:val="28"/>
        </w:rPr>
        <w:t>Consommables</w:t>
      </w:r>
      <w:r>
        <w:rPr>
          <w:b/>
          <w:sz w:val="28"/>
          <w:szCs w:val="28"/>
        </w:rPr>
        <w:t> :</w:t>
      </w:r>
    </w:p>
    <w:p w:rsidR="00560498" w:rsidRDefault="00560498" w:rsidP="00560498">
      <w:pPr>
        <w:pStyle w:val="Contenudetableau"/>
        <w:ind w:left="993"/>
      </w:pPr>
      <w:r>
        <w:t xml:space="preserve">Consommables </w:t>
      </w:r>
      <w:r w:rsidR="00D105B7">
        <w:t xml:space="preserve">à fournir </w:t>
      </w:r>
      <w:r w:rsidR="00B9083C">
        <w:t>obligatoirement</w:t>
      </w:r>
      <w:r>
        <w:t xml:space="preserve"> avec la machine :</w:t>
      </w:r>
    </w:p>
    <w:p w:rsidR="00560498" w:rsidRDefault="00560498" w:rsidP="00560498">
      <w:pPr>
        <w:pStyle w:val="Contenudetableau"/>
        <w:ind w:left="993"/>
      </w:pPr>
      <w:r>
        <w:t xml:space="preserve">-Matière : </w:t>
      </w:r>
      <w:r w:rsidR="006916E9">
        <w:t>2</w:t>
      </w:r>
      <w:r>
        <w:t xml:space="preserve">Kg de PLA, </w:t>
      </w:r>
      <w:r w:rsidR="006916E9">
        <w:t>2</w:t>
      </w:r>
      <w:r>
        <w:t xml:space="preserve">Kg d’ASA, </w:t>
      </w:r>
      <w:r w:rsidR="006916E9">
        <w:t>2</w:t>
      </w:r>
      <w:r>
        <w:t xml:space="preserve">Kg de PC-ABS et </w:t>
      </w:r>
      <w:r w:rsidR="006916E9">
        <w:t>4</w:t>
      </w:r>
      <w:r>
        <w:t>Kg de support</w:t>
      </w:r>
      <w:r w:rsidR="00B9083C">
        <w:t>.</w:t>
      </w:r>
    </w:p>
    <w:p w:rsidR="00560498" w:rsidRDefault="00560498" w:rsidP="00560498">
      <w:pPr>
        <w:ind w:left="993"/>
      </w:pPr>
      <w:r>
        <w:t>-2 Têtes d’impression</w:t>
      </w:r>
      <w:r w:rsidR="00B9083C">
        <w:t>.</w:t>
      </w:r>
    </w:p>
    <w:p w:rsidR="00B9083C" w:rsidRDefault="00B9083C" w:rsidP="00560498">
      <w:pPr>
        <w:ind w:left="993"/>
        <w:rPr>
          <w:color w:val="000000"/>
        </w:rPr>
      </w:pPr>
    </w:p>
    <w:p w:rsidR="00560498" w:rsidRPr="00B5465B" w:rsidRDefault="00B5465B">
      <w:pPr>
        <w:rPr>
          <w:rFonts w:ascii="Berlin Sans FB Demi" w:hAnsi="Berlin Sans FB Demi"/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B5465B">
        <w:rPr>
          <w:rFonts w:ascii="Berlin Sans FB Demi" w:hAnsi="Berlin Sans FB Demi"/>
          <w:color w:val="000000"/>
          <w:u w:val="single"/>
        </w:rPr>
        <w:t>Page 1/2</w:t>
      </w:r>
    </w:p>
    <w:p w:rsidR="00175908" w:rsidRDefault="00175908">
      <w:pPr>
        <w:rPr>
          <w:color w:val="000000"/>
        </w:rPr>
      </w:pPr>
    </w:p>
    <w:p w:rsidR="00560498" w:rsidRDefault="00560498">
      <w:pPr>
        <w:rPr>
          <w:b/>
          <w:sz w:val="28"/>
          <w:szCs w:val="28"/>
        </w:rPr>
      </w:pPr>
      <w:r w:rsidRPr="00560498">
        <w:rPr>
          <w:b/>
          <w:sz w:val="28"/>
          <w:szCs w:val="28"/>
        </w:rPr>
        <w:t>Partie logicielle :</w:t>
      </w:r>
    </w:p>
    <w:p w:rsidR="009C0FBE" w:rsidRPr="009C0FBE" w:rsidRDefault="009C0FB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9C0FBE">
        <w:rPr>
          <w:b/>
          <w:i/>
          <w:sz w:val="28"/>
          <w:szCs w:val="28"/>
          <w:u w:val="single"/>
        </w:rPr>
        <w:t>Spécifications techniques minimum</w:t>
      </w:r>
      <w:r w:rsidRPr="009C0FBE">
        <w:rPr>
          <w:b/>
          <w:i/>
          <w:sz w:val="28"/>
          <w:szCs w:val="28"/>
        </w:rPr>
        <w:t> :</w:t>
      </w:r>
    </w:p>
    <w:p w:rsidR="004235CC" w:rsidRDefault="004235CC" w:rsidP="004235CC">
      <w:pPr>
        <w:pStyle w:val="Contenudetableau"/>
        <w:numPr>
          <w:ilvl w:val="0"/>
          <w:numId w:val="6"/>
        </w:numPr>
      </w:pPr>
      <w:r w:rsidRPr="00090897">
        <w:t>Logiciel de pilotage gratuit qui prend en charge les formats natifs CAO (Sol</w:t>
      </w:r>
      <w:r>
        <w:t xml:space="preserve">idWorks + </w:t>
      </w:r>
      <w:proofErr w:type="spellStart"/>
      <w:r>
        <w:t>Inventor</w:t>
      </w:r>
      <w:proofErr w:type="spellEnd"/>
      <w:r>
        <w:t xml:space="preserve"> + CATIA</w:t>
      </w:r>
      <w:r w:rsidRPr="00090897">
        <w:t>)</w:t>
      </w:r>
      <w:r>
        <w:t>.</w:t>
      </w:r>
    </w:p>
    <w:p w:rsidR="004235CC" w:rsidRDefault="004235CC" w:rsidP="004235CC">
      <w:pPr>
        <w:pStyle w:val="Contenudetableau"/>
        <w:numPr>
          <w:ilvl w:val="0"/>
          <w:numId w:val="6"/>
        </w:numPr>
      </w:pPr>
      <w:r w:rsidRPr="0024696C">
        <w:t>Pilotage par un logiciel avancé permettant des réglages approfondis sur la structure et la nature de la pièce (</w:t>
      </w:r>
      <w:r>
        <w:t xml:space="preserve">possibilité d’intégrer des </w:t>
      </w:r>
      <w:r w:rsidRPr="0024696C">
        <w:t>insert</w:t>
      </w:r>
      <w:r>
        <w:t>s</w:t>
      </w:r>
      <w:r w:rsidRPr="0024696C">
        <w:t xml:space="preserve"> métallique</w:t>
      </w:r>
      <w:r>
        <w:t>s</w:t>
      </w:r>
      <w:r w:rsidRPr="0024696C">
        <w:t>…)</w:t>
      </w:r>
    </w:p>
    <w:p w:rsidR="00560498" w:rsidRPr="00270E3C" w:rsidRDefault="00270E3C" w:rsidP="004235CC">
      <w:pPr>
        <w:pStyle w:val="Paragraphedeliste"/>
        <w:numPr>
          <w:ilvl w:val="0"/>
          <w:numId w:val="6"/>
        </w:numPr>
        <w:rPr>
          <w:color w:val="000000"/>
        </w:rPr>
      </w:pPr>
      <w:r>
        <w:t>Communication/surveillance par a</w:t>
      </w:r>
      <w:r w:rsidRPr="00A27560">
        <w:t>pplication Smartphone (Android ; iOS)</w:t>
      </w:r>
      <w:r>
        <w:t>.</w:t>
      </w:r>
    </w:p>
    <w:p w:rsidR="00270E3C" w:rsidRDefault="00270E3C" w:rsidP="004235CC">
      <w:pPr>
        <w:pStyle w:val="Paragraphedeliste"/>
        <w:numPr>
          <w:ilvl w:val="0"/>
          <w:numId w:val="6"/>
        </w:numPr>
        <w:rPr>
          <w:color w:val="000000"/>
        </w:rPr>
      </w:pPr>
      <w:r w:rsidRPr="00270E3C">
        <w:rPr>
          <w:color w:val="000000"/>
        </w:rPr>
        <w:t>Logiciel de traitement et de réparation des fichiers STL inclus dans le prix d’achat.</w:t>
      </w:r>
    </w:p>
    <w:p w:rsidR="00BB7CE2" w:rsidRDefault="00BB7CE2" w:rsidP="00BB7CE2">
      <w:pPr>
        <w:pStyle w:val="Paragraphedeliste"/>
        <w:ind w:left="1068"/>
        <w:rPr>
          <w:color w:val="000000"/>
        </w:rPr>
      </w:pPr>
    </w:p>
    <w:p w:rsidR="00DC58EC" w:rsidRPr="00BB7CE2" w:rsidRDefault="00BB7CE2" w:rsidP="00DC58EC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B7CE2">
        <w:rPr>
          <w:rFonts w:ascii="Times New Roman" w:hAnsi="Times New Roman" w:cs="Times New Roman"/>
          <w:b/>
          <w:sz w:val="32"/>
          <w:szCs w:val="32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BB7C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7BD">
        <w:rPr>
          <w:rFonts w:ascii="Times New Roman" w:hAnsi="Times New Roman" w:cs="Times New Roman"/>
          <w:b/>
          <w:sz w:val="32"/>
          <w:szCs w:val="32"/>
          <w:u w:val="single"/>
        </w:rPr>
        <w:t>GARANTIE</w:t>
      </w:r>
      <w:r w:rsidR="00BC286D">
        <w:rPr>
          <w:rFonts w:ascii="Times New Roman" w:hAnsi="Times New Roman" w:cs="Times New Roman"/>
          <w:b/>
          <w:sz w:val="32"/>
          <w:szCs w:val="32"/>
          <w:u w:val="single"/>
        </w:rPr>
        <w:t xml:space="preserve">(S) </w:t>
      </w:r>
      <w:r w:rsidR="003B57BD">
        <w:rPr>
          <w:rFonts w:ascii="Times New Roman" w:hAnsi="Times New Roman" w:cs="Times New Roman"/>
          <w:b/>
          <w:sz w:val="32"/>
          <w:szCs w:val="32"/>
          <w:u w:val="single"/>
        </w:rPr>
        <w:t xml:space="preserve"> ET MAINTENANCE</w:t>
      </w:r>
      <w:r w:rsidR="003B57BD" w:rsidRPr="003B57BD">
        <w:rPr>
          <w:rFonts w:ascii="Times New Roman" w:hAnsi="Times New Roman" w:cs="Times New Roman"/>
          <w:b/>
          <w:sz w:val="32"/>
          <w:szCs w:val="32"/>
        </w:rPr>
        <w:t> :</w:t>
      </w:r>
    </w:p>
    <w:p w:rsidR="00DC58EC" w:rsidRDefault="00DC58EC" w:rsidP="00DC58EC">
      <w:pPr>
        <w:rPr>
          <w:color w:val="000000"/>
        </w:rPr>
      </w:pPr>
    </w:p>
    <w:p w:rsidR="00DC58EC" w:rsidRDefault="003B57BD" w:rsidP="00DC58EC">
      <w:pPr>
        <w:pStyle w:val="Contenudetableau"/>
      </w:pPr>
      <w:r>
        <w:t xml:space="preserve">          Le soumissionnaire au présent marché indiquera s’il peut ou non proposer une garantie sur site de 3 ans pièce et main d’œuvre (après mise en service) </w:t>
      </w:r>
      <w:r w:rsidRPr="00FF3FDC">
        <w:rPr>
          <w:u w:val="single"/>
        </w:rPr>
        <w:t xml:space="preserve">incluse </w:t>
      </w:r>
    </w:p>
    <w:p w:rsidR="003B57BD" w:rsidRDefault="003B57BD" w:rsidP="00DC58EC">
      <w:pPr>
        <w:pStyle w:val="Contenudetableau"/>
      </w:pPr>
      <w:proofErr w:type="gramStart"/>
      <w:r w:rsidRPr="00FF3FDC">
        <w:rPr>
          <w:u w:val="single"/>
        </w:rPr>
        <w:t>dans</w:t>
      </w:r>
      <w:proofErr w:type="gramEnd"/>
      <w:r w:rsidRPr="00FF3FDC">
        <w:rPr>
          <w:u w:val="single"/>
        </w:rPr>
        <w:t xml:space="preserve"> </w:t>
      </w:r>
      <w:r>
        <w:t>le prix d’achat de l’appareil.</w:t>
      </w:r>
      <w:r w:rsidR="004E3203">
        <w:t xml:space="preserve"> </w:t>
      </w:r>
      <w:r w:rsidR="00175908">
        <w:t xml:space="preserve"> </w:t>
      </w:r>
      <w:r w:rsidR="006D30FF">
        <w:t>Cette garantie est très vivement souhaitée par la P.F.T</w:t>
      </w:r>
      <w:proofErr w:type="gramStart"/>
      <w:r w:rsidR="006D30FF">
        <w:t>..</w:t>
      </w:r>
      <w:proofErr w:type="gramEnd"/>
      <w:r w:rsidR="00175908">
        <w:t xml:space="preserve">                            </w:t>
      </w:r>
    </w:p>
    <w:p w:rsidR="00DC58EC" w:rsidRDefault="004E3203" w:rsidP="00DC58EC">
      <w:pPr>
        <w:pStyle w:val="Contenudetableau"/>
        <w:ind w:firstLine="708"/>
      </w:pPr>
      <w:r>
        <w:t xml:space="preserve">IL s’agit donc d’une </w:t>
      </w:r>
      <w:r w:rsidR="003B57BD">
        <w:t xml:space="preserve">maintenance sur site sans charge supplémentaire pour l’acheteur (le fournisseur prenant à sa charge les pièces, consommables, </w:t>
      </w:r>
      <w:r>
        <w:t>frais de d</w:t>
      </w:r>
      <w:r w:rsidR="006D30FF">
        <w:t>éplacement et/ou d’hébergement). Le soumissionnaire peut préciser les limites de s</w:t>
      </w:r>
      <w:r w:rsidR="00BC286D">
        <w:t xml:space="preserve">on intervention (responsabilité avérée de l’utilisateur dans la </w:t>
      </w:r>
      <w:r w:rsidR="006D30FF">
        <w:t>cause de la panne).</w:t>
      </w:r>
    </w:p>
    <w:p w:rsidR="00BC286D" w:rsidRDefault="00BC286D" w:rsidP="00DC58EC">
      <w:pPr>
        <w:pStyle w:val="Contenudetableau"/>
        <w:ind w:firstLine="708"/>
      </w:pPr>
      <w:r>
        <w:t>Dans le cas où le soumissionnaire ne pourrait pas proposer ce type de garantie, il devra dans tous les cas préciser pour quelle(s) garantie(s) il s’engage : il en exposera les modalités</w:t>
      </w:r>
    </w:p>
    <w:p w:rsidR="00BC286D" w:rsidRDefault="00BC286D" w:rsidP="00BC286D">
      <w:pPr>
        <w:pStyle w:val="Contenudetableau"/>
      </w:pPr>
      <w:proofErr w:type="gramStart"/>
      <w:r w:rsidRPr="00FF3FDC">
        <w:rPr>
          <w:u w:val="single"/>
        </w:rPr>
        <w:t>et</w:t>
      </w:r>
      <w:proofErr w:type="gramEnd"/>
      <w:r w:rsidRPr="00FF3FDC">
        <w:rPr>
          <w:u w:val="single"/>
        </w:rPr>
        <w:t xml:space="preserve"> il en détaillera les coûts</w:t>
      </w:r>
      <w:r w:rsidR="00FF3FDC">
        <w:t>.</w:t>
      </w:r>
    </w:p>
    <w:p w:rsidR="004E3203" w:rsidRDefault="004E3203" w:rsidP="00DC58EC">
      <w:pPr>
        <w:pStyle w:val="Contenudetableau"/>
        <w:ind w:firstLine="708"/>
      </w:pPr>
      <w:r>
        <w:t>Le soumissionnaire indiquera en outre :</w:t>
      </w:r>
    </w:p>
    <w:p w:rsidR="004E3203" w:rsidRDefault="004E3203" w:rsidP="00DC58EC">
      <w:pPr>
        <w:pStyle w:val="Contenudetableau"/>
        <w:ind w:firstLine="708"/>
      </w:pPr>
      <w:proofErr w:type="gramStart"/>
      <w:r>
        <w:t>1 )</w:t>
      </w:r>
      <w:proofErr w:type="gramEnd"/>
      <w:r>
        <w:t xml:space="preserve"> le délai d’intervention,</w:t>
      </w:r>
    </w:p>
    <w:p w:rsidR="00DC58EC" w:rsidRDefault="004E3203" w:rsidP="00DC58EC">
      <w:pPr>
        <w:pStyle w:val="Contenudetableau"/>
        <w:ind w:firstLine="708"/>
      </w:pPr>
      <w:r>
        <w:t>2)  la  p</w:t>
      </w:r>
      <w:r w:rsidR="00DC58EC">
        <w:t>ossibilité de contacter un technicien po</w:t>
      </w:r>
      <w:r>
        <w:t xml:space="preserve">ur dépannage en ligne (Hotline </w:t>
      </w:r>
    </w:p>
    <w:p w:rsidR="004E3203" w:rsidRDefault="004E3203" w:rsidP="00DC58EC">
      <w:pPr>
        <w:pStyle w:val="Contenudetableau"/>
        <w:ind w:firstLine="708"/>
      </w:pPr>
      <w:r>
        <w:t xml:space="preserve">    </w:t>
      </w:r>
      <w:proofErr w:type="gramStart"/>
      <w:r>
        <w:t>et</w:t>
      </w:r>
      <w:proofErr w:type="gramEnd"/>
      <w:r>
        <w:t xml:space="preserve"> coût de l’appel).</w:t>
      </w:r>
    </w:p>
    <w:p w:rsidR="004E3203" w:rsidRDefault="004E3203" w:rsidP="00DC58EC">
      <w:pPr>
        <w:ind w:firstLine="708"/>
      </w:pPr>
      <w:r>
        <w:t xml:space="preserve">3) </w:t>
      </w:r>
      <w:r w:rsidR="00DC58EC">
        <w:t>Possibilité d’étendre la garantie chaque année au choix</w:t>
      </w:r>
      <w:r>
        <w:t xml:space="preserve">, avec coût de </w:t>
      </w:r>
    </w:p>
    <w:p w:rsidR="00DC58EC" w:rsidRDefault="004E3203" w:rsidP="00DC58EC">
      <w:pPr>
        <w:ind w:firstLine="708"/>
      </w:pPr>
      <w:r>
        <w:t xml:space="preserve">    </w:t>
      </w:r>
      <w:proofErr w:type="gramStart"/>
      <w:r>
        <w:t>l’extension</w:t>
      </w:r>
      <w:proofErr w:type="gramEnd"/>
      <w:r>
        <w:t xml:space="preserve"> de garantie</w:t>
      </w:r>
      <w:r w:rsidR="00DC58EC">
        <w:t>.</w:t>
      </w:r>
    </w:p>
    <w:p w:rsidR="00DC58EC" w:rsidRDefault="00FF3FDC" w:rsidP="00DC58EC">
      <w:pPr>
        <w:rPr>
          <w:color w:val="000000"/>
        </w:rPr>
      </w:pPr>
      <w:r>
        <w:rPr>
          <w:color w:val="000000"/>
        </w:rPr>
        <w:t xml:space="preserve">         </w:t>
      </w:r>
      <w:r w:rsidR="00175908">
        <w:rPr>
          <w:color w:val="000000"/>
        </w:rPr>
        <w:t xml:space="preserve"> 4)</w:t>
      </w:r>
      <w:r w:rsidR="004E3203">
        <w:rPr>
          <w:color w:val="000000"/>
        </w:rPr>
        <w:t xml:space="preserve"> La P.F.T. demande souhaite aussi à pouvoir obtenir du fournisseur </w:t>
      </w:r>
      <w:r w:rsidR="00DC58EC">
        <w:rPr>
          <w:color w:val="000000"/>
        </w:rPr>
        <w:t>des pièces de rechange pendant 6 ans minimum.</w:t>
      </w:r>
      <w:r w:rsidR="004E3203">
        <w:rPr>
          <w:color w:val="000000"/>
        </w:rPr>
        <w:t xml:space="preserve"> Le fournisseur apportera des précisions sur ce point.</w:t>
      </w:r>
    </w:p>
    <w:p w:rsidR="00433E48" w:rsidRPr="00BB7CE2" w:rsidRDefault="00433E48" w:rsidP="00433E48">
      <w:pPr>
        <w:rPr>
          <w:rFonts w:ascii="Times New Roman" w:hAnsi="Times New Roman" w:cs="Times New Roman"/>
          <w:color w:val="000000"/>
        </w:rPr>
      </w:pPr>
    </w:p>
    <w:p w:rsidR="00433E48" w:rsidRPr="00BB7CE2" w:rsidRDefault="00BB7CE2" w:rsidP="00433E4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7BD">
        <w:rPr>
          <w:rFonts w:ascii="Times New Roman" w:hAnsi="Times New Roman" w:cs="Times New Roman"/>
          <w:b/>
          <w:sz w:val="32"/>
          <w:szCs w:val="32"/>
        </w:rPr>
        <w:t>III</w:t>
      </w:r>
      <w:r w:rsidRPr="00BB7CE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BB7CE2">
        <w:rPr>
          <w:rFonts w:ascii="Times New Roman" w:hAnsi="Times New Roman" w:cs="Times New Roman"/>
          <w:b/>
          <w:sz w:val="32"/>
          <w:szCs w:val="32"/>
          <w:u w:val="single"/>
        </w:rPr>
        <w:t>FORMATION</w:t>
      </w:r>
      <w:r w:rsidR="003B57BD" w:rsidRPr="003B57BD">
        <w:rPr>
          <w:rFonts w:ascii="Times New Roman" w:hAnsi="Times New Roman" w:cs="Times New Roman"/>
          <w:b/>
          <w:sz w:val="32"/>
          <w:szCs w:val="32"/>
        </w:rPr>
        <w:t> :</w:t>
      </w:r>
    </w:p>
    <w:p w:rsidR="00433E48" w:rsidRDefault="00B9083C" w:rsidP="00BB7CE2">
      <w:r w:rsidRPr="00BB7CE2">
        <w:rPr>
          <w:b/>
          <w:szCs w:val="24"/>
        </w:rPr>
        <w:t xml:space="preserve">    </w:t>
      </w:r>
      <w:r w:rsidRPr="00BB7CE2">
        <w:rPr>
          <w:szCs w:val="24"/>
        </w:rPr>
        <w:t>En présence des personnels enseignants</w:t>
      </w:r>
      <w:r w:rsidR="00BB7CE2" w:rsidRPr="00BB7CE2">
        <w:rPr>
          <w:szCs w:val="24"/>
        </w:rPr>
        <w:t>, après la livraison, le fourni</w:t>
      </w:r>
      <w:r w:rsidR="00E2716F">
        <w:rPr>
          <w:szCs w:val="24"/>
        </w:rPr>
        <w:t>s</w:t>
      </w:r>
      <w:r w:rsidR="00BB7CE2" w:rsidRPr="00BB7CE2">
        <w:rPr>
          <w:szCs w:val="24"/>
        </w:rPr>
        <w:t>seur procèdera à</w:t>
      </w:r>
      <w:r w:rsidR="00BB7CE2">
        <w:rPr>
          <w:szCs w:val="24"/>
        </w:rPr>
        <w:t xml:space="preserve"> </w:t>
      </w:r>
      <w:r w:rsidR="00BB7CE2">
        <w:t>l’i</w:t>
      </w:r>
      <w:r w:rsidR="00433E48">
        <w:t xml:space="preserve">nstallation et </w:t>
      </w:r>
      <w:r w:rsidR="00E2716F">
        <w:t xml:space="preserve">à la </w:t>
      </w:r>
      <w:r w:rsidR="00433E48">
        <w:t>mise en service de l’imprimante et de sa cuve de solubilisation.</w:t>
      </w:r>
    </w:p>
    <w:p w:rsidR="00E2716F" w:rsidRDefault="00E2716F" w:rsidP="00BB7CE2">
      <w:r>
        <w:t xml:space="preserve">               Le document de soumission au présent marché devra être très précis sur</w:t>
      </w:r>
    </w:p>
    <w:p w:rsidR="00E2716F" w:rsidRPr="00BB7CE2" w:rsidRDefault="00E2716F" w:rsidP="00BB7CE2">
      <w:pPr>
        <w:rPr>
          <w:szCs w:val="24"/>
        </w:rPr>
      </w:pPr>
      <w:r>
        <w:t xml:space="preserve">               </w:t>
      </w:r>
      <w:proofErr w:type="gramStart"/>
      <w:r w:rsidR="00175908">
        <w:t>les</w:t>
      </w:r>
      <w:proofErr w:type="gramEnd"/>
      <w:r w:rsidR="00175908">
        <w:t xml:space="preserve"> aspects suivants </w:t>
      </w:r>
      <w:r>
        <w:t>:</w:t>
      </w:r>
    </w:p>
    <w:p w:rsidR="00433E48" w:rsidRPr="00433E48" w:rsidRDefault="00BB7CE2" w:rsidP="00433E48">
      <w:pPr>
        <w:pStyle w:val="Paragraphedeliste"/>
        <w:numPr>
          <w:ilvl w:val="0"/>
          <w:numId w:val="6"/>
        </w:numPr>
        <w:rPr>
          <w:color w:val="000000"/>
        </w:rPr>
      </w:pPr>
      <w:proofErr w:type="gramStart"/>
      <w:r>
        <w:t>1)</w:t>
      </w:r>
      <w:r w:rsidR="00433E48">
        <w:t>Formation</w:t>
      </w:r>
      <w:proofErr w:type="gramEnd"/>
      <w:r w:rsidR="00433E48">
        <w:t xml:space="preserve"> sur site </w:t>
      </w:r>
      <w:r w:rsidR="001D785D">
        <w:t xml:space="preserve">(pour 6 stagiaires) </w:t>
      </w:r>
      <w:r w:rsidR="00433E48">
        <w:t>à</w:t>
      </w:r>
      <w:r w:rsidR="00433E48" w:rsidRPr="00433E48">
        <w:t xml:space="preserve"> </w:t>
      </w:r>
      <w:r w:rsidR="00433E48">
        <w:t>utilisation de l’imprimante et de son logiciel de pilotage</w:t>
      </w:r>
      <w:r>
        <w:t xml:space="preserve"> (1 jour </w:t>
      </w:r>
      <w:r w:rsidRPr="00BB7CE2">
        <w:rPr>
          <w:u w:val="single"/>
        </w:rPr>
        <w:t>au minimum</w:t>
      </w:r>
      <w:r>
        <w:t xml:space="preserve"> demandé</w:t>
      </w:r>
      <w:r w:rsidR="008A43A9">
        <w:t>)</w:t>
      </w:r>
      <w:r w:rsidR="00433E48">
        <w:t>.</w:t>
      </w:r>
    </w:p>
    <w:p w:rsidR="00433E48" w:rsidRPr="00BB7CE2" w:rsidRDefault="00BB7CE2" w:rsidP="00433E48">
      <w:pPr>
        <w:pStyle w:val="Paragraphedeliste"/>
        <w:numPr>
          <w:ilvl w:val="0"/>
          <w:numId w:val="6"/>
        </w:numPr>
        <w:rPr>
          <w:color w:val="000000"/>
        </w:rPr>
      </w:pPr>
      <w:proofErr w:type="gramStart"/>
      <w:r>
        <w:t>2)</w:t>
      </w:r>
      <w:r w:rsidR="00433E48">
        <w:t>Formation</w:t>
      </w:r>
      <w:proofErr w:type="gramEnd"/>
      <w:r w:rsidR="00433E48">
        <w:t xml:space="preserve"> sur site à l’utilisation du logiciel de traitement/réparation des fichiers STL.</w:t>
      </w:r>
    </w:p>
    <w:p w:rsidR="00433E48" w:rsidRDefault="00E2716F" w:rsidP="00BC286D">
      <w:pPr>
        <w:ind w:left="708"/>
        <w:rPr>
          <w:color w:val="000000"/>
        </w:rPr>
      </w:pPr>
      <w:r>
        <w:rPr>
          <w:color w:val="000000"/>
        </w:rPr>
        <w:t>Pour c</w:t>
      </w:r>
      <w:r w:rsidR="00BB7CE2">
        <w:rPr>
          <w:color w:val="000000"/>
        </w:rPr>
        <w:t xml:space="preserve">es points 1) et 2) le fournisseur précisera le temps de formation qu’il </w:t>
      </w:r>
      <w:r>
        <w:rPr>
          <w:color w:val="000000"/>
        </w:rPr>
        <w:t xml:space="preserve">estime être nécessaire et qu’il </w:t>
      </w:r>
      <w:r w:rsidR="00BB7CE2">
        <w:rPr>
          <w:color w:val="000000"/>
        </w:rPr>
        <w:t>propose, ainsi que les modalités (en une ou plusieurs fois dans le temps</w:t>
      </w:r>
      <w:r w:rsidR="00FF3FDC">
        <w:rPr>
          <w:color w:val="000000"/>
        </w:rPr>
        <w:t xml:space="preserve"> </w:t>
      </w:r>
    </w:p>
    <w:p w:rsidR="00FF3FDC" w:rsidRDefault="00FF3FDC" w:rsidP="00BC286D">
      <w:pPr>
        <w:ind w:left="708"/>
        <w:rPr>
          <w:color w:val="000000"/>
        </w:rPr>
      </w:pPr>
      <w:proofErr w:type="gramStart"/>
      <w:r>
        <w:rPr>
          <w:color w:val="000000"/>
        </w:rPr>
        <w:t>inclus</w:t>
      </w:r>
      <w:proofErr w:type="gramEnd"/>
      <w:r>
        <w:rPr>
          <w:color w:val="000000"/>
        </w:rPr>
        <w:t xml:space="preserve"> dans le prix initial).</w:t>
      </w:r>
    </w:p>
    <w:p w:rsidR="00FF3FDC" w:rsidRDefault="00FF3FDC" w:rsidP="00BC286D">
      <w:pPr>
        <w:ind w:left="708"/>
        <w:rPr>
          <w:color w:val="000000"/>
        </w:rPr>
      </w:pPr>
      <w:r>
        <w:rPr>
          <w:color w:val="000000"/>
        </w:rPr>
        <w:t>Par ailleurs, le fournisseur laissera à disposition les fichiers numériques et les documents papier utilisés lors de la mise en service et de la formation</w:t>
      </w:r>
      <w:r w:rsidR="00B5465B" w:rsidRPr="00B5465B">
        <w:rPr>
          <w:rFonts w:cs="Aharoni"/>
          <w:color w:val="000000"/>
        </w:rPr>
        <w:t>.</w:t>
      </w:r>
      <w:r w:rsidR="00B5465B">
        <w:rPr>
          <w:rFonts w:cs="Aharoni"/>
          <w:color w:val="000000"/>
        </w:rPr>
        <w:t xml:space="preserve">                 </w:t>
      </w:r>
      <w:r w:rsidR="00B5465B" w:rsidRPr="00B5465B">
        <w:rPr>
          <w:rFonts w:ascii="Berlin Sans FB Demi" w:hAnsi="Berlin Sans FB Demi" w:cs="Aharoni"/>
          <w:color w:val="000000"/>
          <w:u w:val="single"/>
        </w:rPr>
        <w:t>Page 2/2</w:t>
      </w:r>
    </w:p>
    <w:p w:rsidR="00B5465B" w:rsidRDefault="00B5465B" w:rsidP="00BC286D">
      <w:pPr>
        <w:ind w:left="708"/>
        <w:rPr>
          <w:color w:val="000000"/>
        </w:rPr>
      </w:pPr>
    </w:p>
    <w:p w:rsidR="006D30FF" w:rsidRDefault="006D30FF" w:rsidP="00433E48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:rsidR="00C26ED6" w:rsidRDefault="00C26ED6" w:rsidP="00433E48">
      <w:pPr>
        <w:rPr>
          <w:color w:val="000000"/>
        </w:rPr>
      </w:pPr>
    </w:p>
    <w:p w:rsidR="00560498" w:rsidRDefault="00560498">
      <w:pPr>
        <w:rPr>
          <w:color w:val="000000"/>
        </w:rPr>
      </w:pPr>
    </w:p>
    <w:p w:rsidR="00450E64" w:rsidRPr="00CF4A96" w:rsidRDefault="00450E64" w:rsidP="00CF4A96">
      <w:pPr>
        <w:pStyle w:val="Corpsdetexte"/>
        <w:jc w:val="left"/>
        <w:rPr>
          <w:color w:val="26282A"/>
        </w:rPr>
      </w:pPr>
    </w:p>
    <w:sectPr w:rsidR="00450E64" w:rsidRPr="00CF4A96" w:rsidSect="00175908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26D6"/>
    <w:multiLevelType w:val="multilevel"/>
    <w:tmpl w:val="594628C8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3274F38"/>
    <w:multiLevelType w:val="multilevel"/>
    <w:tmpl w:val="BD9A48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ED05E6"/>
    <w:multiLevelType w:val="multilevel"/>
    <w:tmpl w:val="E42E6A26"/>
    <w:lvl w:ilvl="0">
      <w:start w:val="1"/>
      <w:numFmt w:val="bullet"/>
      <w:suff w:val="nothing"/>
      <w:lvlText w:val=""/>
      <w:lvlJc w:val="left"/>
      <w:pPr>
        <w:tabs>
          <w:tab w:val="num" w:pos="710"/>
        </w:tabs>
        <w:ind w:left="710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8A54822"/>
    <w:multiLevelType w:val="multilevel"/>
    <w:tmpl w:val="E2FA2EA2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6C240222"/>
    <w:multiLevelType w:val="multilevel"/>
    <w:tmpl w:val="EB7A4140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747C785E"/>
    <w:multiLevelType w:val="hybridMultilevel"/>
    <w:tmpl w:val="28FCBEE2"/>
    <w:lvl w:ilvl="0" w:tplc="A8B0D3F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4"/>
    <w:rsid w:val="00001E8D"/>
    <w:rsid w:val="00030C00"/>
    <w:rsid w:val="00090897"/>
    <w:rsid w:val="0009170A"/>
    <w:rsid w:val="00097C63"/>
    <w:rsid w:val="000F3723"/>
    <w:rsid w:val="00175908"/>
    <w:rsid w:val="001D785D"/>
    <w:rsid w:val="0024696C"/>
    <w:rsid w:val="00250C16"/>
    <w:rsid w:val="00270E3C"/>
    <w:rsid w:val="0030225C"/>
    <w:rsid w:val="0034731F"/>
    <w:rsid w:val="00355BF3"/>
    <w:rsid w:val="00386BA8"/>
    <w:rsid w:val="003B57BD"/>
    <w:rsid w:val="004235CC"/>
    <w:rsid w:val="00432DD1"/>
    <w:rsid w:val="00433E48"/>
    <w:rsid w:val="00450E64"/>
    <w:rsid w:val="004E3203"/>
    <w:rsid w:val="00560498"/>
    <w:rsid w:val="006916E9"/>
    <w:rsid w:val="006A0AEB"/>
    <w:rsid w:val="006D30FF"/>
    <w:rsid w:val="007017DF"/>
    <w:rsid w:val="00746AD8"/>
    <w:rsid w:val="007E7553"/>
    <w:rsid w:val="008A43A9"/>
    <w:rsid w:val="00903156"/>
    <w:rsid w:val="00923D85"/>
    <w:rsid w:val="009C0FBE"/>
    <w:rsid w:val="00A27560"/>
    <w:rsid w:val="00A64541"/>
    <w:rsid w:val="00AB3FC3"/>
    <w:rsid w:val="00B5465B"/>
    <w:rsid w:val="00B618A3"/>
    <w:rsid w:val="00B9083C"/>
    <w:rsid w:val="00BB7CE2"/>
    <w:rsid w:val="00BC286D"/>
    <w:rsid w:val="00C221CF"/>
    <w:rsid w:val="00C26ED6"/>
    <w:rsid w:val="00CF4A96"/>
    <w:rsid w:val="00D105B7"/>
    <w:rsid w:val="00D15EC7"/>
    <w:rsid w:val="00DC58EC"/>
    <w:rsid w:val="00E0564B"/>
    <w:rsid w:val="00E2716F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8F827-3569-4394-AA05-ADC8F86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3B7"/>
    <w:pPr>
      <w:jc w:val="both"/>
    </w:pPr>
    <w:rPr>
      <w:rFonts w:ascii="Comic Sans MS" w:hAnsi="Comic Sans MS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7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uveauCar">
    <w:name w:val="nouveau Car"/>
    <w:basedOn w:val="Policepardfaut"/>
    <w:qFormat/>
    <w:rsid w:val="008373B7"/>
    <w:rPr>
      <w:rFonts w:ascii="Segoe Print" w:hAnsi="Segoe Print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37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A7B78"/>
    <w:rPr>
      <w:rFonts w:ascii="Tahoma" w:hAnsi="Tahoma" w:cs="Tahoma"/>
      <w:sz w:val="16"/>
      <w:szCs w:val="16"/>
      <w:lang w:eastAsia="fr-FR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uveau">
    <w:name w:val="nouveau"/>
    <w:basedOn w:val="Normal"/>
    <w:qFormat/>
    <w:rsid w:val="008373B7"/>
    <w:pPr>
      <w:spacing w:line="276" w:lineRule="auto"/>
      <w:ind w:left="1134" w:firstLine="567"/>
    </w:pPr>
    <w:rPr>
      <w:rFonts w:ascii="Segoe Print" w:hAnsi="Segoe Print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A7B78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styleId="Paragraphedeliste">
    <w:name w:val="List Paragraph"/>
    <w:basedOn w:val="Normal"/>
    <w:uiPriority w:val="34"/>
    <w:qFormat/>
    <w:rsid w:val="00C2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mod-loc</dc:creator>
  <cp:lastModifiedBy>intendant3</cp:lastModifiedBy>
  <cp:revision>14</cp:revision>
  <cp:lastPrinted>2018-04-16T14:35:00Z</cp:lastPrinted>
  <dcterms:created xsi:type="dcterms:W3CDTF">2018-04-16T06:17:00Z</dcterms:created>
  <dcterms:modified xsi:type="dcterms:W3CDTF">2018-04-16T14:36:00Z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