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A" w:rsidRDefault="009A77F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154633</wp:posOffset>
            </wp:positionH>
            <wp:positionV relativeFrom="paragraph">
              <wp:posOffset>-305851</wp:posOffset>
            </wp:positionV>
            <wp:extent cx="1537161" cy="2774731"/>
            <wp:effectExtent l="19050" t="0" r="5889" b="0"/>
            <wp:wrapNone/>
            <wp:docPr id="2" name="Imag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7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078230" cy="1078230"/>
            <wp:effectExtent l="19050" t="0" r="7620" b="0"/>
            <wp:docPr id="7" name="Image 7" descr="C:\Documents and Settings\Intend5\Bureau\LOGO\Logo Escoffier 3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ntend5\Bureau\LOGO\Logo Escoffier 3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FA" w:rsidRDefault="009A77FA"/>
    <w:p w:rsidR="009A77FA" w:rsidRDefault="009A77FA"/>
    <w:p w:rsidR="00BD2664" w:rsidRDefault="009A77FA" w:rsidP="00D05018">
      <w:r>
        <w:tab/>
      </w:r>
      <w:r>
        <w:tab/>
      </w:r>
      <w:r>
        <w:tab/>
      </w:r>
      <w:r w:rsidR="00E77D5B">
        <w:tab/>
      </w:r>
      <w:r w:rsidR="00E77D5B">
        <w:tab/>
      </w:r>
    </w:p>
    <w:p w:rsidR="00BD2664" w:rsidRDefault="00BD2664" w:rsidP="00D05018"/>
    <w:p w:rsidR="00BD2664" w:rsidRDefault="00BD2664" w:rsidP="00BD2664">
      <w:pPr>
        <w:jc w:val="center"/>
      </w:pPr>
      <w:r>
        <w:t>Pouvoir Adjudicateur :</w:t>
      </w:r>
    </w:p>
    <w:p w:rsidR="00BD2664" w:rsidRPr="00546F4E" w:rsidRDefault="00BD2664" w:rsidP="00BD2664">
      <w:pPr>
        <w:jc w:val="center"/>
        <w:rPr>
          <w:color w:val="FF0000"/>
        </w:rPr>
      </w:pPr>
      <w:r w:rsidRPr="00546F4E">
        <w:rPr>
          <w:color w:val="FF0000"/>
        </w:rPr>
        <w:t>M</w:t>
      </w:r>
      <w:r w:rsidR="0027023E">
        <w:rPr>
          <w:color w:val="FF0000"/>
        </w:rPr>
        <w:t>. Gilles DESCHAMPS</w:t>
      </w:r>
      <w:r w:rsidRPr="00546F4E">
        <w:rPr>
          <w:color w:val="FF0000"/>
        </w:rPr>
        <w:t>, Proviseur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  <w:r>
        <w:t>Identifiant :</w:t>
      </w:r>
    </w:p>
    <w:p w:rsidR="00BD2664" w:rsidRDefault="00BD2664" w:rsidP="00BD2664">
      <w:pPr>
        <w:jc w:val="center"/>
      </w:pPr>
      <w:r>
        <w:t>LYCEE AUGUSTE ESCOFFIER</w:t>
      </w:r>
    </w:p>
    <w:p w:rsidR="00BD2664" w:rsidRDefault="00BD2664" w:rsidP="00BD2664">
      <w:pPr>
        <w:jc w:val="center"/>
      </w:pPr>
      <w:r>
        <w:t>CHEMIN DU BRECQ</w:t>
      </w:r>
    </w:p>
    <w:p w:rsidR="00BD2664" w:rsidRDefault="00BD2664" w:rsidP="00BD2664">
      <w:pPr>
        <w:jc w:val="center"/>
      </w:pPr>
      <w:r>
        <w:t>06800 CAGNES-SUR-MER</w:t>
      </w:r>
    </w:p>
    <w:p w:rsidR="00BD2664" w:rsidRDefault="00BD2664" w:rsidP="00BD2664">
      <w:pPr>
        <w:jc w:val="center"/>
      </w:pPr>
      <w:r>
        <w:t>Tel : 04.92.13.48.80</w:t>
      </w:r>
    </w:p>
    <w:p w:rsidR="00BD2664" w:rsidRDefault="00BD2664" w:rsidP="00BD2664">
      <w:pPr>
        <w:jc w:val="center"/>
      </w:pPr>
      <w:r>
        <w:t>Fax : 04.92.13.48.84</w:t>
      </w:r>
    </w:p>
    <w:p w:rsidR="00BD2664" w:rsidRDefault="00BD2664" w:rsidP="00BD2664">
      <w:pPr>
        <w:jc w:val="center"/>
      </w:pPr>
      <w:r>
        <w:t xml:space="preserve">Mel Gestionnaire : </w:t>
      </w:r>
      <w:hyperlink r:id="rId7" w:history="1">
        <w:r w:rsidRPr="00853D4C">
          <w:rPr>
            <w:rStyle w:val="Lienhypertexte"/>
          </w:rPr>
          <w:t>0061635v@ac-nice.fr</w:t>
        </w:r>
      </w:hyperlink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Pr="000B2B6C" w:rsidRDefault="00BD2664" w:rsidP="00BD2664">
      <w:pPr>
        <w:jc w:val="center"/>
        <w:rPr>
          <w:b/>
          <w:sz w:val="32"/>
          <w:szCs w:val="32"/>
        </w:rPr>
      </w:pPr>
      <w:r w:rsidRPr="000B2B6C">
        <w:rPr>
          <w:b/>
          <w:sz w:val="32"/>
          <w:szCs w:val="32"/>
        </w:rPr>
        <w:t>CONSULTATION MAPA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Pr="00BD2664" w:rsidRDefault="00BD2664" w:rsidP="00D30040">
      <w:pPr>
        <w:jc w:val="both"/>
        <w:rPr>
          <w:b/>
          <w:u w:val="single"/>
        </w:rPr>
      </w:pPr>
      <w:r w:rsidRPr="00BD2664">
        <w:rPr>
          <w:b/>
          <w:u w:val="single"/>
        </w:rPr>
        <w:t xml:space="preserve">1) Objet : </w:t>
      </w:r>
    </w:p>
    <w:p w:rsidR="007B46C3" w:rsidRDefault="00251BBE" w:rsidP="00D30040">
      <w:pPr>
        <w:jc w:val="both"/>
      </w:pPr>
      <w:r>
        <w:t xml:space="preserve">La présente consultation porte sur la fourniture </w:t>
      </w:r>
      <w:r w:rsidR="000F306B">
        <w:t xml:space="preserve">de </w:t>
      </w:r>
      <w:r w:rsidR="00FE127A">
        <w:t>matières premières pour la pâtisserie</w:t>
      </w:r>
      <w:r w:rsidR="007B46C3">
        <w:t xml:space="preserve"> dans le cadre de l’approvisionnement des sections de </w:t>
      </w:r>
      <w:r w:rsidR="00FE127A">
        <w:t xml:space="preserve">cuisine, </w:t>
      </w:r>
      <w:r w:rsidR="00BD6764">
        <w:t xml:space="preserve">boulangerie pâtisserie </w:t>
      </w:r>
      <w:r w:rsidR="007B46C3">
        <w:t>du lycée ESCOFFIER.</w:t>
      </w:r>
    </w:p>
    <w:p w:rsidR="007B46C3" w:rsidRDefault="007B46C3" w:rsidP="00D30040">
      <w:pPr>
        <w:jc w:val="both"/>
      </w:pPr>
    </w:p>
    <w:p w:rsidR="007B46C3" w:rsidRDefault="007B46C3" w:rsidP="00D30040">
      <w:pPr>
        <w:jc w:val="both"/>
      </w:pPr>
      <w:r>
        <w:t>Ce marché est à bon de commande émis par l’établissement en fonction des be</w:t>
      </w:r>
      <w:r w:rsidR="00F02541">
        <w:t>s</w:t>
      </w:r>
      <w:r>
        <w:t>oins, selon la définition qui en est donnée par l’article 77 du code des marchés publics.</w:t>
      </w:r>
    </w:p>
    <w:p w:rsidR="007B46C3" w:rsidRDefault="007B46C3" w:rsidP="00D30040">
      <w:pPr>
        <w:jc w:val="both"/>
      </w:pPr>
    </w:p>
    <w:p w:rsidR="007B46C3" w:rsidRPr="00F02541" w:rsidRDefault="007B46C3" w:rsidP="00D30040">
      <w:pPr>
        <w:jc w:val="both"/>
        <w:rPr>
          <w:color w:val="FF0000"/>
        </w:rPr>
      </w:pPr>
      <w:r>
        <w:t xml:space="preserve">Le présent marché porte sur la période : </w:t>
      </w:r>
      <w:r w:rsidRPr="00F02541">
        <w:rPr>
          <w:color w:val="FF0000"/>
        </w:rPr>
        <w:t>du 01.09.1</w:t>
      </w:r>
      <w:r w:rsidR="001F0E32">
        <w:rPr>
          <w:color w:val="FF0000"/>
        </w:rPr>
        <w:t>8</w:t>
      </w:r>
      <w:r w:rsidRPr="00F02541">
        <w:rPr>
          <w:color w:val="FF0000"/>
        </w:rPr>
        <w:t xml:space="preserve"> au 31.08.</w:t>
      </w:r>
      <w:r w:rsidR="001F0E32">
        <w:rPr>
          <w:color w:val="FF0000"/>
        </w:rPr>
        <w:t>20</w:t>
      </w:r>
    </w:p>
    <w:p w:rsidR="007B46C3" w:rsidRDefault="007B46C3" w:rsidP="00D30040">
      <w:pPr>
        <w:jc w:val="both"/>
      </w:pPr>
    </w:p>
    <w:p w:rsidR="007B46C3" w:rsidRPr="00F02541" w:rsidRDefault="007B46C3" w:rsidP="00D30040">
      <w:pPr>
        <w:jc w:val="both"/>
        <w:rPr>
          <w:color w:val="FF0000"/>
        </w:rPr>
      </w:pPr>
      <w:r>
        <w:t xml:space="preserve">A titre indicatif, le montant des </w:t>
      </w:r>
      <w:r w:rsidR="00BD6764">
        <w:t xml:space="preserve">achats de </w:t>
      </w:r>
      <w:r w:rsidR="00FE127A">
        <w:t>matière</w:t>
      </w:r>
      <w:r w:rsidR="00717213">
        <w:t>s</w:t>
      </w:r>
      <w:r w:rsidR="00FE127A">
        <w:t xml:space="preserve"> premières pour la pâtisserie </w:t>
      </w:r>
      <w:r w:rsidRPr="00F02541">
        <w:rPr>
          <w:color w:val="FF0000"/>
        </w:rPr>
        <w:t>s’élève, pour une année, à la somme</w:t>
      </w:r>
      <w:r w:rsidR="00616786">
        <w:rPr>
          <w:color w:val="FF0000"/>
        </w:rPr>
        <w:t xml:space="preserve"> maximum </w:t>
      </w:r>
      <w:r w:rsidRPr="00F02541">
        <w:rPr>
          <w:color w:val="FF0000"/>
        </w:rPr>
        <w:t xml:space="preserve">de </w:t>
      </w:r>
      <w:r w:rsidR="00616786">
        <w:rPr>
          <w:color w:val="FF0000"/>
        </w:rPr>
        <w:t>40</w:t>
      </w:r>
      <w:r w:rsidR="00BD6764">
        <w:rPr>
          <w:color w:val="FF0000"/>
        </w:rPr>
        <w:t xml:space="preserve"> 000.00 </w:t>
      </w:r>
      <w:r w:rsidR="00C71FE1" w:rsidRPr="00F02541">
        <w:rPr>
          <w:color w:val="FF0000"/>
        </w:rPr>
        <w:t>euros TTC.</w:t>
      </w:r>
    </w:p>
    <w:p w:rsidR="00BD6764" w:rsidRDefault="00BD6764" w:rsidP="00D05018">
      <w:pPr>
        <w:rPr>
          <w:b/>
          <w:u w:val="single"/>
        </w:rPr>
      </w:pPr>
    </w:p>
    <w:p w:rsidR="00BD2664" w:rsidRDefault="00BD2664" w:rsidP="00D05018">
      <w:pPr>
        <w:rPr>
          <w:b/>
          <w:u w:val="single"/>
        </w:rPr>
      </w:pPr>
      <w:r w:rsidRPr="00BD2664">
        <w:rPr>
          <w:b/>
          <w:u w:val="single"/>
        </w:rPr>
        <w:t>2) Descriptif :</w:t>
      </w:r>
    </w:p>
    <w:p w:rsidR="00BD2664" w:rsidRPr="00BD2664" w:rsidRDefault="00BD2664" w:rsidP="00D30040">
      <w:pPr>
        <w:jc w:val="both"/>
        <w:rPr>
          <w:b/>
          <w:u w:val="single"/>
        </w:rPr>
      </w:pPr>
    </w:p>
    <w:p w:rsidR="001D1315" w:rsidRDefault="007B46C3" w:rsidP="00D30040">
      <w:pPr>
        <w:jc w:val="both"/>
        <w:rPr>
          <w:color w:val="FF0000"/>
        </w:rPr>
      </w:pPr>
      <w:r w:rsidRPr="00F02541">
        <w:rPr>
          <w:color w:val="FF0000"/>
        </w:rPr>
        <w:t xml:space="preserve">La consultation comporte </w:t>
      </w:r>
      <w:r w:rsidR="001D1315">
        <w:rPr>
          <w:color w:val="FF0000"/>
        </w:rPr>
        <w:t>un seul lot conformément au tableau joint.</w:t>
      </w:r>
    </w:p>
    <w:p w:rsidR="007B46C3" w:rsidRDefault="007B46C3" w:rsidP="00D30040">
      <w:pPr>
        <w:jc w:val="both"/>
      </w:pPr>
      <w:r>
        <w:t xml:space="preserve">Les articles indiqués </w:t>
      </w:r>
      <w:r w:rsidR="00EA4BA0">
        <w:t>dans le tableau joint</w:t>
      </w:r>
      <w:r>
        <w:t xml:space="preserve"> le sont à titre </w:t>
      </w:r>
      <w:r w:rsidR="00593383">
        <w:t>indicatif</w:t>
      </w:r>
      <w:r>
        <w:t xml:space="preserve"> et pourront varier sans qu’il soit nécessaire de conclure un </w:t>
      </w:r>
      <w:r w:rsidR="00593383">
        <w:t>avenant</w:t>
      </w:r>
      <w:r>
        <w:t xml:space="preserve"> au marché</w:t>
      </w:r>
      <w:r w:rsidR="00593383">
        <w:t>.</w:t>
      </w:r>
    </w:p>
    <w:p w:rsidR="00D30040" w:rsidRDefault="00D30040" w:rsidP="00D30040">
      <w:pPr>
        <w:jc w:val="both"/>
      </w:pPr>
    </w:p>
    <w:p w:rsidR="00D30040" w:rsidRDefault="00D30040" w:rsidP="00D30040">
      <w:pPr>
        <w:jc w:val="both"/>
      </w:pPr>
      <w:r>
        <w:t>Concernant la qualité des produits, ceux-ci devront être exempts d’OGM.</w:t>
      </w:r>
    </w:p>
    <w:p w:rsidR="00D30040" w:rsidRDefault="00D30040" w:rsidP="00D30040">
      <w:pPr>
        <w:jc w:val="both"/>
      </w:pPr>
      <w:r>
        <w:t>Pour tous les chocolats, les fiches techniques devront être obligatoirement fournies.</w:t>
      </w:r>
    </w:p>
    <w:p w:rsidR="004836BC" w:rsidRDefault="00C161EF" w:rsidP="00D30040">
      <w:pPr>
        <w:jc w:val="both"/>
      </w:pPr>
      <w:r>
        <w:lastRenderedPageBreak/>
        <w:t>Concernant les livraisons, celles-ci</w:t>
      </w:r>
      <w:r w:rsidR="00C71FE1">
        <w:t xml:space="preserve"> seront effectuées tous les jours en fonction de la date mentionnée de la livraison lors de la commande. Les livraisons portant sur de petites quantités devront être effectuées.</w:t>
      </w:r>
      <w:r w:rsidR="004836BC" w:rsidRPr="004836BC">
        <w:t xml:space="preserve"> </w:t>
      </w:r>
    </w:p>
    <w:p w:rsidR="004836BC" w:rsidRDefault="004836BC" w:rsidP="00D30040">
      <w:pPr>
        <w:jc w:val="both"/>
      </w:pPr>
      <w:r>
        <w:t xml:space="preserve">Les livraisons seront effectuées à partir de 6h30 et jusqu’à </w:t>
      </w:r>
      <w:r w:rsidR="00D30040">
        <w:t>10h30.</w:t>
      </w:r>
    </w:p>
    <w:p w:rsidR="00593383" w:rsidRDefault="00593383" w:rsidP="00D30040">
      <w:pPr>
        <w:jc w:val="both"/>
      </w:pPr>
    </w:p>
    <w:p w:rsidR="00C161EF" w:rsidRPr="00AA019A" w:rsidRDefault="00C161EF" w:rsidP="00D30040">
      <w:pPr>
        <w:jc w:val="both"/>
        <w:rPr>
          <w:color w:val="FF0000"/>
        </w:rPr>
      </w:pPr>
      <w:r w:rsidRPr="00AA019A">
        <w:rPr>
          <w:color w:val="FF0000"/>
        </w:rPr>
        <w:t xml:space="preserve">Concernant les prix, ceux-ci sont </w:t>
      </w:r>
      <w:r w:rsidR="001D1315">
        <w:rPr>
          <w:color w:val="FF0000"/>
        </w:rPr>
        <w:t>fixes pour la durée du marché</w:t>
      </w:r>
      <w:r w:rsidRPr="00AA019A">
        <w:rPr>
          <w:color w:val="FF0000"/>
        </w:rPr>
        <w:t>.</w:t>
      </w:r>
    </w:p>
    <w:p w:rsidR="00643AE9" w:rsidRDefault="00FD7F94" w:rsidP="00D30040">
      <w:pPr>
        <w:jc w:val="both"/>
      </w:pPr>
      <w:r>
        <w:t xml:space="preserve">Dans le dossier de remise des offres, le candidat </w:t>
      </w:r>
      <w:r w:rsidR="00AA019A">
        <w:t>indiquera</w:t>
      </w:r>
      <w:r w:rsidR="001D1315">
        <w:t xml:space="preserve"> le prix pour chaque catégorie de produit  dans le tableau joint </w:t>
      </w:r>
      <w:r w:rsidR="00533433">
        <w:t>en annexe ou sur un document propre, reprenant</w:t>
      </w:r>
      <w:r w:rsidR="00643AE9">
        <w:t xml:space="preserve"> </w:t>
      </w:r>
      <w:r w:rsidR="00533433">
        <w:t xml:space="preserve"> les catégories de produits mentionnés. Les prix seront exprimés en HT. </w:t>
      </w:r>
    </w:p>
    <w:p w:rsidR="00533433" w:rsidRDefault="00533433" w:rsidP="00D30040">
      <w:pPr>
        <w:jc w:val="both"/>
      </w:pPr>
      <w:r>
        <w:t>Les prix s’entendent franco de port,</w:t>
      </w:r>
      <w:r w:rsidR="00FD7F94">
        <w:t xml:space="preserve"> </w:t>
      </w:r>
      <w:r>
        <w:t>et d’emballage, sans minimum de commande.</w:t>
      </w:r>
    </w:p>
    <w:p w:rsidR="00533433" w:rsidRDefault="00533433" w:rsidP="00D30040">
      <w:pPr>
        <w:jc w:val="both"/>
      </w:pPr>
      <w:r>
        <w:t>Les opérations promotionnelles prévaudront toujours au cours du marché.</w:t>
      </w:r>
    </w:p>
    <w:p w:rsidR="00FD7F94" w:rsidRDefault="00FD7F94" w:rsidP="00D30040">
      <w:pPr>
        <w:jc w:val="both"/>
      </w:pPr>
    </w:p>
    <w:p w:rsidR="00FD7F94" w:rsidRDefault="00FD7F94" w:rsidP="00D30040">
      <w:pPr>
        <w:jc w:val="both"/>
      </w:pPr>
    </w:p>
    <w:p w:rsidR="00BD2664" w:rsidRPr="002D5405" w:rsidRDefault="00BD2664" w:rsidP="00D30040">
      <w:pPr>
        <w:jc w:val="both"/>
        <w:rPr>
          <w:b/>
          <w:u w:val="single"/>
        </w:rPr>
      </w:pPr>
      <w:r w:rsidRPr="002D5405">
        <w:rPr>
          <w:b/>
          <w:u w:val="single"/>
        </w:rPr>
        <w:t>3) Critères d’attribution :</w:t>
      </w:r>
    </w:p>
    <w:p w:rsidR="00BD2664" w:rsidRDefault="00BD2664" w:rsidP="00D30040">
      <w:pPr>
        <w:jc w:val="both"/>
      </w:pPr>
      <w:r>
        <w:t>L’offre jugée économiquement la plus avantageuse sera choisie en tenant compte des critères suivants :</w:t>
      </w:r>
    </w:p>
    <w:p w:rsidR="00BD2664" w:rsidRDefault="00BD2664" w:rsidP="00D30040">
      <w:pPr>
        <w:jc w:val="both"/>
      </w:pPr>
      <w:r>
        <w:t>-Prix des prestations :</w:t>
      </w:r>
      <w:r w:rsidR="00533433">
        <w:t xml:space="preserve"> 40 %</w:t>
      </w:r>
    </w:p>
    <w:p w:rsidR="00BD2664" w:rsidRDefault="00BD2664" w:rsidP="00D30040">
      <w:pPr>
        <w:jc w:val="both"/>
      </w:pPr>
      <w:r>
        <w:t xml:space="preserve">- </w:t>
      </w:r>
      <w:r w:rsidR="00533433">
        <w:t xml:space="preserve">Qualité des produits : </w:t>
      </w:r>
      <w:r w:rsidR="00D30040">
        <w:t>5</w:t>
      </w:r>
      <w:r w:rsidR="00533433">
        <w:t>0 %</w:t>
      </w:r>
    </w:p>
    <w:p w:rsidR="00533433" w:rsidRDefault="00533433" w:rsidP="00D30040">
      <w:pPr>
        <w:jc w:val="both"/>
      </w:pPr>
      <w:r>
        <w:t xml:space="preserve">- Qualité des conditions de livraison : </w:t>
      </w:r>
      <w:r w:rsidR="00D30040">
        <w:t>1</w:t>
      </w:r>
      <w:r>
        <w:t>0 %</w:t>
      </w:r>
    </w:p>
    <w:p w:rsidR="00BD2664" w:rsidRDefault="00BD2664" w:rsidP="00D05018"/>
    <w:p w:rsidR="00BD2664" w:rsidRPr="002D5405" w:rsidRDefault="00BD2664" w:rsidP="00D30040">
      <w:pPr>
        <w:jc w:val="both"/>
        <w:rPr>
          <w:b/>
          <w:u w:val="single"/>
        </w:rPr>
      </w:pPr>
      <w:r w:rsidRPr="002D5405">
        <w:rPr>
          <w:b/>
          <w:u w:val="single"/>
        </w:rPr>
        <w:t xml:space="preserve">4) Remise des offres : </w:t>
      </w:r>
    </w:p>
    <w:p w:rsidR="00BD2664" w:rsidRDefault="00BD2664" w:rsidP="00D30040">
      <w:pPr>
        <w:jc w:val="both"/>
      </w:pPr>
      <w:r>
        <w:t>Les offres seront envoyées par courrier, par mail ou remise directement à l’Intendance du Lycée.</w:t>
      </w:r>
    </w:p>
    <w:p w:rsidR="001D1315" w:rsidRDefault="002D5405" w:rsidP="00D30040">
      <w:pPr>
        <w:jc w:val="both"/>
      </w:pPr>
      <w:r>
        <w:t xml:space="preserve">Elles porteront la mention : MAPA </w:t>
      </w:r>
      <w:r w:rsidR="00CF153E">
        <w:t>MATIERES PREMIERES PATISSERIE</w:t>
      </w:r>
      <w:r w:rsidR="001D1315">
        <w:t xml:space="preserve"> </w:t>
      </w:r>
    </w:p>
    <w:p w:rsidR="004836BC" w:rsidRDefault="004836BC" w:rsidP="00D30040">
      <w:pPr>
        <w:jc w:val="both"/>
      </w:pPr>
      <w:r>
        <w:t>Les offres comprendront :</w:t>
      </w:r>
    </w:p>
    <w:p w:rsidR="004836BC" w:rsidRDefault="004836BC" w:rsidP="00D30040">
      <w:pPr>
        <w:pStyle w:val="Paragraphedeliste"/>
        <w:numPr>
          <w:ilvl w:val="0"/>
          <w:numId w:val="3"/>
        </w:numPr>
        <w:jc w:val="both"/>
      </w:pPr>
      <w:r>
        <w:t xml:space="preserve">Le présent règlement de consultation qui devra être signé et qui vaudra acte d’engagement. </w:t>
      </w:r>
    </w:p>
    <w:p w:rsidR="004836BC" w:rsidRDefault="004836BC" w:rsidP="00D30040">
      <w:pPr>
        <w:pStyle w:val="Paragraphedeliste"/>
        <w:numPr>
          <w:ilvl w:val="0"/>
          <w:numId w:val="3"/>
        </w:numPr>
        <w:jc w:val="both"/>
      </w:pPr>
      <w:r>
        <w:t>Les tableaux joints signés par le candidat portant mention des prix ou un document propre reprenant les même</w:t>
      </w:r>
      <w:r w:rsidR="00D30040">
        <w:t>s</w:t>
      </w:r>
      <w:r>
        <w:t xml:space="preserve"> catégories de produits avec les prix, conformément aux prescriptions de l’article 2 du présent règlement.</w:t>
      </w:r>
    </w:p>
    <w:p w:rsidR="004836BC" w:rsidRDefault="004836BC" w:rsidP="004836BC"/>
    <w:p w:rsidR="004836BC" w:rsidRDefault="004836BC" w:rsidP="004836BC"/>
    <w:p w:rsidR="004836BC" w:rsidRDefault="004836BC" w:rsidP="004836BC"/>
    <w:p w:rsidR="004836BC" w:rsidRDefault="004836BC" w:rsidP="004836BC"/>
    <w:p w:rsidR="004836BC" w:rsidRDefault="004836BC" w:rsidP="004836BC">
      <w:r>
        <w:t>Lu et accepté, le</w:t>
      </w:r>
    </w:p>
    <w:p w:rsidR="004836BC" w:rsidRDefault="004836BC" w:rsidP="004836BC">
      <w:r>
        <w:t>Le responsable légal de l’entreprise</w:t>
      </w:r>
    </w:p>
    <w:p w:rsidR="004836BC" w:rsidRDefault="004836BC" w:rsidP="004836BC">
      <w:r>
        <w:t>Nom, Prénom, cachet de l’entreprise</w:t>
      </w:r>
    </w:p>
    <w:p w:rsidR="00BD2664" w:rsidRDefault="00BD2664" w:rsidP="00D05018"/>
    <w:p w:rsidR="003B68C6" w:rsidRDefault="003B68C6" w:rsidP="00D05018"/>
    <w:p w:rsidR="003B68C6" w:rsidRDefault="003B68C6" w:rsidP="00D05018"/>
    <w:p w:rsidR="003B68C6" w:rsidRDefault="003B68C6" w:rsidP="00D05018">
      <w:r>
        <w:t xml:space="preserve">Vu pour publication, le </w:t>
      </w:r>
      <w:r w:rsidR="00616786">
        <w:t>1</w:t>
      </w:r>
      <w:r w:rsidR="001F0E32">
        <w:t>6</w:t>
      </w:r>
      <w:r>
        <w:t>.0</w:t>
      </w:r>
      <w:r w:rsidR="001F0E32">
        <w:t>4</w:t>
      </w:r>
      <w:r>
        <w:t>.1</w:t>
      </w:r>
      <w:r w:rsidR="001F0E32">
        <w:t>8</w:t>
      </w:r>
    </w:p>
    <w:p w:rsidR="003B68C6" w:rsidRDefault="003B68C6" w:rsidP="00D05018">
      <w:r>
        <w:t>Le Proviseur</w:t>
      </w:r>
    </w:p>
    <w:p w:rsidR="003B68C6" w:rsidRDefault="003B68C6" w:rsidP="00D05018">
      <w:r>
        <w:t>G</w:t>
      </w:r>
      <w:r w:rsidR="00616786">
        <w:t>illes</w:t>
      </w:r>
      <w:r>
        <w:t xml:space="preserve"> DESCHAMPS</w:t>
      </w:r>
    </w:p>
    <w:sectPr w:rsidR="003B68C6" w:rsidSect="00FD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5C4E"/>
    <w:multiLevelType w:val="hybridMultilevel"/>
    <w:tmpl w:val="EFD0BE7A"/>
    <w:lvl w:ilvl="0" w:tplc="492EB7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7A92"/>
    <w:multiLevelType w:val="hybridMultilevel"/>
    <w:tmpl w:val="A38EF69C"/>
    <w:lvl w:ilvl="0" w:tplc="93B89E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27E6"/>
    <w:multiLevelType w:val="hybridMultilevel"/>
    <w:tmpl w:val="48E618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7FA"/>
    <w:rsid w:val="000003A3"/>
    <w:rsid w:val="000450EE"/>
    <w:rsid w:val="000B2B6C"/>
    <w:rsid w:val="000F306B"/>
    <w:rsid w:val="0016092A"/>
    <w:rsid w:val="001B7AB9"/>
    <w:rsid w:val="001D1315"/>
    <w:rsid w:val="001F0E32"/>
    <w:rsid w:val="00251BBE"/>
    <w:rsid w:val="0027023E"/>
    <w:rsid w:val="00282B28"/>
    <w:rsid w:val="002D5405"/>
    <w:rsid w:val="002F3B34"/>
    <w:rsid w:val="003A3CF7"/>
    <w:rsid w:val="003B68C6"/>
    <w:rsid w:val="003D3F3D"/>
    <w:rsid w:val="00427614"/>
    <w:rsid w:val="004836BC"/>
    <w:rsid w:val="00533433"/>
    <w:rsid w:val="00546F4E"/>
    <w:rsid w:val="00593383"/>
    <w:rsid w:val="005F6A15"/>
    <w:rsid w:val="00616786"/>
    <w:rsid w:val="00643AE9"/>
    <w:rsid w:val="006D4F4D"/>
    <w:rsid w:val="00717213"/>
    <w:rsid w:val="007477E4"/>
    <w:rsid w:val="00757A34"/>
    <w:rsid w:val="007B46C3"/>
    <w:rsid w:val="009A177E"/>
    <w:rsid w:val="009A77FA"/>
    <w:rsid w:val="009D13E5"/>
    <w:rsid w:val="00A6592A"/>
    <w:rsid w:val="00A93A39"/>
    <w:rsid w:val="00AA019A"/>
    <w:rsid w:val="00AF3765"/>
    <w:rsid w:val="00B01865"/>
    <w:rsid w:val="00B04A0A"/>
    <w:rsid w:val="00B72D30"/>
    <w:rsid w:val="00BD2664"/>
    <w:rsid w:val="00BD6764"/>
    <w:rsid w:val="00BF695F"/>
    <w:rsid w:val="00C161EF"/>
    <w:rsid w:val="00C23045"/>
    <w:rsid w:val="00C42050"/>
    <w:rsid w:val="00C71FE1"/>
    <w:rsid w:val="00CF153E"/>
    <w:rsid w:val="00D05018"/>
    <w:rsid w:val="00D22029"/>
    <w:rsid w:val="00D30040"/>
    <w:rsid w:val="00DB0AD7"/>
    <w:rsid w:val="00DB40B8"/>
    <w:rsid w:val="00E17D93"/>
    <w:rsid w:val="00E60AA5"/>
    <w:rsid w:val="00E77D5B"/>
    <w:rsid w:val="00E83783"/>
    <w:rsid w:val="00EA4BA0"/>
    <w:rsid w:val="00EB5150"/>
    <w:rsid w:val="00ED7CB1"/>
    <w:rsid w:val="00F02541"/>
    <w:rsid w:val="00FC4743"/>
    <w:rsid w:val="00FC7E74"/>
    <w:rsid w:val="00FD25A5"/>
    <w:rsid w:val="00FD7F94"/>
    <w:rsid w:val="00FE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7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26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61635v@ac-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CROS</dc:creator>
  <cp:lastModifiedBy>intend05</cp:lastModifiedBy>
  <cp:revision>3</cp:revision>
  <cp:lastPrinted>2018-04-16T07:53:00Z</cp:lastPrinted>
  <dcterms:created xsi:type="dcterms:W3CDTF">2018-04-16T07:55:00Z</dcterms:created>
  <dcterms:modified xsi:type="dcterms:W3CDTF">2018-04-16T07:55:00Z</dcterms:modified>
</cp:coreProperties>
</file>