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E43E" w14:textId="5D26C8EA"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14:paraId="28EBEE66" w14:textId="33F699AB" w:rsidR="00AE70A1" w:rsidRPr="00DC47A6" w:rsidRDefault="00411C6F"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24"/>
          <w:szCs w:val="20"/>
          <w:lang w:eastAsia="fr-FR"/>
        </w:rPr>
      </w:pPr>
      <w:r>
        <w:rPr>
          <w:rFonts w:ascii="Times New Roman" w:eastAsia="Times New Roman" w:hAnsi="Times New Roman" w:cs="Times New Roman"/>
          <w:noProof/>
          <w:color w:val="2E74B5" w:themeColor="accent1" w:themeShade="BF"/>
          <w:sz w:val="20"/>
          <w:szCs w:val="20"/>
          <w:lang w:eastAsia="fr-FR"/>
        </w:rPr>
        <w:drawing>
          <wp:anchor distT="0" distB="0" distL="114300" distR="114300" simplePos="0" relativeHeight="251658240" behindDoc="0" locked="0" layoutInCell="1" allowOverlap="1" wp14:anchorId="32055FC5" wp14:editId="48F6528E">
            <wp:simplePos x="0" y="0"/>
            <wp:positionH relativeFrom="column">
              <wp:posOffset>119380</wp:posOffset>
            </wp:positionH>
            <wp:positionV relativeFrom="paragraph">
              <wp:posOffset>58420</wp:posOffset>
            </wp:positionV>
            <wp:extent cx="1438275" cy="790710"/>
            <wp:effectExtent l="0" t="0" r="0" b="9525"/>
            <wp:wrapNone/>
            <wp:docPr id="2089433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79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0A1" w:rsidRPr="00DC47A6">
        <w:rPr>
          <w:rFonts w:eastAsia="Times New Roman"/>
          <w:b/>
          <w:color w:val="2E74B5" w:themeColor="accent1" w:themeShade="BF"/>
          <w:sz w:val="24"/>
          <w:szCs w:val="20"/>
          <w:lang w:eastAsia="fr-FR"/>
        </w:rPr>
        <w:t xml:space="preserve">Lycée </w:t>
      </w:r>
      <w:r w:rsidR="002070BA">
        <w:rPr>
          <w:rFonts w:eastAsia="Times New Roman"/>
          <w:b/>
          <w:color w:val="2E74B5" w:themeColor="accent1" w:themeShade="BF"/>
          <w:sz w:val="24"/>
          <w:szCs w:val="20"/>
          <w:lang w:eastAsia="fr-FR"/>
        </w:rPr>
        <w:t>Paul le Rolland</w:t>
      </w:r>
    </w:p>
    <w:p w14:paraId="01453370" w14:textId="0275E2A1" w:rsidR="00AE70A1" w:rsidRPr="00DC47A6" w:rsidRDefault="002070BA"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r>
        <w:rPr>
          <w:rFonts w:eastAsia="Times New Roman"/>
          <w:color w:val="2E74B5" w:themeColor="accent1" w:themeShade="BF"/>
          <w:sz w:val="24"/>
          <w:szCs w:val="20"/>
          <w:lang w:eastAsia="fr-FR"/>
        </w:rPr>
        <w:t>136 avenue Castelnau, Drancy</w:t>
      </w:r>
    </w:p>
    <w:p w14:paraId="56D31273"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14:paraId="7A77998C" w14:textId="657911F9"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Tel : </w:t>
      </w:r>
      <w:r w:rsidR="002070BA">
        <w:rPr>
          <w:rFonts w:eastAsia="Times New Roman"/>
          <w:color w:val="2E74B5" w:themeColor="accent1" w:themeShade="BF"/>
          <w:sz w:val="20"/>
          <w:szCs w:val="20"/>
          <w:lang w:eastAsia="fr-FR"/>
        </w:rPr>
        <w:t>01.48.32.22.11</w:t>
      </w:r>
    </w:p>
    <w:p w14:paraId="594A7802" w14:textId="2C48167A" w:rsidR="00AE70A1" w:rsidRPr="00DC47A6" w:rsidRDefault="002070BA"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Pr>
          <w:rFonts w:eastAsia="Times New Roman"/>
          <w:color w:val="2E74B5" w:themeColor="accent1" w:themeShade="BF"/>
          <w:sz w:val="20"/>
          <w:szCs w:val="20"/>
          <w:lang w:eastAsia="fr-FR"/>
        </w:rPr>
        <w:t>Int.0932229t@ac-creteil.fr</w:t>
      </w:r>
    </w:p>
    <w:p w14:paraId="18EAD127"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03667247"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0C3ACE9C"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u w:val="single"/>
          <w:lang w:eastAsia="fr-FR"/>
        </w:rPr>
      </w:pPr>
    </w:p>
    <w:p w14:paraId="4714EEB8"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lang w:eastAsia="fr-FR"/>
        </w:rPr>
      </w:pPr>
    </w:p>
    <w:p w14:paraId="4D3FAE0A" w14:textId="168B45AB" w:rsidR="00AE70A1" w:rsidRPr="00DC47A6" w:rsidRDefault="002070BA" w:rsidP="002070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32"/>
          <w:szCs w:val="32"/>
          <w:lang w:eastAsia="fr-FR"/>
        </w:rPr>
      </w:pPr>
      <w:r w:rsidRPr="00DC47A6">
        <w:rPr>
          <w:rFonts w:eastAsia="Times New Roman"/>
          <w:color w:val="2E74B5" w:themeColor="accent1" w:themeShade="BF"/>
          <w:sz w:val="32"/>
          <w:szCs w:val="32"/>
          <w:lang w:eastAsia="fr-FR"/>
        </w:rPr>
        <w:t>MARCHE PUBLIC</w:t>
      </w:r>
      <w:r w:rsidR="00AE70A1" w:rsidRPr="00DC47A6">
        <w:rPr>
          <w:rFonts w:eastAsia="Times New Roman"/>
          <w:color w:val="2E74B5" w:themeColor="accent1" w:themeShade="BF"/>
          <w:sz w:val="32"/>
          <w:szCs w:val="32"/>
          <w:lang w:eastAsia="fr-FR"/>
        </w:rPr>
        <w:t xml:space="preserve"> </w:t>
      </w:r>
      <w:r>
        <w:rPr>
          <w:rFonts w:eastAsia="Times New Roman"/>
          <w:color w:val="2E74B5" w:themeColor="accent1" w:themeShade="BF"/>
          <w:sz w:val="32"/>
          <w:szCs w:val="32"/>
          <w:lang w:eastAsia="fr-FR"/>
        </w:rPr>
        <w:t>ACHAT DE MACHINE-OUTIL</w:t>
      </w:r>
    </w:p>
    <w:p w14:paraId="1F049AB7" w14:textId="77777777"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24"/>
          <w:szCs w:val="20"/>
          <w:lang w:eastAsia="fr-FR"/>
        </w:rPr>
      </w:pPr>
    </w:p>
    <w:p w14:paraId="0EB0133C"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0"/>
          <w:szCs w:val="20"/>
          <w:lang w:eastAsia="fr-FR"/>
        </w:rPr>
      </w:pPr>
    </w:p>
    <w:p w14:paraId="13DE937B"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40"/>
          <w:szCs w:val="40"/>
          <w:lang w:eastAsia="fr-FR"/>
        </w:rPr>
      </w:pPr>
      <w:r w:rsidRPr="00DC47A6">
        <w:rPr>
          <w:rFonts w:ascii="Comic Sans MS" w:eastAsia="Times New Roman" w:hAnsi="Comic Sans MS" w:cs="Times New Roman"/>
          <w:b/>
          <w:color w:val="2E74B5" w:themeColor="accent1" w:themeShade="BF"/>
          <w:sz w:val="40"/>
          <w:szCs w:val="40"/>
          <w:lang w:eastAsia="fr-FR"/>
        </w:rPr>
        <w:t xml:space="preserve">Objet : </w:t>
      </w:r>
    </w:p>
    <w:p w14:paraId="5CCC8F60" w14:textId="623D2739"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8"/>
          <w:szCs w:val="28"/>
          <w:lang w:eastAsia="fr-FR"/>
        </w:rPr>
      </w:pPr>
      <w:r w:rsidRPr="00DC47A6">
        <w:rPr>
          <w:rFonts w:ascii="Comic Sans MS" w:eastAsia="Times New Roman" w:hAnsi="Comic Sans MS" w:cs="Times New Roman"/>
          <w:b/>
          <w:color w:val="2E74B5" w:themeColor="accent1" w:themeShade="BF"/>
          <w:sz w:val="28"/>
          <w:szCs w:val="28"/>
          <w:lang w:eastAsia="fr-FR"/>
        </w:rPr>
        <w:t>Fourniture d</w:t>
      </w:r>
      <w:r w:rsidR="002070BA">
        <w:rPr>
          <w:rFonts w:ascii="Comic Sans MS" w:eastAsia="Times New Roman" w:hAnsi="Comic Sans MS" w:cs="Times New Roman"/>
          <w:b/>
          <w:color w:val="2E74B5" w:themeColor="accent1" w:themeShade="BF"/>
          <w:sz w:val="28"/>
          <w:szCs w:val="28"/>
          <w:lang w:eastAsia="fr-FR"/>
        </w:rPr>
        <w:t>’une machine-outil pour la filière productique</w:t>
      </w:r>
    </w:p>
    <w:p w14:paraId="2EA550D5"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36"/>
          <w:szCs w:val="36"/>
          <w:lang w:eastAsia="fr-FR"/>
        </w:rPr>
      </w:pPr>
    </w:p>
    <w:p w14:paraId="171AD7FE"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14:paraId="7BDCF23A"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14:paraId="66459BCC"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14:paraId="1776BD59" w14:textId="0BB7614E"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36"/>
          <w:szCs w:val="20"/>
          <w:lang w:val="x-none" w:eastAsia="x-none"/>
        </w:rPr>
      </w:pPr>
      <w:r w:rsidRPr="00DC47A6">
        <w:rPr>
          <w:rFonts w:eastAsia="Times New Roman"/>
          <w:b/>
          <w:color w:val="2E74B5" w:themeColor="accent1" w:themeShade="BF"/>
          <w:sz w:val="36"/>
          <w:szCs w:val="20"/>
          <w:lang w:val="x-none" w:eastAsia="x-none"/>
        </w:rPr>
        <w:t>Document de consultation</w:t>
      </w:r>
    </w:p>
    <w:p w14:paraId="414AC9D0" w14:textId="77777777" w:rsidR="00AE70A1" w:rsidRPr="00AE70A1" w:rsidRDefault="00AE70A1" w:rsidP="00AE70A1">
      <w:pPr>
        <w:keepNext/>
        <w:pBdr>
          <w:top w:val="single" w:sz="4" w:space="1" w:color="auto"/>
          <w:left w:val="single" w:sz="4" w:space="1" w:color="auto"/>
          <w:bottom w:val="single" w:sz="4" w:space="1" w:color="auto"/>
          <w:right w:val="single" w:sz="4" w:space="1" w:color="auto"/>
        </w:pBdr>
        <w:spacing w:after="0" w:line="240" w:lineRule="auto"/>
        <w:jc w:val="center"/>
        <w:outlineLvl w:val="4"/>
        <w:rPr>
          <w:rFonts w:eastAsia="Times New Roman" w:cs="Times New Roman"/>
          <w:color w:val="auto"/>
          <w:sz w:val="24"/>
          <w:szCs w:val="20"/>
          <w:lang w:val="fr-CA" w:eastAsia="x-none"/>
        </w:rPr>
      </w:pPr>
    </w:p>
    <w:p w14:paraId="6D2CF92A"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715FC0D5"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01759FE6"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1883D90E"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14:paraId="152A9ECB" w14:textId="77777777" w:rsidR="00AE70A1" w:rsidRPr="00DC47A6" w:rsidRDefault="00AE70A1" w:rsidP="00AE70A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T1Bo00" w:eastAsia="Times New Roman" w:hAnsi="TT1Bo00" w:cs="TT1Bo00"/>
          <w:color w:val="2E74B5" w:themeColor="accent1" w:themeShade="BF"/>
          <w:sz w:val="20"/>
          <w:szCs w:val="20"/>
          <w:lang w:eastAsia="fr-FR"/>
        </w:rPr>
      </w:pPr>
      <w:r w:rsidRPr="00DC47A6">
        <w:rPr>
          <w:rFonts w:eastAsia="Times New Roman"/>
          <w:b/>
          <w:color w:val="2E74B5" w:themeColor="accent1" w:themeShade="BF"/>
          <w:sz w:val="24"/>
          <w:szCs w:val="20"/>
          <w:lang w:eastAsia="fr-FR"/>
        </w:rPr>
        <w:t>Procédure de consultation :</w:t>
      </w:r>
      <w:r w:rsidRPr="00DC47A6">
        <w:rPr>
          <w:rFonts w:eastAsia="Times New Roman"/>
          <w:b/>
          <w:color w:val="2E74B5" w:themeColor="accent1" w:themeShade="BF"/>
          <w:lang w:eastAsia="fr-FR"/>
        </w:rPr>
        <w:t xml:space="preserve"> </w:t>
      </w:r>
      <w:r w:rsidRPr="00DC47A6">
        <w:rPr>
          <w:rFonts w:eastAsia="Times New Roman"/>
          <w:color w:val="2E74B5" w:themeColor="accent1" w:themeShade="BF"/>
          <w:lang w:eastAsia="fr-FR"/>
        </w:rPr>
        <w:t>procédure adaptée ouverte passée en application des dispositions des articles L.2123-1 et R.2123-1 et suivants du code de la commande publique.</w:t>
      </w:r>
    </w:p>
    <w:p w14:paraId="1F1A9346"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14:paraId="5990A521"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b/>
          <w:color w:val="2E74B5" w:themeColor="accent1" w:themeShade="BF"/>
          <w:sz w:val="28"/>
          <w:szCs w:val="20"/>
          <w:lang w:eastAsia="fr-FR"/>
        </w:rPr>
      </w:pPr>
    </w:p>
    <w:p w14:paraId="1D1BCA21"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r w:rsidRPr="00DC47A6">
        <w:rPr>
          <w:rFonts w:eastAsia="Times New Roman"/>
          <w:b/>
          <w:color w:val="2E74B5" w:themeColor="accent1" w:themeShade="BF"/>
          <w:u w:val="single"/>
          <w:lang w:eastAsia="fr-FR"/>
        </w:rPr>
        <w:t>Date limite de réception des offres</w:t>
      </w:r>
      <w:r w:rsidRPr="00DC47A6">
        <w:rPr>
          <w:rFonts w:eastAsia="Times New Roman"/>
          <w:b/>
          <w:color w:val="2E74B5" w:themeColor="accent1" w:themeShade="BF"/>
          <w:lang w:eastAsia="fr-FR"/>
        </w:rPr>
        <w:t> :</w:t>
      </w:r>
    </w:p>
    <w:p w14:paraId="4E261BC5"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p>
    <w:p w14:paraId="27042EDB"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lang w:eastAsia="fr-FR"/>
        </w:rPr>
      </w:pPr>
    </w:p>
    <w:p w14:paraId="66865CAD" w14:textId="003251E5"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bCs/>
          <w:i/>
          <w:color w:val="2E74B5" w:themeColor="accent1" w:themeShade="BF"/>
          <w:u w:val="single"/>
          <w:lang w:eastAsia="fr-FR"/>
        </w:rPr>
      </w:pPr>
      <w:r w:rsidRPr="00246BDB">
        <w:rPr>
          <w:rFonts w:eastAsia="Times New Roman"/>
          <w:b/>
          <w:bCs/>
          <w:i/>
          <w:color w:val="2E74B5" w:themeColor="accent1" w:themeShade="BF"/>
          <w:u w:val="single"/>
          <w:lang w:eastAsia="fr-FR"/>
        </w:rPr>
        <w:t xml:space="preserve">Le </w:t>
      </w:r>
      <w:r w:rsidR="001026F2">
        <w:rPr>
          <w:rFonts w:eastAsia="Times New Roman"/>
          <w:b/>
          <w:bCs/>
          <w:i/>
          <w:color w:val="2E74B5" w:themeColor="accent1" w:themeShade="BF"/>
          <w:u w:val="single"/>
          <w:lang w:eastAsia="fr-FR"/>
        </w:rPr>
        <w:t>16</w:t>
      </w:r>
      <w:r w:rsidRPr="00246BDB">
        <w:rPr>
          <w:rFonts w:eastAsia="Times New Roman"/>
          <w:b/>
          <w:bCs/>
          <w:i/>
          <w:color w:val="2E74B5" w:themeColor="accent1" w:themeShade="BF"/>
          <w:u w:val="single"/>
          <w:lang w:eastAsia="fr-FR"/>
        </w:rPr>
        <w:t xml:space="preserve"> </w:t>
      </w:r>
      <w:r w:rsidR="005D2181">
        <w:rPr>
          <w:rFonts w:eastAsia="Times New Roman"/>
          <w:b/>
          <w:bCs/>
          <w:i/>
          <w:color w:val="2E74B5" w:themeColor="accent1" w:themeShade="BF"/>
          <w:u w:val="single"/>
          <w:lang w:eastAsia="fr-FR"/>
        </w:rPr>
        <w:t>avril</w:t>
      </w:r>
      <w:r w:rsidRPr="00246BDB">
        <w:rPr>
          <w:rFonts w:eastAsia="Times New Roman"/>
          <w:b/>
          <w:bCs/>
          <w:i/>
          <w:color w:val="2E74B5" w:themeColor="accent1" w:themeShade="BF"/>
          <w:u w:val="single"/>
          <w:lang w:eastAsia="fr-FR"/>
        </w:rPr>
        <w:t xml:space="preserve"> 202</w:t>
      </w:r>
      <w:r w:rsidR="00246BDB" w:rsidRPr="00246BDB">
        <w:rPr>
          <w:rFonts w:eastAsia="Times New Roman"/>
          <w:b/>
          <w:bCs/>
          <w:i/>
          <w:color w:val="2E74B5" w:themeColor="accent1" w:themeShade="BF"/>
          <w:u w:val="single"/>
          <w:lang w:eastAsia="fr-FR"/>
        </w:rPr>
        <w:t>4</w:t>
      </w:r>
      <w:r w:rsidRPr="00246BDB">
        <w:rPr>
          <w:rFonts w:eastAsia="Times New Roman"/>
          <w:b/>
          <w:bCs/>
          <w:i/>
          <w:color w:val="2E74B5" w:themeColor="accent1" w:themeShade="BF"/>
          <w:u w:val="single"/>
          <w:lang w:eastAsia="fr-FR"/>
        </w:rPr>
        <w:t xml:space="preserve"> à 12 heures</w:t>
      </w:r>
      <w:r w:rsidRPr="00DC47A6">
        <w:rPr>
          <w:rFonts w:eastAsia="Times New Roman"/>
          <w:b/>
          <w:bCs/>
          <w:i/>
          <w:color w:val="2E74B5" w:themeColor="accent1" w:themeShade="BF"/>
          <w:u w:val="single"/>
          <w:lang w:eastAsia="fr-FR"/>
        </w:rPr>
        <w:t xml:space="preserve"> </w:t>
      </w:r>
    </w:p>
    <w:p w14:paraId="4B9E3FE0"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14:paraId="110544DA"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14:paraId="122F15D2"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14:paraId="3364DCBA"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14:paraId="3F749154" w14:textId="77777777"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Le présent document comporte 10 pages numérotées de 1 à 10</w:t>
      </w:r>
    </w:p>
    <w:p w14:paraId="75F82179" w14:textId="77777777"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14:paraId="4B29169E" w14:textId="77777777"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14:paraId="02558863" w14:textId="77777777" w:rsidR="00F75E42" w:rsidRPr="00AE70A1"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b/>
          <w:bCs/>
          <w:color w:val="auto"/>
          <w:u w:val="single"/>
          <w:lang w:eastAsia="fr-FR"/>
        </w:rPr>
      </w:pPr>
    </w:p>
    <w:p w14:paraId="265E0167" w14:textId="77777777" w:rsidR="00F2742A" w:rsidRDefault="00F2742A" w:rsidP="00F2742A">
      <w:pPr>
        <w:keepNext/>
        <w:spacing w:after="0" w:line="240" w:lineRule="auto"/>
        <w:jc w:val="both"/>
        <w:outlineLvl w:val="0"/>
        <w:rPr>
          <w:rFonts w:eastAsia="Times New Roman"/>
          <w:b/>
          <w:bCs/>
          <w:color w:val="auto"/>
          <w:u w:val="single"/>
          <w:lang w:val="x-none" w:eastAsia="x-none"/>
        </w:rPr>
      </w:pPr>
    </w:p>
    <w:p w14:paraId="7F68922D" w14:textId="77777777" w:rsidR="00F2742A" w:rsidRPr="00D85FD3" w:rsidRDefault="00F75E42" w:rsidP="00D85FD3">
      <w:pPr>
        <w:rPr>
          <w:rFonts w:eastAsia="Times New Roman"/>
          <w:b/>
          <w:bCs/>
          <w:color w:val="auto"/>
          <w:u w:val="single"/>
          <w:lang w:val="x-none" w:eastAsia="x-none"/>
        </w:rPr>
      </w:pPr>
      <w:r>
        <w:rPr>
          <w:rFonts w:eastAsia="Times New Roman"/>
          <w:b/>
          <w:bCs/>
          <w:color w:val="auto"/>
          <w:u w:val="single"/>
          <w:lang w:val="x-none" w:eastAsia="x-none"/>
        </w:rPr>
        <w:br w:type="page"/>
      </w:r>
    </w:p>
    <w:p w14:paraId="70A09A31" w14:textId="77777777" w:rsidR="00AE70A1" w:rsidRPr="00AE70A1" w:rsidRDefault="00AE70A1" w:rsidP="00F2742A">
      <w:pPr>
        <w:pStyle w:val="Sansinterligne"/>
        <w:pBdr>
          <w:top w:val="single" w:sz="4" w:space="1" w:color="auto"/>
          <w:left w:val="single" w:sz="4" w:space="4" w:color="auto"/>
          <w:bottom w:val="single" w:sz="4" w:space="1" w:color="auto"/>
          <w:right w:val="single" w:sz="4" w:space="4" w:color="auto"/>
        </w:pBdr>
        <w:rPr>
          <w:sz w:val="20"/>
          <w:szCs w:val="20"/>
          <w:lang w:val="fr-CA"/>
        </w:rPr>
      </w:pPr>
    </w:p>
    <w:p w14:paraId="5C484641"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Article 1 – Objet de la consultation</w:t>
      </w:r>
    </w:p>
    <w:p w14:paraId="5BBC2093"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7199355F" w14:textId="0661C61A" w:rsidR="00F2742A" w:rsidRDefault="00F2742A" w:rsidP="002070B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 lycée </w:t>
      </w:r>
      <w:r w:rsidR="002070BA">
        <w:rPr>
          <w:color w:val="2E74B5" w:themeColor="accent1" w:themeShade="BF"/>
          <w:sz w:val="20"/>
          <w:szCs w:val="20"/>
        </w:rPr>
        <w:t>Paul le Rolland de Drancy, souhaite acquérir une machine</w:t>
      </w:r>
      <w:r w:rsidR="001E4E52">
        <w:rPr>
          <w:color w:val="2E74B5" w:themeColor="accent1" w:themeShade="BF"/>
          <w:sz w:val="20"/>
          <w:szCs w:val="20"/>
        </w:rPr>
        <w:t>-</w:t>
      </w:r>
      <w:r w:rsidR="002070BA">
        <w:rPr>
          <w:color w:val="2E74B5" w:themeColor="accent1" w:themeShade="BF"/>
          <w:sz w:val="20"/>
          <w:szCs w:val="20"/>
        </w:rPr>
        <w:t>outil de type « </w:t>
      </w:r>
      <w:r w:rsidR="001E4E52" w:rsidRPr="001E4E52">
        <w:rPr>
          <w:color w:val="2E74B5" w:themeColor="accent1" w:themeShade="BF"/>
          <w:sz w:val="20"/>
          <w:szCs w:val="20"/>
        </w:rPr>
        <w:t>centre de tournage à axe Y</w:t>
      </w:r>
      <w:r w:rsidR="001E4E52">
        <w:rPr>
          <w:color w:val="2E74B5" w:themeColor="accent1" w:themeShade="BF"/>
          <w:sz w:val="20"/>
          <w:szCs w:val="20"/>
        </w:rPr>
        <w:t xml:space="preserve"> »</w:t>
      </w:r>
      <w:r w:rsidR="002070BA">
        <w:rPr>
          <w:color w:val="2E74B5" w:themeColor="accent1" w:themeShade="BF"/>
          <w:sz w:val="20"/>
          <w:szCs w:val="20"/>
        </w:rPr>
        <w:t xml:space="preserve"> pour sa filière productique. </w:t>
      </w:r>
      <w:r w:rsidR="001E4E52">
        <w:rPr>
          <w:color w:val="2E74B5" w:themeColor="accent1" w:themeShade="BF"/>
          <w:sz w:val="20"/>
          <w:szCs w:val="20"/>
        </w:rPr>
        <w:t xml:space="preserve">La machine-outil doit répondre </w:t>
      </w:r>
      <w:r w:rsidR="001C3696">
        <w:rPr>
          <w:color w:val="2E74B5" w:themeColor="accent1" w:themeShade="BF"/>
          <w:sz w:val="20"/>
          <w:szCs w:val="20"/>
        </w:rPr>
        <w:t>aux caractéristiques</w:t>
      </w:r>
      <w:r w:rsidR="001E4E52">
        <w:rPr>
          <w:color w:val="2E74B5" w:themeColor="accent1" w:themeShade="BF"/>
          <w:sz w:val="20"/>
          <w:szCs w:val="20"/>
        </w:rPr>
        <w:t xml:space="preserve"> décrites dans l’annexe 1. </w:t>
      </w:r>
    </w:p>
    <w:p w14:paraId="4AAA0EF9" w14:textId="4B6B0A2B" w:rsidR="000F46A3" w:rsidRPr="00DC47A6" w:rsidRDefault="000F46A3" w:rsidP="002070B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Pr>
          <w:color w:val="2E74B5" w:themeColor="accent1" w:themeShade="BF"/>
          <w:sz w:val="20"/>
          <w:szCs w:val="20"/>
        </w:rPr>
        <w:t xml:space="preserve">Une visite des locaux préalablement au dépôt de l’offre est vivement conseillé. </w:t>
      </w:r>
    </w:p>
    <w:p w14:paraId="1DA16045"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7E68D44" w14:textId="05B60CDA" w:rsidR="00F2742A" w:rsidRPr="00DC47A6" w:rsidRDefault="002070B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Pr>
          <w:color w:val="2E74B5" w:themeColor="accent1" w:themeShade="BF"/>
          <w:sz w:val="20"/>
          <w:szCs w:val="20"/>
        </w:rPr>
        <w:t xml:space="preserve">Il s’agit un lot unique. </w:t>
      </w:r>
    </w:p>
    <w:p w14:paraId="12C65C46"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ECE927D"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principales et techniques :</w:t>
      </w:r>
    </w:p>
    <w:p w14:paraId="35D6B3EE"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08C1883B" w14:textId="6C2B064B"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descriptif des caractéristiques</w:t>
      </w:r>
      <w:r w:rsidR="00A90C4B">
        <w:rPr>
          <w:color w:val="2E74B5" w:themeColor="accent1" w:themeShade="BF"/>
          <w:sz w:val="20"/>
          <w:szCs w:val="20"/>
        </w:rPr>
        <w:t xml:space="preserve"> et PSE</w:t>
      </w:r>
      <w:r w:rsidRPr="00DC47A6">
        <w:rPr>
          <w:color w:val="2E74B5" w:themeColor="accent1" w:themeShade="BF"/>
          <w:sz w:val="20"/>
          <w:szCs w:val="20"/>
        </w:rPr>
        <w:t xml:space="preserve"> figure à</w:t>
      </w:r>
      <w:r w:rsidR="002070BA">
        <w:rPr>
          <w:color w:val="2E74B5" w:themeColor="accent1" w:themeShade="BF"/>
          <w:sz w:val="20"/>
          <w:szCs w:val="20"/>
        </w:rPr>
        <w:t xml:space="preserve"> l’annexe 1</w:t>
      </w:r>
      <w:r w:rsidRPr="00DC47A6">
        <w:rPr>
          <w:color w:val="2E74B5" w:themeColor="accent1" w:themeShade="BF"/>
          <w:sz w:val="20"/>
          <w:szCs w:val="20"/>
        </w:rPr>
        <w:t>.</w:t>
      </w:r>
    </w:p>
    <w:p w14:paraId="0393FFF3"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FCECFD0"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Des équipements optionnels éventuels aux caractéristiques de base pourront être proposés. Ils seront détaillés et feront l’objet d’une variante.</w:t>
      </w:r>
    </w:p>
    <w:p w14:paraId="1C0743CB"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DC0856E"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spécifiques :</w:t>
      </w:r>
    </w:p>
    <w:p w14:paraId="3DCBC020"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p>
    <w:p w14:paraId="2069FA6E" w14:textId="77777777" w:rsidR="00B4284D" w:rsidRPr="00DC47A6" w:rsidRDefault="00B4284D" w:rsidP="00B4284D">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Pr>
          <w:color w:val="2E74B5" w:themeColor="accent1" w:themeShade="BF"/>
          <w:sz w:val="20"/>
          <w:szCs w:val="20"/>
        </w:rPr>
        <w:t>Cf. annexe 1</w:t>
      </w:r>
    </w:p>
    <w:p w14:paraId="41CAABE0"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7308A24"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Modalités spécifiques : propriété de la machine et durée du marché :</w:t>
      </w:r>
    </w:p>
    <w:p w14:paraId="3C3051C8"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4BE432B" w14:textId="7137CF90" w:rsidR="00F2742A" w:rsidRPr="00DC47A6" w:rsidRDefault="00B4284D"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Pr>
          <w:color w:val="2E74B5" w:themeColor="accent1" w:themeShade="BF"/>
          <w:sz w:val="20"/>
          <w:szCs w:val="20"/>
        </w:rPr>
        <w:t>Cf. annexe 1</w:t>
      </w:r>
    </w:p>
    <w:p w14:paraId="32239679"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A506F3C"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Livraison et installation du matériel :</w:t>
      </w:r>
    </w:p>
    <w:p w14:paraId="1AC80B05"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075B7777" w14:textId="1B1CC6B5"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La livraison des matériels sera effectuée au lycée </w:t>
      </w:r>
      <w:r w:rsidR="002070BA">
        <w:rPr>
          <w:color w:val="2E74B5" w:themeColor="accent1" w:themeShade="BF"/>
          <w:sz w:val="20"/>
          <w:szCs w:val="20"/>
        </w:rPr>
        <w:t>Paul le Rolland de Drancy</w:t>
      </w:r>
      <w:r w:rsidRPr="00DC47A6">
        <w:rPr>
          <w:color w:val="2E74B5" w:themeColor="accent1" w:themeShade="BF"/>
          <w:sz w:val="20"/>
          <w:szCs w:val="20"/>
        </w:rPr>
        <w:t xml:space="preserve">. </w:t>
      </w:r>
    </w:p>
    <w:p w14:paraId="5B02CFFE"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Les mises en service éventuelles nécessaires ou souhaitables pour certains matériels seront réalisées sur RDV. Ces propositions d’installations devront figurer sur vos offres, et seront un élément de jugement des offres. </w:t>
      </w:r>
    </w:p>
    <w:p w14:paraId="15F23338" w14:textId="31AAD392"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La livraison et la mise en service éventuelle seront réalisées </w:t>
      </w:r>
      <w:r w:rsidR="00246BDB" w:rsidRPr="008041DA">
        <w:rPr>
          <w:color w:val="2E74B5" w:themeColor="accent1" w:themeShade="BF"/>
          <w:sz w:val="20"/>
          <w:szCs w:val="20"/>
        </w:rPr>
        <w:t>fin août (à partir du 28/08/</w:t>
      </w:r>
      <w:r w:rsidR="00246BDB">
        <w:rPr>
          <w:color w:val="2E74B5" w:themeColor="accent1" w:themeShade="BF"/>
          <w:sz w:val="20"/>
          <w:szCs w:val="20"/>
        </w:rPr>
        <w:t>2024</w:t>
      </w:r>
      <w:r w:rsidR="00246BDB" w:rsidRPr="008041DA">
        <w:rPr>
          <w:color w:val="2E74B5" w:themeColor="accent1" w:themeShade="BF"/>
          <w:sz w:val="20"/>
          <w:szCs w:val="20"/>
        </w:rPr>
        <w:t>)</w:t>
      </w:r>
      <w:r w:rsidRPr="00DC47A6">
        <w:rPr>
          <w:color w:val="2E74B5" w:themeColor="accent1" w:themeShade="BF"/>
          <w:sz w:val="20"/>
          <w:szCs w:val="20"/>
        </w:rPr>
        <w:t>. La date limite de livraison (et de mise en service si besoin) sur laquelle s’engage le fournisseur devra être clairement indiqué sur l’offre. Le non-respect de cette date pourra entraîner au choix du pouvoir adjudicateur la résiliation du marché ou des pénalités de 40 € TTC par jour calendaire de retard.</w:t>
      </w:r>
    </w:p>
    <w:p w14:paraId="07A3AD0F"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D32D764"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27DE0FC"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2 – Conditions de la consultation</w:t>
      </w:r>
    </w:p>
    <w:p w14:paraId="022CEC3B"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06F4E41"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 xml:space="preserve">2 – </w:t>
      </w:r>
      <w:proofErr w:type="gramStart"/>
      <w:r w:rsidRPr="00DC47A6">
        <w:rPr>
          <w:b/>
          <w:color w:val="2E74B5" w:themeColor="accent1" w:themeShade="BF"/>
          <w:sz w:val="20"/>
          <w:szCs w:val="20"/>
        </w:rPr>
        <w:t>1  Procédure</w:t>
      </w:r>
      <w:proofErr w:type="gramEnd"/>
    </w:p>
    <w:p w14:paraId="1919DDA6"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058DF1B"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Marché à procédure adaptée ouverte passée en application des dispositions des articles L.2123-1 et R.2123-1 et suivants du code de la commande publique.</w:t>
      </w:r>
    </w:p>
    <w:p w14:paraId="3C73D252"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2586084"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37B81CB"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 xml:space="preserve">2 – 2 Délai de validité des offres </w:t>
      </w:r>
    </w:p>
    <w:p w14:paraId="442F1A6B" w14:textId="77777777"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E155442" w14:textId="77777777" w:rsidR="00F2742A"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 délai de validité des offres est fixé à 120 jours (cent vingt jours) à compter de la date limite de remise </w:t>
      </w:r>
      <w:proofErr w:type="gramStart"/>
      <w:r w:rsidRPr="00DC47A6">
        <w:rPr>
          <w:color w:val="2E74B5" w:themeColor="accent1" w:themeShade="BF"/>
          <w:sz w:val="20"/>
          <w:szCs w:val="20"/>
        </w:rPr>
        <w:t>des</w:t>
      </w:r>
      <w:proofErr w:type="gramEnd"/>
      <w:r w:rsidRPr="00DC47A6">
        <w:rPr>
          <w:color w:val="2E74B5" w:themeColor="accent1" w:themeShade="BF"/>
          <w:sz w:val="20"/>
          <w:szCs w:val="20"/>
        </w:rPr>
        <w:t xml:space="preserve"> offres.</w:t>
      </w:r>
    </w:p>
    <w:p w14:paraId="01B80902" w14:textId="77777777" w:rsidR="00B4284D" w:rsidRDefault="00B4284D"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ED184F0" w14:textId="77777777"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14:paraId="26E5E1F3" w14:textId="77777777"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14:paraId="5C19FD4B" w14:textId="77777777" w:rsidR="00F2742A" w:rsidRDefault="00F2742A" w:rsidP="00D85FD3">
      <w:pPr>
        <w:pStyle w:val="Sansinterligne"/>
        <w:jc w:val="both"/>
        <w:rPr>
          <w:sz w:val="20"/>
          <w:szCs w:val="20"/>
        </w:rPr>
      </w:pPr>
    </w:p>
    <w:p w14:paraId="3BB2B032" w14:textId="0D0F532B" w:rsidR="00D85FD3" w:rsidRPr="00D85FD3" w:rsidRDefault="00D85FD3" w:rsidP="003E5DBA">
      <w:pPr>
        <w:pStyle w:val="Sansinterligne"/>
        <w:jc w:val="both"/>
        <w:rPr>
          <w:sz w:val="20"/>
          <w:szCs w:val="20"/>
        </w:rPr>
      </w:pPr>
      <w:r w:rsidRPr="00D85FD3">
        <w:rPr>
          <w:sz w:val="20"/>
          <w:szCs w:val="20"/>
        </w:rPr>
        <w:t xml:space="preserve">. </w:t>
      </w:r>
    </w:p>
    <w:p w14:paraId="511E31D3" w14:textId="77777777" w:rsidR="00D85FD3" w:rsidRDefault="00D85FD3" w:rsidP="00D85FD3">
      <w:pPr>
        <w:pStyle w:val="Sansinterligne"/>
        <w:jc w:val="both"/>
        <w:rPr>
          <w:sz w:val="20"/>
          <w:szCs w:val="20"/>
        </w:rPr>
      </w:pPr>
    </w:p>
    <w:p w14:paraId="0E6A4652" w14:textId="77777777" w:rsidR="00D85FD3" w:rsidRDefault="00D85FD3" w:rsidP="00D85FD3">
      <w:pPr>
        <w:pStyle w:val="Sansinterligne"/>
        <w:jc w:val="both"/>
        <w:rPr>
          <w:sz w:val="20"/>
          <w:szCs w:val="20"/>
        </w:rPr>
      </w:pPr>
    </w:p>
    <w:p w14:paraId="1E186306" w14:textId="77777777" w:rsidR="00D85FD3" w:rsidRDefault="00D85FD3" w:rsidP="00D85FD3">
      <w:pPr>
        <w:pStyle w:val="Sansinterligne"/>
        <w:jc w:val="both"/>
        <w:rPr>
          <w:sz w:val="20"/>
          <w:szCs w:val="20"/>
        </w:rPr>
      </w:pPr>
    </w:p>
    <w:p w14:paraId="289BAF9A" w14:textId="77777777" w:rsidR="00D85FD3" w:rsidRDefault="00D85FD3" w:rsidP="00D85FD3">
      <w:pPr>
        <w:rPr>
          <w:sz w:val="20"/>
          <w:szCs w:val="20"/>
        </w:rPr>
      </w:pPr>
      <w:r>
        <w:rPr>
          <w:sz w:val="20"/>
          <w:szCs w:val="20"/>
        </w:rPr>
        <w:br w:type="page"/>
      </w:r>
    </w:p>
    <w:p w14:paraId="77AC794A" w14:textId="77777777"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lastRenderedPageBreak/>
        <w:t xml:space="preserve">Article 3 – Décomposition de la consultation </w:t>
      </w:r>
    </w:p>
    <w:p w14:paraId="2EB5FDA0" w14:textId="77777777"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6CFB2C7" w14:textId="2E98FED5"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Les lots concernés par le présent marché sont au nombre de </w:t>
      </w:r>
      <w:r w:rsidR="00FD761D">
        <w:rPr>
          <w:color w:val="2E74B5" w:themeColor="accent1" w:themeShade="BF"/>
          <w:sz w:val="20"/>
          <w:szCs w:val="20"/>
        </w:rPr>
        <w:t>1 :</w:t>
      </w:r>
    </w:p>
    <w:p w14:paraId="390A32FE" w14:textId="77777777" w:rsidR="002C3DBC" w:rsidRPr="00DC47A6" w:rsidRDefault="002C3DBC"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75304AD" w14:textId="74A1F632"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 xml:space="preserve">Lot </w:t>
      </w:r>
      <w:r w:rsidR="00FD761D">
        <w:rPr>
          <w:b/>
          <w:color w:val="2E74B5" w:themeColor="accent1" w:themeShade="BF"/>
          <w:sz w:val="20"/>
          <w:szCs w:val="20"/>
        </w:rPr>
        <w:t>unique</w:t>
      </w:r>
      <w:r w:rsidRPr="00DC47A6">
        <w:rPr>
          <w:b/>
          <w:color w:val="2E74B5" w:themeColor="accent1" w:themeShade="BF"/>
          <w:sz w:val="20"/>
          <w:szCs w:val="20"/>
        </w:rPr>
        <w:t xml:space="preserve"> : </w:t>
      </w:r>
      <w:r w:rsidR="00FD761D">
        <w:rPr>
          <w:b/>
          <w:color w:val="2E74B5" w:themeColor="accent1" w:themeShade="BF"/>
          <w:sz w:val="20"/>
          <w:szCs w:val="20"/>
        </w:rPr>
        <w:t xml:space="preserve">Centre de tournage à axe </w:t>
      </w:r>
      <w:proofErr w:type="gramStart"/>
      <w:r w:rsidR="00FD761D">
        <w:rPr>
          <w:b/>
          <w:color w:val="2E74B5" w:themeColor="accent1" w:themeShade="BF"/>
          <w:sz w:val="20"/>
          <w:szCs w:val="20"/>
        </w:rPr>
        <w:t xml:space="preserve">Y </w:t>
      </w:r>
      <w:r w:rsidRPr="00DC47A6">
        <w:rPr>
          <w:b/>
          <w:color w:val="2E74B5" w:themeColor="accent1" w:themeShade="BF"/>
          <w:sz w:val="20"/>
          <w:szCs w:val="20"/>
        </w:rPr>
        <w:t xml:space="preserve"> (</w:t>
      </w:r>
      <w:proofErr w:type="gramEnd"/>
      <w:r w:rsidRPr="00DC47A6">
        <w:rPr>
          <w:b/>
          <w:color w:val="2E74B5" w:themeColor="accent1" w:themeShade="BF"/>
          <w:sz w:val="20"/>
          <w:szCs w:val="20"/>
        </w:rPr>
        <w:t>Quantité : 1)</w:t>
      </w:r>
      <w:r w:rsidRPr="00DC47A6">
        <w:rPr>
          <w:color w:val="2E74B5" w:themeColor="accent1" w:themeShade="BF"/>
          <w:sz w:val="20"/>
          <w:szCs w:val="20"/>
        </w:rPr>
        <w:t xml:space="preserve"> : </w:t>
      </w:r>
    </w:p>
    <w:p w14:paraId="26E748DA" w14:textId="77777777"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1E28B2B" w14:textId="2C564F7F"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sidR="00FD761D">
        <w:rPr>
          <w:color w:val="2E74B5" w:themeColor="accent1" w:themeShade="BF"/>
          <w:sz w:val="20"/>
          <w:szCs w:val="20"/>
        </w:rPr>
        <w:t>Répondre aux caractéristiques techniques</w:t>
      </w:r>
      <w:r w:rsidR="006D0B6B">
        <w:rPr>
          <w:color w:val="2E74B5" w:themeColor="accent1" w:themeShade="BF"/>
          <w:sz w:val="20"/>
          <w:szCs w:val="20"/>
        </w:rPr>
        <w:t xml:space="preserve"> et de </w:t>
      </w:r>
      <w:r w:rsidR="00A90C4B">
        <w:rPr>
          <w:color w:val="2E74B5" w:themeColor="accent1" w:themeShade="BF"/>
          <w:sz w:val="20"/>
          <w:szCs w:val="20"/>
        </w:rPr>
        <w:t xml:space="preserve">PSE </w:t>
      </w:r>
      <w:r w:rsidR="00FD761D">
        <w:rPr>
          <w:color w:val="2E74B5" w:themeColor="accent1" w:themeShade="BF"/>
          <w:sz w:val="20"/>
          <w:szCs w:val="20"/>
        </w:rPr>
        <w:t>de l’annexe 1</w:t>
      </w:r>
      <w:r w:rsidRPr="00DC47A6">
        <w:rPr>
          <w:color w:val="2E74B5" w:themeColor="accent1" w:themeShade="BF"/>
          <w:sz w:val="20"/>
          <w:szCs w:val="20"/>
        </w:rPr>
        <w:t xml:space="preserve"> </w:t>
      </w:r>
    </w:p>
    <w:p w14:paraId="3B01BE66" w14:textId="77777777"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Journée de démonstration + formation </w:t>
      </w:r>
    </w:p>
    <w:p w14:paraId="4CF2175C" w14:textId="5B405718"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sidR="00FD761D">
        <w:rPr>
          <w:color w:val="2E74B5" w:themeColor="accent1" w:themeShade="BF"/>
          <w:sz w:val="20"/>
          <w:szCs w:val="20"/>
        </w:rPr>
        <w:t>Raccordement et installation sur site</w:t>
      </w:r>
      <w:r w:rsidRPr="00DC47A6">
        <w:rPr>
          <w:color w:val="2E74B5" w:themeColor="accent1" w:themeShade="BF"/>
          <w:sz w:val="20"/>
          <w:szCs w:val="20"/>
        </w:rPr>
        <w:t xml:space="preserve"> </w:t>
      </w:r>
      <w:r w:rsidR="00FD761D">
        <w:rPr>
          <w:color w:val="2E74B5" w:themeColor="accent1" w:themeShade="BF"/>
          <w:sz w:val="20"/>
          <w:szCs w:val="20"/>
        </w:rPr>
        <w:t>(manutention et raccordement)</w:t>
      </w:r>
    </w:p>
    <w:p w14:paraId="6A4DBBBF" w14:textId="339C00F0" w:rsidR="00FD761D"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sidR="00FD761D">
        <w:rPr>
          <w:color w:val="2E74B5" w:themeColor="accent1" w:themeShade="BF"/>
          <w:sz w:val="20"/>
          <w:szCs w:val="20"/>
        </w:rPr>
        <w:t>Certification de conformité par un bureau de contrôle</w:t>
      </w:r>
    </w:p>
    <w:p w14:paraId="432862DD" w14:textId="2A6F8D50" w:rsidR="00FD761D" w:rsidRDefault="00FD761D" w:rsidP="00FD761D">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Pr>
          <w:color w:val="2E74B5" w:themeColor="accent1" w:themeShade="BF"/>
          <w:sz w:val="20"/>
          <w:szCs w:val="20"/>
        </w:rPr>
        <w:t xml:space="preserve">Documentation liée à la machine-outil </w:t>
      </w:r>
      <w:r w:rsidR="00614D17">
        <w:rPr>
          <w:color w:val="2E74B5" w:themeColor="accent1" w:themeShade="BF"/>
          <w:sz w:val="20"/>
          <w:szCs w:val="20"/>
        </w:rPr>
        <w:t>(Dossier</w:t>
      </w:r>
      <w:r>
        <w:rPr>
          <w:color w:val="2E74B5" w:themeColor="accent1" w:themeShade="BF"/>
          <w:sz w:val="20"/>
          <w:szCs w:val="20"/>
        </w:rPr>
        <w:t xml:space="preserve"> technique, notice d’utilisation…)</w:t>
      </w:r>
    </w:p>
    <w:p w14:paraId="059A5641" w14:textId="5B6C4018" w:rsidR="00FD761D" w:rsidRDefault="00FD761D" w:rsidP="00FD761D">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sidR="001C3696">
        <w:rPr>
          <w:color w:val="2E74B5" w:themeColor="accent1" w:themeShade="BF"/>
          <w:sz w:val="20"/>
          <w:szCs w:val="20"/>
        </w:rPr>
        <w:t>Garantie 1 an</w:t>
      </w:r>
      <w:r w:rsidR="006D0B6B">
        <w:rPr>
          <w:color w:val="2E74B5" w:themeColor="accent1" w:themeShade="BF"/>
          <w:sz w:val="20"/>
          <w:szCs w:val="20"/>
        </w:rPr>
        <w:t xml:space="preserve"> </w:t>
      </w:r>
    </w:p>
    <w:p w14:paraId="4DB403E5" w14:textId="33D0892C" w:rsidR="006D0B6B" w:rsidRDefault="006D0B6B" w:rsidP="006D0B6B">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Pr>
          <w:color w:val="2E74B5" w:themeColor="accent1" w:themeShade="BF"/>
          <w:sz w:val="20"/>
          <w:szCs w:val="20"/>
        </w:rPr>
        <w:t>SAV et dépannage</w:t>
      </w:r>
    </w:p>
    <w:p w14:paraId="5DBB630D" w14:textId="267C9FBD" w:rsidR="006D0B6B" w:rsidRDefault="006D0B6B" w:rsidP="006D0B6B">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r>
      <w:r>
        <w:rPr>
          <w:color w:val="2E74B5" w:themeColor="accent1" w:themeShade="BF"/>
          <w:sz w:val="20"/>
          <w:szCs w:val="20"/>
        </w:rPr>
        <w:t>Visite</w:t>
      </w:r>
      <w:r w:rsidR="000F46A3">
        <w:rPr>
          <w:color w:val="2E74B5" w:themeColor="accent1" w:themeShade="BF"/>
          <w:sz w:val="20"/>
          <w:szCs w:val="20"/>
        </w:rPr>
        <w:t xml:space="preserve"> préalable</w:t>
      </w:r>
      <w:r w:rsidR="004B2AFE">
        <w:rPr>
          <w:color w:val="2E74B5" w:themeColor="accent1" w:themeShade="BF"/>
          <w:sz w:val="20"/>
          <w:szCs w:val="20"/>
        </w:rPr>
        <w:t xml:space="preserve"> à l’installation</w:t>
      </w:r>
      <w:r>
        <w:rPr>
          <w:color w:val="2E74B5" w:themeColor="accent1" w:themeShade="BF"/>
          <w:sz w:val="20"/>
          <w:szCs w:val="20"/>
        </w:rPr>
        <w:t xml:space="preserve"> </w:t>
      </w:r>
      <w:r w:rsidR="004B2AFE">
        <w:rPr>
          <w:color w:val="2E74B5" w:themeColor="accent1" w:themeShade="BF"/>
          <w:sz w:val="20"/>
          <w:szCs w:val="20"/>
        </w:rPr>
        <w:t>est</w:t>
      </w:r>
      <w:r>
        <w:rPr>
          <w:color w:val="2E74B5" w:themeColor="accent1" w:themeShade="BF"/>
          <w:sz w:val="20"/>
          <w:szCs w:val="20"/>
        </w:rPr>
        <w:t xml:space="preserve"> obligatoire </w:t>
      </w:r>
      <w:r w:rsidR="000F46A3">
        <w:rPr>
          <w:color w:val="2E74B5" w:themeColor="accent1" w:themeShade="BF"/>
          <w:sz w:val="20"/>
          <w:szCs w:val="20"/>
        </w:rPr>
        <w:t>à planifier avec l’établissement</w:t>
      </w:r>
      <w:r w:rsidR="004B2AFE">
        <w:rPr>
          <w:color w:val="2E74B5" w:themeColor="accent1" w:themeShade="BF"/>
          <w:sz w:val="20"/>
          <w:szCs w:val="20"/>
        </w:rPr>
        <w:t xml:space="preserve"> </w:t>
      </w:r>
    </w:p>
    <w:p w14:paraId="2DE8F994" w14:textId="77777777" w:rsidR="006D0B6B" w:rsidRDefault="006D0B6B" w:rsidP="006D0B6B">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6D9E353" w14:textId="77777777" w:rsidR="006D0B6B" w:rsidRDefault="006D0B6B" w:rsidP="006D0B6B">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02FD6262" w14:textId="77777777" w:rsidR="006D0B6B" w:rsidRDefault="006D0B6B" w:rsidP="00FD761D">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851E4C2" w14:textId="77777777" w:rsidR="005C67E2" w:rsidRPr="00DC47A6" w:rsidRDefault="005C67E2"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472C240" w14:textId="77777777" w:rsidR="00D85FD3" w:rsidRPr="00D85FD3" w:rsidRDefault="00D85FD3" w:rsidP="00D85FD3">
      <w:pPr>
        <w:pStyle w:val="Sansinterligne"/>
        <w:jc w:val="both"/>
        <w:rPr>
          <w:sz w:val="20"/>
          <w:szCs w:val="20"/>
          <w:lang w:eastAsia="fr-FR"/>
        </w:rPr>
      </w:pPr>
    </w:p>
    <w:p w14:paraId="49CE755F" w14:textId="77777777" w:rsidR="005C67E2" w:rsidRDefault="005C67E2">
      <w:pPr>
        <w:rPr>
          <w:sz w:val="20"/>
          <w:szCs w:val="20"/>
        </w:rPr>
      </w:pPr>
      <w:r>
        <w:rPr>
          <w:sz w:val="20"/>
          <w:szCs w:val="20"/>
        </w:rPr>
        <w:br w:type="page"/>
      </w:r>
    </w:p>
    <w:p w14:paraId="10798A3E" w14:textId="77777777"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u w:val="single"/>
          <w:lang w:val="x-none" w:eastAsia="x-none"/>
        </w:rPr>
      </w:pPr>
    </w:p>
    <w:p w14:paraId="21B92000" w14:textId="77777777"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sz w:val="20"/>
          <w:szCs w:val="20"/>
          <w:lang w:val="x-none" w:eastAsia="x-none"/>
        </w:rPr>
      </w:pPr>
      <w:r w:rsidRPr="00DC47A6">
        <w:rPr>
          <w:rFonts w:eastAsia="Times New Roman"/>
          <w:b/>
          <w:smallCaps/>
          <w:color w:val="2E74B5" w:themeColor="accent1" w:themeShade="BF"/>
          <w:sz w:val="20"/>
          <w:szCs w:val="20"/>
          <w:u w:val="single"/>
          <w:lang w:val="x-none" w:eastAsia="x-none"/>
        </w:rPr>
        <w:t>A</w:t>
      </w:r>
      <w:r w:rsidRPr="00DC47A6">
        <w:rPr>
          <w:rFonts w:eastAsia="Times New Roman"/>
          <w:b/>
          <w:color w:val="2E74B5" w:themeColor="accent1" w:themeShade="BF"/>
          <w:sz w:val="20"/>
          <w:szCs w:val="20"/>
          <w:u w:val="single"/>
          <w:lang w:val="x-none" w:eastAsia="x-none"/>
        </w:rPr>
        <w:t>rticle 4 – Contenu et présentation des offres</w:t>
      </w:r>
      <w:r w:rsidRPr="00DC47A6">
        <w:rPr>
          <w:rFonts w:eastAsia="Times New Roman"/>
          <w:color w:val="2E74B5" w:themeColor="accent1" w:themeShade="BF"/>
          <w:sz w:val="20"/>
          <w:szCs w:val="20"/>
          <w:lang w:val="x-none" w:eastAsia="x-none"/>
        </w:rPr>
        <w:t> </w:t>
      </w:r>
    </w:p>
    <w:p w14:paraId="560D71AC" w14:textId="77777777" w:rsidR="002B2D4C" w:rsidRPr="00DC47A6" w:rsidRDefault="002B2D4C" w:rsidP="00D35DEF">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14:paraId="5CCEACDF" w14:textId="3599687E"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Le dossier de consultation est remis gratuitement aux entreprises. Il est constitué du présent document</w:t>
      </w:r>
      <w:r w:rsidR="006D0B6B">
        <w:rPr>
          <w:rFonts w:eastAsia="Times New Roman"/>
          <w:color w:val="2E74B5" w:themeColor="accent1" w:themeShade="BF"/>
          <w:sz w:val="20"/>
          <w:szCs w:val="20"/>
          <w:lang w:eastAsia="fr-FR"/>
        </w:rPr>
        <w:t xml:space="preserve"> et de l’annexe 1</w:t>
      </w:r>
      <w:r w:rsidRPr="00DC47A6">
        <w:rPr>
          <w:rFonts w:eastAsia="Times New Roman"/>
          <w:color w:val="2E74B5" w:themeColor="accent1" w:themeShade="BF"/>
          <w:sz w:val="20"/>
          <w:szCs w:val="20"/>
          <w:lang w:eastAsia="fr-FR"/>
        </w:rPr>
        <w:t xml:space="preserve">. </w:t>
      </w:r>
    </w:p>
    <w:p w14:paraId="7FCADB99" w14:textId="77777777"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14:paraId="24576EB3" w14:textId="77777777"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Une copie du présent dossier peut être demandée :</w:t>
      </w:r>
    </w:p>
    <w:p w14:paraId="493E9514" w14:textId="49719214"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proofErr w:type="gramStart"/>
      <w:r w:rsidR="002B2D4C" w:rsidRPr="00DC47A6">
        <w:rPr>
          <w:rFonts w:eastAsia="Times New Roman"/>
          <w:color w:val="2E74B5" w:themeColor="accent1" w:themeShade="BF"/>
          <w:sz w:val="20"/>
          <w:szCs w:val="20"/>
          <w:lang w:eastAsia="fr-FR"/>
        </w:rPr>
        <w:t>par</w:t>
      </w:r>
      <w:proofErr w:type="gramEnd"/>
      <w:r w:rsidR="002B2D4C" w:rsidRPr="00DC47A6">
        <w:rPr>
          <w:rFonts w:eastAsia="Times New Roman"/>
          <w:color w:val="2E74B5" w:themeColor="accent1" w:themeShade="BF"/>
          <w:sz w:val="20"/>
          <w:szCs w:val="20"/>
          <w:lang w:eastAsia="fr-FR"/>
        </w:rPr>
        <w:t xml:space="preserve"> courriel à l’adresse suivante :</w:t>
      </w:r>
      <w:r w:rsidR="006D0B6B">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u w:val="single"/>
          <w:lang w:eastAsia="fr-FR"/>
        </w:rPr>
        <w:t>int.</w:t>
      </w:r>
      <w:r w:rsidR="006D0B6B">
        <w:rPr>
          <w:rFonts w:eastAsia="Times New Roman"/>
          <w:color w:val="2E74B5" w:themeColor="accent1" w:themeShade="BF"/>
          <w:sz w:val="20"/>
          <w:szCs w:val="20"/>
          <w:u w:val="single"/>
          <w:lang w:eastAsia="fr-FR"/>
        </w:rPr>
        <w:t>0932229t@ac-creteil.fr</w:t>
      </w:r>
    </w:p>
    <w:p w14:paraId="00EA081F" w14:textId="7716197B"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proofErr w:type="gramStart"/>
      <w:r w:rsidR="002B2D4C" w:rsidRPr="00DC47A6">
        <w:rPr>
          <w:rFonts w:eastAsia="Times New Roman"/>
          <w:color w:val="2E74B5" w:themeColor="accent1" w:themeShade="BF"/>
          <w:sz w:val="20"/>
          <w:szCs w:val="20"/>
          <w:lang w:eastAsia="fr-FR"/>
        </w:rPr>
        <w:t>ou</w:t>
      </w:r>
      <w:proofErr w:type="gramEnd"/>
      <w:r w:rsidR="002B2D4C" w:rsidRPr="00DC47A6">
        <w:rPr>
          <w:rFonts w:eastAsia="Times New Roman"/>
          <w:color w:val="2E74B5" w:themeColor="accent1" w:themeShade="BF"/>
          <w:sz w:val="20"/>
          <w:szCs w:val="20"/>
          <w:lang w:eastAsia="fr-FR"/>
        </w:rPr>
        <w:t xml:space="preserve"> consultée à l’adresse : </w:t>
      </w:r>
      <w:r w:rsidR="00246BDB" w:rsidRPr="00246BDB">
        <w:rPr>
          <w:rFonts w:eastAsia="Times New Roman"/>
          <w:color w:val="2E74B5" w:themeColor="accent1" w:themeShade="BF"/>
          <w:sz w:val="20"/>
          <w:szCs w:val="20"/>
          <w:u w:val="single"/>
          <w:lang w:eastAsia="fr-FR"/>
        </w:rPr>
        <w:t>https://mapa.aji-france.com/mapa/marche/139701/show</w:t>
      </w:r>
    </w:p>
    <w:p w14:paraId="2D46374C" w14:textId="3E045046"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proofErr w:type="gramStart"/>
      <w:r w:rsidR="002B2D4C" w:rsidRPr="00DC47A6">
        <w:rPr>
          <w:rFonts w:eastAsia="Times New Roman"/>
          <w:color w:val="2E74B5" w:themeColor="accent1" w:themeShade="BF"/>
          <w:sz w:val="20"/>
          <w:szCs w:val="20"/>
          <w:lang w:eastAsia="fr-FR"/>
        </w:rPr>
        <w:t>numéro</w:t>
      </w:r>
      <w:proofErr w:type="gramEnd"/>
      <w:r w:rsidR="002B2D4C" w:rsidRPr="00DC47A6">
        <w:rPr>
          <w:rFonts w:eastAsia="Times New Roman"/>
          <w:color w:val="2E74B5" w:themeColor="accent1" w:themeShade="BF"/>
          <w:sz w:val="20"/>
          <w:szCs w:val="20"/>
          <w:lang w:eastAsia="fr-FR"/>
        </w:rPr>
        <w:t xml:space="preserve"> de consultation </w:t>
      </w:r>
      <w:r w:rsidR="00246BDB" w:rsidRPr="00246BDB">
        <w:rPr>
          <w:rFonts w:eastAsia="Times New Roman"/>
          <w:color w:val="2E74B5" w:themeColor="accent1" w:themeShade="BF"/>
          <w:sz w:val="20"/>
          <w:szCs w:val="20"/>
          <w:lang w:eastAsia="fr-FR"/>
        </w:rPr>
        <w:t>TMP/139701</w:t>
      </w:r>
    </w:p>
    <w:p w14:paraId="79C434A0" w14:textId="77777777"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14:paraId="7723D78B" w14:textId="77777777"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14:paraId="3510EA01" w14:textId="77777777"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Les candidats auront à produire un dossier complet comprenant les pièces suivantes dûment datées et signées :</w:t>
      </w:r>
    </w:p>
    <w:p w14:paraId="64EE019A" w14:textId="6CA2B828"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B4284D">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 xml:space="preserve">Une déclaration sur l’honneur pour justifier qu’il n’entre </w:t>
      </w:r>
      <w:r w:rsidR="004B2AFE" w:rsidRPr="00DC47A6">
        <w:rPr>
          <w:rFonts w:eastAsia="Times New Roman"/>
          <w:color w:val="2E74B5" w:themeColor="accent1" w:themeShade="BF"/>
          <w:sz w:val="20"/>
          <w:szCs w:val="20"/>
          <w:lang w:eastAsia="fr-FR"/>
        </w:rPr>
        <w:t>dans aucun</w:t>
      </w:r>
      <w:r w:rsidR="002B2D4C" w:rsidRPr="00DC47A6">
        <w:rPr>
          <w:rFonts w:eastAsia="Times New Roman"/>
          <w:color w:val="2E74B5" w:themeColor="accent1" w:themeShade="BF"/>
          <w:sz w:val="20"/>
          <w:szCs w:val="20"/>
          <w:lang w:eastAsia="fr-FR"/>
        </w:rPr>
        <w:t xml:space="preserve"> des cas mentionnés aux articles L. 2141-1 à L. 2141-5 et L. 2141-7 à L. 2141-11 notamment qu’il satisfait aux obligations concernant l’emploi des travailleurs handicapés définies aux articles L. 5212-1 à L. 5212-11 du code du travail ;</w:t>
      </w:r>
    </w:p>
    <w:p w14:paraId="19C0579A" w14:textId="2DE53321"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B4284D">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Les documents et renseignements demandés par l'acheteur aux fins de vérification de l'aptitude à exercer l'activité professionnelle, de la capacité économique et financière et des capacités techniques et professionnelles du candidat conformément à l'article R2143-3.</w:t>
      </w:r>
    </w:p>
    <w:p w14:paraId="02ED5C95" w14:textId="77777777"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14:paraId="670564FE" w14:textId="77777777"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En application de l’article R2143-4 du code de la commande publique, le candidat peut présenter sa candidature sous la forme d’un document unique de marché européen (DUME), rédigé obligatoirement en français, en lieu et place des documents mentionnés à l’article R2143-3 reproduit ci-dessus,</w:t>
      </w:r>
    </w:p>
    <w:p w14:paraId="55004C33" w14:textId="77777777"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b/>
          <w:color w:val="2E74B5" w:themeColor="accent1" w:themeShade="BF"/>
          <w:sz w:val="20"/>
          <w:szCs w:val="20"/>
          <w:u w:val="single"/>
          <w:lang w:eastAsia="fr-FR"/>
        </w:rPr>
      </w:pPr>
    </w:p>
    <w:p w14:paraId="07782EE7" w14:textId="77777777"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Arial"/>
          <w:b/>
          <w:i/>
          <w:color w:val="2E74B5" w:themeColor="accent1" w:themeShade="BF"/>
          <w:sz w:val="20"/>
          <w:szCs w:val="20"/>
          <w:u w:val="single"/>
          <w:lang w:eastAsia="fr-FR"/>
        </w:rPr>
      </w:pPr>
      <w:r w:rsidRPr="00DC47A6">
        <w:rPr>
          <w:rFonts w:eastAsia="Arial"/>
          <w:b/>
          <w:i/>
          <w:color w:val="2E74B5" w:themeColor="accent1" w:themeShade="BF"/>
          <w:spacing w:val="3"/>
          <w:sz w:val="20"/>
          <w:szCs w:val="20"/>
          <w:u w:val="single"/>
          <w:lang w:eastAsia="fr-FR"/>
        </w:rPr>
        <w:t xml:space="preserve">Documents à produire obligatoirement par l’attributaire, avant la signature et la notification du </w:t>
      </w:r>
      <w:r w:rsidRPr="00DC47A6">
        <w:rPr>
          <w:rFonts w:eastAsia="Arial"/>
          <w:b/>
          <w:i/>
          <w:color w:val="2E74B5" w:themeColor="accent1" w:themeShade="BF"/>
          <w:sz w:val="20"/>
          <w:szCs w:val="20"/>
          <w:u w:val="single"/>
          <w:lang w:eastAsia="fr-FR"/>
        </w:rPr>
        <w:t xml:space="preserve">marché public (formulaire NOTI 1) : </w:t>
      </w:r>
    </w:p>
    <w:p w14:paraId="28ABF663" w14:textId="77777777"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p>
    <w:p w14:paraId="6817FCB8" w14:textId="77777777"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pacing w:val="1"/>
          <w:sz w:val="20"/>
          <w:szCs w:val="20"/>
          <w:lang w:eastAsia="fr-FR"/>
        </w:rPr>
        <w:t>Les pièces prévues aux articles D. 8222-5 ou D. 8222-7 e</w:t>
      </w:r>
      <w:r w:rsidR="00D35DEF" w:rsidRPr="00DC47A6">
        <w:rPr>
          <w:rFonts w:eastAsia="Arial" w:cs="Times New Roman"/>
          <w:color w:val="2E74B5" w:themeColor="accent1" w:themeShade="BF"/>
          <w:spacing w:val="1"/>
          <w:sz w:val="20"/>
          <w:szCs w:val="20"/>
          <w:lang w:eastAsia="fr-FR"/>
        </w:rPr>
        <w:t>t D. 8222-8 du code du travail</w:t>
      </w:r>
    </w:p>
    <w:p w14:paraId="7B4706FE" w14:textId="28A9454D" w:rsidR="00D35DEF" w:rsidRPr="00DC47A6" w:rsidRDefault="00B4284D"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Pr>
          <w:rFonts w:eastAsia="Arial" w:cs="Times New Roman"/>
          <w:color w:val="2E74B5" w:themeColor="accent1" w:themeShade="BF"/>
          <w:sz w:val="20"/>
          <w:szCs w:val="20"/>
          <w:lang w:eastAsia="fr-FR"/>
        </w:rPr>
        <w:t xml:space="preserve">- </w:t>
      </w:r>
      <w:r w:rsidR="002B2D4C" w:rsidRPr="00DC47A6">
        <w:rPr>
          <w:rFonts w:eastAsia="Arial" w:cs="Times New Roman"/>
          <w:color w:val="2E74B5" w:themeColor="accent1" w:themeShade="BF"/>
          <w:sz w:val="20"/>
          <w:szCs w:val="20"/>
          <w:lang w:eastAsia="fr-FR"/>
        </w:rPr>
        <w:t xml:space="preserve">Une attestation de fourniture de déclarations sociales émanant de l'organisme de protection sociale chargé du recouvrement des cotisations et des contributions sociales </w:t>
      </w:r>
      <w:r w:rsidR="002B2D4C" w:rsidRPr="00DC47A6">
        <w:rPr>
          <w:rFonts w:eastAsia="Arial" w:cs="Times New Roman"/>
          <w:color w:val="2E74B5" w:themeColor="accent1" w:themeShade="BF"/>
          <w:sz w:val="20"/>
          <w:szCs w:val="20"/>
          <w:u w:val="single"/>
          <w:lang w:eastAsia="fr-FR"/>
        </w:rPr>
        <w:t>datant de moins de six mois</w:t>
      </w:r>
      <w:r w:rsidR="002B2D4C" w:rsidRPr="00DC47A6">
        <w:rPr>
          <w:rFonts w:eastAsia="Arial" w:cs="Times New Roman"/>
          <w:color w:val="2E74B5" w:themeColor="accent1" w:themeShade="BF"/>
          <w:sz w:val="20"/>
          <w:szCs w:val="20"/>
          <w:lang w:eastAsia="fr-FR"/>
        </w:rPr>
        <w:t xml:space="preserve"> (article D8222-5-1°- a du code du travail)</w:t>
      </w:r>
      <w:r w:rsidR="00D35DEF" w:rsidRPr="00DC47A6">
        <w:rPr>
          <w:rFonts w:eastAsia="Arial" w:cs="Times New Roman"/>
          <w:color w:val="2E74B5" w:themeColor="accent1" w:themeShade="BF"/>
          <w:spacing w:val="1"/>
          <w:sz w:val="20"/>
          <w:szCs w:val="20"/>
          <w:lang w:eastAsia="fr-FR"/>
        </w:rPr>
        <w:t>.</w:t>
      </w:r>
    </w:p>
    <w:p w14:paraId="6EE42A8B" w14:textId="270C9F25" w:rsidR="00D35DEF" w:rsidRPr="00DC47A6" w:rsidRDefault="00B4284D"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Pr>
          <w:rFonts w:eastAsia="Arial" w:cs="Times New Roman"/>
          <w:color w:val="2E74B5" w:themeColor="accent1" w:themeShade="BF"/>
          <w:sz w:val="20"/>
          <w:szCs w:val="20"/>
          <w:lang w:eastAsia="fr-FR"/>
        </w:rPr>
        <w:t xml:space="preserve"> - </w:t>
      </w:r>
      <w:r w:rsidR="002B2D4C" w:rsidRPr="00DC47A6">
        <w:rPr>
          <w:rFonts w:eastAsia="Arial" w:cs="Times New Roman"/>
          <w:color w:val="2E74B5" w:themeColor="accent1" w:themeShade="BF"/>
          <w:sz w:val="20"/>
          <w:szCs w:val="20"/>
          <w:lang w:eastAsia="fr-FR"/>
        </w:rPr>
        <w:t xml:space="preserve">Une attestation sur l’honneur du dépôt auprès de l’administration fiscale, </w:t>
      </w:r>
      <w:r w:rsidR="002B2D4C" w:rsidRPr="00DC47A6">
        <w:rPr>
          <w:rFonts w:eastAsia="Arial" w:cs="Times New Roman"/>
          <w:color w:val="2E74B5" w:themeColor="accent1" w:themeShade="BF"/>
          <w:sz w:val="20"/>
          <w:szCs w:val="20"/>
          <w:u w:val="single"/>
          <w:lang w:eastAsia="fr-FR"/>
        </w:rPr>
        <w:t>à la date de l’attestation</w:t>
      </w:r>
      <w:r w:rsidR="002B2D4C" w:rsidRPr="00DC47A6">
        <w:rPr>
          <w:rFonts w:eastAsia="Arial" w:cs="Times New Roman"/>
          <w:color w:val="2E74B5" w:themeColor="accent1" w:themeShade="BF"/>
          <w:sz w:val="20"/>
          <w:szCs w:val="20"/>
          <w:lang w:eastAsia="fr-FR"/>
        </w:rPr>
        <w:t>, de l’ensemble des déclarations fiscales obligatoires (article D8222-5-1°- b du code du travail)</w:t>
      </w:r>
    </w:p>
    <w:p w14:paraId="42410278" w14:textId="472C9A15" w:rsidR="00D35DEF" w:rsidRPr="00DC47A6" w:rsidRDefault="00B4284D"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Pr>
          <w:rFonts w:eastAsia="Arial" w:cs="Times New Roman"/>
          <w:color w:val="2E74B5" w:themeColor="accent1" w:themeShade="BF"/>
          <w:sz w:val="20"/>
          <w:szCs w:val="20"/>
          <w:lang w:eastAsia="fr-FR"/>
        </w:rPr>
        <w:t xml:space="preserve">- </w:t>
      </w:r>
      <w:r w:rsidR="002B2D4C" w:rsidRPr="00DC47A6">
        <w:rPr>
          <w:rFonts w:eastAsia="Arial" w:cs="Times New Roman"/>
          <w:color w:val="2E74B5" w:themeColor="accent1" w:themeShade="BF"/>
          <w:sz w:val="20"/>
          <w:szCs w:val="20"/>
          <w:lang w:eastAsia="fr-FR"/>
        </w:rPr>
        <w:t xml:space="preserve">Un extrait de l’inscription au RCS (K ou K bis), délivré par les services du greffe du tribunal de commerce et </w:t>
      </w:r>
      <w:r w:rsidR="002B2D4C" w:rsidRPr="00DC47A6">
        <w:rPr>
          <w:rFonts w:eastAsia="Arial" w:cs="Times New Roman"/>
          <w:color w:val="2E74B5" w:themeColor="accent1" w:themeShade="BF"/>
          <w:sz w:val="20"/>
          <w:szCs w:val="20"/>
          <w:u w:val="single"/>
          <w:lang w:eastAsia="fr-FR"/>
        </w:rPr>
        <w:t xml:space="preserve">datant de moins de 3 mois </w:t>
      </w:r>
    </w:p>
    <w:p w14:paraId="530885B1" w14:textId="57007245" w:rsidR="00D35DEF" w:rsidRPr="00DC47A6" w:rsidRDefault="00B4284D"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Pr>
          <w:rFonts w:eastAsia="Arial" w:cs="Times New Roman"/>
          <w:color w:val="2E74B5" w:themeColor="accent1" w:themeShade="BF"/>
          <w:sz w:val="20"/>
          <w:szCs w:val="20"/>
          <w:lang w:eastAsia="fr-FR"/>
        </w:rPr>
        <w:t xml:space="preserve">- </w:t>
      </w:r>
      <w:r w:rsidR="002B2D4C" w:rsidRPr="00DC47A6">
        <w:rPr>
          <w:rFonts w:eastAsia="Arial" w:cs="Times New Roman"/>
          <w:color w:val="2E74B5" w:themeColor="accent1" w:themeShade="BF"/>
          <w:sz w:val="20"/>
          <w:szCs w:val="20"/>
          <w:lang w:eastAsia="fr-FR"/>
        </w:rPr>
        <w:t>Un récépissé du dépôt de déclaration auprès d’un centre de formalités des entreprises pour les personnes en cours d’inscription</w:t>
      </w:r>
      <w:r w:rsidR="00D35DEF" w:rsidRPr="00DC47A6">
        <w:rPr>
          <w:rFonts w:eastAsia="Arial" w:cs="Times New Roman"/>
          <w:color w:val="2E74B5" w:themeColor="accent1" w:themeShade="BF"/>
          <w:spacing w:val="1"/>
          <w:sz w:val="20"/>
          <w:szCs w:val="20"/>
          <w:lang w:eastAsia="fr-FR"/>
        </w:rPr>
        <w:t>.</w:t>
      </w:r>
    </w:p>
    <w:p w14:paraId="08FDB7D0" w14:textId="77777777"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14:paraId="0881583E" w14:textId="77777777"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Si l’attributaire est établie en France, les attestations et certificats délivrés par les administrations et organismes compétents prouvant qu’il a satisfait à ses obligations fiscales et sociales ou un état annuel des certificats reçus</w:t>
      </w:r>
      <w:r w:rsidR="00D35DEF" w:rsidRPr="00DC47A6">
        <w:rPr>
          <w:rFonts w:eastAsia="Arial" w:cs="Times New Roman"/>
          <w:color w:val="2E74B5" w:themeColor="accent1" w:themeShade="BF"/>
          <w:spacing w:val="1"/>
          <w:sz w:val="20"/>
          <w:szCs w:val="20"/>
          <w:lang w:eastAsia="fr-FR"/>
        </w:rPr>
        <w:t>.</w:t>
      </w:r>
    </w:p>
    <w:p w14:paraId="65230668" w14:textId="77777777"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14:paraId="0BB9B35A" w14:textId="77777777"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Le délai imparti par le pouvoir adjudicateur pour remettre ces documents ne pourra être supérieur à 10 jours.</w:t>
      </w:r>
    </w:p>
    <w:p w14:paraId="6E2248ED" w14:textId="77777777"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14:paraId="3454A602" w14:textId="77777777"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Fiches techniques complètes des produits, descriptif complet et photos couleurs des produits, documentation, etc… La production des fiches techniques détaillées est un impératif pour juger de la valeur des offres. Les équipements de série devront être précisément détaillés. Les équipements optionnels devront également être détaillés et chiffrés.</w:t>
      </w:r>
    </w:p>
    <w:p w14:paraId="2E716296" w14:textId="77777777"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14:paraId="118F9786" w14:textId="65787D69" w:rsidR="00A90C4B" w:rsidRPr="00DC47A6" w:rsidRDefault="00D35DEF" w:rsidP="003E5DBA">
      <w:pPr>
        <w:pStyle w:val="Sansinterligne"/>
        <w:pBdr>
          <w:top w:val="single" w:sz="4" w:space="1" w:color="auto"/>
          <w:left w:val="single" w:sz="4" w:space="4" w:color="auto"/>
          <w:bottom w:val="single" w:sz="4" w:space="1" w:color="auto"/>
          <w:right w:val="single" w:sz="4" w:space="4" w:color="auto"/>
        </w:pBdr>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A90C4B">
        <w:rPr>
          <w:rFonts w:eastAsia="Times New Roman"/>
          <w:color w:val="2E74B5" w:themeColor="accent1" w:themeShade="BF"/>
          <w:sz w:val="20"/>
          <w:szCs w:val="20"/>
          <w:lang w:eastAsia="fr-FR"/>
        </w:rPr>
        <w:t>L’annexe 1 remplit.</w:t>
      </w:r>
    </w:p>
    <w:p w14:paraId="7B23D9F6" w14:textId="77777777" w:rsidR="00D35DEF" w:rsidRPr="00DC47A6" w:rsidRDefault="00D35DEF" w:rsidP="00D35DEF">
      <w:pPr>
        <w:pStyle w:val="Sansinterligne"/>
        <w:pBdr>
          <w:top w:val="single" w:sz="4" w:space="1" w:color="auto"/>
          <w:left w:val="single" w:sz="4" w:space="4" w:color="auto"/>
          <w:bottom w:val="single" w:sz="4" w:space="1" w:color="auto"/>
          <w:right w:val="single" w:sz="4" w:space="4" w:color="auto"/>
        </w:pBdr>
        <w:ind w:firstLine="708"/>
        <w:jc w:val="both"/>
        <w:rPr>
          <w:rFonts w:eastAsia="Times New Roman"/>
          <w:color w:val="2E74B5" w:themeColor="accent1" w:themeShade="BF"/>
          <w:sz w:val="20"/>
          <w:szCs w:val="20"/>
          <w:lang w:eastAsia="fr-FR"/>
        </w:rPr>
      </w:pPr>
    </w:p>
    <w:p w14:paraId="296D99C5" w14:textId="77777777" w:rsidR="00D35DEF" w:rsidRDefault="00D35DEF" w:rsidP="00D35DEF">
      <w:pPr>
        <w:pStyle w:val="Sansinterligne"/>
        <w:jc w:val="both"/>
        <w:rPr>
          <w:rFonts w:eastAsia="Times New Roman"/>
          <w:color w:val="auto"/>
          <w:lang w:eastAsia="fr-FR"/>
        </w:rPr>
      </w:pPr>
    </w:p>
    <w:p w14:paraId="789DCFEA" w14:textId="50119F4A" w:rsidR="00A90C4B" w:rsidRDefault="00D21AD8" w:rsidP="00B4284D">
      <w:pPr>
        <w:pStyle w:val="Sansinterligne"/>
        <w:jc w:val="both"/>
        <w:rPr>
          <w:lang w:eastAsia="fr-FR"/>
        </w:rPr>
      </w:pPr>
      <w:r w:rsidRPr="00D21AD8">
        <w:rPr>
          <w:lang w:eastAsia="fr-FR"/>
        </w:rPr>
        <w:t xml:space="preserve"> </w:t>
      </w:r>
    </w:p>
    <w:p w14:paraId="4F18B96A" w14:textId="77777777" w:rsidR="00A90C4B" w:rsidRDefault="00A90C4B">
      <w:pPr>
        <w:rPr>
          <w:lang w:eastAsia="fr-FR"/>
        </w:rPr>
      </w:pPr>
      <w:r>
        <w:rPr>
          <w:lang w:eastAsia="fr-FR"/>
        </w:rPr>
        <w:br w:type="page"/>
      </w:r>
    </w:p>
    <w:p w14:paraId="593E45C8" w14:textId="77777777"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14:paraId="4507FA93" w14:textId="77777777" w:rsidR="005C67E2" w:rsidRPr="00DC47A6" w:rsidRDefault="003E5DBA" w:rsidP="003E5DB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 xml:space="preserve">    -    </w:t>
      </w:r>
      <w:r w:rsidR="005C67E2" w:rsidRPr="00DC47A6">
        <w:rPr>
          <w:color w:val="2E74B5" w:themeColor="accent1" w:themeShade="BF"/>
          <w:sz w:val="20"/>
          <w:szCs w:val="20"/>
          <w:u w:val="single"/>
        </w:rPr>
        <w:t>Un acte d’engagement signé reprenant et acceptant les éléments du présent document</w:t>
      </w:r>
      <w:r w:rsidR="005C67E2" w:rsidRPr="00DC47A6">
        <w:rPr>
          <w:color w:val="2E74B5" w:themeColor="accent1" w:themeShade="BF"/>
          <w:sz w:val="20"/>
          <w:szCs w:val="20"/>
        </w:rPr>
        <w:t xml:space="preserve"> et détaillant précisément le prix HT et TTC ainsi que le détail des fournitures, descriptif précis et engagement ferme sur les délais de livraison.</w:t>
      </w:r>
    </w:p>
    <w:p w14:paraId="5E24A8FA"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3F7354EA"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 ces documents pourra être joint tout autre document technique et/ou explicatif jugé utile par le candidat à la compréhension et à la présentation de son offre.</w:t>
      </w:r>
    </w:p>
    <w:p w14:paraId="468D6388"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39304008"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0B1554C4"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lang w:val="x-none"/>
        </w:rPr>
      </w:pPr>
      <w:bookmarkStart w:id="0" w:name="_Toc161559779"/>
      <w:r w:rsidRPr="00DC47A6">
        <w:rPr>
          <w:b/>
          <w:color w:val="2E74B5" w:themeColor="accent1" w:themeShade="BF"/>
          <w:sz w:val="20"/>
          <w:szCs w:val="20"/>
          <w:u w:val="single"/>
          <w:lang w:val="x-none"/>
        </w:rPr>
        <w:t>Article 5 – Condition d’envoi des offres</w:t>
      </w:r>
      <w:bookmarkEnd w:id="0"/>
    </w:p>
    <w:p w14:paraId="4C619F38"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lang w:val="x-none"/>
        </w:rPr>
      </w:pPr>
    </w:p>
    <w:p w14:paraId="58261423"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La transmission des offres doit être effectuée de façon dématérialisée via la plateforme :</w:t>
      </w:r>
    </w:p>
    <w:p w14:paraId="47DF7907"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30003CD2" w14:textId="0B466159" w:rsidR="005C67E2" w:rsidRDefault="00000000" w:rsidP="00FE4BDA">
      <w:pPr>
        <w:pStyle w:val="Sansinterligne"/>
        <w:pBdr>
          <w:top w:val="single" w:sz="4" w:space="1" w:color="auto"/>
          <w:left w:val="single" w:sz="4" w:space="1" w:color="auto"/>
          <w:bottom w:val="single" w:sz="4" w:space="1" w:color="auto"/>
          <w:right w:val="single" w:sz="4" w:space="1" w:color="auto"/>
        </w:pBdr>
        <w:jc w:val="center"/>
      </w:pPr>
      <w:hyperlink r:id="rId9" w:history="1">
        <w:r w:rsidR="00246BDB" w:rsidRPr="005A1F42">
          <w:rPr>
            <w:rStyle w:val="Lienhypertexte"/>
          </w:rPr>
          <w:t>https://mapa.aji-france.com/mapa/marche/139701/show</w:t>
        </w:r>
      </w:hyperlink>
    </w:p>
    <w:p w14:paraId="415DAB96" w14:textId="77777777" w:rsidR="00246BDB" w:rsidRPr="00A90C4B" w:rsidRDefault="00246BDB" w:rsidP="00FE4BDA">
      <w:pPr>
        <w:pStyle w:val="Sansinterligne"/>
        <w:pBdr>
          <w:top w:val="single" w:sz="4" w:space="1" w:color="auto"/>
          <w:left w:val="single" w:sz="4" w:space="1" w:color="auto"/>
          <w:bottom w:val="single" w:sz="4" w:space="1" w:color="auto"/>
          <w:right w:val="single" w:sz="4" w:space="1" w:color="auto"/>
        </w:pBdr>
        <w:jc w:val="center"/>
        <w:rPr>
          <w:b/>
          <w:sz w:val="20"/>
          <w:szCs w:val="20"/>
          <w:highlight w:val="yellow"/>
        </w:rPr>
      </w:pPr>
    </w:p>
    <w:p w14:paraId="142A076E" w14:textId="77777777" w:rsidR="005C67E2" w:rsidRPr="00246BDB"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246BDB">
        <w:rPr>
          <w:b/>
          <w:color w:val="2E74B5" w:themeColor="accent1" w:themeShade="BF"/>
          <w:sz w:val="20"/>
          <w:szCs w:val="20"/>
        </w:rPr>
        <w:t>La date limite de dépôt des offres est fixée au</w:t>
      </w:r>
    </w:p>
    <w:p w14:paraId="2B6BB0D9" w14:textId="3A75A1B1" w:rsidR="005C67E2" w:rsidRPr="00DC47A6" w:rsidRDefault="001026F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Pr>
          <w:b/>
          <w:color w:val="2E74B5" w:themeColor="accent1" w:themeShade="BF"/>
          <w:sz w:val="20"/>
          <w:szCs w:val="20"/>
          <w:u w:val="single"/>
        </w:rPr>
        <w:t>16</w:t>
      </w:r>
      <w:r w:rsidR="005C67E2" w:rsidRPr="00246BDB">
        <w:rPr>
          <w:b/>
          <w:color w:val="2E74B5" w:themeColor="accent1" w:themeShade="BF"/>
          <w:sz w:val="20"/>
          <w:szCs w:val="20"/>
          <w:u w:val="single"/>
        </w:rPr>
        <w:t xml:space="preserve"> </w:t>
      </w:r>
      <w:r w:rsidR="005D2181">
        <w:rPr>
          <w:b/>
          <w:color w:val="2E74B5" w:themeColor="accent1" w:themeShade="BF"/>
          <w:sz w:val="20"/>
          <w:szCs w:val="20"/>
          <w:u w:val="single"/>
        </w:rPr>
        <w:t>avril</w:t>
      </w:r>
      <w:r w:rsidR="005C67E2" w:rsidRPr="00246BDB">
        <w:rPr>
          <w:b/>
          <w:color w:val="2E74B5" w:themeColor="accent1" w:themeShade="BF"/>
          <w:sz w:val="20"/>
          <w:szCs w:val="20"/>
          <w:u w:val="single"/>
        </w:rPr>
        <w:t xml:space="preserve"> </w:t>
      </w:r>
      <w:r w:rsidR="00246BDB" w:rsidRPr="00246BDB">
        <w:rPr>
          <w:b/>
          <w:color w:val="2E74B5" w:themeColor="accent1" w:themeShade="BF"/>
          <w:sz w:val="20"/>
          <w:szCs w:val="20"/>
          <w:u w:val="single"/>
        </w:rPr>
        <w:t>2024 à</w:t>
      </w:r>
      <w:r w:rsidR="005C67E2" w:rsidRPr="00246BDB">
        <w:rPr>
          <w:b/>
          <w:color w:val="2E74B5" w:themeColor="accent1" w:themeShade="BF"/>
          <w:sz w:val="20"/>
          <w:szCs w:val="20"/>
          <w:u w:val="single"/>
        </w:rPr>
        <w:t xml:space="preserve"> 12h précises</w:t>
      </w:r>
    </w:p>
    <w:p w14:paraId="5D6C3CE9"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1C69ACCF"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1D1745D6"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tout renseignement complémentaire, le candidat peut contacter l'acheteur via la plateforme AJI (https://mapa.aji-france.com/). Pour poser ses questions et déposer son offre dématérialisée, le candidat devra créer un compte fournisseur sur cette plateforme.</w:t>
      </w:r>
    </w:p>
    <w:p w14:paraId="20DEE4E8"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22005AAB"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r w:rsidRPr="00DC47A6">
        <w:rPr>
          <w:color w:val="2E74B5" w:themeColor="accent1" w:themeShade="BF"/>
          <w:sz w:val="20"/>
          <w:szCs w:val="20"/>
          <w:u w:val="single"/>
        </w:rPr>
        <w:t>Copie de sauvegarde</w:t>
      </w:r>
      <w:r w:rsidRPr="00DC47A6">
        <w:rPr>
          <w:color w:val="2E74B5" w:themeColor="accent1" w:themeShade="BF"/>
          <w:sz w:val="20"/>
          <w:szCs w:val="20"/>
        </w:rPr>
        <w:t>.</w:t>
      </w:r>
      <w:r w:rsidRPr="00DC47A6">
        <w:rPr>
          <w:color w:val="2E74B5" w:themeColor="accent1" w:themeShade="BF"/>
          <w:sz w:val="20"/>
          <w:szCs w:val="20"/>
          <w:u w:val="single"/>
        </w:rPr>
        <w:t xml:space="preserve"> </w:t>
      </w:r>
    </w:p>
    <w:p w14:paraId="02A3296B"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14:paraId="48789270"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Attention : la copie de sauvegarde (scrupuleusement identique à l’offre électronique) doit être réceptionnée au plus tard à la date et l’heure indiquées dans la page de garde du présent règlement.</w:t>
      </w:r>
    </w:p>
    <w:p w14:paraId="54969EBE" w14:textId="77777777" w:rsidR="00A15310" w:rsidRPr="00DC47A6" w:rsidRDefault="00A15310"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p>
    <w:p w14:paraId="3154B784"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Les candidats transmettront ce pli cacheté portant les mentions :</w:t>
      </w:r>
    </w:p>
    <w:p w14:paraId="6892C742" w14:textId="77777777" w:rsidR="008041DA"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 xml:space="preserve">« Copie de sauvegarde : </w:t>
      </w:r>
      <w:r w:rsidR="008041DA" w:rsidRPr="008041DA">
        <w:rPr>
          <w:color w:val="2E74B5" w:themeColor="accent1" w:themeShade="BF"/>
          <w:sz w:val="20"/>
          <w:szCs w:val="20"/>
        </w:rPr>
        <w:t>Fourniture d’une machine-outil pour la filière productique</w:t>
      </w:r>
    </w:p>
    <w:p w14:paraId="1AC4695D" w14:textId="16EBA12C"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NE PAS OUVRIR PAR LE SERVICE DU COURRIER »</w:t>
      </w:r>
    </w:p>
    <w:p w14:paraId="7C0ADC43"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proofErr w:type="gramStart"/>
      <w:r w:rsidRPr="00DC47A6">
        <w:rPr>
          <w:color w:val="2E74B5" w:themeColor="accent1" w:themeShade="BF"/>
          <w:sz w:val="20"/>
          <w:szCs w:val="20"/>
        </w:rPr>
        <w:t>à</w:t>
      </w:r>
      <w:proofErr w:type="gramEnd"/>
      <w:r w:rsidRPr="00DC47A6">
        <w:rPr>
          <w:color w:val="2E74B5" w:themeColor="accent1" w:themeShade="BF"/>
          <w:sz w:val="20"/>
          <w:szCs w:val="20"/>
        </w:rPr>
        <w:t> :</w:t>
      </w:r>
    </w:p>
    <w:p w14:paraId="47B1017B" w14:textId="070681E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DC47A6">
        <w:rPr>
          <w:b/>
          <w:color w:val="2E74B5" w:themeColor="accent1" w:themeShade="BF"/>
          <w:sz w:val="20"/>
          <w:szCs w:val="20"/>
        </w:rPr>
        <w:t xml:space="preserve">Lycée </w:t>
      </w:r>
      <w:r w:rsidR="00A90C4B">
        <w:rPr>
          <w:b/>
          <w:color w:val="2E74B5" w:themeColor="accent1" w:themeShade="BF"/>
          <w:sz w:val="20"/>
          <w:szCs w:val="20"/>
        </w:rPr>
        <w:t>Paul le Rolland</w:t>
      </w:r>
    </w:p>
    <w:p w14:paraId="6C92B15C"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Intendance</w:t>
      </w:r>
    </w:p>
    <w:p w14:paraId="52AB02EB" w14:textId="506C6205" w:rsidR="005C67E2" w:rsidRPr="00DC47A6" w:rsidRDefault="00A90C4B"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Pr>
          <w:color w:val="2E74B5" w:themeColor="accent1" w:themeShade="BF"/>
          <w:sz w:val="20"/>
          <w:szCs w:val="20"/>
        </w:rPr>
        <w:t>136 avenue Castelnau</w:t>
      </w:r>
    </w:p>
    <w:p w14:paraId="059BCBD0" w14:textId="6D6C7659" w:rsidR="005C67E2" w:rsidRPr="00DC47A6" w:rsidRDefault="00A90C4B"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Pr>
          <w:color w:val="2E74B5" w:themeColor="accent1" w:themeShade="BF"/>
          <w:sz w:val="20"/>
          <w:szCs w:val="20"/>
        </w:rPr>
        <w:t>93700 Drancy</w:t>
      </w:r>
    </w:p>
    <w:p w14:paraId="44E6A741"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14:paraId="5FAB4765"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14:paraId="48DEE547"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bCs/>
          <w:color w:val="2E74B5" w:themeColor="accent1" w:themeShade="BF"/>
          <w:sz w:val="20"/>
          <w:szCs w:val="20"/>
          <w:u w:val="single"/>
          <w:lang w:val="x-none"/>
        </w:rPr>
      </w:pPr>
      <w:bookmarkStart w:id="1" w:name="_Toc161559780"/>
      <w:r w:rsidRPr="00DC47A6">
        <w:rPr>
          <w:b/>
          <w:bCs/>
          <w:color w:val="2E74B5" w:themeColor="accent1" w:themeShade="BF"/>
          <w:sz w:val="20"/>
          <w:szCs w:val="20"/>
          <w:u w:val="single"/>
          <w:lang w:val="x-none"/>
        </w:rPr>
        <w:t>Article 6 – Jugement des offres</w:t>
      </w:r>
      <w:bookmarkEnd w:id="1"/>
    </w:p>
    <w:p w14:paraId="2A0EAABD"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14:paraId="0FB8D540"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le choix de l’offre économiquement la plus avantageuse, les critères suivants seront appliqués :</w:t>
      </w:r>
    </w:p>
    <w:p w14:paraId="40D9C1C1"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14:paraId="7CEAEA38" w14:textId="77777777"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14:paraId="5B284FC4" w14:textId="77777777"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ind w:firstLine="708"/>
        <w:rPr>
          <w:b/>
          <w:color w:val="2E74B5" w:themeColor="accent1" w:themeShade="BF"/>
          <w:sz w:val="20"/>
          <w:szCs w:val="20"/>
        </w:rPr>
      </w:pPr>
      <w:r w:rsidRPr="00DC47A6">
        <w:rPr>
          <w:b/>
          <w:color w:val="2E74B5" w:themeColor="accent1" w:themeShade="BF"/>
          <w:sz w:val="20"/>
          <w:szCs w:val="20"/>
        </w:rPr>
        <w:t>Critère d'attribution</w:t>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t xml:space="preserve">Pondération </w:t>
      </w:r>
    </w:p>
    <w:p w14:paraId="348901EC" w14:textId="52B086C4" w:rsidR="00FE4BDA" w:rsidRPr="00DC47A6" w:rsidRDefault="008041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Pr>
          <w:color w:val="2E74B5" w:themeColor="accent1" w:themeShade="BF"/>
          <w:sz w:val="20"/>
          <w:szCs w:val="20"/>
        </w:rPr>
        <w:t>Qualité technique du produit</w:t>
      </w:r>
      <w:r w:rsidR="00FE4BDA" w:rsidRPr="00DC47A6">
        <w:rPr>
          <w:color w:val="2E74B5" w:themeColor="accent1" w:themeShade="BF"/>
          <w:sz w:val="20"/>
          <w:szCs w:val="20"/>
        </w:rPr>
        <w:tab/>
      </w:r>
      <w:r w:rsidR="00FE4BDA" w:rsidRPr="00DC47A6">
        <w:rPr>
          <w:color w:val="2E74B5" w:themeColor="accent1" w:themeShade="BF"/>
          <w:sz w:val="20"/>
          <w:szCs w:val="20"/>
        </w:rPr>
        <w:tab/>
      </w:r>
      <w:r w:rsidR="00FE4BDA" w:rsidRPr="00DC47A6">
        <w:rPr>
          <w:color w:val="2E74B5" w:themeColor="accent1" w:themeShade="BF"/>
          <w:sz w:val="20"/>
          <w:szCs w:val="20"/>
        </w:rPr>
        <w:tab/>
      </w:r>
      <w:r w:rsidR="00FE4BDA" w:rsidRPr="00DC47A6">
        <w:rPr>
          <w:color w:val="2E74B5" w:themeColor="accent1" w:themeShade="BF"/>
          <w:sz w:val="20"/>
          <w:szCs w:val="20"/>
        </w:rPr>
        <w:tab/>
      </w:r>
      <w:r w:rsidR="00FE4BDA" w:rsidRPr="00DC47A6">
        <w:rPr>
          <w:color w:val="2E74B5" w:themeColor="accent1" w:themeShade="BF"/>
          <w:sz w:val="20"/>
          <w:szCs w:val="20"/>
        </w:rPr>
        <w:tab/>
      </w:r>
      <w:r w:rsidR="00FE4BDA" w:rsidRPr="00DC47A6">
        <w:rPr>
          <w:color w:val="2E74B5" w:themeColor="accent1" w:themeShade="BF"/>
          <w:sz w:val="20"/>
          <w:szCs w:val="20"/>
        </w:rPr>
        <w:tab/>
      </w:r>
      <w:r w:rsidR="00FE4BDA" w:rsidRPr="00DC47A6">
        <w:rPr>
          <w:color w:val="2E74B5" w:themeColor="accent1" w:themeShade="BF"/>
          <w:sz w:val="20"/>
          <w:szCs w:val="20"/>
        </w:rPr>
        <w:tab/>
        <w:t xml:space="preserve"> </w:t>
      </w:r>
      <w:r w:rsidR="00894C20">
        <w:rPr>
          <w:color w:val="2E74B5" w:themeColor="accent1" w:themeShade="BF"/>
          <w:sz w:val="20"/>
          <w:szCs w:val="20"/>
        </w:rPr>
        <w:t xml:space="preserve">  </w:t>
      </w:r>
      <w:r w:rsidR="00FE4BDA" w:rsidRPr="00DC47A6">
        <w:rPr>
          <w:color w:val="2E74B5" w:themeColor="accent1" w:themeShade="BF"/>
          <w:sz w:val="20"/>
          <w:szCs w:val="20"/>
        </w:rPr>
        <w:t xml:space="preserve">          </w:t>
      </w:r>
      <w:proofErr w:type="gramStart"/>
      <w:r w:rsidR="00FE4BDA" w:rsidRPr="00DC47A6">
        <w:rPr>
          <w:color w:val="2E74B5" w:themeColor="accent1" w:themeShade="BF"/>
          <w:sz w:val="20"/>
          <w:szCs w:val="20"/>
        </w:rPr>
        <w:t xml:space="preserve"> </w:t>
      </w:r>
      <w:r w:rsidR="00894C20" w:rsidRPr="00DC47A6">
        <w:rPr>
          <w:color w:val="2E74B5" w:themeColor="accent1" w:themeShade="BF"/>
          <w:sz w:val="20"/>
          <w:szCs w:val="20"/>
        </w:rPr>
        <w:t xml:space="preserve">  :</w:t>
      </w:r>
      <w:proofErr w:type="gramEnd"/>
      <w:r w:rsidR="00FE4BDA" w:rsidRPr="00DC47A6">
        <w:rPr>
          <w:color w:val="2E74B5" w:themeColor="accent1" w:themeShade="BF"/>
          <w:sz w:val="20"/>
          <w:szCs w:val="20"/>
        </w:rPr>
        <w:t xml:space="preserve"> </w:t>
      </w:r>
      <w:r w:rsidR="00A90C4B">
        <w:rPr>
          <w:color w:val="2E74B5" w:themeColor="accent1" w:themeShade="BF"/>
          <w:sz w:val="20"/>
          <w:szCs w:val="20"/>
        </w:rPr>
        <w:t>5</w:t>
      </w:r>
      <w:r w:rsidR="00FE4BDA" w:rsidRPr="00DC47A6">
        <w:rPr>
          <w:color w:val="2E74B5" w:themeColor="accent1" w:themeShade="BF"/>
          <w:sz w:val="20"/>
          <w:szCs w:val="20"/>
        </w:rPr>
        <w:t>0 %</w:t>
      </w:r>
    </w:p>
    <w:p w14:paraId="071B8DE9" w14:textId="643AF667" w:rsidR="00FE4BDA" w:rsidRPr="00DC47A6" w:rsidRDefault="008041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Pr>
          <w:color w:val="2E74B5" w:themeColor="accent1" w:themeShade="BF"/>
          <w:sz w:val="20"/>
          <w:szCs w:val="20"/>
        </w:rPr>
        <w:t>Qualité des services associé</w:t>
      </w:r>
      <w:r w:rsidR="00894C20">
        <w:rPr>
          <w:color w:val="2E74B5" w:themeColor="accent1" w:themeShade="BF"/>
          <w:sz w:val="20"/>
          <w:szCs w:val="20"/>
        </w:rPr>
        <w:t xml:space="preserve"> (SAV, livraison, garantie</w:t>
      </w:r>
      <w:r>
        <w:rPr>
          <w:color w:val="2E74B5" w:themeColor="accent1" w:themeShade="BF"/>
          <w:sz w:val="20"/>
          <w:szCs w:val="20"/>
        </w:rPr>
        <w:t>, formation</w:t>
      </w:r>
      <w:proofErr w:type="gramStart"/>
      <w:r w:rsidR="00894C20">
        <w:rPr>
          <w:color w:val="2E74B5" w:themeColor="accent1" w:themeShade="BF"/>
          <w:sz w:val="20"/>
          <w:szCs w:val="20"/>
        </w:rPr>
        <w:t xml:space="preserve">…)   </w:t>
      </w:r>
      <w:proofErr w:type="gramEnd"/>
      <w:r w:rsidR="00894C20">
        <w:rPr>
          <w:color w:val="2E74B5" w:themeColor="accent1" w:themeShade="BF"/>
          <w:sz w:val="20"/>
          <w:szCs w:val="20"/>
        </w:rPr>
        <w:t xml:space="preserve">                                  </w:t>
      </w:r>
      <w:r w:rsidR="00FE4BDA" w:rsidRPr="00DC47A6">
        <w:rPr>
          <w:color w:val="2E74B5" w:themeColor="accent1" w:themeShade="BF"/>
          <w:sz w:val="20"/>
          <w:szCs w:val="20"/>
        </w:rPr>
        <w:t>:  25 %</w:t>
      </w:r>
    </w:p>
    <w:p w14:paraId="471FC896" w14:textId="29589F1A"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 xml:space="preserve">Le </w:t>
      </w:r>
      <w:proofErr w:type="gramStart"/>
      <w:r w:rsidRPr="00DC47A6">
        <w:rPr>
          <w:color w:val="2E74B5" w:themeColor="accent1" w:themeShade="BF"/>
          <w:sz w:val="20"/>
          <w:szCs w:val="20"/>
        </w:rPr>
        <w:t xml:space="preserve">prix  </w:t>
      </w:r>
      <w:r w:rsidRPr="00DC47A6">
        <w:rPr>
          <w:color w:val="2E74B5" w:themeColor="accent1" w:themeShade="BF"/>
          <w:sz w:val="20"/>
          <w:szCs w:val="20"/>
        </w:rPr>
        <w:tab/>
      </w:r>
      <w:proofErr w:type="gramEnd"/>
      <w:r w:rsidR="00894C20">
        <w:rPr>
          <w:color w:val="2E74B5" w:themeColor="accent1" w:themeShade="BF"/>
          <w:sz w:val="20"/>
          <w:szCs w:val="20"/>
        </w:rPr>
        <w:t xml:space="preserve">    </w:t>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t xml:space="preserve">    :   </w:t>
      </w:r>
      <w:r w:rsidR="00A90C4B">
        <w:rPr>
          <w:color w:val="2E74B5" w:themeColor="accent1" w:themeShade="BF"/>
          <w:sz w:val="20"/>
          <w:szCs w:val="20"/>
        </w:rPr>
        <w:t>2</w:t>
      </w:r>
      <w:r w:rsidRPr="00DC47A6">
        <w:rPr>
          <w:color w:val="2E74B5" w:themeColor="accent1" w:themeShade="BF"/>
          <w:sz w:val="20"/>
          <w:szCs w:val="20"/>
        </w:rPr>
        <w:t>5 %</w:t>
      </w:r>
    </w:p>
    <w:p w14:paraId="295EEB06" w14:textId="0505637B" w:rsidR="00FE4BDA" w:rsidRPr="00DC47A6" w:rsidRDefault="00894C20"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Pr>
          <w:color w:val="2E74B5" w:themeColor="accent1" w:themeShade="BF"/>
          <w:sz w:val="20"/>
          <w:szCs w:val="20"/>
        </w:rPr>
        <w:t xml:space="preserve"> </w:t>
      </w:r>
    </w:p>
    <w:p w14:paraId="396B186D" w14:textId="77777777"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14:paraId="50642CDB" w14:textId="77777777"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bookmarkStart w:id="2" w:name="R4_p1A_a"/>
      <w:bookmarkEnd w:id="2"/>
    </w:p>
    <w:p w14:paraId="2E199C4F" w14:textId="77777777" w:rsidR="00A15310" w:rsidRDefault="00A15310"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14:paraId="278E58DE" w14:textId="77777777"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14:paraId="1AF41225" w14:textId="77777777" w:rsidR="00FE4BDA" w:rsidRDefault="00FE4BDA" w:rsidP="005C67E2">
      <w:pPr>
        <w:pStyle w:val="Sansinterligne"/>
        <w:jc w:val="both"/>
        <w:rPr>
          <w:b/>
          <w:bCs/>
          <w:sz w:val="20"/>
          <w:szCs w:val="20"/>
          <w:u w:val="single"/>
          <w:lang w:val="x-none"/>
        </w:rPr>
      </w:pPr>
      <w:bookmarkStart w:id="3" w:name="_Toc161559781"/>
    </w:p>
    <w:p w14:paraId="2068D296" w14:textId="77777777" w:rsidR="00D21AD8" w:rsidRDefault="00D21AD8">
      <w:pPr>
        <w:rPr>
          <w:b/>
          <w:bCs/>
          <w:sz w:val="20"/>
          <w:szCs w:val="20"/>
          <w:u w:val="single"/>
          <w:lang w:val="x-none"/>
        </w:rPr>
      </w:pPr>
      <w:r>
        <w:rPr>
          <w:b/>
          <w:bCs/>
          <w:sz w:val="20"/>
          <w:szCs w:val="20"/>
          <w:u w:val="single"/>
          <w:lang w:val="x-none"/>
        </w:rPr>
        <w:br w:type="page"/>
      </w:r>
    </w:p>
    <w:p w14:paraId="5FC6B9F3" w14:textId="77777777" w:rsidR="00FE4BDA" w:rsidRDefault="00FE4BDA" w:rsidP="00D21AD8">
      <w:pPr>
        <w:pStyle w:val="Sansinterligne"/>
        <w:pBdr>
          <w:top w:val="single" w:sz="4" w:space="1" w:color="auto"/>
          <w:left w:val="single" w:sz="4" w:space="4" w:color="auto"/>
          <w:bottom w:val="single" w:sz="4" w:space="1" w:color="auto"/>
          <w:right w:val="single" w:sz="4" w:space="4" w:color="auto"/>
        </w:pBdr>
        <w:jc w:val="both"/>
        <w:rPr>
          <w:b/>
          <w:bCs/>
          <w:sz w:val="20"/>
          <w:szCs w:val="20"/>
          <w:u w:val="single"/>
          <w:lang w:val="x-none"/>
        </w:rPr>
      </w:pPr>
    </w:p>
    <w:p w14:paraId="65D8810F"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7 – Variantes</w:t>
      </w:r>
    </w:p>
    <w:p w14:paraId="3DDBF7DD"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b/>
          <w:bCs/>
          <w:color w:val="2E74B5" w:themeColor="accent1" w:themeShade="BF"/>
          <w:sz w:val="20"/>
          <w:szCs w:val="20"/>
          <w:u w:val="single"/>
          <w:lang w:val="x-none"/>
        </w:rPr>
      </w:pPr>
    </w:p>
    <w:p w14:paraId="3AC0A3D7"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cas échéant, les candidats peuvent présenter un dossier général « variante(s) ».</w:t>
      </w:r>
    </w:p>
    <w:p w14:paraId="0B5A3EAF"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répondent obligatoirement à la solution de base telle que décrite dans le cahier des charges. Les offres en variantes seront analysées seulement si la prestation de base a été chiffrée et est recevable.</w:t>
      </w:r>
    </w:p>
    <w:p w14:paraId="20236F4E"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0A71D1DD"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B8CCC8C"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8 – Négociation</w:t>
      </w:r>
    </w:p>
    <w:p w14:paraId="738FF8B7"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754566DC"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Cs/>
          <w:color w:val="2E74B5" w:themeColor="accent1" w:themeShade="BF"/>
          <w:sz w:val="20"/>
          <w:szCs w:val="20"/>
        </w:rPr>
        <w:t>Le pouvoir adjudicateur</w:t>
      </w:r>
      <w:r w:rsidRPr="00DC47A6">
        <w:rPr>
          <w:color w:val="2E74B5" w:themeColor="accent1" w:themeShade="BF"/>
          <w:sz w:val="20"/>
          <w:szCs w:val="20"/>
        </w:rPr>
        <w:t xml:space="preserve"> se réserve la possibilité de négocier avec les entreprises ayant présenté des offres. Cette négociation éventuelle concernera au maximum les trois premiers candidats classés en fonction des critères indiqués dans ce document. Cette négociation peut porter sur tous les éléments de l'offre, notamment sur le prix et / ou les modalités techniques. </w:t>
      </w:r>
    </w:p>
    <w:p w14:paraId="0287F2CC"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Eventuellement, le pouvoir adjudicateur peut décider de n'engager des négociations qu'avec les candidats dont les offres, à l'issue d'un premier classement, ont été jugées les meilleures.</w:t>
      </w:r>
    </w:p>
    <w:p w14:paraId="347A2CBD"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E132415" w14:textId="15A06E8C"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négociations pourront être menées indifféremment soit par téléphone avec obligation de retranscription écrite (par courrier ou courriel) des échanges oraux, soit menées par écrit (courrier ou courriel), ou, si nécessaire, donner lieu à une ou plusieurs rencontres de chacun des candidats invités à négocier, ces rencontres faisant l’objet d’un relevé écrit des conclusions, garantissant la traçabilité des échanges intervenus. Toute proposition complémentaire ou modificative de l'offre de base devra être transmise soit par courriel, ou courrier au pouvoir adjudicateur et ce dans le délai fixé par l'écrit invitant le candidat à améliorer son offre. Dans le cas où le montant total de l'offre serait modifié, la nouvelle proposition devra inclure un nouvel acte d'engagement.</w:t>
      </w:r>
    </w:p>
    <w:p w14:paraId="4F5C06CE"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Chaque candidat est libre de se retirer de la négociation à tout moment. II est tenu toutefois d'informer le pouvoir adjudicateur.</w:t>
      </w:r>
    </w:p>
    <w:p w14:paraId="187DEA20"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 l'achèvement de la négociation, l'ensemble des offres modifiées ou non, sera présenté au pouvoir adjudicateur et fera l'objet d'un dernier classement. Le candidat le mieux classé sera déclaré attributaire du marché. L’acheteur public pourra, s'il y a lieu, déclarer la négociation sans suite.</w:t>
      </w:r>
    </w:p>
    <w:p w14:paraId="318B8692"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0B66AAD"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pouvoir adjudicateur peut décider de renoncer à la négociation et attribuer le marché public sur la base des offres initiales sans négociation.</w:t>
      </w:r>
    </w:p>
    <w:p w14:paraId="01274E4F"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5BF3EFE9"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384794DD"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9 – Renseignements complémentaires</w:t>
      </w:r>
      <w:bookmarkEnd w:id="3"/>
    </w:p>
    <w:p w14:paraId="2D26B1B6"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07C5B46"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peuvent obtenir tous les renseignements complémentaires qui leur seraient nécessaires au cours de leur étude, en s’adressant à :</w:t>
      </w:r>
    </w:p>
    <w:p w14:paraId="7DC66331" w14:textId="77777777" w:rsidR="00D21AD8"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3ED85C0A"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center"/>
        <w:rPr>
          <w:b/>
          <w:color w:val="2E74B5" w:themeColor="accent1" w:themeShade="BF"/>
          <w:sz w:val="20"/>
          <w:szCs w:val="20"/>
        </w:rPr>
      </w:pPr>
      <w:r w:rsidRPr="00DC47A6">
        <w:rPr>
          <w:b/>
          <w:color w:val="2E74B5" w:themeColor="accent1" w:themeShade="BF"/>
          <w:sz w:val="20"/>
          <w:szCs w:val="20"/>
        </w:rPr>
        <w:t>Renseignements d’ordre administratif</w:t>
      </w:r>
    </w:p>
    <w:p w14:paraId="0D4FD49C" w14:textId="77777777" w:rsidR="005C67E2"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005C67E2" w:rsidRPr="00DC47A6">
        <w:rPr>
          <w:color w:val="2E74B5" w:themeColor="accent1" w:themeShade="BF"/>
          <w:sz w:val="20"/>
          <w:szCs w:val="20"/>
        </w:rPr>
        <w:t>Intendant</w:t>
      </w:r>
    </w:p>
    <w:p w14:paraId="4A9C2A81" w14:textId="759DFB6C"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en-GB"/>
        </w:rPr>
      </w:pPr>
      <w:r w:rsidRPr="00DC47A6">
        <w:rPr>
          <w:color w:val="2E74B5" w:themeColor="accent1" w:themeShade="BF"/>
          <w:sz w:val="20"/>
          <w:szCs w:val="20"/>
          <w:lang w:val="en-GB"/>
        </w:rPr>
        <w:t xml:space="preserve">M. </w:t>
      </w:r>
      <w:r w:rsidR="00717DAD">
        <w:rPr>
          <w:color w:val="2E74B5" w:themeColor="accent1" w:themeShade="BF"/>
          <w:sz w:val="20"/>
          <w:szCs w:val="20"/>
          <w:lang w:val="en-GB"/>
        </w:rPr>
        <w:t>RICHARD Baptiste</w:t>
      </w:r>
    </w:p>
    <w:p w14:paraId="64177BCA" w14:textId="4A771ED9"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w:t>
      </w:r>
      <w:r w:rsidR="00717DAD">
        <w:rPr>
          <w:color w:val="2E74B5" w:themeColor="accent1" w:themeShade="BF"/>
          <w:sz w:val="20"/>
          <w:szCs w:val="20"/>
        </w:rPr>
        <w:t>01.48.32.22.11</w:t>
      </w:r>
      <w:r w:rsidRPr="00DC47A6">
        <w:rPr>
          <w:color w:val="2E74B5" w:themeColor="accent1" w:themeShade="BF"/>
          <w:sz w:val="20"/>
          <w:szCs w:val="20"/>
        </w:rPr>
        <w:t xml:space="preserve"> </w:t>
      </w:r>
    </w:p>
    <w:p w14:paraId="73F4E7EB" w14:textId="2352BE30"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roofErr w:type="gramStart"/>
      <w:r w:rsidRPr="00DC47A6">
        <w:rPr>
          <w:color w:val="2E74B5" w:themeColor="accent1" w:themeShade="BF"/>
          <w:sz w:val="20"/>
          <w:szCs w:val="20"/>
        </w:rPr>
        <w:t>E-mail</w:t>
      </w:r>
      <w:proofErr w:type="gramEnd"/>
      <w:r w:rsidRPr="00DC47A6">
        <w:rPr>
          <w:color w:val="2E74B5" w:themeColor="accent1" w:themeShade="BF"/>
          <w:sz w:val="20"/>
          <w:szCs w:val="20"/>
        </w:rPr>
        <w:t xml:space="preserve"> : </w:t>
      </w:r>
      <w:hyperlink r:id="rId10" w:history="1">
        <w:r w:rsidR="00717DAD" w:rsidRPr="005A1F42">
          <w:rPr>
            <w:rStyle w:val="Lienhypertexte"/>
            <w:sz w:val="20"/>
            <w:szCs w:val="20"/>
          </w:rPr>
          <w:t>int.0932229t@ac-creteil.fr</w:t>
        </w:r>
      </w:hyperlink>
    </w:p>
    <w:p w14:paraId="15722606" w14:textId="77777777"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ED60C80" w14:textId="652D4054" w:rsidR="005C67E2" w:rsidRPr="00DC47A6" w:rsidRDefault="005C67E2" w:rsidP="00717DAD">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r w:rsidRPr="00DC47A6">
        <w:rPr>
          <w:b/>
          <w:color w:val="2E74B5" w:themeColor="accent1" w:themeShade="BF"/>
          <w:sz w:val="20"/>
          <w:szCs w:val="20"/>
        </w:rPr>
        <w:t>Renseignements d’ordre technique</w:t>
      </w:r>
    </w:p>
    <w:p w14:paraId="24AA8349" w14:textId="1CEFD32A"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00717DAD">
        <w:rPr>
          <w:color w:val="2E74B5" w:themeColor="accent1" w:themeShade="BF"/>
          <w:sz w:val="20"/>
          <w:szCs w:val="20"/>
        </w:rPr>
        <w:t>Enseignant Productique</w:t>
      </w:r>
    </w:p>
    <w:p w14:paraId="3C7B59DE" w14:textId="3784A296"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M. </w:t>
      </w:r>
    </w:p>
    <w:p w14:paraId="63336506" w14:textId="3C0D076F"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roofErr w:type="gramStart"/>
      <w:r w:rsidRPr="00DC47A6">
        <w:rPr>
          <w:color w:val="2E74B5" w:themeColor="accent1" w:themeShade="BF"/>
          <w:sz w:val="20"/>
          <w:szCs w:val="20"/>
        </w:rPr>
        <w:t>E-mail</w:t>
      </w:r>
      <w:proofErr w:type="gramEnd"/>
      <w:r w:rsidRPr="00DC47A6">
        <w:rPr>
          <w:color w:val="2E74B5" w:themeColor="accent1" w:themeShade="BF"/>
          <w:sz w:val="20"/>
          <w:szCs w:val="20"/>
        </w:rPr>
        <w:t xml:space="preserve"> : </w:t>
      </w:r>
    </w:p>
    <w:p w14:paraId="45B78D0B" w14:textId="7F7222AE"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w:t>
      </w:r>
      <w:r w:rsidR="00717DAD">
        <w:rPr>
          <w:color w:val="2E74B5" w:themeColor="accent1" w:themeShade="BF"/>
          <w:sz w:val="20"/>
          <w:szCs w:val="20"/>
        </w:rPr>
        <w:t>01.48.32.01.30</w:t>
      </w:r>
      <w:r w:rsidRPr="00DC47A6">
        <w:rPr>
          <w:color w:val="2E74B5" w:themeColor="accent1" w:themeShade="BF"/>
          <w:sz w:val="20"/>
          <w:szCs w:val="20"/>
        </w:rPr>
        <w:t xml:space="preserve"> (standard du lycée) </w:t>
      </w:r>
    </w:p>
    <w:p w14:paraId="2DAAAE1F" w14:textId="77777777"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14:paraId="07E6ADE9" w14:textId="77777777"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14:paraId="37AA8489" w14:textId="77777777" w:rsidR="005C67E2" w:rsidRDefault="005C67E2" w:rsidP="005C67E2">
      <w:pPr>
        <w:pStyle w:val="Sansinterligne"/>
        <w:jc w:val="both"/>
        <w:rPr>
          <w:sz w:val="20"/>
          <w:szCs w:val="20"/>
        </w:rPr>
      </w:pPr>
    </w:p>
    <w:p w14:paraId="0A7ADB81" w14:textId="77777777" w:rsidR="00D21AD8" w:rsidRDefault="00D21AD8" w:rsidP="00D21AD8">
      <w:pPr>
        <w:pStyle w:val="Sansinterligne"/>
        <w:jc w:val="both"/>
        <w:rPr>
          <w:lang w:eastAsia="fr-FR"/>
        </w:rPr>
      </w:pPr>
    </w:p>
    <w:p w14:paraId="6F9C9091" w14:textId="77777777" w:rsidR="005C67E2" w:rsidRDefault="00D21AD8" w:rsidP="004773C4">
      <w:pPr>
        <w:rPr>
          <w:sz w:val="20"/>
          <w:szCs w:val="20"/>
        </w:rPr>
      </w:pPr>
      <w:r>
        <w:rPr>
          <w:sz w:val="20"/>
          <w:szCs w:val="20"/>
        </w:rPr>
        <w:br w:type="page"/>
      </w:r>
    </w:p>
    <w:p w14:paraId="6463075B"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bookmarkStart w:id="4" w:name="_Toc445802051"/>
      <w:bookmarkStart w:id="5" w:name="_Toc481460026"/>
      <w:bookmarkStart w:id="6" w:name="_Toc4982962"/>
      <w:bookmarkStart w:id="7" w:name="_Toc9067957"/>
      <w:bookmarkStart w:id="8" w:name="_Toc86216547"/>
      <w:bookmarkStart w:id="9" w:name="_Toc107395572"/>
      <w:bookmarkStart w:id="10" w:name="_Toc107883563"/>
      <w:bookmarkStart w:id="11" w:name="_Toc107891057"/>
      <w:bookmarkStart w:id="12" w:name="_Toc161579290"/>
    </w:p>
    <w:p w14:paraId="461E117D"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r w:rsidRPr="00DC47A6">
        <w:rPr>
          <w:b/>
          <w:color w:val="2E74B5" w:themeColor="accent1" w:themeShade="BF"/>
          <w:sz w:val="20"/>
          <w:szCs w:val="20"/>
          <w:u w:val="single"/>
          <w:lang w:val="x-none"/>
        </w:rPr>
        <w:t xml:space="preserve">Article 10 – </w:t>
      </w:r>
      <w:bookmarkEnd w:id="4"/>
      <w:bookmarkEnd w:id="5"/>
      <w:bookmarkEnd w:id="6"/>
      <w:bookmarkEnd w:id="7"/>
      <w:bookmarkEnd w:id="8"/>
      <w:bookmarkEnd w:id="9"/>
      <w:bookmarkEnd w:id="10"/>
      <w:bookmarkEnd w:id="11"/>
      <w:bookmarkEnd w:id="12"/>
      <w:r w:rsidRPr="00DC47A6">
        <w:rPr>
          <w:b/>
          <w:color w:val="2E74B5" w:themeColor="accent1" w:themeShade="BF"/>
          <w:sz w:val="20"/>
          <w:szCs w:val="20"/>
          <w:u w:val="single"/>
          <w:lang w:val="x-none"/>
        </w:rPr>
        <w:t xml:space="preserve">Délais d’exécution, pénalités de retard </w:t>
      </w:r>
    </w:p>
    <w:p w14:paraId="0A91C3AD"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p>
    <w:p w14:paraId="150C8078" w14:textId="3CC367C0"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color w:val="2E74B5" w:themeColor="accent1" w:themeShade="BF"/>
          <w:sz w:val="20"/>
          <w:szCs w:val="20"/>
        </w:rPr>
        <w:t xml:space="preserve">La livraison et la mise en service éventuelle seront réalisées </w:t>
      </w:r>
      <w:r w:rsidRPr="008041DA">
        <w:rPr>
          <w:color w:val="2E74B5" w:themeColor="accent1" w:themeShade="BF"/>
          <w:sz w:val="20"/>
          <w:szCs w:val="20"/>
        </w:rPr>
        <w:t>fin août (à partir du 28/08/</w:t>
      </w:r>
      <w:r w:rsidR="009C57D5">
        <w:rPr>
          <w:color w:val="2E74B5" w:themeColor="accent1" w:themeShade="BF"/>
          <w:sz w:val="20"/>
          <w:szCs w:val="20"/>
        </w:rPr>
        <w:t>2024</w:t>
      </w:r>
      <w:r w:rsidRPr="008041DA">
        <w:rPr>
          <w:color w:val="2E74B5" w:themeColor="accent1" w:themeShade="BF"/>
          <w:sz w:val="20"/>
          <w:szCs w:val="20"/>
        </w:rPr>
        <w:t>).</w:t>
      </w:r>
      <w:r w:rsidRPr="00DC47A6">
        <w:rPr>
          <w:color w:val="2E74B5" w:themeColor="accent1" w:themeShade="BF"/>
          <w:sz w:val="20"/>
          <w:szCs w:val="20"/>
        </w:rPr>
        <w:t xml:space="preserve"> La date limite de livraison (et de mise en service si besoin) sur laquelle s’engage le fournisseur devra être clairement indiqué sur l’offre. </w:t>
      </w:r>
    </w:p>
    <w:p w14:paraId="1BA92D0D"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431FAB4"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contractuel d’exécution est celui de la livraison à partir de la communication de l’acceptation de l’offre indiquée par le fournisseur dans son offre.</w:t>
      </w:r>
    </w:p>
    <w:p w14:paraId="4C6BA0F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prolongation éventuelle du délai d’exécution peut être accordée par l’émetteur du bon de commande.</w:t>
      </w:r>
    </w:p>
    <w:p w14:paraId="580AC17A"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FAD436E"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Lorsque le délai contractuel d’exécution est dépassé par le fait de l’opérateur économique, celui-ci encourt, sans mise en demeure préalable, des pénalités calculées selon un montant forfaitaire de 40 € TTC par jour calendaire de retard.</w:t>
      </w:r>
    </w:p>
    <w:p w14:paraId="2500B232"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6C0FCD6"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bookmarkStart w:id="13" w:name="_Toc497127310"/>
      <w:bookmarkStart w:id="14" w:name="_Toc497551864"/>
      <w:bookmarkStart w:id="15" w:name="_Toc497619526"/>
      <w:bookmarkStart w:id="16" w:name="_Toc86216548"/>
      <w:bookmarkStart w:id="17" w:name="_Toc107395573"/>
      <w:bookmarkStart w:id="18" w:name="_Toc107883564"/>
      <w:bookmarkStart w:id="19" w:name="_Toc107891058"/>
      <w:bookmarkStart w:id="20" w:name="_Toc161579291"/>
      <w:bookmarkStart w:id="21" w:name="_Toc445802054"/>
      <w:bookmarkStart w:id="22" w:name="_Toc481460029"/>
      <w:bookmarkStart w:id="23" w:name="_Toc4982964"/>
      <w:bookmarkStart w:id="24" w:name="_Toc9067959"/>
    </w:p>
    <w:p w14:paraId="54B05AF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u w:val="single"/>
        </w:rPr>
        <w:t xml:space="preserve">Article 11 – </w:t>
      </w:r>
      <w:bookmarkEnd w:id="13"/>
      <w:bookmarkEnd w:id="14"/>
      <w:bookmarkEnd w:id="15"/>
      <w:bookmarkEnd w:id="16"/>
      <w:bookmarkEnd w:id="17"/>
      <w:bookmarkEnd w:id="18"/>
      <w:bookmarkEnd w:id="19"/>
      <w:bookmarkEnd w:id="20"/>
      <w:r w:rsidRPr="00DC47A6">
        <w:rPr>
          <w:b/>
          <w:color w:val="2E74B5" w:themeColor="accent1" w:themeShade="BF"/>
          <w:sz w:val="20"/>
          <w:szCs w:val="20"/>
          <w:u w:val="single"/>
        </w:rPr>
        <w:t>Délai de paiement et intérêts moratoires</w:t>
      </w:r>
    </w:p>
    <w:p w14:paraId="0C9E523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p>
    <w:p w14:paraId="30C46FA1"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applicable de paiement des factures sera un délai maximum autorisé réglementairement, à savoir trente jours à compter de la date de réception de la facture ou du service fait effectif de la prestation. Le taux des intérêts moratoires est celui de l’intérêt légal en vigueur à la date à laquelle les intérêts moratoires ont commencé à courir, augmenté de deux points.</w:t>
      </w:r>
    </w:p>
    <w:p w14:paraId="7AFB4C0D"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5A18364"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facture devra comporter les indications suivantes :</w:t>
      </w:r>
    </w:p>
    <w:p w14:paraId="703A3FC2"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la référence au présent marché,</w:t>
      </w:r>
    </w:p>
    <w:p w14:paraId="05ACEAAB"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nom et l’adresse complète du service destinataire des prestations,</w:t>
      </w:r>
    </w:p>
    <w:p w14:paraId="55B358E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numéro de compte bancaire ou postal du titulaire, tel qu’il est précisé dans l’acte d’engagement.</w:t>
      </w:r>
    </w:p>
    <w:p w14:paraId="5C661A90"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7C63882" w14:textId="1952B4BF" w:rsidR="005C67E2" w:rsidRDefault="008041DA"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Pr>
          <w:color w:val="2E74B5" w:themeColor="accent1" w:themeShade="BF"/>
          <w:sz w:val="20"/>
          <w:szCs w:val="20"/>
        </w:rPr>
        <w:t>L</w:t>
      </w:r>
      <w:r w:rsidR="005C67E2" w:rsidRPr="00DC47A6">
        <w:rPr>
          <w:color w:val="2E74B5" w:themeColor="accent1" w:themeShade="BF"/>
          <w:sz w:val="20"/>
          <w:szCs w:val="20"/>
        </w:rPr>
        <w:t>’utilisation du portail Chorus Pro</w:t>
      </w:r>
      <w:r>
        <w:rPr>
          <w:color w:val="2E74B5" w:themeColor="accent1" w:themeShade="BF"/>
          <w:sz w:val="20"/>
          <w:szCs w:val="20"/>
        </w:rPr>
        <w:t xml:space="preserve"> est obligatoire. L</w:t>
      </w:r>
      <w:r w:rsidR="005C67E2" w:rsidRPr="00DC47A6">
        <w:rPr>
          <w:color w:val="2E74B5" w:themeColor="accent1" w:themeShade="BF"/>
          <w:sz w:val="20"/>
          <w:szCs w:val="20"/>
        </w:rPr>
        <w:t xml:space="preserve">e n° SIRET d’identification de la structure sera le : </w:t>
      </w:r>
      <w:r w:rsidR="00717DAD" w:rsidRPr="00717DAD">
        <w:rPr>
          <w:color w:val="2E74B5" w:themeColor="accent1" w:themeShade="BF"/>
          <w:sz w:val="20"/>
          <w:szCs w:val="20"/>
        </w:rPr>
        <w:t>199 305 400 00012</w:t>
      </w:r>
    </w:p>
    <w:p w14:paraId="0F59B01D" w14:textId="77777777" w:rsidR="00717DAD" w:rsidRPr="00DC47A6" w:rsidRDefault="00717DAD"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3A72C3D8"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Sont désignés pour les règlements :</w:t>
      </w:r>
    </w:p>
    <w:p w14:paraId="5FD00F88"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BF0BAFC"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Ordonnateur :</w:t>
      </w:r>
    </w:p>
    <w:p w14:paraId="6D422292" w14:textId="66BAAD49"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 xml:space="preserve">Monsieur le proviseur du lycée </w:t>
      </w:r>
      <w:r w:rsidR="00717DAD">
        <w:rPr>
          <w:color w:val="2E74B5" w:themeColor="accent1" w:themeShade="BF"/>
          <w:sz w:val="20"/>
          <w:szCs w:val="20"/>
        </w:rPr>
        <w:t>Paul le Rolland</w:t>
      </w:r>
    </w:p>
    <w:p w14:paraId="1D3530C1"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C9C1D61"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Comptable assignataire des paiements :</w:t>
      </w:r>
    </w:p>
    <w:p w14:paraId="2C1FCDBC" w14:textId="65DAE983"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Monsieur l'agent comptable du Lycée</w:t>
      </w:r>
      <w:r w:rsidR="00717DAD">
        <w:rPr>
          <w:color w:val="2E74B5" w:themeColor="accent1" w:themeShade="BF"/>
          <w:sz w:val="20"/>
          <w:szCs w:val="20"/>
        </w:rPr>
        <w:t xml:space="preserve"> Paul le Rolland</w:t>
      </w:r>
    </w:p>
    <w:p w14:paraId="5B246150"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DB626DC"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FFD95DE"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bookmarkStart w:id="25" w:name="_Toc86216549"/>
      <w:bookmarkStart w:id="26" w:name="_Toc107395574"/>
      <w:bookmarkStart w:id="27" w:name="_Toc107883565"/>
      <w:bookmarkStart w:id="28" w:name="_Toc107891059"/>
      <w:bookmarkStart w:id="29" w:name="_Toc161579292"/>
      <w:r w:rsidRPr="00DC47A6">
        <w:rPr>
          <w:b/>
          <w:color w:val="2E74B5" w:themeColor="accent1" w:themeShade="BF"/>
          <w:sz w:val="20"/>
          <w:szCs w:val="20"/>
          <w:u w:val="single"/>
          <w:lang w:val="x-none"/>
        </w:rPr>
        <w:t>Article 12 – A</w:t>
      </w:r>
      <w:bookmarkEnd w:id="21"/>
      <w:bookmarkEnd w:id="22"/>
      <w:bookmarkEnd w:id="23"/>
      <w:bookmarkEnd w:id="24"/>
      <w:bookmarkEnd w:id="25"/>
      <w:bookmarkEnd w:id="26"/>
      <w:bookmarkEnd w:id="27"/>
      <w:bookmarkEnd w:id="28"/>
      <w:bookmarkEnd w:id="29"/>
      <w:r w:rsidRPr="00DC47A6">
        <w:rPr>
          <w:b/>
          <w:color w:val="2E74B5" w:themeColor="accent1" w:themeShade="BF"/>
          <w:sz w:val="20"/>
          <w:szCs w:val="20"/>
          <w:u w:val="single"/>
          <w:lang w:val="x-none"/>
        </w:rPr>
        <w:t>vance</w:t>
      </w:r>
    </w:p>
    <w:p w14:paraId="6E6B5E9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8185A90"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14:paraId="49571776"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D2BD8D8"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062A9B2F"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Déclaration sans suite</w:t>
      </w:r>
    </w:p>
    <w:p w14:paraId="2B8FFCD8"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DE3A8BC"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Pour un motif d’intérêt général motivé, le pouvoir adjudicateur se réserve le droit de ne pas donner suite à la procédure. La déclaration sans suite peut intervenir à tout moment de la procédure jusqu'à la signature du marché, et ce sans délai, même si ce dernier a été attribué. Le candidat retenu, quand bien même le marché lui est attribué, ne peut prétendre à aucune indemnité compensatoire en raison de l’absence de droit acquis à la signature du contrat.</w:t>
      </w:r>
    </w:p>
    <w:p w14:paraId="31CD0BF7"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2250CA24"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10677E87"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Conditions de résiliation</w:t>
      </w:r>
    </w:p>
    <w:p w14:paraId="6D6DC467" w14:textId="77777777" w:rsidR="00DC47A6" w:rsidRPr="00DC47A6" w:rsidRDefault="00DC47A6"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u w:val="single"/>
        </w:rPr>
      </w:pPr>
    </w:p>
    <w:p w14:paraId="27148893"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marché peut être résilié par l’établissement</w:t>
      </w:r>
      <w:r w:rsidR="00DC47A6" w:rsidRPr="00DC47A6">
        <w:rPr>
          <w:color w:val="2E74B5" w:themeColor="accent1" w:themeShade="BF"/>
          <w:sz w:val="20"/>
          <w:szCs w:val="20"/>
        </w:rPr>
        <w:t xml:space="preserve"> </w:t>
      </w:r>
      <w:r w:rsidRPr="00DC47A6">
        <w:rPr>
          <w:color w:val="2E74B5" w:themeColor="accent1" w:themeShade="BF"/>
          <w:sz w:val="20"/>
          <w:szCs w:val="20"/>
        </w:rPr>
        <w:t xml:space="preserve">en cas d’inexactitude des documents et renseignements mentionnés aux articles R2143-6 et suivants, et R2144-7 du Code de la Commande Publique ou du refus de produire les pièces prévues aux articles D 8222-5, D 8222-7 et D 8222-8 du code du travail. Après mise en demeure restée infructueuse, le marché peut être résilié aux torts du Prestataire sans </w:t>
      </w:r>
      <w:r w:rsidRPr="00DC47A6">
        <w:rPr>
          <w:color w:val="2E74B5" w:themeColor="accent1" w:themeShade="BF"/>
          <w:sz w:val="20"/>
          <w:szCs w:val="20"/>
        </w:rPr>
        <w:lastRenderedPageBreak/>
        <w:t>que celui-ci puisse prétendre à indemnité et, le cas échéant, avec exécution des prestations à ses frais et risques, lorsqu’il a contrevenu à l’article D 8222-5, D 8222-7 et D 8222-8 du code du travail. La mise en demeure est notifiée par écrit et assortie d’un délai. A défaut d’indication du délai, le Prestataire dispose d’un mois à compter de la notification de la mise en demeure, pour satisfaire aux obligations de celle-ci ou pour présenter ses observations. En outre, l'Etablissement pourra résilie le marché sans indemnité aux torts du Prestataire, en cours d’exécution, par décision avec date d’effet (envoyé en recommandé avec accusé de réception) si après mise en demeure du Prestataire assortie d’un délai, des défauts constatés n’étaient pas corrigés. Après expiration ou résiliation du marché, les deux parties restent tenues d’honorer les obligations contractées.</w:t>
      </w:r>
      <w:r w:rsidRPr="00DC47A6">
        <w:rPr>
          <w:color w:val="2E74B5" w:themeColor="accent1" w:themeShade="BF"/>
          <w:sz w:val="20"/>
          <w:szCs w:val="20"/>
        </w:rPr>
        <w:cr/>
      </w:r>
    </w:p>
    <w:p w14:paraId="59C82B45"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6F30D4EC"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14 : Instance chargée des procédures de recours.</w:t>
      </w:r>
    </w:p>
    <w:p w14:paraId="3F65604A"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7D31BB85" w14:textId="12FF66BA" w:rsidR="00717DAD" w:rsidRDefault="00717DAD" w:rsidP="00717DAD">
      <w:pPr>
        <w:pStyle w:val="Sansinterligne"/>
        <w:pBdr>
          <w:top w:val="single" w:sz="4" w:space="1" w:color="auto"/>
          <w:left w:val="single" w:sz="4" w:space="4" w:color="auto"/>
          <w:bottom w:val="single" w:sz="4" w:space="1" w:color="auto"/>
          <w:right w:val="single" w:sz="4" w:space="4" w:color="auto"/>
        </w:pBdr>
        <w:rPr>
          <w:color w:val="2E74B5" w:themeColor="accent1" w:themeShade="BF"/>
          <w:sz w:val="20"/>
          <w:szCs w:val="20"/>
        </w:rPr>
      </w:pPr>
      <w:r w:rsidRPr="00717DAD">
        <w:rPr>
          <w:color w:val="2E74B5" w:themeColor="accent1" w:themeShade="BF"/>
          <w:sz w:val="20"/>
          <w:szCs w:val="20"/>
        </w:rPr>
        <w:t xml:space="preserve">Tribunal administratif </w:t>
      </w:r>
      <w:r>
        <w:rPr>
          <w:color w:val="2E74B5" w:themeColor="accent1" w:themeShade="BF"/>
          <w:sz w:val="20"/>
          <w:szCs w:val="20"/>
        </w:rPr>
        <w:t>–</w:t>
      </w:r>
      <w:r w:rsidRPr="00717DAD">
        <w:rPr>
          <w:color w:val="2E74B5" w:themeColor="accent1" w:themeShade="BF"/>
          <w:sz w:val="20"/>
          <w:szCs w:val="20"/>
        </w:rPr>
        <w:t xml:space="preserve"> Montreuil</w:t>
      </w:r>
      <w:r>
        <w:rPr>
          <w:color w:val="2E74B5" w:themeColor="accent1" w:themeShade="BF"/>
          <w:sz w:val="20"/>
          <w:szCs w:val="20"/>
        </w:rPr>
        <w:t xml:space="preserve"> </w:t>
      </w:r>
      <w:r w:rsidRPr="00717DAD">
        <w:rPr>
          <w:color w:val="2E74B5" w:themeColor="accent1" w:themeShade="BF"/>
          <w:sz w:val="20"/>
          <w:szCs w:val="20"/>
        </w:rPr>
        <w:t>7 rue Catherine-Puig</w:t>
      </w:r>
      <w:r>
        <w:rPr>
          <w:color w:val="2E74B5" w:themeColor="accent1" w:themeShade="BF"/>
          <w:sz w:val="20"/>
          <w:szCs w:val="20"/>
        </w:rPr>
        <w:t xml:space="preserve"> </w:t>
      </w:r>
      <w:r w:rsidRPr="00717DAD">
        <w:rPr>
          <w:color w:val="2E74B5" w:themeColor="accent1" w:themeShade="BF"/>
          <w:sz w:val="20"/>
          <w:szCs w:val="20"/>
        </w:rPr>
        <w:t>93100 Montreuil</w:t>
      </w:r>
    </w:p>
    <w:p w14:paraId="53FAA1B8" w14:textId="211C77BF" w:rsidR="005C67E2" w:rsidRDefault="004773C4" w:rsidP="00717DAD">
      <w:pPr>
        <w:pStyle w:val="Sansinterligne"/>
        <w:pBdr>
          <w:top w:val="single" w:sz="4" w:space="1" w:color="auto"/>
          <w:left w:val="single" w:sz="4" w:space="4" w:color="auto"/>
          <w:bottom w:val="single" w:sz="4" w:space="1" w:color="auto"/>
          <w:right w:val="single" w:sz="4" w:space="4" w:color="auto"/>
        </w:pBdr>
      </w:pPr>
      <w:r w:rsidRPr="00DC47A6">
        <w:rPr>
          <w:color w:val="2E74B5" w:themeColor="accent1" w:themeShade="BF"/>
          <w:sz w:val="20"/>
          <w:szCs w:val="20"/>
        </w:rPr>
        <w:t xml:space="preserve">Télécopie : </w:t>
      </w:r>
      <w:r w:rsidR="00717DAD">
        <w:rPr>
          <w:color w:val="2E74B5" w:themeColor="accent1" w:themeShade="BF"/>
          <w:sz w:val="20"/>
          <w:szCs w:val="20"/>
        </w:rPr>
        <w:t>01 49 20 20 99</w:t>
      </w:r>
      <w:r w:rsidR="005C67E2" w:rsidRPr="00DC47A6">
        <w:rPr>
          <w:color w:val="2E74B5" w:themeColor="accent1" w:themeShade="BF"/>
          <w:sz w:val="20"/>
          <w:szCs w:val="20"/>
        </w:rPr>
        <w:br/>
        <w:t xml:space="preserve">Courriel : </w:t>
      </w:r>
      <w:hyperlink r:id="rId11" w:history="1">
        <w:r w:rsidR="00717DAD" w:rsidRPr="005A1F42">
          <w:rPr>
            <w:rStyle w:val="Lienhypertexte"/>
          </w:rPr>
          <w:t>greffe.ta-montreuil@juradm.fr</w:t>
        </w:r>
      </w:hyperlink>
    </w:p>
    <w:p w14:paraId="69C03BCF" w14:textId="77777777" w:rsidR="00717DAD" w:rsidRPr="00DC47A6" w:rsidRDefault="00717DAD" w:rsidP="00717DAD">
      <w:pPr>
        <w:pStyle w:val="Sansinterligne"/>
        <w:pBdr>
          <w:top w:val="single" w:sz="4" w:space="1" w:color="auto"/>
          <w:left w:val="single" w:sz="4" w:space="4" w:color="auto"/>
          <w:bottom w:val="single" w:sz="4" w:space="1" w:color="auto"/>
          <w:right w:val="single" w:sz="4" w:space="4" w:color="auto"/>
        </w:pBdr>
        <w:rPr>
          <w:color w:val="2E74B5" w:themeColor="accent1" w:themeShade="BF"/>
          <w:sz w:val="20"/>
          <w:szCs w:val="20"/>
        </w:rPr>
      </w:pPr>
    </w:p>
    <w:p w14:paraId="511AF79E"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15 : Organe chargé des procédures de médiation :</w:t>
      </w:r>
    </w:p>
    <w:p w14:paraId="129A5832"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14:paraId="463629F1"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En cas de désaccord, le comité consultatif de règlement amiable peut être saisi, soit par le Pouvoir Adjudicateur, soit par le titulaire, conformément à l’article D2197-15 du code la commande publique : </w:t>
      </w:r>
    </w:p>
    <w:p w14:paraId="26F3C9BC" w14:textId="19D0B56B"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DC47A6">
        <w:rPr>
          <w:color w:val="2E74B5" w:themeColor="accent1" w:themeShade="BF"/>
          <w:sz w:val="20"/>
          <w:szCs w:val="20"/>
        </w:rPr>
        <w:t xml:space="preserve">CCIRA de </w:t>
      </w:r>
      <w:r w:rsidR="008041DA">
        <w:rPr>
          <w:color w:val="2E74B5" w:themeColor="accent1" w:themeShade="BF"/>
          <w:sz w:val="20"/>
          <w:szCs w:val="20"/>
        </w:rPr>
        <w:t xml:space="preserve">Paris. </w:t>
      </w:r>
    </w:p>
    <w:p w14:paraId="718EFA33"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15216C9E"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3E50A711" w14:textId="77777777"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r w:rsidRPr="00DC47A6">
        <w:rPr>
          <w:color w:val="2E74B5" w:themeColor="accent1" w:themeShade="BF"/>
          <w:sz w:val="20"/>
          <w:szCs w:val="20"/>
        </w:rPr>
        <w:t>----------</w:t>
      </w:r>
    </w:p>
    <w:p w14:paraId="3725FD76" w14:textId="77777777" w:rsidR="002B2D4C" w:rsidRPr="00DC47A6" w:rsidRDefault="002B2D4C"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p>
    <w:p w14:paraId="477959E1" w14:textId="77777777"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1579E78E"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00B4EBC3"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37C53BA8"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48E6F21"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074A14CA"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400C4E04"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3319D7FB"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017F7A93"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128E0A55"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6E2F29CE"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263C1C1"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680CD95C"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4FFB8CDE"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0057F074"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48B03069"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A3E14AC"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AABDB42"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1E07457A"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18010C46"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7B40A0AF"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79614FCF"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53FAA51"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1675B17B"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3C267D2C"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2B9CD162" w14:textId="77777777"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3A19729F" w14:textId="77777777"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14:paraId="7D4F0551" w14:textId="77777777" w:rsidR="004773C4" w:rsidRDefault="004773C4" w:rsidP="004773C4">
      <w:pPr>
        <w:rPr>
          <w:sz w:val="20"/>
          <w:szCs w:val="20"/>
        </w:rPr>
      </w:pPr>
    </w:p>
    <w:p w14:paraId="5B8BE02C" w14:textId="77777777" w:rsidR="00DC47A6" w:rsidRDefault="00DC47A6" w:rsidP="004773C4">
      <w:pPr>
        <w:pStyle w:val="Sansinterligne"/>
        <w:jc w:val="both"/>
        <w:rPr>
          <w:b/>
          <w:lang w:eastAsia="fr-FR"/>
        </w:rPr>
      </w:pPr>
    </w:p>
    <w:p w14:paraId="2023D99E" w14:textId="77777777" w:rsidR="00DC47A6" w:rsidRDefault="00DC47A6" w:rsidP="004773C4">
      <w:pPr>
        <w:pStyle w:val="Sansinterligne"/>
        <w:jc w:val="both"/>
        <w:rPr>
          <w:b/>
          <w:lang w:eastAsia="fr-FR"/>
        </w:rPr>
      </w:pPr>
    </w:p>
    <w:p w14:paraId="1A604FE0" w14:textId="77777777" w:rsidR="00DC47A6" w:rsidRDefault="00DC47A6" w:rsidP="004773C4">
      <w:pPr>
        <w:pStyle w:val="Sansinterligne"/>
        <w:jc w:val="both"/>
        <w:rPr>
          <w:b/>
          <w:lang w:eastAsia="fr-FR"/>
        </w:rPr>
      </w:pPr>
    </w:p>
    <w:p w14:paraId="7D1E85C4" w14:textId="77777777" w:rsidR="009C57D5" w:rsidRDefault="009C57D5">
      <w:pPr>
        <w:rPr>
          <w:b/>
          <w:lang w:eastAsia="fr-FR"/>
        </w:rPr>
      </w:pPr>
      <w:r>
        <w:rPr>
          <w:b/>
          <w:lang w:eastAsia="fr-FR"/>
        </w:rPr>
        <w:br w:type="page"/>
      </w:r>
    </w:p>
    <w:p w14:paraId="06236A57"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5C67E2">
        <w:rPr>
          <w:b/>
          <w:sz w:val="32"/>
          <w:szCs w:val="32"/>
        </w:rPr>
        <w:lastRenderedPageBreak/>
        <w:t>ACTE D’ENGAGEMENT</w:t>
      </w:r>
    </w:p>
    <w:p w14:paraId="17B343BB" w14:textId="77777777" w:rsidR="005C67E2" w:rsidRPr="005C67E2" w:rsidRDefault="005C67E2" w:rsidP="004773C4">
      <w:pPr>
        <w:pBdr>
          <w:top w:val="single" w:sz="4" w:space="1" w:color="auto"/>
          <w:left w:val="single" w:sz="4" w:space="4" w:color="auto"/>
          <w:bottom w:val="single" w:sz="4" w:space="1" w:color="auto"/>
          <w:right w:val="single" w:sz="4" w:space="4" w:color="auto"/>
        </w:pBdr>
        <w:rPr>
          <w:b/>
          <w:sz w:val="16"/>
          <w:szCs w:val="16"/>
        </w:rPr>
      </w:pPr>
    </w:p>
    <w:p w14:paraId="533A1248" w14:textId="77777777" w:rsidR="005C67E2" w:rsidRPr="005C67E2" w:rsidRDefault="005C67E2" w:rsidP="004773C4">
      <w:pPr>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NOM DU CANDIDAT :</w:t>
      </w:r>
    </w:p>
    <w:p w14:paraId="75DC3A95" w14:textId="77777777"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14:paraId="1CC04B96" w14:textId="77777777"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14:paraId="18206ADF" w14:textId="77777777"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14:paraId="2EB0BB63"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4D119EA7"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Je soussigné (nom, prénom) :</w:t>
      </w:r>
    </w:p>
    <w:p w14:paraId="380056C4"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roofErr w:type="gramStart"/>
      <w:r w:rsidRPr="005C67E2">
        <w:rPr>
          <w:sz w:val="20"/>
          <w:szCs w:val="20"/>
        </w:rPr>
        <w:t>agissant</w:t>
      </w:r>
      <w:proofErr w:type="gramEnd"/>
      <w:r w:rsidRPr="005C67E2">
        <w:rPr>
          <w:sz w:val="20"/>
          <w:szCs w:val="20"/>
        </w:rPr>
        <w:t xml:space="preserve"> au nom et pour le compte de: (intitulé complet et forme juridique de la société)</w:t>
      </w:r>
    </w:p>
    <w:p w14:paraId="000D7ED7"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20C7A538"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roofErr w:type="gramStart"/>
      <w:r w:rsidRPr="005C67E2">
        <w:rPr>
          <w:sz w:val="20"/>
          <w:szCs w:val="20"/>
        </w:rPr>
        <w:t>domicilié</w:t>
      </w:r>
      <w:proofErr w:type="gramEnd"/>
      <w:r w:rsidRPr="005C67E2">
        <w:rPr>
          <w:sz w:val="20"/>
          <w:szCs w:val="20"/>
        </w:rPr>
        <w:t xml:space="preserve"> :</w:t>
      </w:r>
      <w:r w:rsidRPr="005C67E2">
        <w:rPr>
          <w:sz w:val="20"/>
          <w:szCs w:val="20"/>
        </w:rPr>
        <w:tab/>
      </w:r>
      <w:r w:rsidRPr="005C67E2">
        <w:rPr>
          <w:sz w:val="20"/>
          <w:szCs w:val="20"/>
        </w:rPr>
        <w:tab/>
      </w:r>
      <w:r w:rsidRPr="005C67E2">
        <w:rPr>
          <w:sz w:val="20"/>
          <w:szCs w:val="20"/>
        </w:rPr>
        <w:tab/>
        <w:t>n° de téléphone :</w:t>
      </w:r>
      <w:r w:rsidRPr="005C67E2">
        <w:rPr>
          <w:sz w:val="20"/>
          <w:szCs w:val="20"/>
        </w:rPr>
        <w:tab/>
      </w:r>
      <w:r w:rsidRPr="005C67E2">
        <w:rPr>
          <w:sz w:val="20"/>
          <w:szCs w:val="20"/>
        </w:rPr>
        <w:tab/>
      </w:r>
      <w:r w:rsidRPr="005C67E2">
        <w:rPr>
          <w:sz w:val="20"/>
          <w:szCs w:val="20"/>
        </w:rPr>
        <w:tab/>
        <w:t>E-mail :</w:t>
      </w:r>
    </w:p>
    <w:p w14:paraId="261A2825"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5482C98A"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roofErr w:type="gramStart"/>
      <w:r w:rsidRPr="005C67E2">
        <w:rPr>
          <w:sz w:val="20"/>
          <w:szCs w:val="20"/>
        </w:rPr>
        <w:t>ayant</w:t>
      </w:r>
      <w:proofErr w:type="gramEnd"/>
      <w:r w:rsidRPr="005C67E2">
        <w:rPr>
          <w:sz w:val="20"/>
          <w:szCs w:val="20"/>
        </w:rPr>
        <w:t xml:space="preserve"> son siège social à :(adresse complète et n° de téléphone)</w:t>
      </w:r>
      <w:r>
        <w:rPr>
          <w:sz w:val="20"/>
          <w:szCs w:val="20"/>
        </w:rPr>
        <w:t xml:space="preserve"> : </w:t>
      </w:r>
    </w:p>
    <w:p w14:paraId="387A9284"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5153B48F"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1342AD4A"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Immatriculation à l’INSEE :</w:t>
      </w:r>
    </w:p>
    <w:p w14:paraId="7FFEB377"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 d’identité d’entreprise (SIREN 9 chiffres) :</w:t>
      </w:r>
    </w:p>
    <w:p w14:paraId="6937D649"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code d’activité économique principale (APE) :</w:t>
      </w:r>
    </w:p>
    <w:p w14:paraId="1E24AAAE"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numéro d’inscription au registre du commerce</w:t>
      </w:r>
      <w:r>
        <w:rPr>
          <w:sz w:val="20"/>
          <w:szCs w:val="20"/>
        </w:rPr>
        <w:t xml:space="preserve"> </w:t>
      </w:r>
      <w:r w:rsidRPr="005C67E2">
        <w:rPr>
          <w:sz w:val="20"/>
          <w:szCs w:val="20"/>
        </w:rPr>
        <w:t>:</w:t>
      </w:r>
    </w:p>
    <w:p w14:paraId="7FB487DC"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4BCCFB08"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pris connaissance du présent cahier des charges et des documents qui y sont mentionnés, que je déclare accepter sans modifications ni réserves.</w:t>
      </w:r>
    </w:p>
    <w:p w14:paraId="11C74258"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2448D4AE"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établi les déclarations et fourni les certificats prévus par le Code de la commande publique.</w:t>
      </w:r>
    </w:p>
    <w:p w14:paraId="1913DF38"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2A67302D"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1°) M’engage, conformément aux stipulations des documents visés ci-dessus, à exécuter les prestations demandées, objet du marché, au prix ci-dessous, dans les conditions définis dans l’annexe de l’acte d’engagement concernant les modalités de formation, les garanties et le service après-vente.</w:t>
      </w:r>
    </w:p>
    <w:p w14:paraId="53AFF71A"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14:paraId="20A78899"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sz w:val="20"/>
          <w:szCs w:val="20"/>
          <w:lang w:val="x-none"/>
        </w:rPr>
        <w:t xml:space="preserve">Mon offre me lie pour la durée de validité des offres indiquée </w:t>
      </w:r>
      <w:r w:rsidRPr="005C67E2">
        <w:rPr>
          <w:sz w:val="20"/>
          <w:szCs w:val="20"/>
        </w:rPr>
        <w:t>à l’article 2.2,</w:t>
      </w:r>
      <w:r w:rsidRPr="005C67E2">
        <w:rPr>
          <w:sz w:val="20"/>
          <w:szCs w:val="20"/>
          <w:lang w:val="x-none"/>
        </w:rPr>
        <w:t xml:space="preserve"> soit </w:t>
      </w:r>
      <w:r w:rsidRPr="005C67E2">
        <w:rPr>
          <w:sz w:val="20"/>
          <w:szCs w:val="20"/>
        </w:rPr>
        <w:t>120</w:t>
      </w:r>
      <w:r w:rsidRPr="005C67E2">
        <w:rPr>
          <w:sz w:val="20"/>
          <w:szCs w:val="20"/>
          <w:lang w:val="x-none"/>
        </w:rPr>
        <w:t xml:space="preserve"> jours.</w:t>
      </w:r>
    </w:p>
    <w:p w14:paraId="56301B7D" w14:textId="77777777"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p>
    <w:p w14:paraId="0E9B764F"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2°) 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14:paraId="7D167DC0"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p>
    <w:p w14:paraId="62E332C6"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r w:rsidRPr="004773C4">
        <w:rPr>
          <w:i/>
          <w:sz w:val="20"/>
          <w:szCs w:val="20"/>
        </w:rPr>
        <w:t>3°) Demande que l’Administration règle les sommes dues au titre du présent marché en faisant porter le montant au crédit du compte suivant (joindre un RIB original) :</w:t>
      </w:r>
    </w:p>
    <w:p w14:paraId="411FB1DE"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14:paraId="77F7669D"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proofErr w:type="spellStart"/>
      <w:proofErr w:type="gramStart"/>
      <w:r w:rsidRPr="004773C4">
        <w:rPr>
          <w:i/>
          <w:lang w:val="en-US"/>
        </w:rPr>
        <w:t>Bénéficiaire</w:t>
      </w:r>
      <w:proofErr w:type="spellEnd"/>
      <w:r w:rsidRPr="004773C4">
        <w:rPr>
          <w:i/>
          <w:lang w:val="en-US"/>
        </w:rPr>
        <w:t xml:space="preserve"> :</w:t>
      </w:r>
      <w:proofErr w:type="gramEnd"/>
      <w:r w:rsidRPr="004773C4">
        <w:rPr>
          <w:i/>
          <w:lang w:val="en-US"/>
        </w:rPr>
        <w:tab/>
      </w:r>
      <w:r w:rsidRPr="004773C4">
        <w:rPr>
          <w:i/>
          <w:lang w:val="en-US"/>
        </w:rPr>
        <w:tab/>
      </w:r>
      <w:r w:rsidRPr="004773C4">
        <w:rPr>
          <w:i/>
          <w:lang w:val="en-US"/>
        </w:rPr>
        <w:tab/>
      </w:r>
      <w:r w:rsidRPr="004773C4">
        <w:rPr>
          <w:i/>
          <w:lang w:val="en-US"/>
        </w:rPr>
        <w:tab/>
      </w:r>
    </w:p>
    <w:p w14:paraId="6928947C"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proofErr w:type="spellStart"/>
      <w:r w:rsidRPr="004773C4">
        <w:rPr>
          <w:i/>
          <w:lang w:val="en-US"/>
        </w:rPr>
        <w:t>Etablissement</w:t>
      </w:r>
      <w:proofErr w:type="spellEnd"/>
      <w:r w:rsidRPr="004773C4">
        <w:rPr>
          <w:i/>
          <w:lang w:val="en-US"/>
        </w:rPr>
        <w:t xml:space="preserve"> tenant le </w:t>
      </w:r>
      <w:proofErr w:type="spellStart"/>
      <w:r w:rsidRPr="004773C4">
        <w:rPr>
          <w:i/>
          <w:lang w:val="en-US"/>
        </w:rPr>
        <w:t>compte</w:t>
      </w:r>
      <w:proofErr w:type="spellEnd"/>
      <w:r w:rsidRPr="004773C4">
        <w:rPr>
          <w:i/>
          <w:lang w:val="en-US"/>
        </w:rPr>
        <w:t xml:space="preserve"> du </w:t>
      </w:r>
      <w:proofErr w:type="spellStart"/>
      <w:proofErr w:type="gramStart"/>
      <w:r w:rsidRPr="004773C4">
        <w:rPr>
          <w:i/>
          <w:lang w:val="en-US"/>
        </w:rPr>
        <w:t>bénéficiaire</w:t>
      </w:r>
      <w:proofErr w:type="spellEnd"/>
      <w:r w:rsidRPr="004773C4">
        <w:rPr>
          <w:i/>
          <w:lang w:val="en-US"/>
        </w:rPr>
        <w:t xml:space="preserve"> :</w:t>
      </w:r>
      <w:proofErr w:type="gramEnd"/>
    </w:p>
    <w:p w14:paraId="54D55833"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proofErr w:type="gramStart"/>
      <w:r w:rsidRPr="004773C4">
        <w:rPr>
          <w:i/>
          <w:lang w:val="en-US"/>
        </w:rPr>
        <w:t>IBAN</w:t>
      </w:r>
      <w:r>
        <w:rPr>
          <w:i/>
          <w:lang w:val="en-US"/>
        </w:rPr>
        <w:t xml:space="preserve"> :</w:t>
      </w:r>
      <w:proofErr w:type="gramEnd"/>
    </w:p>
    <w:p w14:paraId="17A57FBC"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proofErr w:type="gramStart"/>
      <w:r>
        <w:rPr>
          <w:i/>
          <w:lang w:val="en-US"/>
        </w:rPr>
        <w:t>BIC :</w:t>
      </w:r>
      <w:proofErr w:type="gramEnd"/>
    </w:p>
    <w:p w14:paraId="432215A8"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14:paraId="0DA59704"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p>
    <w:p w14:paraId="249F24C9"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14:paraId="0852EC91"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20"/>
          <w:szCs w:val="20"/>
          <w:lang w:val="en-US"/>
        </w:rPr>
      </w:pPr>
      <w:proofErr w:type="gramStart"/>
      <w:r w:rsidRPr="004773C4">
        <w:rPr>
          <w:b/>
          <w:i/>
          <w:sz w:val="20"/>
          <w:szCs w:val="20"/>
          <w:lang w:val="en-US"/>
        </w:rPr>
        <w:t>A ,</w:t>
      </w:r>
      <w:proofErr w:type="gramEnd"/>
      <w:r w:rsidRPr="004773C4">
        <w:rPr>
          <w:b/>
          <w:i/>
          <w:sz w:val="20"/>
          <w:szCs w:val="20"/>
          <w:lang w:val="en-US"/>
        </w:rPr>
        <w:t xml:space="preserve">                                          , le</w:t>
      </w:r>
    </w:p>
    <w:p w14:paraId="704A3D55"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lang w:val="en-US"/>
        </w:rPr>
      </w:pPr>
    </w:p>
    <w:p w14:paraId="6B1FCABB"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4773C4">
        <w:rPr>
          <w:b/>
          <w:i/>
          <w:sz w:val="20"/>
          <w:szCs w:val="20"/>
        </w:rPr>
        <w:t xml:space="preserve">Nom :                           </w:t>
      </w:r>
    </w:p>
    <w:p w14:paraId="3DB154A8"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14:paraId="57097A16" w14:textId="77777777"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14:paraId="219D7BA8" w14:textId="77777777"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r w:rsidRPr="004773C4">
        <w:rPr>
          <w:b/>
          <w:i/>
          <w:sz w:val="18"/>
          <w:szCs w:val="18"/>
        </w:rPr>
        <w:t>Signature</w:t>
      </w:r>
      <w:r w:rsidRPr="004773C4">
        <w:rPr>
          <w:i/>
          <w:sz w:val="18"/>
          <w:szCs w:val="18"/>
        </w:rPr>
        <w:t xml:space="preserve"> (précédée de la mention “ Lu et approuvé ”) et </w:t>
      </w:r>
      <w:r w:rsidRPr="004773C4">
        <w:rPr>
          <w:b/>
          <w:i/>
          <w:sz w:val="18"/>
          <w:szCs w:val="18"/>
        </w:rPr>
        <w:t>cachet de la</w:t>
      </w:r>
      <w:r w:rsidRPr="004773C4">
        <w:rPr>
          <w:i/>
          <w:sz w:val="18"/>
          <w:szCs w:val="18"/>
        </w:rPr>
        <w:t xml:space="preserve"> </w:t>
      </w:r>
      <w:r w:rsidRPr="004773C4">
        <w:rPr>
          <w:b/>
          <w:i/>
          <w:sz w:val="18"/>
          <w:szCs w:val="18"/>
        </w:rPr>
        <w:t>société</w:t>
      </w:r>
    </w:p>
    <w:p w14:paraId="319D9175" w14:textId="77777777"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14:paraId="04E1FC8A" w14:textId="77777777"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14:paraId="6CA1F519" w14:textId="77777777" w:rsidR="005C67E2" w:rsidRPr="004773C4" w:rsidRDefault="005C67E2" w:rsidP="004773C4">
      <w:pPr>
        <w:pStyle w:val="Sansinterligne"/>
        <w:jc w:val="both"/>
        <w:rPr>
          <w:i/>
        </w:rPr>
      </w:pPr>
    </w:p>
    <w:p w14:paraId="1C44BE6A" w14:textId="77777777" w:rsidR="002B2D4C" w:rsidRDefault="002B2D4C"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p>
    <w:p w14:paraId="1449A594"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ACCEPTATION DE L’OFFRE</w:t>
      </w:r>
    </w:p>
    <w:p w14:paraId="6861D3A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0C0203BE"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14:paraId="4456417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14:paraId="3C1ABAA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lang w:val="x-none"/>
        </w:rPr>
      </w:pPr>
      <w:r w:rsidRPr="005C67E2">
        <w:rPr>
          <w:sz w:val="20"/>
          <w:szCs w:val="20"/>
          <w:lang w:val="x-none"/>
        </w:rPr>
        <w:t>Est acceptée la présente offre pour valoir acte d’engagement. Voir annexes financières</w:t>
      </w:r>
      <w:r w:rsidRPr="005C67E2">
        <w:rPr>
          <w:sz w:val="20"/>
          <w:szCs w:val="20"/>
        </w:rPr>
        <w:t xml:space="preserve"> du titulaire jointes.</w:t>
      </w:r>
      <w:r w:rsidRPr="005C67E2">
        <w:rPr>
          <w:sz w:val="20"/>
          <w:szCs w:val="20"/>
          <w:lang w:val="x-none"/>
        </w:rPr>
        <w:t xml:space="preserve"> </w:t>
      </w:r>
    </w:p>
    <w:p w14:paraId="6877E153"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14:paraId="5A0C17A0"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1CF3333D"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39016408"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05675B94"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6930F9FB"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16F2FB63" w14:textId="792A2CDA"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 xml:space="preserve">A </w:t>
      </w:r>
      <w:r w:rsidR="009C57D5">
        <w:rPr>
          <w:sz w:val="20"/>
          <w:szCs w:val="20"/>
        </w:rPr>
        <w:t>Drancy</w:t>
      </w:r>
      <w:r w:rsidRPr="005C67E2">
        <w:rPr>
          <w:sz w:val="20"/>
          <w:szCs w:val="20"/>
        </w:rPr>
        <w:t>, le</w:t>
      </w:r>
      <w:r w:rsidRPr="005C67E2">
        <w:rPr>
          <w:sz w:val="20"/>
          <w:szCs w:val="20"/>
        </w:rPr>
        <w:tab/>
      </w:r>
      <w:r w:rsidRPr="005C67E2">
        <w:rPr>
          <w:sz w:val="20"/>
          <w:szCs w:val="20"/>
        </w:rPr>
        <w:tab/>
      </w:r>
      <w:r w:rsidRPr="005C67E2">
        <w:rPr>
          <w:sz w:val="20"/>
          <w:szCs w:val="20"/>
        </w:rPr>
        <w:tab/>
        <w:t xml:space="preserve">             </w:t>
      </w:r>
      <w:proofErr w:type="spellStart"/>
      <w:r w:rsidRPr="005C67E2">
        <w:rPr>
          <w:sz w:val="20"/>
          <w:szCs w:val="20"/>
        </w:rPr>
        <w:t>le</w:t>
      </w:r>
      <w:proofErr w:type="spellEnd"/>
      <w:r w:rsidRPr="005C67E2">
        <w:rPr>
          <w:sz w:val="20"/>
          <w:szCs w:val="20"/>
        </w:rPr>
        <w:t xml:space="preserve"> pouvoir adjudicateur : le proviseur,</w:t>
      </w:r>
    </w:p>
    <w:p w14:paraId="02A2B958"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37AD172C"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065EC14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7C29F73D"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70FEEAAD"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7E7DD113"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14:paraId="3BCACB33" w14:textId="328B747B"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tab/>
      </w:r>
      <w:r w:rsidRPr="005C67E2">
        <w:tab/>
      </w:r>
      <w:r w:rsidRPr="005C67E2">
        <w:tab/>
      </w:r>
      <w:r w:rsidRPr="005C67E2">
        <w:tab/>
      </w:r>
      <w:r w:rsidRPr="005C67E2">
        <w:tab/>
        <w:t xml:space="preserve">                 </w:t>
      </w:r>
      <w:r w:rsidR="009C57D5">
        <w:t>Christian GLOMERON</w:t>
      </w:r>
    </w:p>
    <w:p w14:paraId="6DE242C2"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14:paraId="1C280783"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14:paraId="46B4E9F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14:paraId="25802CC7"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pPr>
      <w:r w:rsidRPr="005C67E2">
        <w:t>----------</w:t>
      </w:r>
    </w:p>
    <w:p w14:paraId="4142A0C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341F3EB3"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2DB52049"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NOTIFICATION DU MARCHE</w:t>
      </w:r>
    </w:p>
    <w:p w14:paraId="18A4606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7512CE4B"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6D80F7A6"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La notification transforme le projet de marché en marché et le candidat en opérateur économique. </w:t>
      </w:r>
    </w:p>
    <w:p w14:paraId="07A9846F"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14:paraId="0D4A43CF"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le titulaire du marché. </w:t>
      </w:r>
    </w:p>
    <w:p w14:paraId="7518197D"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14:paraId="3896C094"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14:paraId="0A66C476"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En cas de remise en main propre, l’opérateur économique signera la formule ci-dessous :</w:t>
      </w:r>
    </w:p>
    <w:p w14:paraId="238B9C6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14:paraId="3DFC552A" w14:textId="77777777" w:rsid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Reçu à titre de notification une copie conforme du présent marché »</w:t>
      </w:r>
    </w:p>
    <w:p w14:paraId="145C111D"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14:paraId="2B094BBF"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1EAB996F" w14:textId="726662B3"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 xml:space="preserve">A </w:t>
      </w:r>
      <w:r w:rsidR="009C57D5">
        <w:rPr>
          <w:sz w:val="20"/>
          <w:szCs w:val="20"/>
        </w:rPr>
        <w:t>Drancy</w:t>
      </w:r>
      <w:r w:rsidRPr="005C67E2">
        <w:rPr>
          <w:sz w:val="20"/>
          <w:szCs w:val="20"/>
        </w:rPr>
        <w:t>, le ...............................................</w:t>
      </w:r>
    </w:p>
    <w:p w14:paraId="3829EFE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3BE5035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5BBE616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31AB476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b/>
        <w:t xml:space="preserve">Nom : </w:t>
      </w:r>
    </w:p>
    <w:p w14:paraId="12DEB028"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0418A66F" w14:textId="77777777"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40B590C5"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107FA1FF"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0B76719B"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16"/>
          <w:szCs w:val="16"/>
        </w:rPr>
      </w:pPr>
      <w:r w:rsidRPr="005C67E2">
        <w:rPr>
          <w:sz w:val="20"/>
          <w:szCs w:val="20"/>
        </w:rPr>
        <w:tab/>
      </w:r>
      <w:r w:rsidRPr="005C67E2">
        <w:rPr>
          <w:sz w:val="16"/>
          <w:szCs w:val="16"/>
        </w:rPr>
        <w:t>Signature, et cachet de la société :</w:t>
      </w:r>
    </w:p>
    <w:p w14:paraId="59F1031A"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0E10D457" w14:textId="77777777"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14:paraId="36AEC38E" w14:textId="77777777"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sectPr w:rsidR="005C67E2" w:rsidSect="00854D6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13B7" w14:textId="77777777" w:rsidR="00854D6F" w:rsidRDefault="00854D6F" w:rsidP="00903A14">
      <w:pPr>
        <w:spacing w:after="0" w:line="240" w:lineRule="auto"/>
      </w:pPr>
      <w:r>
        <w:separator/>
      </w:r>
    </w:p>
  </w:endnote>
  <w:endnote w:type="continuationSeparator" w:id="0">
    <w:p w14:paraId="276D301F" w14:textId="77777777" w:rsidR="00854D6F" w:rsidRDefault="00854D6F" w:rsidP="009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Bo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1CCB" w14:textId="77777777" w:rsidR="00854D6F" w:rsidRDefault="00854D6F" w:rsidP="00903A14">
      <w:pPr>
        <w:spacing w:after="0" w:line="240" w:lineRule="auto"/>
      </w:pPr>
      <w:r>
        <w:separator/>
      </w:r>
    </w:p>
  </w:footnote>
  <w:footnote w:type="continuationSeparator" w:id="0">
    <w:p w14:paraId="6584DCFD" w14:textId="77777777" w:rsidR="00854D6F" w:rsidRDefault="00854D6F" w:rsidP="009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1762"/>
    <w:multiLevelType w:val="hybridMultilevel"/>
    <w:tmpl w:val="6D9ECE64"/>
    <w:lvl w:ilvl="0" w:tplc="5AD63D0E">
      <w:start w:val="1"/>
      <w:numFmt w:val="bullet"/>
      <w:lvlText w:val=""/>
      <w:lvlJc w:val="left"/>
      <w:pPr>
        <w:tabs>
          <w:tab w:val="num" w:pos="720"/>
        </w:tabs>
        <w:ind w:left="720" w:hanging="360"/>
      </w:pPr>
      <w:rPr>
        <w:rFonts w:ascii="Wingdings 2" w:hAnsi="Wingdings 2" w:hint="default"/>
      </w:rPr>
    </w:lvl>
    <w:lvl w:ilvl="1" w:tplc="BF523184" w:tentative="1">
      <w:start w:val="1"/>
      <w:numFmt w:val="bullet"/>
      <w:lvlText w:val=""/>
      <w:lvlJc w:val="left"/>
      <w:pPr>
        <w:tabs>
          <w:tab w:val="num" w:pos="1440"/>
        </w:tabs>
        <w:ind w:left="1440" w:hanging="360"/>
      </w:pPr>
      <w:rPr>
        <w:rFonts w:ascii="Wingdings 2" w:hAnsi="Wingdings 2" w:hint="default"/>
      </w:rPr>
    </w:lvl>
    <w:lvl w:ilvl="2" w:tplc="1A34B938" w:tentative="1">
      <w:start w:val="1"/>
      <w:numFmt w:val="bullet"/>
      <w:lvlText w:val=""/>
      <w:lvlJc w:val="left"/>
      <w:pPr>
        <w:tabs>
          <w:tab w:val="num" w:pos="2160"/>
        </w:tabs>
        <w:ind w:left="2160" w:hanging="360"/>
      </w:pPr>
      <w:rPr>
        <w:rFonts w:ascii="Wingdings 2" w:hAnsi="Wingdings 2" w:hint="default"/>
      </w:rPr>
    </w:lvl>
    <w:lvl w:ilvl="3" w:tplc="23CA7EB4" w:tentative="1">
      <w:start w:val="1"/>
      <w:numFmt w:val="bullet"/>
      <w:lvlText w:val=""/>
      <w:lvlJc w:val="left"/>
      <w:pPr>
        <w:tabs>
          <w:tab w:val="num" w:pos="2880"/>
        </w:tabs>
        <w:ind w:left="2880" w:hanging="360"/>
      </w:pPr>
      <w:rPr>
        <w:rFonts w:ascii="Wingdings 2" w:hAnsi="Wingdings 2" w:hint="default"/>
      </w:rPr>
    </w:lvl>
    <w:lvl w:ilvl="4" w:tplc="3CAAD806" w:tentative="1">
      <w:start w:val="1"/>
      <w:numFmt w:val="bullet"/>
      <w:lvlText w:val=""/>
      <w:lvlJc w:val="left"/>
      <w:pPr>
        <w:tabs>
          <w:tab w:val="num" w:pos="3600"/>
        </w:tabs>
        <w:ind w:left="3600" w:hanging="360"/>
      </w:pPr>
      <w:rPr>
        <w:rFonts w:ascii="Wingdings 2" w:hAnsi="Wingdings 2" w:hint="default"/>
      </w:rPr>
    </w:lvl>
    <w:lvl w:ilvl="5" w:tplc="FBA0D018" w:tentative="1">
      <w:start w:val="1"/>
      <w:numFmt w:val="bullet"/>
      <w:lvlText w:val=""/>
      <w:lvlJc w:val="left"/>
      <w:pPr>
        <w:tabs>
          <w:tab w:val="num" w:pos="4320"/>
        </w:tabs>
        <w:ind w:left="4320" w:hanging="360"/>
      </w:pPr>
      <w:rPr>
        <w:rFonts w:ascii="Wingdings 2" w:hAnsi="Wingdings 2" w:hint="default"/>
      </w:rPr>
    </w:lvl>
    <w:lvl w:ilvl="6" w:tplc="AA365994" w:tentative="1">
      <w:start w:val="1"/>
      <w:numFmt w:val="bullet"/>
      <w:lvlText w:val=""/>
      <w:lvlJc w:val="left"/>
      <w:pPr>
        <w:tabs>
          <w:tab w:val="num" w:pos="5040"/>
        </w:tabs>
        <w:ind w:left="5040" w:hanging="360"/>
      </w:pPr>
      <w:rPr>
        <w:rFonts w:ascii="Wingdings 2" w:hAnsi="Wingdings 2" w:hint="default"/>
      </w:rPr>
    </w:lvl>
    <w:lvl w:ilvl="7" w:tplc="0CFC91EE" w:tentative="1">
      <w:start w:val="1"/>
      <w:numFmt w:val="bullet"/>
      <w:lvlText w:val=""/>
      <w:lvlJc w:val="left"/>
      <w:pPr>
        <w:tabs>
          <w:tab w:val="num" w:pos="5760"/>
        </w:tabs>
        <w:ind w:left="5760" w:hanging="360"/>
      </w:pPr>
      <w:rPr>
        <w:rFonts w:ascii="Wingdings 2" w:hAnsi="Wingdings 2" w:hint="default"/>
      </w:rPr>
    </w:lvl>
    <w:lvl w:ilvl="8" w:tplc="EAC885F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42141F"/>
    <w:multiLevelType w:val="hybridMultilevel"/>
    <w:tmpl w:val="63E27134"/>
    <w:lvl w:ilvl="0" w:tplc="1EDC5F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631F9"/>
    <w:multiLevelType w:val="hybridMultilevel"/>
    <w:tmpl w:val="F3B05D5E"/>
    <w:lvl w:ilvl="0" w:tplc="D856F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42EE9"/>
    <w:multiLevelType w:val="hybridMultilevel"/>
    <w:tmpl w:val="5C8A7648"/>
    <w:lvl w:ilvl="0" w:tplc="714AA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7A73E6"/>
    <w:multiLevelType w:val="hybridMultilevel"/>
    <w:tmpl w:val="8B326F32"/>
    <w:lvl w:ilvl="0" w:tplc="796A7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56104"/>
    <w:multiLevelType w:val="hybridMultilevel"/>
    <w:tmpl w:val="84B4564A"/>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Monotype Sorts" w:eastAsia="Times New Roman" w:hAnsi="Monotype Sorts" w:cs="Wingdings" w:hint="default"/>
      </w:rPr>
    </w:lvl>
    <w:lvl w:ilvl="2" w:tplc="D1A0A1B8">
      <w:numFmt w:val="bullet"/>
      <w:lvlText w:val=""/>
      <w:lvlJc w:val="left"/>
      <w:pPr>
        <w:tabs>
          <w:tab w:val="num" w:pos="2868"/>
        </w:tabs>
        <w:ind w:left="2868" w:hanging="360"/>
      </w:pPr>
      <w:rPr>
        <w:rFonts w:ascii="Wingdings" w:eastAsia="Times New Roman" w:hAnsi="Wingdings" w:cs="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61246DFC"/>
    <w:multiLevelType w:val="hybridMultilevel"/>
    <w:tmpl w:val="318E9D18"/>
    <w:lvl w:ilvl="0" w:tplc="3D7C1674">
      <w:start w:val="1"/>
      <w:numFmt w:val="bullet"/>
      <w:lvlText w:val=""/>
      <w:lvlJc w:val="left"/>
      <w:pPr>
        <w:tabs>
          <w:tab w:val="num" w:pos="851"/>
        </w:tabs>
        <w:ind w:left="851" w:hanging="360"/>
      </w:pPr>
      <w:rPr>
        <w:rFonts w:ascii="Symbol" w:hAnsi="Symbol" w:hint="default"/>
        <w:b/>
        <w:sz w:val="22"/>
        <w:szCs w:val="22"/>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664069C7"/>
    <w:multiLevelType w:val="hybridMultilevel"/>
    <w:tmpl w:val="4C0AAA18"/>
    <w:lvl w:ilvl="0" w:tplc="3D6CA2D4">
      <w:start w:val="3"/>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49D018A"/>
    <w:multiLevelType w:val="multilevel"/>
    <w:tmpl w:val="7332CEF4"/>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5176011">
    <w:abstractNumId w:val="3"/>
  </w:num>
  <w:num w:numId="2" w16cid:durableId="1479880763">
    <w:abstractNumId w:val="1"/>
  </w:num>
  <w:num w:numId="3" w16cid:durableId="1809005621">
    <w:abstractNumId w:val="7"/>
  </w:num>
  <w:num w:numId="4" w16cid:durableId="1849561184">
    <w:abstractNumId w:val="6"/>
  </w:num>
  <w:num w:numId="5" w16cid:durableId="1324629187">
    <w:abstractNumId w:val="9"/>
  </w:num>
  <w:num w:numId="6" w16cid:durableId="566960030">
    <w:abstractNumId w:val="5"/>
  </w:num>
  <w:num w:numId="7" w16cid:durableId="150294732">
    <w:abstractNumId w:val="8"/>
  </w:num>
  <w:num w:numId="8" w16cid:durableId="59594804">
    <w:abstractNumId w:val="0"/>
  </w:num>
  <w:num w:numId="9" w16cid:durableId="1922061668">
    <w:abstractNumId w:val="2"/>
  </w:num>
  <w:num w:numId="10" w16cid:durableId="1401908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03"/>
    <w:rsid w:val="000663DA"/>
    <w:rsid w:val="000B238B"/>
    <w:rsid w:val="000D30FC"/>
    <w:rsid w:val="000F46A3"/>
    <w:rsid w:val="000F73EA"/>
    <w:rsid w:val="001026F2"/>
    <w:rsid w:val="001271C1"/>
    <w:rsid w:val="00160F50"/>
    <w:rsid w:val="001A2D63"/>
    <w:rsid w:val="001A6859"/>
    <w:rsid w:val="001C3696"/>
    <w:rsid w:val="001E09A3"/>
    <w:rsid w:val="001E4E52"/>
    <w:rsid w:val="001F0BF4"/>
    <w:rsid w:val="001F157A"/>
    <w:rsid w:val="001F5AB4"/>
    <w:rsid w:val="00204BA2"/>
    <w:rsid w:val="002070BA"/>
    <w:rsid w:val="002301D8"/>
    <w:rsid w:val="002459FA"/>
    <w:rsid w:val="00246BDB"/>
    <w:rsid w:val="00296920"/>
    <w:rsid w:val="002B2D4C"/>
    <w:rsid w:val="002C3DBC"/>
    <w:rsid w:val="002E6E88"/>
    <w:rsid w:val="00345503"/>
    <w:rsid w:val="00372230"/>
    <w:rsid w:val="003826FB"/>
    <w:rsid w:val="003E5DBA"/>
    <w:rsid w:val="003F3A99"/>
    <w:rsid w:val="00411C6F"/>
    <w:rsid w:val="004773C4"/>
    <w:rsid w:val="00480B5B"/>
    <w:rsid w:val="004B2AFE"/>
    <w:rsid w:val="004E1EA6"/>
    <w:rsid w:val="005240A9"/>
    <w:rsid w:val="00541C90"/>
    <w:rsid w:val="005857EE"/>
    <w:rsid w:val="005C67E2"/>
    <w:rsid w:val="005D2181"/>
    <w:rsid w:val="006069FA"/>
    <w:rsid w:val="00613521"/>
    <w:rsid w:val="00614D17"/>
    <w:rsid w:val="00686F89"/>
    <w:rsid w:val="00687870"/>
    <w:rsid w:val="00697592"/>
    <w:rsid w:val="006A546C"/>
    <w:rsid w:val="006B6D3A"/>
    <w:rsid w:val="006C57B8"/>
    <w:rsid w:val="006C67D4"/>
    <w:rsid w:val="006D0B6B"/>
    <w:rsid w:val="006F12DD"/>
    <w:rsid w:val="00717DAD"/>
    <w:rsid w:val="007C7AFD"/>
    <w:rsid w:val="008041DA"/>
    <w:rsid w:val="008208D1"/>
    <w:rsid w:val="00840251"/>
    <w:rsid w:val="00854D6F"/>
    <w:rsid w:val="00857AA8"/>
    <w:rsid w:val="00894C20"/>
    <w:rsid w:val="008A2A37"/>
    <w:rsid w:val="00903A14"/>
    <w:rsid w:val="00953367"/>
    <w:rsid w:val="00960B05"/>
    <w:rsid w:val="009A04D1"/>
    <w:rsid w:val="009C57D5"/>
    <w:rsid w:val="00A027B0"/>
    <w:rsid w:val="00A15310"/>
    <w:rsid w:val="00A26D6A"/>
    <w:rsid w:val="00A50602"/>
    <w:rsid w:val="00A90C4B"/>
    <w:rsid w:val="00A95550"/>
    <w:rsid w:val="00A960FA"/>
    <w:rsid w:val="00AA79A5"/>
    <w:rsid w:val="00AC1B22"/>
    <w:rsid w:val="00AC5782"/>
    <w:rsid w:val="00AE70A1"/>
    <w:rsid w:val="00B154BB"/>
    <w:rsid w:val="00B4284D"/>
    <w:rsid w:val="00B8121A"/>
    <w:rsid w:val="00C13842"/>
    <w:rsid w:val="00C31623"/>
    <w:rsid w:val="00CB3314"/>
    <w:rsid w:val="00CD66CA"/>
    <w:rsid w:val="00CF771A"/>
    <w:rsid w:val="00D13289"/>
    <w:rsid w:val="00D135A6"/>
    <w:rsid w:val="00D21AD8"/>
    <w:rsid w:val="00D2764E"/>
    <w:rsid w:val="00D35DEF"/>
    <w:rsid w:val="00D37590"/>
    <w:rsid w:val="00D85FD3"/>
    <w:rsid w:val="00D90D4A"/>
    <w:rsid w:val="00DC47A6"/>
    <w:rsid w:val="00DC6FFB"/>
    <w:rsid w:val="00DE3D7B"/>
    <w:rsid w:val="00DF1C96"/>
    <w:rsid w:val="00E30866"/>
    <w:rsid w:val="00E74FCB"/>
    <w:rsid w:val="00E91A1E"/>
    <w:rsid w:val="00E91A8C"/>
    <w:rsid w:val="00EA02B7"/>
    <w:rsid w:val="00EA68F0"/>
    <w:rsid w:val="00ED4E34"/>
    <w:rsid w:val="00F2742A"/>
    <w:rsid w:val="00F373D3"/>
    <w:rsid w:val="00F42B97"/>
    <w:rsid w:val="00F75E42"/>
    <w:rsid w:val="00F93933"/>
    <w:rsid w:val="00FA2D75"/>
    <w:rsid w:val="00FC209E"/>
    <w:rsid w:val="00FD3710"/>
    <w:rsid w:val="00FD761D"/>
    <w:rsid w:val="00FE4BDA"/>
    <w:rsid w:val="00FF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B46"/>
  <w15:chartTrackingRefBased/>
  <w15:docId w15:val="{A5133977-ED0C-4027-B6BC-A7E38BD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A8"/>
  </w:style>
  <w:style w:type="paragraph" w:styleId="Titre1">
    <w:name w:val="heading 1"/>
    <w:basedOn w:val="Normal"/>
    <w:next w:val="Normal"/>
    <w:link w:val="Titre1Car"/>
    <w:uiPriority w:val="9"/>
    <w:qFormat/>
    <w:rsid w:val="005C6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C6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03"/>
    <w:pPr>
      <w:ind w:left="720"/>
      <w:contextualSpacing/>
    </w:pPr>
  </w:style>
  <w:style w:type="character" w:customStyle="1" w:styleId="hgkelc">
    <w:name w:val="hgkelc"/>
    <w:basedOn w:val="Policepardfaut"/>
    <w:rsid w:val="00345503"/>
  </w:style>
  <w:style w:type="character" w:styleId="Lienhypertexte">
    <w:name w:val="Hyperlink"/>
    <w:basedOn w:val="Policepardfaut"/>
    <w:uiPriority w:val="99"/>
    <w:unhideWhenUsed/>
    <w:rsid w:val="00345503"/>
    <w:rPr>
      <w:color w:val="0000FF"/>
      <w:u w:val="single"/>
    </w:rPr>
  </w:style>
  <w:style w:type="character" w:customStyle="1" w:styleId="xrtl">
    <w:name w:val="xr_tl"/>
    <w:basedOn w:val="Policepardfaut"/>
    <w:rsid w:val="004E1EA6"/>
  </w:style>
  <w:style w:type="paragraph" w:styleId="Sansinterligne">
    <w:name w:val="No Spacing"/>
    <w:uiPriority w:val="1"/>
    <w:qFormat/>
    <w:rsid w:val="00E30866"/>
    <w:pPr>
      <w:spacing w:after="0" w:line="240" w:lineRule="auto"/>
    </w:pPr>
  </w:style>
  <w:style w:type="paragraph" w:styleId="NormalWeb">
    <w:name w:val="Normal (Web)"/>
    <w:basedOn w:val="Normal"/>
    <w:uiPriority w:val="99"/>
    <w:semiHidden/>
    <w:unhideWhenUsed/>
    <w:rsid w:val="00CB331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
    <w:name w:val="normal_text"/>
    <w:basedOn w:val="Policepardfaut"/>
    <w:rsid w:val="00A95550"/>
  </w:style>
  <w:style w:type="character" w:customStyle="1" w:styleId="xrtc">
    <w:name w:val="xr_tc"/>
    <w:basedOn w:val="Policepardfaut"/>
    <w:rsid w:val="00480B5B"/>
  </w:style>
  <w:style w:type="character" w:customStyle="1" w:styleId="Titre1Car">
    <w:name w:val="Titre 1 Car"/>
    <w:basedOn w:val="Policepardfaut"/>
    <w:link w:val="Titre1"/>
    <w:uiPriority w:val="9"/>
    <w:rsid w:val="005C67E2"/>
    <w:rPr>
      <w:rFonts w:asciiTheme="majorHAnsi" w:eastAsiaTheme="majorEastAsia" w:hAnsiTheme="majorHAnsi" w:cstheme="majorBidi"/>
      <w:color w:val="2E74B5" w:themeColor="accent1" w:themeShade="BF"/>
      <w:sz w:val="32"/>
      <w:szCs w:val="32"/>
    </w:rPr>
  </w:style>
  <w:style w:type="character" w:styleId="CodeHTML">
    <w:name w:val="HTML Code"/>
    <w:uiPriority w:val="99"/>
    <w:unhideWhenUsed/>
    <w:rsid w:val="005C67E2"/>
    <w:rPr>
      <w:rFonts w:ascii="Courier New" w:eastAsia="Times New Roman" w:hAnsi="Courier New" w:cs="Courier New"/>
      <w:sz w:val="20"/>
      <w:szCs w:val="20"/>
    </w:rPr>
  </w:style>
  <w:style w:type="character" w:customStyle="1" w:styleId="Titre2Car">
    <w:name w:val="Titre 2 Car"/>
    <w:basedOn w:val="Policepardfaut"/>
    <w:link w:val="Titre2"/>
    <w:uiPriority w:val="9"/>
    <w:semiHidden/>
    <w:rsid w:val="005C67E2"/>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semiHidden/>
    <w:unhideWhenUsed/>
    <w:rsid w:val="005C67E2"/>
    <w:pPr>
      <w:spacing w:after="120" w:line="480" w:lineRule="auto"/>
    </w:pPr>
  </w:style>
  <w:style w:type="character" w:customStyle="1" w:styleId="Corpsdetexte2Car">
    <w:name w:val="Corps de texte 2 Car"/>
    <w:basedOn w:val="Policepardfaut"/>
    <w:link w:val="Corpsdetexte2"/>
    <w:uiPriority w:val="99"/>
    <w:semiHidden/>
    <w:rsid w:val="005C67E2"/>
  </w:style>
  <w:style w:type="paragraph" w:styleId="Corpsdetexte">
    <w:name w:val="Body Text"/>
    <w:basedOn w:val="Normal"/>
    <w:link w:val="CorpsdetexteCar"/>
    <w:uiPriority w:val="99"/>
    <w:semiHidden/>
    <w:unhideWhenUsed/>
    <w:rsid w:val="005C67E2"/>
    <w:pPr>
      <w:spacing w:after="120"/>
    </w:pPr>
  </w:style>
  <w:style w:type="character" w:customStyle="1" w:styleId="CorpsdetexteCar">
    <w:name w:val="Corps de texte Car"/>
    <w:basedOn w:val="Policepardfaut"/>
    <w:link w:val="Corpsdetexte"/>
    <w:uiPriority w:val="99"/>
    <w:semiHidden/>
    <w:rsid w:val="005C67E2"/>
  </w:style>
  <w:style w:type="paragraph" w:styleId="En-tte">
    <w:name w:val="header"/>
    <w:basedOn w:val="Normal"/>
    <w:link w:val="En-tteCar"/>
    <w:uiPriority w:val="99"/>
    <w:unhideWhenUsed/>
    <w:rsid w:val="00903A14"/>
    <w:pPr>
      <w:tabs>
        <w:tab w:val="center" w:pos="4536"/>
        <w:tab w:val="right" w:pos="9072"/>
      </w:tabs>
      <w:spacing w:after="0" w:line="240" w:lineRule="auto"/>
    </w:pPr>
  </w:style>
  <w:style w:type="character" w:customStyle="1" w:styleId="En-tteCar">
    <w:name w:val="En-tête Car"/>
    <w:basedOn w:val="Policepardfaut"/>
    <w:link w:val="En-tte"/>
    <w:uiPriority w:val="99"/>
    <w:rsid w:val="00903A14"/>
  </w:style>
  <w:style w:type="paragraph" w:styleId="Pieddepage">
    <w:name w:val="footer"/>
    <w:basedOn w:val="Normal"/>
    <w:link w:val="PieddepageCar"/>
    <w:uiPriority w:val="99"/>
    <w:unhideWhenUsed/>
    <w:rsid w:val="00903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A14"/>
  </w:style>
  <w:style w:type="paragraph" w:customStyle="1" w:styleId="Normal1">
    <w:name w:val="Normal1"/>
    <w:basedOn w:val="Normal"/>
    <w:rsid w:val="00AC5782"/>
    <w:pPr>
      <w:spacing w:after="0" w:line="15" w:lineRule="atLeast"/>
      <w:jc w:val="both"/>
    </w:pPr>
    <w:rPr>
      <w:rFonts w:eastAsia="Times New Roman"/>
      <w:color w:val="000000"/>
      <w:spacing w:val="-1"/>
      <w:sz w:val="18"/>
      <w:szCs w:val="18"/>
      <w:lang w:eastAsia="fr-FR"/>
    </w:rPr>
  </w:style>
  <w:style w:type="character" w:customStyle="1" w:styleId="c-41">
    <w:name w:val="c-41"/>
    <w:basedOn w:val="Policepardfaut"/>
    <w:rsid w:val="00AC5782"/>
    <w:rPr>
      <w:rFonts w:ascii="Arial" w:hAnsi="Arial" w:cs="Arial" w:hint="default"/>
      <w:b w:val="0"/>
      <w:bCs w:val="0"/>
      <w:i w:val="0"/>
      <w:iCs w:val="0"/>
      <w:smallCaps w:val="0"/>
      <w:strike w:val="0"/>
      <w:dstrike w:val="0"/>
      <w:color w:val="000000"/>
      <w:spacing w:val="-1"/>
      <w:position w:val="0"/>
      <w:sz w:val="18"/>
      <w:szCs w:val="18"/>
      <w:u w:val="none"/>
      <w:effect w:val="none"/>
      <w:shd w:val="clear" w:color="auto" w:fill="auto"/>
    </w:rPr>
  </w:style>
  <w:style w:type="character" w:customStyle="1" w:styleId="c-141">
    <w:name w:val="c-141"/>
    <w:basedOn w:val="Policepardfaut"/>
    <w:rsid w:val="00AC5782"/>
    <w:rPr>
      <w:rFonts w:ascii="Arial" w:hAnsi="Arial" w:cs="Arial" w:hint="default"/>
      <w:b/>
      <w:bCs/>
      <w:i w:val="0"/>
      <w:iCs w:val="0"/>
      <w:smallCaps w:val="0"/>
      <w:strike w:val="0"/>
      <w:dstrike w:val="0"/>
      <w:color w:val="800000"/>
      <w:spacing w:val="-1"/>
      <w:position w:val="0"/>
      <w:sz w:val="18"/>
      <w:szCs w:val="18"/>
      <w:u w:val="none"/>
      <w:effect w:val="none"/>
      <w:shd w:val="clear" w:color="auto" w:fill="auto"/>
    </w:rPr>
  </w:style>
  <w:style w:type="character" w:customStyle="1" w:styleId="c-151">
    <w:name w:val="c-151"/>
    <w:basedOn w:val="Policepardfaut"/>
    <w:rsid w:val="00AC5782"/>
    <w:rPr>
      <w:rFonts w:ascii="Arial" w:hAnsi="Arial" w:cs="Arial" w:hint="default"/>
      <w:b w:val="0"/>
      <w:bCs w:val="0"/>
      <w:i w:val="0"/>
      <w:iCs w:val="0"/>
      <w:smallCaps w:val="0"/>
      <w:strike w:val="0"/>
      <w:dstrike w:val="0"/>
      <w:color w:val="800000"/>
      <w:spacing w:val="-1"/>
      <w:position w:val="0"/>
      <w:sz w:val="18"/>
      <w:szCs w:val="18"/>
      <w:u w:val="none"/>
      <w:effect w:val="none"/>
      <w:shd w:val="clear" w:color="auto" w:fill="auto"/>
    </w:rPr>
  </w:style>
  <w:style w:type="character" w:customStyle="1" w:styleId="c-71">
    <w:name w:val="c-71"/>
    <w:basedOn w:val="Policepardfaut"/>
    <w:rsid w:val="00AC5782"/>
    <w:rPr>
      <w:rFonts w:ascii="Arial" w:hAnsi="Arial" w:cs="Arial" w:hint="default"/>
      <w:b/>
      <w:bCs/>
      <w:i w:val="0"/>
      <w:iCs w:val="0"/>
      <w:smallCaps w:val="0"/>
      <w:strike w:val="0"/>
      <w:dstrike w:val="0"/>
      <w:color w:val="000000"/>
      <w:spacing w:val="-1"/>
      <w:position w:val="0"/>
      <w:sz w:val="18"/>
      <w:szCs w:val="18"/>
      <w:u w:val="none"/>
      <w:effect w:val="none"/>
      <w:shd w:val="clear" w:color="auto" w:fill="auto"/>
    </w:rPr>
  </w:style>
  <w:style w:type="character" w:customStyle="1" w:styleId="c-161">
    <w:name w:val="c-161"/>
    <w:basedOn w:val="Policepardfaut"/>
    <w:rsid w:val="00AC5782"/>
    <w:rPr>
      <w:rFonts w:ascii="Arial" w:hAnsi="Arial" w:cs="Arial" w:hint="default"/>
      <w:b w:val="0"/>
      <w:bCs w:val="0"/>
      <w:i w:val="0"/>
      <w:iCs w:val="0"/>
      <w:smallCaps w:val="0"/>
      <w:color w:val="0000FF"/>
      <w:spacing w:val="-1"/>
      <w:position w:val="0"/>
      <w:sz w:val="18"/>
      <w:szCs w:val="18"/>
      <w:u w:val="single"/>
      <w:shd w:val="clear" w:color="auto" w:fill="auto"/>
    </w:rPr>
  </w:style>
  <w:style w:type="character" w:customStyle="1" w:styleId="c-211">
    <w:name w:val="c-211"/>
    <w:basedOn w:val="Policepardfaut"/>
    <w:rsid w:val="00AC5782"/>
    <w:rPr>
      <w:rFonts w:ascii="Arial" w:hAnsi="Arial" w:cs="Arial" w:hint="default"/>
      <w:b w:val="0"/>
      <w:bCs w:val="0"/>
      <w:i/>
      <w:iCs/>
      <w:smallCaps w:val="0"/>
      <w:strike w:val="0"/>
      <w:dstrike w:val="0"/>
      <w:color w:val="000000"/>
      <w:spacing w:val="-1"/>
      <w:position w:val="0"/>
      <w:sz w:val="18"/>
      <w:szCs w:val="18"/>
      <w:u w:val="none"/>
      <w:effect w:val="none"/>
      <w:shd w:val="clear" w:color="auto" w:fill="auto"/>
    </w:rPr>
  </w:style>
  <w:style w:type="paragraph" w:styleId="Textedebulles">
    <w:name w:val="Balloon Text"/>
    <w:basedOn w:val="Normal"/>
    <w:link w:val="TextedebullesCar"/>
    <w:uiPriority w:val="99"/>
    <w:semiHidden/>
    <w:unhideWhenUsed/>
    <w:rsid w:val="00CF77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71A"/>
    <w:rPr>
      <w:rFonts w:ascii="Segoe UI" w:hAnsi="Segoe UI" w:cs="Segoe UI"/>
      <w:sz w:val="18"/>
      <w:szCs w:val="18"/>
    </w:rPr>
  </w:style>
  <w:style w:type="character" w:styleId="Mentionnonrsolue">
    <w:name w:val="Unresolved Mention"/>
    <w:basedOn w:val="Policepardfaut"/>
    <w:uiPriority w:val="99"/>
    <w:semiHidden/>
    <w:unhideWhenUsed/>
    <w:rsid w:val="006D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1668">
      <w:bodyDiv w:val="1"/>
      <w:marLeft w:val="0"/>
      <w:marRight w:val="0"/>
      <w:marTop w:val="0"/>
      <w:marBottom w:val="0"/>
      <w:divBdr>
        <w:top w:val="none" w:sz="0" w:space="0" w:color="auto"/>
        <w:left w:val="none" w:sz="0" w:space="0" w:color="auto"/>
        <w:bottom w:val="none" w:sz="0" w:space="0" w:color="auto"/>
        <w:right w:val="none" w:sz="0" w:space="0" w:color="auto"/>
      </w:divBdr>
      <w:divsChild>
        <w:div w:id="37360953">
          <w:marLeft w:val="0"/>
          <w:marRight w:val="0"/>
          <w:marTop w:val="0"/>
          <w:marBottom w:val="0"/>
          <w:divBdr>
            <w:top w:val="none" w:sz="0" w:space="0" w:color="auto"/>
            <w:left w:val="none" w:sz="0" w:space="0" w:color="auto"/>
            <w:bottom w:val="none" w:sz="0" w:space="0" w:color="auto"/>
            <w:right w:val="none" w:sz="0" w:space="0" w:color="auto"/>
          </w:divBdr>
        </w:div>
      </w:divsChild>
    </w:div>
    <w:div w:id="754477987">
      <w:bodyDiv w:val="1"/>
      <w:marLeft w:val="0"/>
      <w:marRight w:val="0"/>
      <w:marTop w:val="0"/>
      <w:marBottom w:val="0"/>
      <w:divBdr>
        <w:top w:val="none" w:sz="0" w:space="0" w:color="auto"/>
        <w:left w:val="none" w:sz="0" w:space="0" w:color="auto"/>
        <w:bottom w:val="none" w:sz="0" w:space="0" w:color="auto"/>
        <w:right w:val="none" w:sz="0" w:space="0" w:color="auto"/>
      </w:divBdr>
      <w:divsChild>
        <w:div w:id="107703508">
          <w:marLeft w:val="0"/>
          <w:marRight w:val="0"/>
          <w:marTop w:val="0"/>
          <w:marBottom w:val="0"/>
          <w:divBdr>
            <w:top w:val="none" w:sz="0" w:space="0" w:color="auto"/>
            <w:left w:val="none" w:sz="0" w:space="0" w:color="auto"/>
            <w:bottom w:val="none" w:sz="0" w:space="0" w:color="auto"/>
            <w:right w:val="none" w:sz="0" w:space="0" w:color="auto"/>
          </w:divBdr>
        </w:div>
        <w:div w:id="719209688">
          <w:marLeft w:val="0"/>
          <w:marRight w:val="0"/>
          <w:marTop w:val="0"/>
          <w:marBottom w:val="0"/>
          <w:divBdr>
            <w:top w:val="none" w:sz="0" w:space="0" w:color="auto"/>
            <w:left w:val="none" w:sz="0" w:space="0" w:color="auto"/>
            <w:bottom w:val="none" w:sz="0" w:space="0" w:color="auto"/>
            <w:right w:val="none" w:sz="0" w:space="0" w:color="auto"/>
          </w:divBdr>
        </w:div>
      </w:divsChild>
    </w:div>
    <w:div w:id="818767865">
      <w:bodyDiv w:val="1"/>
      <w:marLeft w:val="0"/>
      <w:marRight w:val="0"/>
      <w:marTop w:val="0"/>
      <w:marBottom w:val="0"/>
      <w:divBdr>
        <w:top w:val="none" w:sz="0" w:space="0" w:color="auto"/>
        <w:left w:val="none" w:sz="0" w:space="0" w:color="auto"/>
        <w:bottom w:val="none" w:sz="0" w:space="0" w:color="auto"/>
        <w:right w:val="none" w:sz="0" w:space="0" w:color="auto"/>
      </w:divBdr>
      <w:divsChild>
        <w:div w:id="1351569792">
          <w:marLeft w:val="0"/>
          <w:marRight w:val="0"/>
          <w:marTop w:val="0"/>
          <w:marBottom w:val="0"/>
          <w:divBdr>
            <w:top w:val="none" w:sz="0" w:space="0" w:color="auto"/>
            <w:left w:val="none" w:sz="0" w:space="0" w:color="auto"/>
            <w:bottom w:val="none" w:sz="0" w:space="0" w:color="auto"/>
            <w:right w:val="none" w:sz="0" w:space="0" w:color="auto"/>
          </w:divBdr>
        </w:div>
      </w:divsChild>
    </w:div>
    <w:div w:id="859856564">
      <w:bodyDiv w:val="1"/>
      <w:marLeft w:val="0"/>
      <w:marRight w:val="0"/>
      <w:marTop w:val="0"/>
      <w:marBottom w:val="0"/>
      <w:divBdr>
        <w:top w:val="none" w:sz="0" w:space="0" w:color="auto"/>
        <w:left w:val="none" w:sz="0" w:space="0" w:color="auto"/>
        <w:bottom w:val="none" w:sz="0" w:space="0" w:color="auto"/>
        <w:right w:val="none" w:sz="0" w:space="0" w:color="auto"/>
      </w:divBdr>
    </w:div>
    <w:div w:id="1047070637">
      <w:bodyDiv w:val="1"/>
      <w:marLeft w:val="0"/>
      <w:marRight w:val="0"/>
      <w:marTop w:val="0"/>
      <w:marBottom w:val="0"/>
      <w:divBdr>
        <w:top w:val="none" w:sz="0" w:space="0" w:color="auto"/>
        <w:left w:val="none" w:sz="0" w:space="0" w:color="auto"/>
        <w:bottom w:val="none" w:sz="0" w:space="0" w:color="auto"/>
        <w:right w:val="none" w:sz="0" w:space="0" w:color="auto"/>
      </w:divBdr>
    </w:div>
    <w:div w:id="1403602508">
      <w:bodyDiv w:val="1"/>
      <w:marLeft w:val="0"/>
      <w:marRight w:val="0"/>
      <w:marTop w:val="0"/>
      <w:marBottom w:val="0"/>
      <w:divBdr>
        <w:top w:val="none" w:sz="0" w:space="0" w:color="auto"/>
        <w:left w:val="none" w:sz="0" w:space="0" w:color="auto"/>
        <w:bottom w:val="none" w:sz="0" w:space="0" w:color="auto"/>
        <w:right w:val="none" w:sz="0" w:space="0" w:color="auto"/>
      </w:divBdr>
      <w:divsChild>
        <w:div w:id="1944418268">
          <w:marLeft w:val="0"/>
          <w:marRight w:val="0"/>
          <w:marTop w:val="0"/>
          <w:marBottom w:val="0"/>
          <w:divBdr>
            <w:top w:val="none" w:sz="0" w:space="0" w:color="auto"/>
            <w:left w:val="none" w:sz="0" w:space="0" w:color="auto"/>
            <w:bottom w:val="none" w:sz="0" w:space="0" w:color="auto"/>
            <w:right w:val="none" w:sz="0" w:space="0" w:color="auto"/>
          </w:divBdr>
        </w:div>
      </w:divsChild>
    </w:div>
    <w:div w:id="1739746304">
      <w:bodyDiv w:val="1"/>
      <w:marLeft w:val="0"/>
      <w:marRight w:val="0"/>
      <w:marTop w:val="0"/>
      <w:marBottom w:val="0"/>
      <w:divBdr>
        <w:top w:val="none" w:sz="0" w:space="0" w:color="auto"/>
        <w:left w:val="none" w:sz="0" w:space="0" w:color="auto"/>
        <w:bottom w:val="none" w:sz="0" w:space="0" w:color="auto"/>
        <w:right w:val="none" w:sz="0" w:space="0" w:color="auto"/>
      </w:divBdr>
      <w:divsChild>
        <w:div w:id="1669748107">
          <w:marLeft w:val="0"/>
          <w:marRight w:val="0"/>
          <w:marTop w:val="0"/>
          <w:marBottom w:val="0"/>
          <w:divBdr>
            <w:top w:val="none" w:sz="0" w:space="0" w:color="auto"/>
            <w:left w:val="none" w:sz="0" w:space="0" w:color="auto"/>
            <w:bottom w:val="none" w:sz="0" w:space="0" w:color="auto"/>
            <w:right w:val="none" w:sz="0" w:space="0" w:color="auto"/>
          </w:divBdr>
        </w:div>
      </w:divsChild>
    </w:div>
    <w:div w:id="1906991818">
      <w:bodyDiv w:val="1"/>
      <w:marLeft w:val="0"/>
      <w:marRight w:val="0"/>
      <w:marTop w:val="0"/>
      <w:marBottom w:val="0"/>
      <w:divBdr>
        <w:top w:val="none" w:sz="0" w:space="0" w:color="auto"/>
        <w:left w:val="none" w:sz="0" w:space="0" w:color="auto"/>
        <w:bottom w:val="none" w:sz="0" w:space="0" w:color="auto"/>
        <w:right w:val="none" w:sz="0" w:space="0" w:color="auto"/>
      </w:divBdr>
      <w:divsChild>
        <w:div w:id="1350139737">
          <w:marLeft w:val="0"/>
          <w:marRight w:val="0"/>
          <w:marTop w:val="0"/>
          <w:marBottom w:val="0"/>
          <w:divBdr>
            <w:top w:val="none" w:sz="0" w:space="0" w:color="auto"/>
            <w:left w:val="none" w:sz="0" w:space="0" w:color="auto"/>
            <w:bottom w:val="none" w:sz="0" w:space="0" w:color="auto"/>
            <w:right w:val="none" w:sz="0" w:space="0" w:color="auto"/>
          </w:divBdr>
          <w:divsChild>
            <w:div w:id="1097557081">
              <w:marLeft w:val="0"/>
              <w:marRight w:val="0"/>
              <w:marTop w:val="0"/>
              <w:marBottom w:val="0"/>
              <w:divBdr>
                <w:top w:val="none" w:sz="0" w:space="0" w:color="auto"/>
                <w:left w:val="none" w:sz="0" w:space="0" w:color="auto"/>
                <w:bottom w:val="none" w:sz="0" w:space="0" w:color="auto"/>
                <w:right w:val="none" w:sz="0" w:space="0" w:color="auto"/>
              </w:divBdr>
            </w:div>
          </w:divsChild>
        </w:div>
        <w:div w:id="420682788">
          <w:marLeft w:val="0"/>
          <w:marRight w:val="0"/>
          <w:marTop w:val="0"/>
          <w:marBottom w:val="0"/>
          <w:divBdr>
            <w:top w:val="none" w:sz="0" w:space="0" w:color="auto"/>
            <w:left w:val="none" w:sz="0" w:space="0" w:color="auto"/>
            <w:bottom w:val="none" w:sz="0" w:space="0" w:color="auto"/>
            <w:right w:val="none" w:sz="0" w:space="0" w:color="auto"/>
          </w:divBdr>
        </w:div>
        <w:div w:id="389503242">
          <w:marLeft w:val="0"/>
          <w:marRight w:val="0"/>
          <w:marTop w:val="0"/>
          <w:marBottom w:val="0"/>
          <w:divBdr>
            <w:top w:val="none" w:sz="0" w:space="0" w:color="auto"/>
            <w:left w:val="none" w:sz="0" w:space="0" w:color="auto"/>
            <w:bottom w:val="none" w:sz="0" w:space="0" w:color="auto"/>
            <w:right w:val="none" w:sz="0" w:space="0" w:color="auto"/>
          </w:divBdr>
        </w:div>
      </w:divsChild>
    </w:div>
    <w:div w:id="1996713560">
      <w:bodyDiv w:val="1"/>
      <w:marLeft w:val="0"/>
      <w:marRight w:val="0"/>
      <w:marTop w:val="0"/>
      <w:marBottom w:val="0"/>
      <w:divBdr>
        <w:top w:val="none" w:sz="0" w:space="0" w:color="auto"/>
        <w:left w:val="none" w:sz="0" w:space="0" w:color="auto"/>
        <w:bottom w:val="none" w:sz="0" w:space="0" w:color="auto"/>
        <w:right w:val="none" w:sz="0" w:space="0" w:color="auto"/>
      </w:divBdr>
      <w:divsChild>
        <w:div w:id="1146431013">
          <w:marLeft w:val="0"/>
          <w:marRight w:val="0"/>
          <w:marTop w:val="0"/>
          <w:marBottom w:val="0"/>
          <w:divBdr>
            <w:top w:val="none" w:sz="0" w:space="0" w:color="auto"/>
            <w:left w:val="none" w:sz="0" w:space="0" w:color="auto"/>
            <w:bottom w:val="none" w:sz="0" w:space="0" w:color="auto"/>
            <w:right w:val="none" w:sz="0" w:space="0" w:color="auto"/>
          </w:divBdr>
        </w:div>
      </w:divsChild>
    </w:div>
    <w:div w:id="2136095703">
      <w:bodyDiv w:val="1"/>
      <w:marLeft w:val="0"/>
      <w:marRight w:val="0"/>
      <w:marTop w:val="0"/>
      <w:marBottom w:val="0"/>
      <w:divBdr>
        <w:top w:val="none" w:sz="0" w:space="0" w:color="auto"/>
        <w:left w:val="none" w:sz="0" w:space="0" w:color="auto"/>
        <w:bottom w:val="none" w:sz="0" w:space="0" w:color="auto"/>
        <w:right w:val="none" w:sz="0" w:space="0" w:color="auto"/>
      </w:divBdr>
      <w:divsChild>
        <w:div w:id="1062101209">
          <w:marLeft w:val="0"/>
          <w:marRight w:val="0"/>
          <w:marTop w:val="0"/>
          <w:marBottom w:val="0"/>
          <w:divBdr>
            <w:top w:val="none" w:sz="0" w:space="0" w:color="auto"/>
            <w:left w:val="none" w:sz="0" w:space="0" w:color="auto"/>
            <w:bottom w:val="none" w:sz="0" w:space="0" w:color="auto"/>
            <w:right w:val="none" w:sz="0" w:space="0" w:color="auto"/>
          </w:divBdr>
        </w:div>
        <w:div w:id="14434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ffe.ta-montreuil@juradm.fr" TargetMode="External"/><Relationship Id="rId5" Type="http://schemas.openxmlformats.org/officeDocument/2006/relationships/webSettings" Target="webSettings.xml"/><Relationship Id="rId10" Type="http://schemas.openxmlformats.org/officeDocument/2006/relationships/hyperlink" Target="mailto:int.0932229t@ac-creteil.fr" TargetMode="External"/><Relationship Id="rId4" Type="http://schemas.openxmlformats.org/officeDocument/2006/relationships/settings" Target="settings.xml"/><Relationship Id="rId9" Type="http://schemas.openxmlformats.org/officeDocument/2006/relationships/hyperlink" Target="https://mapa.aji-france.com/mapa/marche/139701/sho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148E-CE8A-4E1D-8B61-6E51936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2802</Words>
  <Characters>15414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baptiste.richard2</cp:lastModifiedBy>
  <cp:revision>9</cp:revision>
  <cp:lastPrinted>2022-04-24T13:52:00Z</cp:lastPrinted>
  <dcterms:created xsi:type="dcterms:W3CDTF">2024-03-05T09:18:00Z</dcterms:created>
  <dcterms:modified xsi:type="dcterms:W3CDTF">2024-03-08T08:52:00Z</dcterms:modified>
</cp:coreProperties>
</file>