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876" w:rsidRDefault="00574FF6">
      <w:pPr>
        <w:spacing w:after="0"/>
        <w:jc w:val="center"/>
      </w:pPr>
      <w:r>
        <w:rPr>
          <w:rFonts w:ascii="Arial Black" w:hAnsi="Arial Black"/>
          <w:sz w:val="24"/>
          <w:szCs w:val="24"/>
        </w:rPr>
        <w:t>MARCHE PUBLIC DE FOURNITURES</w:t>
      </w:r>
    </w:p>
    <w:p w:rsidR="00A12876" w:rsidRDefault="00A12876">
      <w:pPr>
        <w:spacing w:after="0"/>
        <w:rPr>
          <w:rFonts w:ascii="Arial Narrow" w:hAnsi="Arial Narrow"/>
          <w:sz w:val="24"/>
          <w:szCs w:val="24"/>
        </w:rPr>
      </w:pPr>
    </w:p>
    <w:p w:rsidR="00A12876" w:rsidRDefault="00574FF6">
      <w:pPr>
        <w:spacing w:after="0"/>
        <w:rPr>
          <w:rFonts w:ascii="Arial Narrow" w:hAnsi="Arial Narrow"/>
          <w:sz w:val="24"/>
          <w:szCs w:val="24"/>
        </w:rPr>
      </w:pPr>
      <w:r>
        <w:rPr>
          <w:rFonts w:ascii="Arial Narrow" w:hAnsi="Arial Narrow"/>
          <w:noProof/>
          <w:sz w:val="24"/>
          <w:szCs w:val="24"/>
          <w:lang w:eastAsia="fr-FR"/>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120130" cy="178308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6120130" cy="1783080"/>
                    </a:xfrm>
                    <a:prstGeom prst="rect">
                      <a:avLst/>
                    </a:prstGeom>
                  </pic:spPr>
                </pic:pic>
              </a:graphicData>
            </a:graphic>
          </wp:anchor>
        </w:drawing>
      </w:r>
    </w:p>
    <w:p w:rsidR="00A12876" w:rsidRDefault="00A12876">
      <w:pPr>
        <w:spacing w:after="0"/>
        <w:rPr>
          <w:rFonts w:ascii="Arial Narrow" w:hAnsi="Arial Narrow"/>
          <w:sz w:val="24"/>
          <w:szCs w:val="24"/>
        </w:rPr>
      </w:pPr>
    </w:p>
    <w:p w:rsidR="00A12876" w:rsidRDefault="00A12876">
      <w:pPr>
        <w:spacing w:after="0"/>
        <w:jc w:val="center"/>
        <w:rPr>
          <w:rFonts w:ascii="Arial Black" w:hAnsi="Arial Black"/>
          <w:sz w:val="32"/>
          <w:szCs w:val="32"/>
        </w:rPr>
      </w:pPr>
    </w:p>
    <w:p w:rsidR="00A12876" w:rsidRDefault="00A12876">
      <w:pPr>
        <w:spacing w:after="0"/>
        <w:rPr>
          <w:rFonts w:ascii="Arial Narrow" w:hAnsi="Arial Narrow"/>
          <w:sz w:val="24"/>
          <w:szCs w:val="24"/>
        </w:rPr>
      </w:pPr>
    </w:p>
    <w:p w:rsidR="00A12876" w:rsidRDefault="00574FF6">
      <w:pPr>
        <w:tabs>
          <w:tab w:val="left" w:pos="8364"/>
          <w:tab w:val="left" w:pos="8505"/>
        </w:tabs>
        <w:spacing w:after="0"/>
        <w:ind w:left="851" w:right="1133"/>
        <w:jc w:val="center"/>
      </w:pPr>
      <w:r>
        <w:rPr>
          <w:rFonts w:ascii="Arial Narrow" w:hAnsi="Arial Narrow"/>
          <w:sz w:val="40"/>
          <w:szCs w:val="40"/>
        </w:rPr>
        <w:t>Location et maintenance du parc impression</w:t>
      </w:r>
    </w:p>
    <w:p w:rsidR="00A12876" w:rsidRDefault="00A12876">
      <w:pPr>
        <w:spacing w:after="0"/>
        <w:jc w:val="center"/>
        <w:rPr>
          <w:rFonts w:ascii="Arial Narrow" w:hAnsi="Arial Narrow"/>
          <w:sz w:val="28"/>
          <w:szCs w:val="28"/>
        </w:rPr>
      </w:pPr>
    </w:p>
    <w:p w:rsidR="00A12876" w:rsidRDefault="00574FF6">
      <w:pPr>
        <w:spacing w:after="0"/>
        <w:jc w:val="center"/>
      </w:pPr>
      <w:r>
        <w:rPr>
          <w:rFonts w:ascii="Arial Narrow" w:hAnsi="Arial Narrow"/>
          <w:b/>
          <w:color w:val="FF0000"/>
          <w:sz w:val="72"/>
          <w:szCs w:val="72"/>
        </w:rPr>
        <w:t xml:space="preserve"> </w:t>
      </w:r>
    </w:p>
    <w:p w:rsidR="00A12876" w:rsidRDefault="00574FF6">
      <w:pPr>
        <w:spacing w:after="0"/>
        <w:jc w:val="center"/>
      </w:pPr>
      <w:r>
        <w:rPr>
          <w:rFonts w:ascii="Arial Narrow" w:hAnsi="Arial Narrow"/>
          <w:b/>
          <w:color w:val="FF0000"/>
          <w:sz w:val="44"/>
          <w:szCs w:val="44"/>
        </w:rPr>
        <w:t>Règlement de la consultation</w:t>
      </w:r>
    </w:p>
    <w:p w:rsidR="00A12876" w:rsidRDefault="00A12876">
      <w:pPr>
        <w:spacing w:after="0"/>
        <w:jc w:val="center"/>
        <w:rPr>
          <w:rFonts w:ascii="Arial Narrow" w:hAnsi="Arial Narrow"/>
          <w:sz w:val="32"/>
          <w:szCs w:val="32"/>
        </w:rPr>
      </w:pPr>
    </w:p>
    <w:p w:rsidR="00A12876" w:rsidRDefault="00574FF6">
      <w:pPr>
        <w:spacing w:after="0"/>
        <w:jc w:val="center"/>
        <w:rPr>
          <w:rFonts w:ascii="Arial Narrow" w:hAnsi="Arial Narrow"/>
          <w:sz w:val="32"/>
          <w:szCs w:val="32"/>
        </w:rPr>
      </w:pPr>
      <w:r>
        <w:rPr>
          <w:rFonts w:ascii="Arial Narrow" w:hAnsi="Arial Narrow"/>
          <w:sz w:val="32"/>
          <w:szCs w:val="32"/>
        </w:rPr>
        <w:t>PROCEDURE ADAPTEE Selon article 28 du CMP</w:t>
      </w:r>
    </w:p>
    <w:p w:rsidR="00A12876" w:rsidRDefault="00A12876">
      <w:pPr>
        <w:spacing w:after="0"/>
        <w:jc w:val="center"/>
        <w:rPr>
          <w:rFonts w:ascii="Arial Narrow" w:hAnsi="Arial Narrow"/>
          <w:sz w:val="32"/>
          <w:szCs w:val="32"/>
        </w:rPr>
      </w:pPr>
    </w:p>
    <w:p w:rsidR="00A12876" w:rsidRDefault="00A12876">
      <w:pPr>
        <w:spacing w:after="0"/>
        <w:jc w:val="center"/>
        <w:rPr>
          <w:rFonts w:ascii="Arial Narrow" w:hAnsi="Arial Narrow"/>
          <w:sz w:val="32"/>
          <w:szCs w:val="32"/>
        </w:rPr>
      </w:pPr>
    </w:p>
    <w:p w:rsidR="00A12876" w:rsidRDefault="00574FF6">
      <w:pPr>
        <w:spacing w:after="0"/>
        <w:jc w:val="center"/>
      </w:pPr>
      <w:r>
        <w:rPr>
          <w:rFonts w:ascii="Arial Narrow" w:hAnsi="Arial Narrow"/>
          <w:b/>
          <w:sz w:val="32"/>
          <w:szCs w:val="32"/>
          <w:u w:val="single"/>
        </w:rPr>
        <w:t>Date limite de réception des offres</w:t>
      </w:r>
      <w:r>
        <w:rPr>
          <w:rFonts w:ascii="Arial Narrow" w:hAnsi="Arial Narrow"/>
          <w:b/>
          <w:sz w:val="32"/>
          <w:szCs w:val="32"/>
        </w:rPr>
        <w:t> :</w:t>
      </w:r>
    </w:p>
    <w:p w:rsidR="00A12876" w:rsidRDefault="00A12876">
      <w:pPr>
        <w:spacing w:after="0"/>
        <w:jc w:val="center"/>
        <w:rPr>
          <w:rFonts w:ascii="Arial Narrow" w:hAnsi="Arial Narrow"/>
          <w:sz w:val="32"/>
          <w:szCs w:val="32"/>
        </w:rPr>
      </w:pPr>
    </w:p>
    <w:p w:rsidR="00A12876" w:rsidRDefault="002B4677">
      <w:pPr>
        <w:spacing w:after="0"/>
        <w:jc w:val="center"/>
      </w:pPr>
      <w:r>
        <w:rPr>
          <w:rFonts w:ascii="Arial Narrow" w:hAnsi="Arial Narrow"/>
          <w:color w:val="0070C0"/>
          <w:sz w:val="32"/>
          <w:szCs w:val="32"/>
        </w:rPr>
        <w:t>Lundi 17 avril</w:t>
      </w:r>
      <w:r w:rsidR="00574FF6">
        <w:rPr>
          <w:rFonts w:ascii="Arial Narrow" w:hAnsi="Arial Narrow"/>
          <w:color w:val="0070C0"/>
          <w:sz w:val="32"/>
          <w:szCs w:val="32"/>
        </w:rPr>
        <w:t xml:space="preserve"> </w:t>
      </w:r>
      <w:r w:rsidR="00E97EBB">
        <w:rPr>
          <w:rFonts w:ascii="Arial Narrow" w:hAnsi="Arial Narrow"/>
          <w:color w:val="0070C0"/>
          <w:sz w:val="32"/>
          <w:szCs w:val="32"/>
        </w:rPr>
        <w:t xml:space="preserve">2023 </w:t>
      </w:r>
      <w:r w:rsidR="00574FF6">
        <w:rPr>
          <w:rFonts w:ascii="Arial Narrow" w:hAnsi="Arial Narrow"/>
          <w:color w:val="0070C0"/>
          <w:sz w:val="32"/>
          <w:szCs w:val="32"/>
        </w:rPr>
        <w:t>à 12h</w:t>
      </w:r>
    </w:p>
    <w:p w:rsidR="00A12876" w:rsidRDefault="00A12876">
      <w:pPr>
        <w:spacing w:after="0"/>
        <w:jc w:val="center"/>
        <w:rPr>
          <w:rFonts w:ascii="Arial Narrow" w:hAnsi="Arial Narrow"/>
          <w:sz w:val="32"/>
          <w:szCs w:val="32"/>
        </w:rPr>
      </w:pPr>
    </w:p>
    <w:p w:rsidR="00E97EBB" w:rsidRDefault="00E97EBB">
      <w:pPr>
        <w:spacing w:after="0"/>
        <w:jc w:val="center"/>
        <w:rPr>
          <w:rFonts w:ascii="Arial Narrow" w:hAnsi="Arial Narrow"/>
          <w:sz w:val="32"/>
          <w:szCs w:val="32"/>
        </w:rPr>
      </w:pPr>
      <w:r w:rsidRPr="00E97EBB">
        <w:rPr>
          <w:rFonts w:ascii="Arial Narrow" w:hAnsi="Arial Narrow"/>
          <w:b/>
          <w:sz w:val="32"/>
          <w:szCs w:val="32"/>
          <w:u w:val="single"/>
        </w:rPr>
        <w:t>Date prévisionnelle de notification</w:t>
      </w:r>
      <w:r>
        <w:rPr>
          <w:rFonts w:ascii="Arial Narrow" w:hAnsi="Arial Narrow"/>
          <w:sz w:val="32"/>
          <w:szCs w:val="32"/>
        </w:rPr>
        <w:t> : courant mai 2023</w:t>
      </w:r>
    </w:p>
    <w:p w:rsidR="00E97EBB" w:rsidRDefault="00E97EBB">
      <w:pPr>
        <w:spacing w:after="0"/>
        <w:jc w:val="center"/>
        <w:rPr>
          <w:rFonts w:ascii="Arial Narrow" w:hAnsi="Arial Narrow"/>
          <w:sz w:val="32"/>
          <w:szCs w:val="32"/>
        </w:rPr>
      </w:pPr>
    </w:p>
    <w:p w:rsidR="00E97EBB" w:rsidRDefault="00E97EBB">
      <w:pPr>
        <w:spacing w:after="0"/>
        <w:jc w:val="center"/>
        <w:rPr>
          <w:rFonts w:ascii="Arial Narrow" w:hAnsi="Arial Narrow"/>
          <w:sz w:val="32"/>
          <w:szCs w:val="32"/>
        </w:rPr>
      </w:pPr>
      <w:r w:rsidRPr="00E97EBB">
        <w:rPr>
          <w:rFonts w:ascii="Arial Narrow" w:hAnsi="Arial Narrow"/>
          <w:b/>
          <w:sz w:val="32"/>
          <w:szCs w:val="32"/>
          <w:u w:val="single"/>
        </w:rPr>
        <w:t>Date d’effectivité du marché</w:t>
      </w:r>
      <w:r>
        <w:rPr>
          <w:rFonts w:ascii="Arial Narrow" w:hAnsi="Arial Narrow"/>
          <w:sz w:val="32"/>
          <w:szCs w:val="32"/>
        </w:rPr>
        <w:t> : 1</w:t>
      </w:r>
      <w:r w:rsidRPr="00E97EBB">
        <w:rPr>
          <w:rFonts w:ascii="Arial Narrow" w:hAnsi="Arial Narrow"/>
          <w:sz w:val="32"/>
          <w:szCs w:val="32"/>
          <w:vertAlign w:val="superscript"/>
        </w:rPr>
        <w:t>er</w:t>
      </w:r>
      <w:r>
        <w:rPr>
          <w:rFonts w:ascii="Arial Narrow" w:hAnsi="Arial Narrow"/>
          <w:sz w:val="32"/>
          <w:szCs w:val="32"/>
        </w:rPr>
        <w:t xml:space="preserve"> juin 2023</w:t>
      </w:r>
    </w:p>
    <w:p w:rsidR="00E97EBB" w:rsidRDefault="00E97EBB">
      <w:pPr>
        <w:spacing w:after="0"/>
        <w:jc w:val="center"/>
        <w:rPr>
          <w:rFonts w:ascii="Arial Narrow" w:hAnsi="Arial Narrow"/>
          <w:sz w:val="32"/>
          <w:szCs w:val="32"/>
        </w:rPr>
      </w:pPr>
    </w:p>
    <w:p w:rsidR="00E97EBB" w:rsidRDefault="00E97EBB">
      <w:pPr>
        <w:spacing w:after="0"/>
        <w:jc w:val="center"/>
        <w:rPr>
          <w:rFonts w:ascii="Arial Narrow" w:hAnsi="Arial Narrow"/>
          <w:sz w:val="32"/>
          <w:szCs w:val="32"/>
        </w:rPr>
      </w:pPr>
    </w:p>
    <w:p w:rsidR="00E97EBB" w:rsidRDefault="00E97EBB">
      <w:pPr>
        <w:spacing w:after="0"/>
        <w:jc w:val="center"/>
        <w:rPr>
          <w:rFonts w:ascii="Arial Narrow" w:hAnsi="Arial Narrow"/>
          <w:sz w:val="32"/>
          <w:szCs w:val="32"/>
        </w:rPr>
      </w:pPr>
    </w:p>
    <w:p w:rsidR="00A12876" w:rsidRDefault="00574FF6">
      <w:pPr>
        <w:spacing w:after="0"/>
      </w:pPr>
      <w:r w:rsidRPr="007251A0">
        <w:rPr>
          <w:rFonts w:ascii="Arial Narrow" w:hAnsi="Arial Narrow"/>
          <w:b/>
          <w:sz w:val="28"/>
          <w:szCs w:val="28"/>
        </w:rPr>
        <w:t>1 –</w:t>
      </w:r>
      <w:r>
        <w:rPr>
          <w:rFonts w:ascii="Arial Narrow" w:hAnsi="Arial Narrow"/>
          <w:sz w:val="28"/>
          <w:szCs w:val="28"/>
        </w:rPr>
        <w:t xml:space="preserve"> </w:t>
      </w:r>
      <w:r>
        <w:rPr>
          <w:rFonts w:ascii="Arial Narrow" w:hAnsi="Arial Narrow"/>
          <w:b/>
          <w:sz w:val="28"/>
          <w:szCs w:val="28"/>
          <w:u w:val="single"/>
        </w:rPr>
        <w:t>Etablissement concerné</w:t>
      </w:r>
      <w:r>
        <w:rPr>
          <w:rFonts w:ascii="Arial Narrow" w:hAnsi="Arial Narrow"/>
          <w:sz w:val="28"/>
          <w:szCs w:val="28"/>
        </w:rPr>
        <w:t> :</w:t>
      </w:r>
    </w:p>
    <w:p w:rsidR="00A12876" w:rsidRDefault="00574FF6">
      <w:pPr>
        <w:spacing w:after="0"/>
        <w:ind w:left="1134"/>
      </w:pPr>
      <w:r>
        <w:rPr>
          <w:rFonts w:ascii="Arial Narrow" w:hAnsi="Arial Narrow"/>
          <w:sz w:val="24"/>
          <w:szCs w:val="24"/>
        </w:rPr>
        <w:t>LYCEE HOTELIER TALENCE</w:t>
      </w:r>
    </w:p>
    <w:p w:rsidR="00A12876" w:rsidRDefault="00574FF6">
      <w:pPr>
        <w:spacing w:after="0"/>
        <w:ind w:left="1134"/>
      </w:pPr>
      <w:r>
        <w:rPr>
          <w:rFonts w:ascii="Arial Narrow" w:hAnsi="Arial Narrow"/>
          <w:sz w:val="24"/>
          <w:szCs w:val="24"/>
        </w:rPr>
        <w:t>15 RUE FRANCOIS RABELAIS</w:t>
      </w:r>
    </w:p>
    <w:p w:rsidR="00A12876" w:rsidRDefault="00A12876">
      <w:pPr>
        <w:spacing w:after="0"/>
        <w:ind w:left="1134"/>
        <w:rPr>
          <w:rFonts w:ascii="Arial Narrow" w:hAnsi="Arial Narrow"/>
          <w:sz w:val="24"/>
          <w:szCs w:val="24"/>
        </w:rPr>
      </w:pPr>
    </w:p>
    <w:p w:rsidR="00A12876" w:rsidRDefault="00574FF6">
      <w:pPr>
        <w:spacing w:after="0"/>
        <w:ind w:left="1134"/>
      </w:pPr>
      <w:r>
        <w:rPr>
          <w:rFonts w:ascii="Arial Narrow" w:hAnsi="Arial Narrow"/>
          <w:sz w:val="24"/>
          <w:szCs w:val="24"/>
        </w:rPr>
        <w:t>33400 TALENCE</w:t>
      </w:r>
    </w:p>
    <w:p w:rsidR="00A12876" w:rsidRDefault="00A12876">
      <w:pPr>
        <w:spacing w:after="0"/>
        <w:rPr>
          <w:rFonts w:ascii="Arial Narrow" w:hAnsi="Arial Narrow"/>
          <w:sz w:val="16"/>
          <w:szCs w:val="16"/>
        </w:rPr>
      </w:pPr>
    </w:p>
    <w:p w:rsidR="00A12876" w:rsidRDefault="00574FF6">
      <w:pPr>
        <w:spacing w:after="0"/>
        <w:ind w:left="1134"/>
      </w:pPr>
      <w:r>
        <w:rPr>
          <w:rFonts w:ascii="Arial Narrow" w:hAnsi="Arial Narrow"/>
          <w:sz w:val="24"/>
          <w:szCs w:val="24"/>
        </w:rPr>
        <w:lastRenderedPageBreak/>
        <w:t>Nom du pouvoir adjudicateur : M</w:t>
      </w:r>
      <w:r w:rsidR="002B4677">
        <w:rPr>
          <w:rFonts w:ascii="Arial Narrow" w:hAnsi="Arial Narrow"/>
          <w:sz w:val="24"/>
          <w:szCs w:val="24"/>
        </w:rPr>
        <w:t>me Marie Line KHOLLER, Proviseur</w:t>
      </w:r>
    </w:p>
    <w:p w:rsidR="00A12876" w:rsidRDefault="00A12876">
      <w:pPr>
        <w:spacing w:after="0"/>
        <w:ind w:left="1134"/>
        <w:rPr>
          <w:rFonts w:ascii="Arial Narrow" w:hAnsi="Arial Narrow"/>
          <w:sz w:val="24"/>
          <w:szCs w:val="24"/>
        </w:rPr>
      </w:pPr>
    </w:p>
    <w:p w:rsidR="00A12876" w:rsidRDefault="00A12876">
      <w:pPr>
        <w:spacing w:after="0"/>
        <w:ind w:left="1134"/>
        <w:rPr>
          <w:rFonts w:ascii="Arial Narrow" w:hAnsi="Arial Narrow"/>
          <w:sz w:val="24"/>
          <w:szCs w:val="24"/>
        </w:rPr>
      </w:pPr>
    </w:p>
    <w:p w:rsidR="00A12876" w:rsidRDefault="00A12876">
      <w:pPr>
        <w:spacing w:after="0"/>
        <w:rPr>
          <w:rFonts w:ascii="Arial Narrow" w:hAnsi="Arial Narrow"/>
          <w:sz w:val="16"/>
          <w:szCs w:val="16"/>
        </w:rPr>
      </w:pPr>
    </w:p>
    <w:p w:rsidR="00A12876" w:rsidRDefault="00574FF6">
      <w:pPr>
        <w:spacing w:after="0"/>
        <w:rPr>
          <w:rFonts w:ascii="Arial Narrow" w:hAnsi="Arial Narrow"/>
          <w:sz w:val="28"/>
          <w:szCs w:val="28"/>
        </w:rPr>
      </w:pPr>
      <w:r w:rsidRPr="007251A0">
        <w:rPr>
          <w:rFonts w:ascii="Arial Narrow" w:hAnsi="Arial Narrow"/>
          <w:b/>
          <w:sz w:val="28"/>
          <w:szCs w:val="28"/>
        </w:rPr>
        <w:t>2 –</w:t>
      </w:r>
      <w:r>
        <w:rPr>
          <w:rFonts w:ascii="Arial Narrow" w:hAnsi="Arial Narrow"/>
          <w:sz w:val="28"/>
          <w:szCs w:val="28"/>
        </w:rPr>
        <w:t xml:space="preserve"> </w:t>
      </w:r>
      <w:r>
        <w:rPr>
          <w:rFonts w:ascii="Arial Narrow" w:hAnsi="Arial Narrow"/>
          <w:b/>
          <w:sz w:val="28"/>
          <w:szCs w:val="28"/>
          <w:u w:val="single"/>
        </w:rPr>
        <w:t>Objet de la consultation</w:t>
      </w:r>
    </w:p>
    <w:p w:rsidR="00A12876" w:rsidRDefault="00A12876">
      <w:pPr>
        <w:spacing w:after="0"/>
        <w:rPr>
          <w:rFonts w:ascii="Arial Narrow" w:hAnsi="Arial Narrow"/>
          <w:sz w:val="16"/>
          <w:szCs w:val="16"/>
        </w:rPr>
      </w:pPr>
    </w:p>
    <w:p w:rsidR="00A12876" w:rsidRDefault="00574FF6">
      <w:pPr>
        <w:spacing w:after="0"/>
        <w:ind w:left="1134"/>
        <w:jc w:val="both"/>
        <w:rPr>
          <w:rFonts w:ascii="Arial Narrow" w:hAnsi="Arial Narrow"/>
          <w:sz w:val="24"/>
          <w:szCs w:val="24"/>
        </w:rPr>
      </w:pPr>
      <w:r>
        <w:rPr>
          <w:rFonts w:ascii="Arial Narrow" w:hAnsi="Arial Narrow"/>
          <w:sz w:val="24"/>
          <w:szCs w:val="24"/>
        </w:rPr>
        <w:t>La présente consultation a pour objet :</w:t>
      </w:r>
    </w:p>
    <w:p w:rsidR="00A12876" w:rsidRDefault="00A12876">
      <w:pPr>
        <w:spacing w:after="0"/>
        <w:ind w:left="1134"/>
        <w:jc w:val="both"/>
        <w:rPr>
          <w:rFonts w:ascii="Arial Narrow" w:hAnsi="Arial Narrow"/>
          <w:sz w:val="16"/>
          <w:szCs w:val="16"/>
        </w:rPr>
      </w:pPr>
    </w:p>
    <w:p w:rsidR="00A12876" w:rsidRDefault="00574FF6">
      <w:pPr>
        <w:pStyle w:val="Paragraphedeliste"/>
        <w:numPr>
          <w:ilvl w:val="0"/>
          <w:numId w:val="1"/>
        </w:numPr>
        <w:spacing w:after="0"/>
        <w:jc w:val="both"/>
      </w:pPr>
      <w:r>
        <w:rPr>
          <w:rFonts w:ascii="Arial Narrow" w:hAnsi="Arial Narrow"/>
          <w:sz w:val="24"/>
          <w:szCs w:val="24"/>
        </w:rPr>
        <w:t xml:space="preserve">location et maintenance de 7 photocopieurs et </w:t>
      </w:r>
      <w:r w:rsidR="007251A0">
        <w:rPr>
          <w:rFonts w:ascii="Arial Narrow" w:hAnsi="Arial Narrow"/>
          <w:sz w:val="24"/>
          <w:szCs w:val="24"/>
        </w:rPr>
        <w:t>de 30 imprimantes</w:t>
      </w:r>
      <w:r w:rsidR="002B4677">
        <w:rPr>
          <w:rFonts w:ascii="Arial Narrow" w:hAnsi="Arial Narrow"/>
          <w:sz w:val="24"/>
          <w:szCs w:val="24"/>
        </w:rPr>
        <w:t>, consommables inclus</w:t>
      </w:r>
    </w:p>
    <w:p w:rsidR="00A12876" w:rsidRDefault="00574FF6">
      <w:pPr>
        <w:pStyle w:val="Paragraphedeliste"/>
        <w:numPr>
          <w:ilvl w:val="0"/>
          <w:numId w:val="1"/>
        </w:numPr>
        <w:spacing w:after="0"/>
        <w:jc w:val="both"/>
      </w:pPr>
      <w:r>
        <w:rPr>
          <w:rFonts w:ascii="Arial Narrow" w:hAnsi="Arial Narrow"/>
          <w:sz w:val="24"/>
          <w:szCs w:val="24"/>
        </w:rPr>
        <w:t xml:space="preserve">Mise en place d’un marché adapté « MAPA », marché à bons de commandes sans minimum ni maximum. Aucun allotissement </w:t>
      </w:r>
    </w:p>
    <w:p w:rsidR="00A12876" w:rsidRDefault="00A12876">
      <w:pPr>
        <w:spacing w:after="0"/>
        <w:jc w:val="both"/>
        <w:rPr>
          <w:rFonts w:ascii="Arial Narrow" w:hAnsi="Arial Narrow"/>
          <w:sz w:val="16"/>
          <w:szCs w:val="16"/>
        </w:rPr>
      </w:pPr>
    </w:p>
    <w:p w:rsidR="00A12876" w:rsidRDefault="00574FF6">
      <w:pPr>
        <w:spacing w:after="0"/>
        <w:rPr>
          <w:rFonts w:ascii="Arial Narrow" w:hAnsi="Arial Narrow"/>
          <w:b/>
          <w:sz w:val="28"/>
          <w:szCs w:val="28"/>
          <w:u w:val="single"/>
        </w:rPr>
      </w:pPr>
      <w:r w:rsidRPr="007251A0">
        <w:rPr>
          <w:rFonts w:ascii="Arial Narrow" w:hAnsi="Arial Narrow"/>
          <w:b/>
          <w:sz w:val="28"/>
          <w:szCs w:val="28"/>
        </w:rPr>
        <w:t>3 –</w:t>
      </w:r>
      <w:r>
        <w:rPr>
          <w:rFonts w:ascii="Arial Narrow" w:hAnsi="Arial Narrow"/>
          <w:sz w:val="28"/>
          <w:szCs w:val="28"/>
        </w:rPr>
        <w:t xml:space="preserve"> </w:t>
      </w:r>
      <w:r>
        <w:rPr>
          <w:rFonts w:ascii="Arial Narrow" w:hAnsi="Arial Narrow"/>
          <w:b/>
          <w:sz w:val="28"/>
          <w:szCs w:val="28"/>
          <w:u w:val="single"/>
        </w:rPr>
        <w:t>Pièces constitutives du marché</w:t>
      </w:r>
    </w:p>
    <w:p w:rsidR="00A12876" w:rsidRDefault="00A12876">
      <w:pPr>
        <w:spacing w:after="0"/>
        <w:rPr>
          <w:rFonts w:ascii="Arial Narrow" w:hAnsi="Arial Narrow"/>
          <w:sz w:val="16"/>
          <w:szCs w:val="16"/>
        </w:rPr>
      </w:pPr>
    </w:p>
    <w:p w:rsidR="00A12876" w:rsidRDefault="00574FF6">
      <w:pPr>
        <w:spacing w:after="0"/>
        <w:ind w:left="1134"/>
        <w:rPr>
          <w:rFonts w:ascii="Arial Narrow" w:hAnsi="Arial Narrow"/>
          <w:sz w:val="24"/>
          <w:szCs w:val="24"/>
        </w:rPr>
      </w:pPr>
      <w:r>
        <w:rPr>
          <w:rFonts w:ascii="Arial Narrow" w:hAnsi="Arial Narrow"/>
          <w:sz w:val="24"/>
          <w:szCs w:val="24"/>
        </w:rPr>
        <w:t>Les pièces constitutives du marché sont les suivantes :</w:t>
      </w:r>
    </w:p>
    <w:p w:rsidR="00A12876" w:rsidRDefault="00574FF6">
      <w:pPr>
        <w:pStyle w:val="Paragraphedeliste"/>
        <w:numPr>
          <w:ilvl w:val="0"/>
          <w:numId w:val="1"/>
        </w:numPr>
        <w:spacing w:after="0"/>
      </w:pPr>
      <w:r>
        <w:rPr>
          <w:rFonts w:ascii="Arial Narrow" w:hAnsi="Arial Narrow"/>
          <w:sz w:val="24"/>
          <w:szCs w:val="24"/>
        </w:rPr>
        <w:t>Le bordereau de prix daté et signé par les représentants qualifiés de l’entreprise signataire du marché comprenant les délais d’intervention</w:t>
      </w:r>
    </w:p>
    <w:p w:rsidR="00A12876" w:rsidRDefault="00574FF6">
      <w:pPr>
        <w:pStyle w:val="Paragraphedeliste"/>
        <w:numPr>
          <w:ilvl w:val="0"/>
          <w:numId w:val="1"/>
        </w:numPr>
        <w:spacing w:after="0"/>
      </w:pPr>
      <w:r>
        <w:rPr>
          <w:rFonts w:ascii="Arial Narrow" w:hAnsi="Arial Narrow"/>
          <w:sz w:val="24"/>
          <w:szCs w:val="24"/>
        </w:rPr>
        <w:t>Le présent règlement de consultation, à dater et signer</w:t>
      </w:r>
    </w:p>
    <w:p w:rsidR="00A12876" w:rsidRDefault="00574FF6">
      <w:pPr>
        <w:pStyle w:val="Paragraphedeliste"/>
        <w:numPr>
          <w:ilvl w:val="0"/>
          <w:numId w:val="1"/>
        </w:numPr>
        <w:spacing w:after="0"/>
      </w:pPr>
      <w:r>
        <w:rPr>
          <w:rFonts w:ascii="Arial Narrow" w:hAnsi="Arial Narrow"/>
          <w:sz w:val="24"/>
          <w:szCs w:val="24"/>
        </w:rPr>
        <w:t>Le cahier des clauses particulières</w:t>
      </w:r>
    </w:p>
    <w:p w:rsidR="00A12876" w:rsidRDefault="007251A0">
      <w:pPr>
        <w:pStyle w:val="Paragraphedeliste"/>
        <w:numPr>
          <w:ilvl w:val="0"/>
          <w:numId w:val="1"/>
        </w:numPr>
        <w:spacing w:after="0"/>
        <w:rPr>
          <w:rFonts w:ascii="Arial Narrow" w:hAnsi="Arial Narrow"/>
          <w:sz w:val="24"/>
          <w:szCs w:val="24"/>
        </w:rPr>
      </w:pPr>
      <w:r>
        <w:rPr>
          <w:rFonts w:ascii="Arial Narrow" w:hAnsi="Arial Narrow"/>
          <w:sz w:val="24"/>
          <w:szCs w:val="24"/>
        </w:rPr>
        <w:t>Les lettres de candidature</w:t>
      </w:r>
    </w:p>
    <w:p w:rsidR="00A12876" w:rsidRDefault="00A12876">
      <w:pPr>
        <w:spacing w:after="0"/>
        <w:rPr>
          <w:rFonts w:ascii="Arial Narrow" w:hAnsi="Arial Narrow"/>
          <w:sz w:val="16"/>
          <w:szCs w:val="16"/>
        </w:rPr>
      </w:pPr>
    </w:p>
    <w:p w:rsidR="00A12876" w:rsidRDefault="00574FF6">
      <w:pPr>
        <w:spacing w:after="0"/>
        <w:rPr>
          <w:rFonts w:ascii="Arial Narrow" w:hAnsi="Arial Narrow"/>
          <w:b/>
          <w:sz w:val="28"/>
          <w:szCs w:val="28"/>
          <w:u w:val="single"/>
        </w:rPr>
      </w:pPr>
      <w:r w:rsidRPr="007251A0">
        <w:rPr>
          <w:rFonts w:ascii="Arial Narrow" w:hAnsi="Arial Narrow"/>
          <w:b/>
          <w:sz w:val="28"/>
          <w:szCs w:val="28"/>
        </w:rPr>
        <w:t>4 –</w:t>
      </w:r>
      <w:r>
        <w:rPr>
          <w:rFonts w:ascii="Arial Narrow" w:hAnsi="Arial Narrow"/>
          <w:sz w:val="28"/>
          <w:szCs w:val="28"/>
        </w:rPr>
        <w:t xml:space="preserve"> </w:t>
      </w:r>
      <w:r>
        <w:rPr>
          <w:rFonts w:ascii="Arial Narrow" w:hAnsi="Arial Narrow"/>
          <w:b/>
          <w:sz w:val="28"/>
          <w:szCs w:val="28"/>
          <w:u w:val="single"/>
        </w:rPr>
        <w:t>Durée du marché</w:t>
      </w:r>
    </w:p>
    <w:p w:rsidR="00A12876" w:rsidRDefault="00574FF6">
      <w:pPr>
        <w:spacing w:after="0"/>
        <w:ind w:left="1134"/>
        <w:jc w:val="both"/>
      </w:pPr>
      <w:r>
        <w:rPr>
          <w:rFonts w:ascii="Arial Narrow" w:hAnsi="Arial Narrow"/>
          <w:sz w:val="24"/>
          <w:szCs w:val="24"/>
        </w:rPr>
        <w:t>Le présent marché prendra effet :</w:t>
      </w:r>
    </w:p>
    <w:p w:rsidR="00A12876" w:rsidRDefault="00574FF6">
      <w:pPr>
        <w:spacing w:after="0"/>
        <w:ind w:left="1134"/>
        <w:jc w:val="both"/>
      </w:pPr>
      <w:r>
        <w:rPr>
          <w:rFonts w:ascii="Arial Narrow" w:hAnsi="Arial Narrow"/>
          <w:sz w:val="24"/>
          <w:szCs w:val="24"/>
        </w:rPr>
        <w:t xml:space="preserve">* pour les photocopieurs, à compter du 1er </w:t>
      </w:r>
      <w:r w:rsidR="002B4677">
        <w:rPr>
          <w:rFonts w:ascii="Arial Narrow" w:hAnsi="Arial Narrow"/>
          <w:sz w:val="24"/>
          <w:szCs w:val="24"/>
        </w:rPr>
        <w:t>juin 2023</w:t>
      </w:r>
      <w:r>
        <w:rPr>
          <w:rFonts w:ascii="Arial Narrow" w:hAnsi="Arial Narrow"/>
          <w:sz w:val="24"/>
          <w:szCs w:val="24"/>
        </w:rPr>
        <w:t xml:space="preserve"> et pour une durée de 20 trimestres, terme fixe, soit jusqu’</w:t>
      </w:r>
      <w:r w:rsidR="002B4677">
        <w:rPr>
          <w:rFonts w:ascii="Arial Narrow" w:hAnsi="Arial Narrow"/>
          <w:sz w:val="24"/>
          <w:szCs w:val="24"/>
        </w:rPr>
        <w:t>au 1er</w:t>
      </w:r>
      <w:r>
        <w:rPr>
          <w:rFonts w:ascii="Arial Narrow" w:hAnsi="Arial Narrow"/>
          <w:sz w:val="24"/>
          <w:szCs w:val="24"/>
        </w:rPr>
        <w:t xml:space="preserve"> </w:t>
      </w:r>
      <w:r w:rsidR="002B4677">
        <w:rPr>
          <w:rFonts w:ascii="Arial Narrow" w:hAnsi="Arial Narrow"/>
          <w:sz w:val="24"/>
          <w:szCs w:val="24"/>
        </w:rPr>
        <w:t>juin 2028</w:t>
      </w:r>
      <w:r>
        <w:rPr>
          <w:rFonts w:ascii="Arial Narrow" w:hAnsi="Arial Narrow"/>
          <w:sz w:val="24"/>
          <w:szCs w:val="24"/>
        </w:rPr>
        <w:t>.</w:t>
      </w:r>
    </w:p>
    <w:p w:rsidR="00A12876" w:rsidRDefault="00574FF6">
      <w:pPr>
        <w:spacing w:after="0"/>
        <w:ind w:left="1134"/>
        <w:jc w:val="both"/>
      </w:pPr>
      <w:r>
        <w:rPr>
          <w:rFonts w:ascii="Arial Narrow" w:hAnsi="Arial Narrow"/>
          <w:sz w:val="24"/>
          <w:szCs w:val="24"/>
        </w:rPr>
        <w:t xml:space="preserve">* pour les imprimantes, à compter du </w:t>
      </w:r>
      <w:r w:rsidR="002B4677">
        <w:rPr>
          <w:rFonts w:ascii="Arial Narrow" w:hAnsi="Arial Narrow"/>
          <w:sz w:val="24"/>
          <w:szCs w:val="24"/>
        </w:rPr>
        <w:t>1</w:t>
      </w:r>
      <w:r w:rsidR="002B4677" w:rsidRPr="002B4677">
        <w:rPr>
          <w:rFonts w:ascii="Arial Narrow" w:hAnsi="Arial Narrow"/>
          <w:sz w:val="24"/>
          <w:szCs w:val="24"/>
          <w:vertAlign w:val="superscript"/>
        </w:rPr>
        <w:t>er</w:t>
      </w:r>
      <w:r w:rsidR="002B4677">
        <w:rPr>
          <w:rFonts w:ascii="Arial Narrow" w:hAnsi="Arial Narrow"/>
          <w:sz w:val="24"/>
          <w:szCs w:val="24"/>
        </w:rPr>
        <w:t xml:space="preserve"> juin 2023</w:t>
      </w:r>
      <w:r>
        <w:rPr>
          <w:rFonts w:ascii="Arial Narrow" w:hAnsi="Arial Narrow"/>
          <w:sz w:val="24"/>
          <w:szCs w:val="24"/>
        </w:rPr>
        <w:t xml:space="preserve"> et pour une durée de 20 trimestres, terme fixe, soit jusqu’au </w:t>
      </w:r>
      <w:r w:rsidR="002B4677">
        <w:rPr>
          <w:rFonts w:ascii="Arial Narrow" w:hAnsi="Arial Narrow"/>
          <w:sz w:val="24"/>
          <w:szCs w:val="24"/>
        </w:rPr>
        <w:t>1</w:t>
      </w:r>
      <w:r w:rsidR="002B4677" w:rsidRPr="002B4677">
        <w:rPr>
          <w:rFonts w:ascii="Arial Narrow" w:hAnsi="Arial Narrow"/>
          <w:sz w:val="24"/>
          <w:szCs w:val="24"/>
          <w:vertAlign w:val="superscript"/>
        </w:rPr>
        <w:t>er</w:t>
      </w:r>
      <w:r w:rsidR="002B4677">
        <w:rPr>
          <w:rFonts w:ascii="Arial Narrow" w:hAnsi="Arial Narrow"/>
          <w:sz w:val="24"/>
          <w:szCs w:val="24"/>
        </w:rPr>
        <w:t xml:space="preserve"> juin 2028.</w:t>
      </w:r>
    </w:p>
    <w:p w:rsidR="00A12876" w:rsidRDefault="00A12876">
      <w:pPr>
        <w:spacing w:after="0"/>
        <w:ind w:left="1134"/>
        <w:jc w:val="both"/>
        <w:rPr>
          <w:rFonts w:ascii="Arial Narrow" w:hAnsi="Arial Narrow"/>
          <w:sz w:val="24"/>
          <w:szCs w:val="24"/>
        </w:rPr>
      </w:pPr>
    </w:p>
    <w:p w:rsidR="00A12876" w:rsidRDefault="00A12876">
      <w:pPr>
        <w:spacing w:after="0"/>
        <w:jc w:val="both"/>
        <w:rPr>
          <w:rFonts w:ascii="Arial Narrow" w:hAnsi="Arial Narrow"/>
          <w:sz w:val="16"/>
          <w:szCs w:val="16"/>
        </w:rPr>
      </w:pPr>
    </w:p>
    <w:p w:rsidR="00A12876" w:rsidRDefault="00574FF6">
      <w:pPr>
        <w:spacing w:after="0"/>
        <w:rPr>
          <w:rFonts w:ascii="Arial Narrow" w:hAnsi="Arial Narrow"/>
          <w:sz w:val="28"/>
          <w:szCs w:val="28"/>
        </w:rPr>
      </w:pPr>
      <w:r w:rsidRPr="007251A0">
        <w:rPr>
          <w:rFonts w:ascii="Arial Narrow" w:hAnsi="Arial Narrow"/>
          <w:b/>
          <w:sz w:val="28"/>
          <w:szCs w:val="28"/>
        </w:rPr>
        <w:t>5 –</w:t>
      </w:r>
      <w:r>
        <w:rPr>
          <w:rFonts w:ascii="Arial Narrow" w:hAnsi="Arial Narrow"/>
          <w:sz w:val="28"/>
          <w:szCs w:val="28"/>
        </w:rPr>
        <w:t xml:space="preserve"> </w:t>
      </w:r>
      <w:r>
        <w:rPr>
          <w:rFonts w:ascii="Arial Narrow" w:hAnsi="Arial Narrow"/>
          <w:b/>
          <w:sz w:val="28"/>
          <w:szCs w:val="28"/>
          <w:u w:val="single"/>
        </w:rPr>
        <w:t>Définition des fournitures</w:t>
      </w:r>
    </w:p>
    <w:p w:rsidR="00A12876" w:rsidRDefault="00574FF6">
      <w:pPr>
        <w:spacing w:after="0"/>
        <w:ind w:left="1134"/>
        <w:jc w:val="both"/>
      </w:pPr>
      <w:r>
        <w:rPr>
          <w:rFonts w:ascii="Arial Narrow" w:hAnsi="Arial Narrow"/>
          <w:sz w:val="24"/>
          <w:szCs w:val="24"/>
        </w:rPr>
        <w:t xml:space="preserve">Les fournitures faisant l’objet du présent appel d’offres devront être conformes aux règles édictées par la règlementation en vigueur. </w:t>
      </w:r>
    </w:p>
    <w:p w:rsidR="00A12876" w:rsidRDefault="00A12876">
      <w:pPr>
        <w:spacing w:after="0"/>
        <w:ind w:left="1134"/>
        <w:jc w:val="both"/>
        <w:rPr>
          <w:rFonts w:ascii="Arial Narrow" w:hAnsi="Arial Narrow"/>
          <w:sz w:val="16"/>
          <w:szCs w:val="16"/>
        </w:rPr>
      </w:pPr>
    </w:p>
    <w:p w:rsidR="00A12876" w:rsidRDefault="00574FF6">
      <w:pPr>
        <w:spacing w:after="0"/>
        <w:ind w:left="1134"/>
        <w:jc w:val="both"/>
        <w:rPr>
          <w:rFonts w:ascii="Arial Narrow" w:hAnsi="Arial Narrow"/>
          <w:sz w:val="24"/>
          <w:szCs w:val="24"/>
        </w:rPr>
      </w:pPr>
      <w:r>
        <w:rPr>
          <w:rFonts w:ascii="Arial Narrow" w:hAnsi="Arial Narrow"/>
          <w:sz w:val="24"/>
          <w:szCs w:val="24"/>
        </w:rPr>
        <w:t>Outre les textes légaux et règlementaires qui devront être scrupuleusement respectés, les fournitures devront être conformes aux décisions des Groupes permanents d’Etudes des Marchés aux normes AFNOR, NF, ainsi qu’aux différentes spécifications techniques référencées les concernant.</w:t>
      </w:r>
    </w:p>
    <w:p w:rsidR="00A12876" w:rsidRDefault="00A12876">
      <w:pPr>
        <w:spacing w:after="0"/>
        <w:ind w:left="1134"/>
        <w:jc w:val="both"/>
        <w:rPr>
          <w:rFonts w:ascii="Arial Narrow" w:hAnsi="Arial Narrow"/>
          <w:sz w:val="16"/>
          <w:szCs w:val="16"/>
        </w:rPr>
      </w:pPr>
    </w:p>
    <w:p w:rsidR="00A12876" w:rsidRDefault="00574FF6">
      <w:pPr>
        <w:spacing w:after="0"/>
        <w:ind w:left="1134"/>
        <w:jc w:val="both"/>
      </w:pPr>
      <w:r>
        <w:rPr>
          <w:rFonts w:ascii="Arial Narrow" w:hAnsi="Arial Narrow"/>
          <w:sz w:val="24"/>
          <w:szCs w:val="24"/>
        </w:rPr>
        <w:t>Les candidats devront indiquer en annexe de leurs engagements, toutes les indications susceptibles de permettre les comparaisons de qualité. Ils devront en priorité proposer des matériels pour lesquels ils sont fabricants ; les pièces détachées des matériels doivent être disponibles durant toute la durée du marché ; à défaut, le fournisseur s’engage à délivrer un autre matériel sans surcoût et aux prestations équivalentes.</w:t>
      </w:r>
    </w:p>
    <w:p w:rsidR="00A12876" w:rsidRDefault="00A12876">
      <w:pPr>
        <w:spacing w:after="0"/>
        <w:ind w:left="1134"/>
        <w:jc w:val="both"/>
        <w:rPr>
          <w:rFonts w:ascii="Arial Narrow" w:hAnsi="Arial Narrow"/>
          <w:sz w:val="16"/>
          <w:szCs w:val="16"/>
        </w:rPr>
      </w:pPr>
    </w:p>
    <w:p w:rsidR="00A12876" w:rsidRDefault="00A12876">
      <w:pPr>
        <w:spacing w:after="0"/>
        <w:ind w:left="1134"/>
        <w:jc w:val="both"/>
        <w:rPr>
          <w:rFonts w:ascii="Arial Narrow" w:hAnsi="Arial Narrow"/>
          <w:sz w:val="16"/>
          <w:szCs w:val="16"/>
        </w:rPr>
      </w:pPr>
    </w:p>
    <w:p w:rsidR="00A12876" w:rsidRDefault="00574FF6">
      <w:pPr>
        <w:spacing w:after="0"/>
        <w:ind w:left="1134"/>
        <w:rPr>
          <w:rFonts w:ascii="Arial Narrow" w:hAnsi="Arial Narrow"/>
          <w:sz w:val="24"/>
          <w:szCs w:val="24"/>
        </w:rPr>
      </w:pPr>
      <w:r>
        <w:rPr>
          <w:rFonts w:ascii="Arial Narrow" w:hAnsi="Arial Narrow"/>
          <w:b/>
          <w:sz w:val="24"/>
          <w:szCs w:val="24"/>
          <w:u w:val="single"/>
        </w:rPr>
        <w:t>Cas particuliers : consommables informatiques pour les imprimantes</w:t>
      </w:r>
      <w:r>
        <w:rPr>
          <w:rFonts w:ascii="Arial Narrow" w:hAnsi="Arial Narrow"/>
          <w:sz w:val="24"/>
          <w:szCs w:val="24"/>
        </w:rPr>
        <w:t> :</w:t>
      </w:r>
    </w:p>
    <w:p w:rsidR="00A12876" w:rsidRDefault="00574FF6">
      <w:pPr>
        <w:spacing w:after="0"/>
        <w:ind w:left="1134"/>
      </w:pPr>
      <w:r>
        <w:rPr>
          <w:rFonts w:ascii="Arial Narrow" w:hAnsi="Arial Narrow"/>
          <w:sz w:val="24"/>
          <w:szCs w:val="24"/>
        </w:rPr>
        <w:t xml:space="preserve">Le soumissionnaire proposera </w:t>
      </w:r>
      <w:r>
        <w:rPr>
          <w:rFonts w:ascii="Arial Narrow" w:hAnsi="Arial Narrow"/>
          <w:sz w:val="24"/>
          <w:szCs w:val="24"/>
          <w:u w:val="single"/>
        </w:rPr>
        <w:t>un consommable à la marque</w:t>
      </w:r>
      <w:r>
        <w:rPr>
          <w:rFonts w:ascii="Arial Narrow" w:hAnsi="Arial Narrow"/>
          <w:sz w:val="24"/>
          <w:szCs w:val="24"/>
        </w:rPr>
        <w:t>.</w:t>
      </w:r>
    </w:p>
    <w:p w:rsidR="00A12876" w:rsidRDefault="00574FF6">
      <w:pPr>
        <w:spacing w:after="0"/>
        <w:ind w:left="1134"/>
        <w:rPr>
          <w:rFonts w:ascii="Arial Narrow" w:hAnsi="Arial Narrow"/>
          <w:sz w:val="24"/>
          <w:szCs w:val="24"/>
        </w:rPr>
      </w:pPr>
      <w:r>
        <w:rPr>
          <w:rFonts w:ascii="Arial Narrow" w:hAnsi="Arial Narrow"/>
          <w:sz w:val="24"/>
          <w:szCs w:val="24"/>
        </w:rPr>
        <w:t>Sont exclus les consommables en produits reconditionnés ou en produits compatibles.</w:t>
      </w:r>
    </w:p>
    <w:p w:rsidR="00A12876" w:rsidRDefault="00A12876">
      <w:pPr>
        <w:spacing w:after="0"/>
        <w:rPr>
          <w:rFonts w:ascii="Arial Narrow" w:hAnsi="Arial Narrow"/>
          <w:sz w:val="24"/>
          <w:szCs w:val="24"/>
        </w:rPr>
      </w:pPr>
    </w:p>
    <w:p w:rsidR="007251A0" w:rsidRDefault="007251A0">
      <w:pPr>
        <w:spacing w:after="0"/>
        <w:rPr>
          <w:rFonts w:ascii="Arial Narrow" w:hAnsi="Arial Narrow"/>
          <w:sz w:val="24"/>
          <w:szCs w:val="24"/>
        </w:rPr>
      </w:pPr>
      <w:bookmarkStart w:id="0" w:name="_GoBack"/>
      <w:bookmarkEnd w:id="0"/>
    </w:p>
    <w:p w:rsidR="007251A0" w:rsidRDefault="007251A0">
      <w:pPr>
        <w:spacing w:after="0"/>
        <w:rPr>
          <w:rFonts w:ascii="Arial Narrow" w:hAnsi="Arial Narrow"/>
          <w:sz w:val="24"/>
          <w:szCs w:val="24"/>
        </w:rPr>
      </w:pPr>
    </w:p>
    <w:p w:rsidR="00A12876" w:rsidRDefault="00574FF6">
      <w:pPr>
        <w:spacing w:after="0"/>
        <w:rPr>
          <w:rFonts w:ascii="Arial Narrow" w:hAnsi="Arial Narrow"/>
          <w:sz w:val="28"/>
          <w:szCs w:val="28"/>
        </w:rPr>
      </w:pPr>
      <w:r w:rsidRPr="007251A0">
        <w:rPr>
          <w:rFonts w:ascii="Arial Narrow" w:hAnsi="Arial Narrow"/>
          <w:b/>
          <w:sz w:val="28"/>
          <w:szCs w:val="28"/>
        </w:rPr>
        <w:t>6 –</w:t>
      </w:r>
      <w:r>
        <w:rPr>
          <w:rFonts w:ascii="Arial Narrow" w:hAnsi="Arial Narrow"/>
          <w:sz w:val="28"/>
          <w:szCs w:val="28"/>
        </w:rPr>
        <w:t xml:space="preserve"> </w:t>
      </w:r>
      <w:r>
        <w:rPr>
          <w:rFonts w:ascii="Arial Narrow" w:hAnsi="Arial Narrow"/>
          <w:b/>
          <w:sz w:val="28"/>
          <w:szCs w:val="28"/>
          <w:u w:val="single"/>
        </w:rPr>
        <w:t>Conditions de livraison</w:t>
      </w:r>
    </w:p>
    <w:p w:rsidR="00A12876" w:rsidRDefault="00574FF6">
      <w:pPr>
        <w:spacing w:after="0"/>
        <w:ind w:left="1134"/>
        <w:jc w:val="both"/>
      </w:pPr>
      <w:r>
        <w:rPr>
          <w:rFonts w:ascii="Arial Narrow" w:hAnsi="Arial Narrow"/>
          <w:sz w:val="24"/>
          <w:szCs w:val="24"/>
        </w:rPr>
        <w:t>Les commandes, pour des fournitures subséquentes à des pannes qui ne rentreraient pas dans le périmètre du contrat, seront passées par mail, en ligne ou par télécopie au moyen d’un bon de commande qui comportera :</w:t>
      </w:r>
    </w:p>
    <w:p w:rsidR="00A12876" w:rsidRDefault="00574FF6">
      <w:pPr>
        <w:pStyle w:val="Paragraphedeliste"/>
        <w:numPr>
          <w:ilvl w:val="0"/>
          <w:numId w:val="1"/>
        </w:numPr>
        <w:spacing w:after="0"/>
        <w:jc w:val="both"/>
        <w:rPr>
          <w:rFonts w:ascii="Arial Narrow" w:hAnsi="Arial Narrow"/>
          <w:sz w:val="24"/>
          <w:szCs w:val="24"/>
        </w:rPr>
      </w:pPr>
      <w:r>
        <w:rPr>
          <w:rFonts w:ascii="Arial Narrow" w:hAnsi="Arial Narrow"/>
          <w:sz w:val="24"/>
          <w:szCs w:val="24"/>
        </w:rPr>
        <w:t>La désignation de l’établissement</w:t>
      </w:r>
    </w:p>
    <w:p w:rsidR="00A12876" w:rsidRDefault="00574FF6">
      <w:pPr>
        <w:pStyle w:val="Paragraphedeliste"/>
        <w:numPr>
          <w:ilvl w:val="0"/>
          <w:numId w:val="1"/>
        </w:numPr>
        <w:spacing w:after="0"/>
        <w:jc w:val="both"/>
        <w:rPr>
          <w:rFonts w:ascii="Arial Narrow" w:hAnsi="Arial Narrow"/>
          <w:sz w:val="24"/>
          <w:szCs w:val="24"/>
        </w:rPr>
      </w:pPr>
      <w:r>
        <w:rPr>
          <w:rFonts w:ascii="Arial Narrow" w:hAnsi="Arial Narrow"/>
          <w:sz w:val="24"/>
          <w:szCs w:val="24"/>
        </w:rPr>
        <w:t>La désignation de la fourniture</w:t>
      </w:r>
    </w:p>
    <w:p w:rsidR="00A12876" w:rsidRDefault="00574FF6">
      <w:pPr>
        <w:pStyle w:val="Paragraphedeliste"/>
        <w:numPr>
          <w:ilvl w:val="0"/>
          <w:numId w:val="1"/>
        </w:numPr>
        <w:spacing w:after="0"/>
        <w:jc w:val="both"/>
      </w:pPr>
      <w:r>
        <w:rPr>
          <w:rFonts w:ascii="Arial Narrow" w:hAnsi="Arial Narrow"/>
          <w:sz w:val="24"/>
          <w:szCs w:val="24"/>
        </w:rPr>
        <w:t>La quantité commandée</w:t>
      </w:r>
    </w:p>
    <w:p w:rsidR="00A12876" w:rsidRDefault="00574FF6">
      <w:pPr>
        <w:pStyle w:val="Paragraphedeliste"/>
        <w:numPr>
          <w:ilvl w:val="0"/>
          <w:numId w:val="1"/>
        </w:numPr>
        <w:spacing w:after="0"/>
        <w:jc w:val="both"/>
        <w:rPr>
          <w:rFonts w:ascii="Arial Narrow" w:hAnsi="Arial Narrow"/>
          <w:sz w:val="24"/>
          <w:szCs w:val="24"/>
        </w:rPr>
      </w:pPr>
      <w:r>
        <w:rPr>
          <w:rFonts w:ascii="Arial Narrow" w:hAnsi="Arial Narrow"/>
          <w:sz w:val="24"/>
          <w:szCs w:val="24"/>
        </w:rPr>
        <w:t>Le prix unitaire</w:t>
      </w:r>
    </w:p>
    <w:p w:rsidR="00A12876" w:rsidRDefault="00574FF6">
      <w:pPr>
        <w:pStyle w:val="Paragraphedeliste"/>
        <w:numPr>
          <w:ilvl w:val="0"/>
          <w:numId w:val="1"/>
        </w:numPr>
        <w:spacing w:after="0"/>
        <w:jc w:val="both"/>
        <w:rPr>
          <w:rFonts w:ascii="Arial Narrow" w:hAnsi="Arial Narrow"/>
          <w:sz w:val="24"/>
          <w:szCs w:val="24"/>
        </w:rPr>
      </w:pPr>
      <w:r>
        <w:rPr>
          <w:rFonts w:ascii="Arial Narrow" w:hAnsi="Arial Narrow"/>
          <w:sz w:val="24"/>
          <w:szCs w:val="24"/>
        </w:rPr>
        <w:t>Le lieu et la date de livraison.</w:t>
      </w:r>
    </w:p>
    <w:p w:rsidR="00A12876" w:rsidRDefault="00A12876">
      <w:pPr>
        <w:pStyle w:val="Paragraphedeliste"/>
        <w:spacing w:after="0"/>
        <w:ind w:left="2214"/>
        <w:jc w:val="both"/>
        <w:rPr>
          <w:rFonts w:ascii="Arial Narrow" w:hAnsi="Arial Narrow"/>
          <w:sz w:val="24"/>
          <w:szCs w:val="24"/>
        </w:rPr>
      </w:pPr>
    </w:p>
    <w:p w:rsidR="00A12876" w:rsidRDefault="00574FF6">
      <w:pPr>
        <w:spacing w:after="0"/>
        <w:ind w:left="1134"/>
        <w:jc w:val="both"/>
      </w:pPr>
      <w:r>
        <w:rPr>
          <w:rFonts w:ascii="Arial Narrow" w:hAnsi="Arial Narrow"/>
          <w:sz w:val="24"/>
          <w:szCs w:val="24"/>
        </w:rPr>
        <w:t>En cas de rupture de stock momentanée sur un article, le fournisseur s’engage à en informer immédiatement le client.</w:t>
      </w:r>
    </w:p>
    <w:p w:rsidR="00A12876" w:rsidRDefault="00A12876">
      <w:pPr>
        <w:spacing w:after="0"/>
        <w:ind w:left="1134"/>
        <w:jc w:val="both"/>
        <w:rPr>
          <w:rFonts w:ascii="Arial Narrow" w:hAnsi="Arial Narrow"/>
          <w:sz w:val="24"/>
          <w:szCs w:val="24"/>
        </w:rPr>
      </w:pPr>
    </w:p>
    <w:p w:rsidR="00A12876" w:rsidRDefault="00574FF6">
      <w:pPr>
        <w:spacing w:after="0"/>
        <w:ind w:left="1134"/>
        <w:jc w:val="both"/>
        <w:rPr>
          <w:rFonts w:ascii="Arial Narrow" w:hAnsi="Arial Narrow"/>
          <w:sz w:val="24"/>
          <w:szCs w:val="24"/>
        </w:rPr>
      </w:pPr>
      <w:r>
        <w:rPr>
          <w:rFonts w:ascii="Arial Narrow" w:hAnsi="Arial Narrow"/>
          <w:sz w:val="24"/>
          <w:szCs w:val="24"/>
        </w:rPr>
        <w:t>Chaque livraison sera effectuée franco de port et d’emballage au lieu et à la date précisés sur le bon de commande. Elle doit être conforme qualitativement et quantitativement au bon de commande.</w:t>
      </w:r>
    </w:p>
    <w:p w:rsidR="00A12876" w:rsidRDefault="00A12876">
      <w:pPr>
        <w:spacing w:after="0"/>
        <w:ind w:left="1134"/>
        <w:jc w:val="both"/>
        <w:rPr>
          <w:rFonts w:ascii="Arial Narrow" w:hAnsi="Arial Narrow"/>
          <w:sz w:val="24"/>
          <w:szCs w:val="24"/>
        </w:rPr>
      </w:pPr>
    </w:p>
    <w:p w:rsidR="00A12876" w:rsidRDefault="00574FF6">
      <w:pPr>
        <w:spacing w:after="0"/>
        <w:ind w:left="1134"/>
        <w:jc w:val="both"/>
        <w:rPr>
          <w:rFonts w:ascii="Arial Narrow" w:hAnsi="Arial Narrow"/>
          <w:sz w:val="24"/>
          <w:szCs w:val="24"/>
        </w:rPr>
      </w:pPr>
      <w:r>
        <w:rPr>
          <w:rFonts w:ascii="Arial Narrow" w:hAnsi="Arial Narrow"/>
          <w:sz w:val="24"/>
          <w:szCs w:val="24"/>
        </w:rPr>
        <w:t>Les fournitures seront accompagnées d’un bulletin de livraison indiquant le nom du titulaire du marché, la date de la livraison, la référence de commande, la nature de la livraison, les quantités livrées et les prix unitaires et totaux.</w:t>
      </w:r>
    </w:p>
    <w:p w:rsidR="007251A0" w:rsidRDefault="007251A0">
      <w:pPr>
        <w:spacing w:after="0"/>
        <w:ind w:left="1134"/>
        <w:jc w:val="both"/>
        <w:rPr>
          <w:rFonts w:ascii="Arial Narrow" w:hAnsi="Arial Narrow"/>
          <w:sz w:val="24"/>
          <w:szCs w:val="24"/>
        </w:rPr>
      </w:pPr>
    </w:p>
    <w:p w:rsidR="007251A0" w:rsidRDefault="007251A0">
      <w:pPr>
        <w:spacing w:after="0"/>
        <w:ind w:left="1134"/>
        <w:jc w:val="both"/>
        <w:rPr>
          <w:rFonts w:ascii="Arial Narrow" w:hAnsi="Arial Narrow"/>
          <w:sz w:val="24"/>
          <w:szCs w:val="24"/>
        </w:rPr>
      </w:pPr>
    </w:p>
    <w:p w:rsidR="007251A0" w:rsidRDefault="007251A0">
      <w:pPr>
        <w:spacing w:after="0"/>
        <w:ind w:left="1134"/>
        <w:jc w:val="both"/>
        <w:rPr>
          <w:rFonts w:ascii="Arial Narrow" w:hAnsi="Arial Narrow"/>
          <w:sz w:val="24"/>
          <w:szCs w:val="24"/>
        </w:rPr>
      </w:pPr>
    </w:p>
    <w:p w:rsidR="007251A0" w:rsidRPr="007251A0" w:rsidRDefault="007251A0" w:rsidP="007251A0">
      <w:pPr>
        <w:pStyle w:val="Standard"/>
        <w:jc w:val="both"/>
        <w:rPr>
          <w:rFonts w:ascii="Arial Narrow" w:eastAsia="Calibri" w:hAnsi="Arial Narrow" w:cs="Calibri"/>
          <w:b/>
          <w:color w:val="000000"/>
          <w:sz w:val="28"/>
          <w:szCs w:val="28"/>
          <w:u w:val="single"/>
        </w:rPr>
      </w:pPr>
      <w:r>
        <w:rPr>
          <w:rFonts w:ascii="Arial Narrow" w:eastAsia="Calibri" w:hAnsi="Arial Narrow" w:cs="Calibri"/>
          <w:b/>
          <w:color w:val="000000"/>
          <w:sz w:val="28"/>
          <w:szCs w:val="28"/>
          <w:u w:val="single"/>
        </w:rPr>
        <w:t>7</w:t>
      </w:r>
      <w:r w:rsidRPr="007251A0">
        <w:rPr>
          <w:rFonts w:ascii="Arial Narrow" w:eastAsia="Calibri" w:hAnsi="Arial Narrow" w:cs="Calibri"/>
          <w:b/>
          <w:color w:val="000000"/>
          <w:sz w:val="28"/>
          <w:szCs w:val="28"/>
          <w:u w:val="single"/>
        </w:rPr>
        <w:t xml:space="preserve">– </w:t>
      </w:r>
      <w:r>
        <w:rPr>
          <w:rFonts w:ascii="Arial Narrow" w:eastAsia="Calibri" w:hAnsi="Arial Narrow" w:cs="Calibri"/>
          <w:b/>
          <w:color w:val="000000"/>
          <w:sz w:val="28"/>
          <w:szCs w:val="28"/>
          <w:u w:val="single"/>
        </w:rPr>
        <w:t>Présentation des candidatures</w:t>
      </w:r>
    </w:p>
    <w:p w:rsidR="007251A0" w:rsidRDefault="007251A0" w:rsidP="007251A0">
      <w:pPr>
        <w:pStyle w:val="Standard"/>
        <w:jc w:val="both"/>
        <w:rPr>
          <w:rFonts w:eastAsia="Calibri" w:cs="Calibri"/>
          <w:b/>
          <w:color w:val="000000"/>
          <w:sz w:val="22"/>
          <w:szCs w:val="22"/>
        </w:rPr>
      </w:pPr>
    </w:p>
    <w:p w:rsidR="007251A0" w:rsidRDefault="007251A0" w:rsidP="007251A0">
      <w:pPr>
        <w:pStyle w:val="Standard"/>
        <w:jc w:val="both"/>
        <w:rPr>
          <w:rFonts w:eastAsia="Calibri" w:cs="Calibri"/>
          <w:color w:val="000000"/>
          <w:sz w:val="22"/>
          <w:szCs w:val="22"/>
        </w:rPr>
      </w:pPr>
      <w:r>
        <w:rPr>
          <w:rFonts w:eastAsia="Calibri" w:cs="Calibri"/>
          <w:color w:val="000000"/>
          <w:sz w:val="22"/>
          <w:szCs w:val="22"/>
        </w:rPr>
        <w:t>Les offres seront entièrement rédigées ou traduites en langue française et exprimées en EURO. Chaque candidat aura à produire un dossier complet comprenant les pièces souhaitées par l’acheteur datées et signées par lui.</w:t>
      </w:r>
    </w:p>
    <w:p w:rsidR="007251A0" w:rsidRDefault="007251A0" w:rsidP="007251A0">
      <w:pPr>
        <w:pStyle w:val="Standard"/>
        <w:rPr>
          <w:rFonts w:eastAsia="Calibri" w:cs="Calibri"/>
          <w:color w:val="000000"/>
          <w:sz w:val="22"/>
          <w:szCs w:val="22"/>
        </w:rPr>
      </w:pPr>
    </w:p>
    <w:p w:rsidR="007251A0" w:rsidRDefault="007251A0" w:rsidP="007251A0">
      <w:pPr>
        <w:pStyle w:val="Standard"/>
        <w:jc w:val="both"/>
        <w:rPr>
          <w:rFonts w:eastAsia="Calibri" w:cs="Calibri"/>
          <w:color w:val="000000"/>
          <w:sz w:val="22"/>
          <w:szCs w:val="22"/>
        </w:rPr>
      </w:pPr>
      <w:r>
        <w:rPr>
          <w:rFonts w:eastAsia="Calibri" w:cs="Calibri"/>
          <w:color w:val="000000"/>
          <w:sz w:val="22"/>
          <w:szCs w:val="22"/>
        </w:rPr>
        <w:t xml:space="preserve">Pour présenter leur candidature, </w:t>
      </w:r>
      <w:r>
        <w:rPr>
          <w:rFonts w:eastAsia="Calibri" w:cs="Calibri"/>
          <w:b/>
          <w:color w:val="000000"/>
          <w:sz w:val="22"/>
          <w:szCs w:val="22"/>
        </w:rPr>
        <w:t>les candidats utilisent les formulaires DC1 (lettre de candidature) e</w:t>
      </w:r>
      <w:r>
        <w:rPr>
          <w:rFonts w:eastAsia="Calibri" w:cs="Calibri"/>
          <w:b/>
          <w:color w:val="000000"/>
          <w:sz w:val="22"/>
          <w:szCs w:val="22"/>
        </w:rPr>
        <w:t xml:space="preserve">t DC2 (déclaration du candidat). </w:t>
      </w:r>
      <w:r w:rsidRPr="007251A0">
        <w:rPr>
          <w:rFonts w:eastAsia="Calibri" w:cs="Calibri"/>
          <w:color w:val="000000"/>
          <w:sz w:val="22"/>
          <w:szCs w:val="22"/>
        </w:rPr>
        <w:t>En sus, ils doivent justifier la capacité économique et financière de l’entreprise</w:t>
      </w:r>
    </w:p>
    <w:p w:rsidR="007251A0" w:rsidRDefault="007251A0" w:rsidP="007251A0">
      <w:pPr>
        <w:pStyle w:val="Standard"/>
        <w:jc w:val="both"/>
        <w:rPr>
          <w:rFonts w:eastAsia="Calibri" w:cs="Calibri"/>
          <w:b/>
          <w:color w:val="000000"/>
          <w:sz w:val="22"/>
          <w:szCs w:val="22"/>
        </w:rPr>
      </w:pPr>
    </w:p>
    <w:p w:rsidR="007251A0" w:rsidRDefault="007251A0" w:rsidP="007251A0">
      <w:pPr>
        <w:pStyle w:val="Standard"/>
        <w:jc w:val="both"/>
        <w:rPr>
          <w:rFonts w:eastAsia="Calibri" w:cs="Calibri"/>
          <w:b/>
          <w:color w:val="000000"/>
          <w:sz w:val="22"/>
          <w:szCs w:val="22"/>
        </w:rPr>
      </w:pPr>
    </w:p>
    <w:p w:rsidR="007251A0" w:rsidRDefault="007251A0" w:rsidP="007251A0">
      <w:pPr>
        <w:pStyle w:val="Standard"/>
        <w:numPr>
          <w:ilvl w:val="0"/>
          <w:numId w:val="4"/>
        </w:numPr>
        <w:jc w:val="both"/>
        <w:rPr>
          <w:rFonts w:eastAsia="Calibri" w:cs="Calibri"/>
          <w:color w:val="000000"/>
          <w:sz w:val="21"/>
          <w:szCs w:val="21"/>
        </w:rPr>
      </w:pPr>
      <w:r>
        <w:rPr>
          <w:rFonts w:eastAsia="Calibri" w:cs="Calibri"/>
          <w:color w:val="000000"/>
          <w:sz w:val="21"/>
          <w:szCs w:val="21"/>
        </w:rPr>
        <w:t>Renseignements concernant la capacité économique et financière de l’entreprise</w:t>
      </w:r>
    </w:p>
    <w:p w:rsidR="007251A0" w:rsidRDefault="007251A0" w:rsidP="007251A0">
      <w:pPr>
        <w:pStyle w:val="Standard"/>
        <w:jc w:val="both"/>
        <w:rPr>
          <w:rFonts w:eastAsia="Calibri" w:cs="Calibri"/>
          <w:color w:val="000000"/>
          <w:sz w:val="21"/>
          <w:szCs w:val="21"/>
        </w:rPr>
      </w:pPr>
    </w:p>
    <w:p w:rsidR="007251A0" w:rsidRDefault="007251A0" w:rsidP="007251A0">
      <w:pPr>
        <w:pStyle w:val="Standard"/>
        <w:jc w:val="both"/>
        <w:rPr>
          <w:rFonts w:eastAsia="Calibri" w:cs="Calibri"/>
          <w:color w:val="000000"/>
          <w:sz w:val="21"/>
          <w:szCs w:val="21"/>
        </w:rPr>
      </w:pPr>
    </w:p>
    <w:tbl>
      <w:tblPr>
        <w:tblStyle w:val="Grilledutableau"/>
        <w:tblW w:w="0" w:type="auto"/>
        <w:tblLook w:val="04A0" w:firstRow="1" w:lastRow="0" w:firstColumn="1" w:lastColumn="0" w:noHBand="0" w:noVBand="1"/>
      </w:tblPr>
      <w:tblGrid>
        <w:gridCol w:w="8472"/>
        <w:gridCol w:w="1306"/>
      </w:tblGrid>
      <w:tr w:rsidR="007251A0" w:rsidTr="00E676E0">
        <w:tc>
          <w:tcPr>
            <w:tcW w:w="8472" w:type="dxa"/>
          </w:tcPr>
          <w:p w:rsidR="007251A0" w:rsidRDefault="007251A0" w:rsidP="00E676E0">
            <w:pPr>
              <w:pStyle w:val="Standard"/>
              <w:jc w:val="center"/>
              <w:rPr>
                <w:rFonts w:eastAsia="Calibri" w:cs="Calibri"/>
                <w:color w:val="000000"/>
                <w:sz w:val="21"/>
                <w:szCs w:val="21"/>
              </w:rPr>
            </w:pPr>
            <w:r>
              <w:rPr>
                <w:rFonts w:eastAsia="Calibri" w:cs="Calibri"/>
                <w:color w:val="000000"/>
                <w:sz w:val="21"/>
                <w:szCs w:val="21"/>
              </w:rPr>
              <w:t>Libellés document</w:t>
            </w:r>
          </w:p>
        </w:tc>
        <w:tc>
          <w:tcPr>
            <w:tcW w:w="1306" w:type="dxa"/>
          </w:tcPr>
          <w:p w:rsidR="007251A0" w:rsidRDefault="007251A0" w:rsidP="00E676E0">
            <w:pPr>
              <w:pStyle w:val="Standard"/>
              <w:jc w:val="both"/>
              <w:rPr>
                <w:rFonts w:eastAsia="Calibri" w:cs="Calibri"/>
                <w:color w:val="000000"/>
                <w:sz w:val="21"/>
                <w:szCs w:val="21"/>
              </w:rPr>
            </w:pPr>
            <w:r>
              <w:rPr>
                <w:rFonts w:eastAsia="Calibri" w:cs="Calibri"/>
                <w:color w:val="000000"/>
                <w:sz w:val="21"/>
                <w:szCs w:val="21"/>
              </w:rPr>
              <w:t>Signature</w:t>
            </w:r>
          </w:p>
        </w:tc>
      </w:tr>
      <w:tr w:rsidR="007251A0" w:rsidTr="00E676E0">
        <w:trPr>
          <w:trHeight w:val="333"/>
        </w:trPr>
        <w:tc>
          <w:tcPr>
            <w:tcW w:w="8472" w:type="dxa"/>
          </w:tcPr>
          <w:p w:rsidR="007251A0" w:rsidRDefault="007251A0" w:rsidP="00E676E0">
            <w:pPr>
              <w:pStyle w:val="Standard"/>
              <w:jc w:val="both"/>
              <w:rPr>
                <w:rFonts w:eastAsia="Calibri" w:cs="Calibri"/>
                <w:color w:val="000000"/>
                <w:sz w:val="21"/>
                <w:szCs w:val="21"/>
              </w:rPr>
            </w:pPr>
            <w:r>
              <w:rPr>
                <w:rFonts w:eastAsia="Calibri" w:cs="Calibri"/>
                <w:color w:val="000000"/>
                <w:sz w:val="21"/>
                <w:szCs w:val="21"/>
              </w:rPr>
              <w:t>Déclaration concernant le chiffre d’affaires global réalisé au cours des 3 derniers exercices*</w:t>
            </w:r>
          </w:p>
        </w:tc>
        <w:tc>
          <w:tcPr>
            <w:tcW w:w="1306" w:type="dxa"/>
          </w:tcPr>
          <w:p w:rsidR="007251A0" w:rsidRDefault="007251A0" w:rsidP="00E676E0">
            <w:pPr>
              <w:pStyle w:val="Standard"/>
              <w:jc w:val="both"/>
              <w:rPr>
                <w:rFonts w:eastAsia="Calibri" w:cs="Calibri"/>
                <w:color w:val="000000"/>
                <w:sz w:val="21"/>
                <w:szCs w:val="21"/>
              </w:rPr>
            </w:pPr>
            <w:r>
              <w:rPr>
                <w:rFonts w:eastAsia="Calibri" w:cs="Calibri"/>
                <w:color w:val="000000"/>
                <w:sz w:val="21"/>
                <w:szCs w:val="21"/>
              </w:rPr>
              <w:t>NON</w:t>
            </w:r>
          </w:p>
        </w:tc>
      </w:tr>
      <w:tr w:rsidR="007251A0" w:rsidTr="00E676E0">
        <w:trPr>
          <w:trHeight w:val="409"/>
        </w:trPr>
        <w:tc>
          <w:tcPr>
            <w:tcW w:w="8472" w:type="dxa"/>
          </w:tcPr>
          <w:p w:rsidR="007251A0" w:rsidRDefault="007251A0" w:rsidP="00E676E0">
            <w:pPr>
              <w:pStyle w:val="Standard"/>
              <w:jc w:val="both"/>
              <w:rPr>
                <w:rFonts w:eastAsia="Calibri" w:cs="Calibri"/>
                <w:color w:val="000000"/>
                <w:sz w:val="21"/>
                <w:szCs w:val="21"/>
              </w:rPr>
            </w:pPr>
            <w:r>
              <w:rPr>
                <w:rFonts w:eastAsia="Calibri" w:cs="Calibri"/>
                <w:color w:val="000000"/>
                <w:sz w:val="21"/>
                <w:szCs w:val="21"/>
              </w:rPr>
              <w:t>Déclaration appropriée de banques ou preuve d’une assurance pour les risques professionnels</w:t>
            </w:r>
          </w:p>
        </w:tc>
        <w:tc>
          <w:tcPr>
            <w:tcW w:w="1306" w:type="dxa"/>
          </w:tcPr>
          <w:p w:rsidR="007251A0" w:rsidRDefault="007251A0" w:rsidP="00E676E0">
            <w:pPr>
              <w:pStyle w:val="Standard"/>
              <w:jc w:val="both"/>
              <w:rPr>
                <w:rFonts w:eastAsia="Calibri" w:cs="Calibri"/>
                <w:color w:val="000000"/>
                <w:sz w:val="21"/>
                <w:szCs w:val="21"/>
              </w:rPr>
            </w:pPr>
            <w:r>
              <w:rPr>
                <w:rFonts w:eastAsia="Calibri" w:cs="Calibri"/>
                <w:color w:val="000000"/>
                <w:sz w:val="21"/>
                <w:szCs w:val="21"/>
              </w:rPr>
              <w:t>NON</w:t>
            </w:r>
          </w:p>
        </w:tc>
      </w:tr>
    </w:tbl>
    <w:p w:rsidR="007251A0" w:rsidRDefault="007251A0" w:rsidP="007251A0">
      <w:pPr>
        <w:pStyle w:val="Standard"/>
        <w:jc w:val="both"/>
        <w:rPr>
          <w:rFonts w:eastAsia="Calibri" w:cs="Calibri"/>
          <w:i/>
          <w:color w:val="000000"/>
          <w:sz w:val="21"/>
          <w:szCs w:val="21"/>
        </w:rPr>
      </w:pPr>
      <w:r w:rsidRPr="0046012B">
        <w:rPr>
          <w:rFonts w:eastAsia="Calibri" w:cs="Calibri"/>
          <w:i/>
          <w:color w:val="000000"/>
          <w:sz w:val="21"/>
          <w:szCs w:val="21"/>
        </w:rPr>
        <w:t>*Fournir la page du bilan d’exploitation indiquant le chiffre d’affaire</w:t>
      </w:r>
    </w:p>
    <w:p w:rsidR="007251A0" w:rsidRDefault="007251A0" w:rsidP="007251A0">
      <w:pPr>
        <w:pStyle w:val="Standard"/>
        <w:jc w:val="both"/>
        <w:rPr>
          <w:rFonts w:eastAsia="Calibri" w:cs="Calibri"/>
          <w:b/>
          <w:color w:val="000000"/>
          <w:sz w:val="22"/>
          <w:szCs w:val="22"/>
        </w:rPr>
      </w:pPr>
    </w:p>
    <w:p w:rsidR="007251A0" w:rsidRDefault="007251A0" w:rsidP="007251A0">
      <w:pPr>
        <w:pStyle w:val="Standard"/>
        <w:jc w:val="both"/>
        <w:rPr>
          <w:rFonts w:eastAsia="Calibri" w:cs="Calibri"/>
          <w:b/>
          <w:color w:val="000000"/>
          <w:sz w:val="22"/>
          <w:szCs w:val="22"/>
        </w:rPr>
      </w:pPr>
    </w:p>
    <w:p w:rsidR="00A12876" w:rsidRDefault="00A12876">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A12876" w:rsidRDefault="007251A0">
      <w:r>
        <w:rPr>
          <w:rFonts w:ascii="Verdana" w:hAnsi="Verdana" w:cs="Verdana"/>
          <w:b/>
          <w:bCs/>
        </w:rPr>
        <w:lastRenderedPageBreak/>
        <w:t>8</w:t>
      </w:r>
      <w:r w:rsidR="00574FF6">
        <w:rPr>
          <w:rFonts w:ascii="Verdana" w:hAnsi="Verdana" w:cs="Verdana"/>
        </w:rPr>
        <w:t xml:space="preserve"> – </w:t>
      </w:r>
      <w:r w:rsidR="00574FF6">
        <w:rPr>
          <w:rFonts w:ascii="Verdana" w:hAnsi="Verdana" w:cs="Verdana"/>
          <w:b/>
          <w:bCs/>
          <w:u w:val="single"/>
        </w:rPr>
        <w:t xml:space="preserve">EVALUATION DES OFFRES - CRITERES </w:t>
      </w:r>
    </w:p>
    <w:p w:rsidR="00A12876" w:rsidRDefault="00574FF6">
      <w:pPr>
        <w:jc w:val="both"/>
        <w:rPr>
          <w:rFonts w:ascii="Arial Narrow" w:hAnsi="Arial Narrow" w:cs="Verdana"/>
          <w:bCs/>
          <w:sz w:val="24"/>
          <w:szCs w:val="24"/>
        </w:rPr>
      </w:pPr>
      <w:r>
        <w:rPr>
          <w:rFonts w:ascii="Arial Narrow" w:hAnsi="Arial Narrow" w:cs="Verdana"/>
          <w:bCs/>
          <w:sz w:val="24"/>
          <w:szCs w:val="24"/>
        </w:rPr>
        <w:t>Les offres seront évaluées et retenues suivant les dispositions des articles 52,53 et 55 du Code des Marchés Publics.</w:t>
      </w:r>
    </w:p>
    <w:p w:rsidR="00A12876" w:rsidRDefault="00574FF6">
      <w:pPr>
        <w:jc w:val="both"/>
        <w:rPr>
          <w:rFonts w:ascii="Arial Narrow" w:hAnsi="Arial Narrow"/>
          <w:sz w:val="24"/>
          <w:szCs w:val="24"/>
        </w:rPr>
      </w:pPr>
      <w:r>
        <w:rPr>
          <w:rFonts w:ascii="Arial Narrow" w:hAnsi="Arial Narrow" w:cs="Verdana"/>
          <w:bCs/>
          <w:sz w:val="24"/>
          <w:szCs w:val="24"/>
        </w:rPr>
        <w:t>Les critères concernant la candidature: complétude du dossier</w:t>
      </w:r>
    </w:p>
    <w:p w:rsidR="00A12876" w:rsidRDefault="00574FF6">
      <w:pPr>
        <w:jc w:val="both"/>
        <w:rPr>
          <w:rFonts w:ascii="Arial Narrow" w:hAnsi="Arial Narrow"/>
          <w:sz w:val="24"/>
          <w:szCs w:val="24"/>
        </w:rPr>
      </w:pPr>
      <w:r>
        <w:rPr>
          <w:rFonts w:ascii="Arial Narrow" w:hAnsi="Arial Narrow" w:cs="Verdana"/>
          <w:bCs/>
          <w:sz w:val="24"/>
          <w:szCs w:val="24"/>
        </w:rPr>
        <w:t>Les critères concernant l’évaluation des offres pour sélectionner l’offre économiquement la plus avantageuse :</w:t>
      </w:r>
    </w:p>
    <w:p w:rsidR="00A12876" w:rsidRDefault="00574FF6">
      <w:pPr>
        <w:numPr>
          <w:ilvl w:val="0"/>
          <w:numId w:val="2"/>
        </w:numPr>
        <w:jc w:val="both"/>
        <w:rPr>
          <w:rFonts w:ascii="Arial Narrow" w:hAnsi="Arial Narrow" w:cs="Verdana"/>
          <w:bCs/>
          <w:sz w:val="24"/>
          <w:szCs w:val="24"/>
        </w:rPr>
      </w:pPr>
      <w:r>
        <w:rPr>
          <w:rFonts w:ascii="Arial Narrow" w:hAnsi="Arial Narrow" w:cs="Verdana"/>
          <w:bCs/>
          <w:sz w:val="24"/>
          <w:szCs w:val="24"/>
        </w:rPr>
        <w:t>Prix = 60%</w:t>
      </w:r>
    </w:p>
    <w:p w:rsidR="00A12876" w:rsidRDefault="00574FF6">
      <w:pPr>
        <w:numPr>
          <w:ilvl w:val="0"/>
          <w:numId w:val="2"/>
        </w:numPr>
        <w:jc w:val="both"/>
        <w:rPr>
          <w:rFonts w:ascii="Arial Narrow" w:hAnsi="Arial Narrow"/>
          <w:sz w:val="24"/>
          <w:szCs w:val="24"/>
        </w:rPr>
      </w:pPr>
      <w:r>
        <w:rPr>
          <w:rFonts w:ascii="Arial Narrow" w:hAnsi="Arial Narrow" w:cs="Verdana"/>
          <w:bCs/>
          <w:sz w:val="24"/>
          <w:szCs w:val="24"/>
        </w:rPr>
        <w:t>Qualité de services associés (</w:t>
      </w:r>
      <w:r w:rsidR="00ED2611">
        <w:rPr>
          <w:rFonts w:ascii="Arial Narrow" w:hAnsi="Arial Narrow" w:cs="Verdana"/>
          <w:bCs/>
          <w:sz w:val="24"/>
          <w:szCs w:val="24"/>
        </w:rPr>
        <w:t>durée d’intervention garantie</w:t>
      </w:r>
      <w:r>
        <w:rPr>
          <w:rFonts w:ascii="Arial Narrow" w:hAnsi="Arial Narrow" w:cs="Verdana"/>
          <w:bCs/>
          <w:sz w:val="24"/>
          <w:szCs w:val="24"/>
        </w:rPr>
        <w:t>, conditions de transport, emballage recyclable) = 20%</w:t>
      </w:r>
    </w:p>
    <w:p w:rsidR="00A12876" w:rsidRPr="003D43A9" w:rsidRDefault="00574FF6">
      <w:pPr>
        <w:numPr>
          <w:ilvl w:val="0"/>
          <w:numId w:val="2"/>
        </w:numPr>
        <w:jc w:val="both"/>
        <w:rPr>
          <w:rFonts w:ascii="Arial Narrow" w:hAnsi="Arial Narrow" w:cs="Verdana"/>
          <w:b/>
          <w:bCs/>
          <w:sz w:val="24"/>
          <w:szCs w:val="24"/>
        </w:rPr>
      </w:pPr>
      <w:r>
        <w:rPr>
          <w:rFonts w:ascii="Arial Narrow" w:hAnsi="Arial Narrow" w:cs="Verdana"/>
          <w:bCs/>
          <w:sz w:val="24"/>
          <w:szCs w:val="24"/>
        </w:rPr>
        <w:t xml:space="preserve">Qualité = 20% ; les entreprises sont réputées fournir des prestations équivalentes ; </w:t>
      </w:r>
      <w:r w:rsidR="00ED2611">
        <w:rPr>
          <w:rFonts w:ascii="Arial Narrow" w:hAnsi="Arial Narrow" w:cs="Verdana"/>
          <w:bCs/>
          <w:sz w:val="24"/>
          <w:szCs w:val="24"/>
        </w:rPr>
        <w:t>une attention particulière sera portée à la référence éco-label et à la longévité de la gamme</w:t>
      </w:r>
      <w:r>
        <w:rPr>
          <w:rFonts w:ascii="Arial Narrow" w:hAnsi="Arial Narrow" w:cs="Verdana"/>
          <w:bCs/>
          <w:sz w:val="24"/>
          <w:szCs w:val="24"/>
        </w:rPr>
        <w:t>.</w:t>
      </w:r>
      <w:r w:rsidR="003D43A9">
        <w:rPr>
          <w:rFonts w:ascii="Arial Narrow" w:hAnsi="Arial Narrow" w:cs="Verdana"/>
          <w:bCs/>
          <w:sz w:val="24"/>
          <w:szCs w:val="24"/>
        </w:rPr>
        <w:t xml:space="preserve"> </w:t>
      </w:r>
      <w:r w:rsidR="003D43A9" w:rsidRPr="003D43A9">
        <w:rPr>
          <w:rFonts w:ascii="Arial Narrow" w:hAnsi="Arial Narrow" w:cs="Verdana"/>
          <w:b/>
          <w:bCs/>
          <w:sz w:val="24"/>
          <w:szCs w:val="24"/>
        </w:rPr>
        <w:t>A noter que l’écran tactile des machines doit être suffisamment grand et confort pour permettre notamment l’utilisation facilitée des scan en vertu de la politique établissement.</w:t>
      </w:r>
    </w:p>
    <w:p w:rsidR="00A12876" w:rsidRDefault="00574FF6">
      <w:pPr>
        <w:jc w:val="both"/>
      </w:pPr>
      <w:r>
        <w:rPr>
          <w:rFonts w:ascii="Arial Narrow" w:hAnsi="Arial Narrow" w:cs="Verdana"/>
          <w:sz w:val="24"/>
          <w:szCs w:val="24"/>
        </w:rPr>
        <w:t>Les barèmes sont adaptés aux critères retenus, un maximum de 20 pour la qualité, un maximum de 60 pour le prix et un maximum de 20 pour le service.</w:t>
      </w:r>
    </w:p>
    <w:p w:rsidR="00A12876" w:rsidRDefault="00574FF6">
      <w:pPr>
        <w:jc w:val="both"/>
        <w:rPr>
          <w:rFonts w:ascii="Arial Narrow" w:hAnsi="Arial Narrow" w:cs="Verdana"/>
          <w:sz w:val="24"/>
          <w:szCs w:val="24"/>
        </w:rPr>
      </w:pPr>
      <w:r>
        <w:rPr>
          <w:rFonts w:ascii="Arial Narrow" w:hAnsi="Arial Narrow" w:cs="Verdana"/>
          <w:sz w:val="24"/>
          <w:szCs w:val="24"/>
        </w:rPr>
        <w:t>L’offre la meilleure aura donc le maximum sur chaque critère.</w:t>
      </w:r>
    </w:p>
    <w:p w:rsidR="00A12876" w:rsidRDefault="00574FF6">
      <w:pPr>
        <w:jc w:val="both"/>
        <w:rPr>
          <w:rFonts w:ascii="Arial Narrow" w:hAnsi="Arial Narrow"/>
          <w:sz w:val="24"/>
          <w:szCs w:val="24"/>
        </w:rPr>
      </w:pPr>
      <w:r>
        <w:rPr>
          <w:rFonts w:ascii="Arial Narrow" w:hAnsi="Arial Narrow" w:cs="Verdana"/>
          <w:sz w:val="24"/>
          <w:szCs w:val="24"/>
        </w:rPr>
        <w:t>Les offres qui suivent seront notées sur chaque critère en prenant la note maximum (N) de laquelle est déduit son rang de classement (A) et multipliée par un coefficient égal à la note maximale divisée par le nombre de candidats (B).</w:t>
      </w:r>
    </w:p>
    <w:p w:rsidR="00A12876" w:rsidRDefault="00574FF6">
      <w:pPr>
        <w:ind w:left="1416" w:firstLine="708"/>
        <w:jc w:val="both"/>
        <w:rPr>
          <w:rFonts w:ascii="Arial Narrow" w:hAnsi="Arial Narrow"/>
          <w:sz w:val="24"/>
          <w:szCs w:val="24"/>
        </w:rPr>
      </w:pPr>
      <w:r>
        <w:rPr>
          <w:rFonts w:ascii="Arial Narrow" w:hAnsi="Arial Narrow" w:cs="Verdana"/>
          <w:sz w:val="24"/>
          <w:szCs w:val="24"/>
        </w:rPr>
        <w:t xml:space="preserve">N- A x </w:t>
      </w:r>
      <w:r>
        <w:rPr>
          <w:rFonts w:ascii="Arial Narrow" w:hAnsi="Arial Narrow" w:cs="Verdana"/>
          <w:sz w:val="24"/>
          <w:szCs w:val="24"/>
          <w:u w:val="single"/>
        </w:rPr>
        <w:t>N</w:t>
      </w:r>
    </w:p>
    <w:p w:rsidR="00A12876" w:rsidRDefault="00574FF6">
      <w:pPr>
        <w:jc w:val="both"/>
        <w:rPr>
          <w:rFonts w:ascii="Arial Narrow" w:hAnsi="Arial Narrow"/>
          <w:sz w:val="24"/>
          <w:szCs w:val="24"/>
        </w:rPr>
      </w:pPr>
      <w:r>
        <w:rPr>
          <w:rFonts w:ascii="Arial Narrow" w:eastAsia="Verdana" w:hAnsi="Arial Narrow" w:cs="Verdana"/>
          <w:sz w:val="24"/>
          <w:szCs w:val="24"/>
        </w:rPr>
        <w:t xml:space="preserve">         </w:t>
      </w:r>
      <w:r>
        <w:rPr>
          <w:rFonts w:ascii="Arial Narrow" w:hAnsi="Arial Narrow" w:cs="Verdana"/>
          <w:sz w:val="24"/>
          <w:szCs w:val="24"/>
        </w:rPr>
        <w:tab/>
      </w:r>
      <w:r>
        <w:rPr>
          <w:rFonts w:ascii="Arial Narrow" w:hAnsi="Arial Narrow" w:cs="Verdana"/>
          <w:sz w:val="24"/>
          <w:szCs w:val="24"/>
        </w:rPr>
        <w:tab/>
      </w:r>
      <w:r>
        <w:rPr>
          <w:rFonts w:ascii="Arial Narrow" w:hAnsi="Arial Narrow" w:cs="Verdana"/>
          <w:sz w:val="24"/>
          <w:szCs w:val="24"/>
        </w:rPr>
        <w:tab/>
        <w:t xml:space="preserve">          B</w:t>
      </w:r>
    </w:p>
    <w:p w:rsidR="00A12876" w:rsidRDefault="00574FF6">
      <w:pPr>
        <w:jc w:val="both"/>
        <w:rPr>
          <w:rFonts w:ascii="Arial Narrow" w:hAnsi="Arial Narrow" w:cs="Verdana"/>
          <w:sz w:val="24"/>
          <w:szCs w:val="24"/>
        </w:rPr>
      </w:pPr>
      <w:r>
        <w:rPr>
          <w:rFonts w:ascii="Arial Narrow" w:hAnsi="Arial Narrow" w:cs="Verdana"/>
          <w:sz w:val="24"/>
          <w:szCs w:val="24"/>
        </w:rPr>
        <w:t>La note de prix s’établira sur l</w:t>
      </w:r>
      <w:r w:rsidR="003D43A9">
        <w:rPr>
          <w:rFonts w:ascii="Arial Narrow" w:hAnsi="Arial Narrow" w:cs="Verdana"/>
          <w:sz w:val="24"/>
          <w:szCs w:val="24"/>
        </w:rPr>
        <w:t>a somme du prix total du marché, taxes incluses.</w:t>
      </w:r>
    </w:p>
    <w:p w:rsidR="00A12876" w:rsidRDefault="00574FF6">
      <w:pPr>
        <w:jc w:val="both"/>
        <w:rPr>
          <w:rFonts w:ascii="Arial Narrow" w:hAnsi="Arial Narrow"/>
          <w:sz w:val="24"/>
          <w:szCs w:val="24"/>
        </w:rPr>
      </w:pPr>
      <w:r>
        <w:rPr>
          <w:rFonts w:ascii="Arial Narrow" w:hAnsi="Arial Narrow" w:cs="Verdana"/>
          <w:sz w:val="24"/>
          <w:szCs w:val="24"/>
        </w:rPr>
        <w:t>La note de qualité d</w:t>
      </w:r>
      <w:r w:rsidR="003D43A9">
        <w:rPr>
          <w:rFonts w:ascii="Arial Narrow" w:hAnsi="Arial Narrow" w:cs="Verdana"/>
          <w:sz w:val="24"/>
          <w:szCs w:val="24"/>
        </w:rPr>
        <w:t>es</w:t>
      </w:r>
      <w:r>
        <w:rPr>
          <w:rFonts w:ascii="Arial Narrow" w:hAnsi="Arial Narrow" w:cs="Verdana"/>
          <w:sz w:val="24"/>
          <w:szCs w:val="24"/>
        </w:rPr>
        <w:t xml:space="preserve"> service</w:t>
      </w:r>
      <w:r w:rsidR="003D43A9">
        <w:rPr>
          <w:rFonts w:ascii="Arial Narrow" w:hAnsi="Arial Narrow" w:cs="Verdana"/>
          <w:sz w:val="24"/>
          <w:szCs w:val="24"/>
        </w:rPr>
        <w:t>s</w:t>
      </w:r>
      <w:r>
        <w:rPr>
          <w:rFonts w:ascii="Arial Narrow" w:hAnsi="Arial Narrow" w:cs="Verdana"/>
          <w:sz w:val="24"/>
          <w:szCs w:val="24"/>
        </w:rPr>
        <w:t xml:space="preserve"> associé</w:t>
      </w:r>
      <w:r w:rsidR="003D43A9">
        <w:rPr>
          <w:rFonts w:ascii="Arial Narrow" w:hAnsi="Arial Narrow" w:cs="Verdana"/>
          <w:sz w:val="24"/>
          <w:szCs w:val="24"/>
        </w:rPr>
        <w:t>s</w:t>
      </w:r>
      <w:r>
        <w:rPr>
          <w:rFonts w:ascii="Arial Narrow" w:hAnsi="Arial Narrow" w:cs="Verdana"/>
          <w:sz w:val="24"/>
          <w:szCs w:val="24"/>
        </w:rPr>
        <w:t xml:space="preserve"> s’établira sur la fiche de présentation de l’entreprise, ses prestations, ses conditions logisti</w:t>
      </w:r>
      <w:r w:rsidR="003D43A9">
        <w:rPr>
          <w:rFonts w:ascii="Arial Narrow" w:hAnsi="Arial Narrow" w:cs="Verdana"/>
          <w:sz w:val="24"/>
          <w:szCs w:val="24"/>
        </w:rPr>
        <w:t>que de transport et d’emballage, la garantie d’échange des pièces et la longévité de la gamme proposée.</w:t>
      </w:r>
    </w:p>
    <w:p w:rsidR="00A12876" w:rsidRDefault="00574FF6">
      <w:pPr>
        <w:jc w:val="both"/>
        <w:rPr>
          <w:rFonts w:ascii="Arial Narrow" w:hAnsi="Arial Narrow"/>
          <w:sz w:val="24"/>
          <w:szCs w:val="24"/>
        </w:rPr>
      </w:pPr>
      <w:r>
        <w:rPr>
          <w:rFonts w:ascii="Arial Narrow" w:hAnsi="Arial Narrow" w:cs="Verdana"/>
          <w:sz w:val="24"/>
          <w:szCs w:val="24"/>
        </w:rPr>
        <w:t>Toute offre incomplète ou non conforme aux dispositions de</w:t>
      </w:r>
      <w:r w:rsidR="003D43A9">
        <w:rPr>
          <w:rFonts w:ascii="Arial Narrow" w:hAnsi="Arial Narrow" w:cs="Verdana"/>
          <w:sz w:val="24"/>
          <w:szCs w:val="24"/>
        </w:rPr>
        <w:t xml:space="preserve"> l’</w:t>
      </w:r>
      <w:r>
        <w:rPr>
          <w:rFonts w:ascii="Arial Narrow" w:hAnsi="Arial Narrow" w:cs="Verdana"/>
          <w:sz w:val="24"/>
          <w:szCs w:val="24"/>
        </w:rPr>
        <w:t>article 5.1 du présent règlement de la consultation sera définitivement écartée.</w:t>
      </w:r>
    </w:p>
    <w:p w:rsidR="00A12876" w:rsidRDefault="00A12876">
      <w:pPr>
        <w:spacing w:after="0"/>
        <w:rPr>
          <w:rFonts w:ascii="Arial Narrow" w:hAnsi="Arial Narrow"/>
          <w:sz w:val="28"/>
          <w:szCs w:val="28"/>
        </w:rPr>
      </w:pPr>
    </w:p>
    <w:p w:rsidR="00A12876" w:rsidRDefault="007251A0">
      <w:pPr>
        <w:spacing w:after="0"/>
      </w:pPr>
      <w:r w:rsidRPr="007251A0">
        <w:rPr>
          <w:rFonts w:ascii="Arial Narrow" w:hAnsi="Arial Narrow"/>
          <w:b/>
          <w:sz w:val="28"/>
          <w:szCs w:val="28"/>
        </w:rPr>
        <w:t>9</w:t>
      </w:r>
      <w:r w:rsidR="00574FF6" w:rsidRPr="007251A0">
        <w:rPr>
          <w:rFonts w:ascii="Arial Narrow" w:hAnsi="Arial Narrow"/>
          <w:b/>
          <w:sz w:val="28"/>
          <w:szCs w:val="28"/>
        </w:rPr>
        <w:t xml:space="preserve"> –</w:t>
      </w:r>
      <w:r w:rsidR="00574FF6">
        <w:rPr>
          <w:rFonts w:ascii="Arial Narrow" w:hAnsi="Arial Narrow"/>
          <w:sz w:val="28"/>
          <w:szCs w:val="28"/>
        </w:rPr>
        <w:t xml:space="preserve"> </w:t>
      </w:r>
      <w:r w:rsidR="00574FF6">
        <w:rPr>
          <w:rFonts w:ascii="Arial Narrow" w:hAnsi="Arial Narrow"/>
          <w:b/>
          <w:sz w:val="28"/>
          <w:szCs w:val="28"/>
          <w:u w:val="single"/>
        </w:rPr>
        <w:t>Paiement</w:t>
      </w:r>
    </w:p>
    <w:p w:rsidR="00A12876" w:rsidRDefault="00A12876">
      <w:pPr>
        <w:spacing w:after="0"/>
        <w:ind w:left="1134"/>
        <w:rPr>
          <w:rFonts w:ascii="Arial Narrow" w:hAnsi="Arial Narrow"/>
          <w:sz w:val="24"/>
          <w:szCs w:val="24"/>
        </w:rPr>
      </w:pPr>
    </w:p>
    <w:p w:rsidR="00A12876" w:rsidRDefault="00574FF6">
      <w:pPr>
        <w:spacing w:after="0"/>
        <w:ind w:left="1134"/>
      </w:pPr>
      <w:r>
        <w:rPr>
          <w:rFonts w:ascii="Arial Narrow" w:hAnsi="Arial Narrow"/>
          <w:sz w:val="24"/>
          <w:szCs w:val="24"/>
        </w:rPr>
        <w:t>Les paiements seront effectués, selon les règles de la comptabilité publique, par mandat administratif dans les 30 jours qui suivent la date d’émission de la facture (terme à échoir pour la location du matériel)</w:t>
      </w:r>
    </w:p>
    <w:p w:rsidR="00A12876" w:rsidRDefault="00A12876">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7251A0" w:rsidRDefault="007251A0">
      <w:pPr>
        <w:spacing w:after="0"/>
        <w:ind w:left="1134"/>
        <w:rPr>
          <w:rFonts w:ascii="Arial Narrow" w:hAnsi="Arial Narrow"/>
          <w:sz w:val="24"/>
          <w:szCs w:val="24"/>
        </w:rPr>
      </w:pPr>
    </w:p>
    <w:p w:rsidR="00A12876" w:rsidRDefault="00574FF6">
      <w:pPr>
        <w:spacing w:after="0"/>
        <w:ind w:left="1134"/>
        <w:rPr>
          <w:rFonts w:ascii="Arial Narrow" w:hAnsi="Arial Narrow"/>
          <w:sz w:val="24"/>
          <w:szCs w:val="24"/>
        </w:rPr>
      </w:pPr>
      <w:r>
        <w:rPr>
          <w:rFonts w:ascii="Arial Narrow" w:hAnsi="Arial Narrow"/>
          <w:sz w:val="24"/>
          <w:szCs w:val="24"/>
        </w:rPr>
        <w:lastRenderedPageBreak/>
        <w:t xml:space="preserve">Les factures afférentes au paiement seront </w:t>
      </w:r>
      <w:r w:rsidR="003D43A9">
        <w:rPr>
          <w:rFonts w:ascii="Arial Narrow" w:hAnsi="Arial Narrow"/>
          <w:sz w:val="24"/>
          <w:szCs w:val="24"/>
        </w:rPr>
        <w:t>déposées sur CHORUS et</w:t>
      </w:r>
      <w:r>
        <w:rPr>
          <w:rFonts w:ascii="Arial Narrow" w:hAnsi="Arial Narrow"/>
          <w:sz w:val="24"/>
          <w:szCs w:val="24"/>
        </w:rPr>
        <w:t xml:space="preserve"> port</w:t>
      </w:r>
      <w:r w:rsidR="003D43A9">
        <w:rPr>
          <w:rFonts w:ascii="Arial Narrow" w:hAnsi="Arial Narrow"/>
          <w:sz w:val="24"/>
          <w:szCs w:val="24"/>
        </w:rPr>
        <w:t>eront en</w:t>
      </w:r>
      <w:r>
        <w:rPr>
          <w:rFonts w:ascii="Arial Narrow" w:hAnsi="Arial Narrow"/>
          <w:sz w:val="24"/>
          <w:szCs w:val="24"/>
        </w:rPr>
        <w:t xml:space="preserve"> outre les mentions légales, les indications suivantes :</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Les noms et adresses du titulaire du marché,</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 nom et adresse du service acheteur,</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 relevé des fournitures livrées ainsi que la date de livraison,</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 prix des fournitures livrées,</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 taux et le montant de la T.V.A. et des taxes parafiscales éventuelles,</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La date de facturation.</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Les coordonnées bancaires (code IBAN et code BIC)</w:t>
      </w:r>
    </w:p>
    <w:p w:rsidR="00A12876" w:rsidRDefault="00A12876">
      <w:pPr>
        <w:pStyle w:val="Paragraphedeliste"/>
        <w:spacing w:after="0"/>
        <w:ind w:left="1494"/>
        <w:rPr>
          <w:rFonts w:ascii="Arial Narrow" w:hAnsi="Arial Narrow"/>
          <w:sz w:val="24"/>
          <w:szCs w:val="24"/>
        </w:rPr>
      </w:pPr>
    </w:p>
    <w:p w:rsidR="00A12876" w:rsidRDefault="00574FF6">
      <w:pPr>
        <w:spacing w:after="0"/>
        <w:ind w:left="1134"/>
      </w:pPr>
      <w:r>
        <w:rPr>
          <w:rFonts w:ascii="Arial Narrow" w:hAnsi="Arial Narrow"/>
          <w:sz w:val="24"/>
          <w:szCs w:val="24"/>
        </w:rPr>
        <w:t>Le délai global de paiement est fixé à 30 jours, article 98 du Code des Marchés Publics, décret 2008-407 du 28/04/2008 et décret 2008-1355 du 19/12/2008. Le taux des intérêts moratoires est le taux légal majoré de deux points conformément au Décret 2002-232 du 21 Février 2002.</w:t>
      </w:r>
    </w:p>
    <w:p w:rsidR="00A12876" w:rsidRDefault="00A12876">
      <w:pPr>
        <w:spacing w:after="0"/>
        <w:ind w:left="1134"/>
        <w:rPr>
          <w:rFonts w:ascii="Arial Narrow" w:hAnsi="Arial Narrow"/>
          <w:sz w:val="24"/>
          <w:szCs w:val="24"/>
        </w:rPr>
      </w:pPr>
    </w:p>
    <w:p w:rsidR="00A12876" w:rsidRDefault="003D43A9">
      <w:pPr>
        <w:spacing w:after="0"/>
        <w:ind w:left="1134"/>
      </w:pPr>
      <w:r>
        <w:rPr>
          <w:rFonts w:ascii="Arial Narrow" w:hAnsi="Arial Narrow"/>
          <w:sz w:val="24"/>
          <w:szCs w:val="24"/>
        </w:rPr>
        <w:t>Voici</w:t>
      </w:r>
      <w:r w:rsidR="00574FF6">
        <w:rPr>
          <w:rFonts w:ascii="Arial Narrow" w:hAnsi="Arial Narrow"/>
          <w:sz w:val="24"/>
          <w:szCs w:val="24"/>
        </w:rPr>
        <w:t xml:space="preserve"> </w:t>
      </w:r>
      <w:r>
        <w:rPr>
          <w:rFonts w:ascii="Arial Narrow" w:hAnsi="Arial Narrow"/>
          <w:sz w:val="24"/>
          <w:szCs w:val="24"/>
        </w:rPr>
        <w:t xml:space="preserve">les </w:t>
      </w:r>
      <w:r w:rsidR="00574FF6">
        <w:rPr>
          <w:rFonts w:ascii="Arial Narrow" w:hAnsi="Arial Narrow"/>
          <w:sz w:val="24"/>
          <w:szCs w:val="24"/>
        </w:rPr>
        <w:t xml:space="preserve">informations </w:t>
      </w:r>
      <w:r>
        <w:rPr>
          <w:rFonts w:ascii="Arial Narrow" w:hAnsi="Arial Narrow"/>
          <w:sz w:val="24"/>
          <w:szCs w:val="24"/>
        </w:rPr>
        <w:t>nécessaires au dépôt dématérialisé</w:t>
      </w:r>
      <w:r w:rsidR="00574FF6">
        <w:rPr>
          <w:rFonts w:ascii="Arial Narrow" w:hAnsi="Arial Narrow"/>
          <w:sz w:val="24"/>
          <w:szCs w:val="24"/>
        </w:rPr>
        <w:t> :</w:t>
      </w:r>
    </w:p>
    <w:p w:rsidR="00A12876" w:rsidRDefault="00574FF6">
      <w:pPr>
        <w:spacing w:after="0"/>
        <w:ind w:left="1134"/>
      </w:pPr>
      <w:r>
        <w:rPr>
          <w:rFonts w:ascii="Arial Narrow" w:hAnsi="Arial Narrow"/>
          <w:sz w:val="24"/>
          <w:szCs w:val="24"/>
        </w:rPr>
        <w:t>- SIRET de l’établissement</w:t>
      </w:r>
      <w:r w:rsidR="003D43A9">
        <w:rPr>
          <w:rFonts w:ascii="Arial Narrow" w:hAnsi="Arial Narrow"/>
          <w:sz w:val="24"/>
          <w:szCs w:val="24"/>
        </w:rPr>
        <w:t> : 19332192400014</w:t>
      </w:r>
    </w:p>
    <w:p w:rsidR="00A12876" w:rsidRDefault="00574FF6">
      <w:pPr>
        <w:spacing w:after="0"/>
        <w:ind w:left="1134"/>
      </w:pPr>
      <w:r>
        <w:rPr>
          <w:rFonts w:ascii="Arial Narrow" w:hAnsi="Arial Narrow"/>
          <w:sz w:val="24"/>
          <w:szCs w:val="24"/>
        </w:rPr>
        <w:t>- code service GASCOGNE-D</w:t>
      </w:r>
    </w:p>
    <w:p w:rsidR="00A12876" w:rsidRDefault="00A12876">
      <w:pPr>
        <w:spacing w:after="0"/>
        <w:ind w:left="1134"/>
        <w:rPr>
          <w:rFonts w:ascii="Arial Narrow" w:hAnsi="Arial Narrow"/>
          <w:sz w:val="24"/>
          <w:szCs w:val="24"/>
        </w:rPr>
      </w:pPr>
    </w:p>
    <w:p w:rsidR="00A12876" w:rsidRDefault="00A12876">
      <w:pPr>
        <w:spacing w:after="0"/>
        <w:rPr>
          <w:rFonts w:ascii="Arial Narrow" w:hAnsi="Arial Narrow"/>
          <w:sz w:val="24"/>
          <w:szCs w:val="24"/>
        </w:rPr>
      </w:pPr>
    </w:p>
    <w:p w:rsidR="00A12876" w:rsidRDefault="007251A0">
      <w:pPr>
        <w:spacing w:after="0"/>
      </w:pPr>
      <w:r w:rsidRPr="007251A0">
        <w:rPr>
          <w:rFonts w:ascii="Arial Narrow" w:hAnsi="Arial Narrow"/>
          <w:b/>
          <w:sz w:val="28"/>
          <w:szCs w:val="28"/>
        </w:rPr>
        <w:t>10</w:t>
      </w:r>
      <w:r w:rsidR="00574FF6" w:rsidRPr="007251A0">
        <w:rPr>
          <w:rFonts w:ascii="Arial Narrow" w:hAnsi="Arial Narrow"/>
          <w:b/>
          <w:sz w:val="28"/>
          <w:szCs w:val="28"/>
        </w:rPr>
        <w:t xml:space="preserve"> –</w:t>
      </w:r>
      <w:r w:rsidR="00574FF6">
        <w:rPr>
          <w:rFonts w:ascii="Arial Narrow" w:hAnsi="Arial Narrow"/>
          <w:sz w:val="28"/>
          <w:szCs w:val="28"/>
        </w:rPr>
        <w:t xml:space="preserve"> </w:t>
      </w:r>
      <w:r w:rsidR="00574FF6">
        <w:rPr>
          <w:rFonts w:ascii="Arial Narrow" w:hAnsi="Arial Narrow"/>
          <w:b/>
          <w:sz w:val="28"/>
          <w:szCs w:val="28"/>
          <w:u w:val="single"/>
        </w:rPr>
        <w:t>Contentieux</w:t>
      </w:r>
    </w:p>
    <w:p w:rsidR="00A12876" w:rsidRDefault="00A12876">
      <w:pPr>
        <w:spacing w:after="0"/>
        <w:jc w:val="both"/>
        <w:rPr>
          <w:rFonts w:ascii="Arial Narrow" w:hAnsi="Arial Narrow"/>
          <w:sz w:val="28"/>
          <w:szCs w:val="28"/>
        </w:rPr>
      </w:pPr>
    </w:p>
    <w:p w:rsidR="00A12876" w:rsidRDefault="00574FF6">
      <w:pPr>
        <w:spacing w:after="0"/>
        <w:ind w:left="1134"/>
        <w:jc w:val="both"/>
      </w:pPr>
      <w:r>
        <w:rPr>
          <w:rFonts w:ascii="Arial Narrow" w:hAnsi="Arial Narrow"/>
          <w:sz w:val="24"/>
          <w:szCs w:val="24"/>
        </w:rPr>
        <w:t>En cas de retard d’intervention de la part du titulaire du marché (cf délai d’intervention CCTP) à compter de la date de la demande, l’établissement émetteur est autorisé à appliquer une pénalité financière de 30 € par heure de retard.</w:t>
      </w:r>
    </w:p>
    <w:p w:rsidR="00A12876" w:rsidRDefault="00A12876">
      <w:pPr>
        <w:spacing w:after="0"/>
        <w:ind w:left="1134"/>
        <w:jc w:val="both"/>
        <w:rPr>
          <w:rFonts w:ascii="Arial Narrow" w:hAnsi="Arial Narrow"/>
          <w:sz w:val="24"/>
          <w:szCs w:val="24"/>
        </w:rPr>
      </w:pPr>
    </w:p>
    <w:p w:rsidR="00A12876" w:rsidRDefault="00574FF6">
      <w:pPr>
        <w:spacing w:after="0"/>
        <w:ind w:left="1134"/>
        <w:jc w:val="both"/>
        <w:rPr>
          <w:rFonts w:ascii="Arial Narrow" w:hAnsi="Arial Narrow"/>
          <w:sz w:val="24"/>
          <w:szCs w:val="24"/>
        </w:rPr>
      </w:pPr>
      <w:r>
        <w:rPr>
          <w:rFonts w:ascii="Arial Narrow" w:hAnsi="Arial Narrow"/>
          <w:sz w:val="24"/>
          <w:szCs w:val="24"/>
        </w:rPr>
        <w:t>En cas d’infraction caractérisée aux clauses contractuelles, la personne responsable du marché peut résilier celui-ci sans indemnité, après avoir invité le titulaire à présenter ses observations dans un délai de quinze jours.</w:t>
      </w:r>
    </w:p>
    <w:p w:rsidR="00A12876" w:rsidRDefault="00A12876">
      <w:pPr>
        <w:spacing w:after="0"/>
        <w:ind w:left="1134"/>
        <w:jc w:val="both"/>
        <w:rPr>
          <w:rFonts w:ascii="Arial Narrow" w:hAnsi="Arial Narrow"/>
          <w:sz w:val="24"/>
          <w:szCs w:val="24"/>
        </w:rPr>
      </w:pPr>
    </w:p>
    <w:p w:rsidR="00A12876" w:rsidRDefault="00A12876">
      <w:pPr>
        <w:spacing w:after="0"/>
        <w:ind w:left="1134"/>
        <w:rPr>
          <w:rFonts w:ascii="Arial Narrow" w:hAnsi="Arial Narrow"/>
          <w:sz w:val="24"/>
          <w:szCs w:val="24"/>
        </w:rPr>
      </w:pPr>
    </w:p>
    <w:p w:rsidR="00A12876" w:rsidRDefault="00574FF6">
      <w:pPr>
        <w:spacing w:after="0"/>
      </w:pPr>
      <w:r w:rsidRPr="007251A0">
        <w:rPr>
          <w:rFonts w:ascii="Arial Narrow" w:hAnsi="Arial Narrow"/>
          <w:b/>
          <w:sz w:val="28"/>
          <w:szCs w:val="28"/>
        </w:rPr>
        <w:t>1</w:t>
      </w:r>
      <w:r w:rsidR="007251A0" w:rsidRPr="007251A0">
        <w:rPr>
          <w:rFonts w:ascii="Arial Narrow" w:hAnsi="Arial Narrow"/>
          <w:b/>
          <w:sz w:val="28"/>
          <w:szCs w:val="28"/>
        </w:rPr>
        <w:t>1</w:t>
      </w:r>
      <w:r w:rsidRPr="007251A0">
        <w:rPr>
          <w:rFonts w:ascii="Arial Narrow" w:hAnsi="Arial Narrow"/>
          <w:b/>
          <w:sz w:val="28"/>
          <w:szCs w:val="28"/>
        </w:rPr>
        <w:t xml:space="preserve"> –</w:t>
      </w:r>
      <w:r>
        <w:rPr>
          <w:rFonts w:ascii="Arial Narrow" w:hAnsi="Arial Narrow"/>
          <w:b/>
          <w:sz w:val="28"/>
          <w:szCs w:val="28"/>
          <w:u w:val="single"/>
        </w:rPr>
        <w:t>Litiges</w:t>
      </w:r>
    </w:p>
    <w:p w:rsidR="00A12876" w:rsidRDefault="00A12876">
      <w:pPr>
        <w:spacing w:after="0"/>
        <w:rPr>
          <w:rFonts w:ascii="Arial Narrow" w:hAnsi="Arial Narrow"/>
          <w:sz w:val="28"/>
          <w:szCs w:val="28"/>
        </w:rPr>
      </w:pPr>
    </w:p>
    <w:p w:rsidR="00A12876" w:rsidRDefault="00574FF6">
      <w:pPr>
        <w:spacing w:after="0"/>
        <w:ind w:left="1134"/>
        <w:jc w:val="both"/>
      </w:pPr>
      <w:r>
        <w:rPr>
          <w:rFonts w:ascii="Arial Narrow" w:hAnsi="Arial Narrow"/>
          <w:sz w:val="24"/>
          <w:szCs w:val="24"/>
        </w:rPr>
        <w:t>En cas de litige, la loi française est seule applicable. Les tribunaux français sont seuls compétents. Toutefois, les parties ne pourront engager un recours devant le juge administratif du tribunal de Bordeaux géographiquement compétent qu’à la condition d’avoir effectué au préalable une tentative de règlement amiable du litige.</w:t>
      </w:r>
    </w:p>
    <w:p w:rsidR="00A12876" w:rsidRDefault="00A12876">
      <w:pPr>
        <w:spacing w:after="0"/>
        <w:ind w:left="1134"/>
        <w:jc w:val="both"/>
        <w:rPr>
          <w:rFonts w:ascii="Arial Narrow" w:hAnsi="Arial Narrow"/>
          <w:sz w:val="16"/>
          <w:szCs w:val="16"/>
        </w:rPr>
      </w:pPr>
    </w:p>
    <w:p w:rsidR="00A12876" w:rsidRDefault="00574FF6">
      <w:pPr>
        <w:spacing w:after="0"/>
        <w:ind w:left="1134"/>
        <w:jc w:val="both"/>
        <w:rPr>
          <w:rFonts w:ascii="Arial Narrow" w:hAnsi="Arial Narrow"/>
          <w:sz w:val="24"/>
          <w:szCs w:val="24"/>
        </w:rPr>
      </w:pPr>
      <w:r>
        <w:rPr>
          <w:rFonts w:ascii="Arial Narrow" w:hAnsi="Arial Narrow"/>
          <w:sz w:val="24"/>
          <w:szCs w:val="24"/>
        </w:rPr>
        <w:t>Tous les documents, inscriptions sur matériel, factures, modes d’emploi ou correspondances relatives au marché doivent être rédigés en français.</w:t>
      </w:r>
    </w:p>
    <w:p w:rsidR="00A12876" w:rsidRDefault="00A12876">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7251A0" w:rsidRDefault="007251A0">
      <w:pPr>
        <w:spacing w:after="0"/>
        <w:jc w:val="both"/>
        <w:rPr>
          <w:rFonts w:ascii="Arial Narrow" w:hAnsi="Arial Narrow"/>
          <w:sz w:val="24"/>
          <w:szCs w:val="24"/>
        </w:rPr>
      </w:pPr>
    </w:p>
    <w:p w:rsidR="00A12876" w:rsidRDefault="007251A0">
      <w:pPr>
        <w:spacing w:after="0"/>
      </w:pPr>
      <w:r w:rsidRPr="007251A0">
        <w:rPr>
          <w:rFonts w:ascii="Arial Narrow" w:hAnsi="Arial Narrow"/>
          <w:b/>
          <w:sz w:val="28"/>
          <w:szCs w:val="28"/>
        </w:rPr>
        <w:lastRenderedPageBreak/>
        <w:t>12</w:t>
      </w:r>
      <w:r w:rsidR="00574FF6" w:rsidRPr="007251A0">
        <w:rPr>
          <w:rFonts w:ascii="Arial Narrow" w:hAnsi="Arial Narrow"/>
          <w:b/>
          <w:sz w:val="28"/>
          <w:szCs w:val="28"/>
        </w:rPr>
        <w:t xml:space="preserve"> –</w:t>
      </w:r>
      <w:r w:rsidR="00574FF6">
        <w:rPr>
          <w:rFonts w:ascii="Arial Narrow" w:hAnsi="Arial Narrow"/>
          <w:sz w:val="28"/>
          <w:szCs w:val="28"/>
        </w:rPr>
        <w:t xml:space="preserve"> </w:t>
      </w:r>
      <w:r w:rsidR="00574FF6">
        <w:rPr>
          <w:rFonts w:ascii="Arial Narrow" w:hAnsi="Arial Narrow"/>
          <w:b/>
          <w:sz w:val="28"/>
          <w:szCs w:val="28"/>
          <w:u w:val="single"/>
        </w:rPr>
        <w:t>Assurances</w:t>
      </w:r>
    </w:p>
    <w:p w:rsidR="00A12876" w:rsidRDefault="00A12876">
      <w:pPr>
        <w:spacing w:after="0"/>
        <w:rPr>
          <w:rFonts w:ascii="Arial Narrow" w:hAnsi="Arial Narrow"/>
          <w:sz w:val="28"/>
          <w:szCs w:val="28"/>
        </w:rPr>
      </w:pPr>
    </w:p>
    <w:p w:rsidR="00A12876" w:rsidRDefault="00574FF6">
      <w:pPr>
        <w:spacing w:after="0"/>
        <w:ind w:left="1134"/>
        <w:rPr>
          <w:rFonts w:ascii="Arial Narrow" w:hAnsi="Arial Narrow"/>
          <w:sz w:val="24"/>
          <w:szCs w:val="24"/>
        </w:rPr>
      </w:pPr>
      <w:r>
        <w:rPr>
          <w:rFonts w:ascii="Arial Narrow" w:hAnsi="Arial Narrow"/>
          <w:sz w:val="24"/>
          <w:szCs w:val="24"/>
        </w:rPr>
        <w:t xml:space="preserve">Le titulaire </w:t>
      </w:r>
      <w:r w:rsidR="003D43A9">
        <w:rPr>
          <w:rFonts w:ascii="Arial Narrow" w:hAnsi="Arial Narrow"/>
          <w:sz w:val="24"/>
          <w:szCs w:val="24"/>
        </w:rPr>
        <w:t xml:space="preserve">du marché </w:t>
      </w:r>
      <w:r>
        <w:rPr>
          <w:rFonts w:ascii="Arial Narrow" w:hAnsi="Arial Narrow"/>
          <w:sz w:val="24"/>
          <w:szCs w:val="24"/>
        </w:rPr>
        <w:t>devra pouvoir justifier d’une assurance contractée auprès d’une compagnie agréée garantissant sa responsabilité civile pour dommage de toute nature causé aux tiers du fait d’accident ou d’incendie :</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par son personnel salarié en activité de travail,</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par ses matériels d’industrie, de commerce, d’entreprise ou d’exploitation</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 xml:space="preserve">du fait des </w:t>
      </w:r>
      <w:r w:rsidR="003D43A9">
        <w:rPr>
          <w:rFonts w:ascii="Arial Narrow" w:hAnsi="Arial Narrow"/>
          <w:sz w:val="24"/>
          <w:szCs w:val="24"/>
        </w:rPr>
        <w:t>dommages consécutifs à un défaut d’installation ou la défaillance d’une pièce</w:t>
      </w:r>
    </w:p>
    <w:p w:rsidR="00A12876" w:rsidRDefault="00574FF6">
      <w:pPr>
        <w:pStyle w:val="Paragraphedeliste"/>
        <w:numPr>
          <w:ilvl w:val="0"/>
          <w:numId w:val="1"/>
        </w:numPr>
        <w:spacing w:after="0"/>
        <w:rPr>
          <w:rFonts w:ascii="Arial Narrow" w:hAnsi="Arial Narrow"/>
          <w:sz w:val="24"/>
          <w:szCs w:val="24"/>
        </w:rPr>
      </w:pPr>
      <w:r>
        <w:rPr>
          <w:rFonts w:ascii="Arial Narrow" w:hAnsi="Arial Narrow"/>
          <w:sz w:val="24"/>
          <w:szCs w:val="24"/>
        </w:rPr>
        <w:t>du fait d’un évènement engageant la responsabilité de l’entreprise après admission.</w:t>
      </w:r>
    </w:p>
    <w:p w:rsidR="00A12876" w:rsidRDefault="00A12876">
      <w:pPr>
        <w:spacing w:after="0"/>
        <w:rPr>
          <w:rFonts w:ascii="Arial Narrow" w:hAnsi="Arial Narrow"/>
          <w:sz w:val="24"/>
          <w:szCs w:val="24"/>
        </w:rPr>
      </w:pPr>
    </w:p>
    <w:p w:rsidR="00A12876" w:rsidRDefault="007251A0">
      <w:pPr>
        <w:spacing w:after="0"/>
      </w:pPr>
      <w:r w:rsidRPr="007251A0">
        <w:rPr>
          <w:rFonts w:ascii="Arial Narrow" w:hAnsi="Arial Narrow"/>
          <w:b/>
          <w:sz w:val="28"/>
          <w:szCs w:val="28"/>
        </w:rPr>
        <w:t>13</w:t>
      </w:r>
      <w:r w:rsidR="00574FF6" w:rsidRPr="007251A0">
        <w:rPr>
          <w:rFonts w:ascii="Arial Narrow" w:hAnsi="Arial Narrow"/>
          <w:b/>
          <w:sz w:val="28"/>
          <w:szCs w:val="28"/>
        </w:rPr>
        <w:t xml:space="preserve"> –</w:t>
      </w:r>
      <w:r w:rsidR="00574FF6">
        <w:rPr>
          <w:rFonts w:ascii="Arial Narrow" w:hAnsi="Arial Narrow"/>
          <w:sz w:val="28"/>
          <w:szCs w:val="28"/>
        </w:rPr>
        <w:t xml:space="preserve"> </w:t>
      </w:r>
      <w:r w:rsidR="00574FF6">
        <w:rPr>
          <w:rFonts w:ascii="Arial Narrow" w:hAnsi="Arial Narrow"/>
          <w:b/>
          <w:sz w:val="28"/>
          <w:szCs w:val="28"/>
          <w:u w:val="single"/>
        </w:rPr>
        <w:t>Prix</w:t>
      </w:r>
    </w:p>
    <w:p w:rsidR="00A12876" w:rsidRDefault="00A12876">
      <w:pPr>
        <w:spacing w:after="0"/>
        <w:rPr>
          <w:rFonts w:ascii="Arial Narrow" w:hAnsi="Arial Narrow"/>
          <w:sz w:val="28"/>
          <w:szCs w:val="28"/>
        </w:rPr>
      </w:pPr>
    </w:p>
    <w:p w:rsidR="00A12876" w:rsidRDefault="00574FF6">
      <w:pPr>
        <w:spacing w:after="0"/>
        <w:ind w:left="1134"/>
      </w:pPr>
      <w:r>
        <w:rPr>
          <w:rFonts w:ascii="Arial Narrow" w:hAnsi="Arial Narrow"/>
          <w:sz w:val="24"/>
          <w:szCs w:val="24"/>
        </w:rPr>
        <w:t>Les prix sont réputés fermes pendant la durée du marché à compter de la notification jusqu’au 1</w:t>
      </w:r>
      <w:r>
        <w:rPr>
          <w:rFonts w:ascii="Arial Narrow" w:hAnsi="Arial Narrow"/>
          <w:sz w:val="24"/>
          <w:szCs w:val="24"/>
          <w:vertAlign w:val="superscript"/>
        </w:rPr>
        <w:t>er</w:t>
      </w:r>
      <w:r w:rsidR="003D43A9">
        <w:rPr>
          <w:rFonts w:ascii="Arial Narrow" w:hAnsi="Arial Narrow"/>
          <w:sz w:val="24"/>
          <w:szCs w:val="24"/>
        </w:rPr>
        <w:t xml:space="preserve"> juin 2028.</w:t>
      </w:r>
    </w:p>
    <w:p w:rsidR="00A12876" w:rsidRDefault="00A12876">
      <w:pPr>
        <w:spacing w:after="0"/>
        <w:ind w:left="1134"/>
        <w:rPr>
          <w:rFonts w:ascii="Arial Narrow" w:hAnsi="Arial Narrow"/>
          <w:sz w:val="24"/>
          <w:szCs w:val="24"/>
        </w:rPr>
      </w:pPr>
    </w:p>
    <w:p w:rsidR="00A12876" w:rsidRDefault="00A12876">
      <w:pPr>
        <w:spacing w:after="0"/>
        <w:ind w:left="1134"/>
        <w:rPr>
          <w:rFonts w:ascii="Arial Narrow" w:hAnsi="Arial Narrow"/>
          <w:sz w:val="24"/>
          <w:szCs w:val="24"/>
        </w:rPr>
      </w:pPr>
    </w:p>
    <w:p w:rsidR="00A12876" w:rsidRDefault="007251A0">
      <w:r>
        <w:rPr>
          <w:rFonts w:ascii="Verdana" w:hAnsi="Verdana" w:cs="Verdana"/>
          <w:b/>
          <w:bCs/>
        </w:rPr>
        <w:t>14</w:t>
      </w:r>
      <w:r w:rsidR="00574FF6">
        <w:rPr>
          <w:rFonts w:ascii="Verdana" w:hAnsi="Verdana" w:cs="Verdana"/>
          <w:b/>
          <w:bCs/>
        </w:rPr>
        <w:t xml:space="preserve"> </w:t>
      </w:r>
      <w:r w:rsidR="003D43A9">
        <w:rPr>
          <w:rFonts w:ascii="Verdana" w:hAnsi="Verdana" w:cs="Verdana"/>
          <w:b/>
          <w:bCs/>
        </w:rPr>
        <w:t>–</w:t>
      </w:r>
      <w:r w:rsidR="00574FF6">
        <w:rPr>
          <w:rFonts w:ascii="Verdana" w:hAnsi="Verdana" w:cs="Verdana"/>
          <w:b/>
          <w:bCs/>
          <w:u w:val="single"/>
        </w:rPr>
        <w:t>Compléments</w:t>
      </w:r>
      <w:r w:rsidR="003D43A9">
        <w:rPr>
          <w:rFonts w:ascii="Verdana" w:hAnsi="Verdana" w:cs="Verdana"/>
          <w:b/>
          <w:bCs/>
          <w:u w:val="single"/>
        </w:rPr>
        <w:t xml:space="preserve"> </w:t>
      </w:r>
      <w:r w:rsidR="00574FF6">
        <w:rPr>
          <w:rFonts w:ascii="Verdana" w:hAnsi="Verdana" w:cs="Verdana"/>
          <w:b/>
          <w:bCs/>
          <w:u w:val="single"/>
        </w:rPr>
        <w:t xml:space="preserve"> d’information</w:t>
      </w:r>
    </w:p>
    <w:p w:rsidR="00A12876" w:rsidRDefault="00574FF6">
      <w:r>
        <w:rPr>
          <w:rFonts w:ascii="Arial Narrow" w:hAnsi="Arial Narrow" w:cs="Verdana"/>
          <w:bCs/>
          <w:sz w:val="24"/>
          <w:szCs w:val="24"/>
        </w:rPr>
        <w:t xml:space="preserve">Les demandes d’informations complémentaires relatives au contenu de l’offre </w:t>
      </w:r>
      <w:r w:rsidR="003D43A9">
        <w:rPr>
          <w:rFonts w:ascii="Arial Narrow" w:hAnsi="Arial Narrow" w:cs="Verdana"/>
          <w:bCs/>
          <w:sz w:val="24"/>
          <w:szCs w:val="24"/>
        </w:rPr>
        <w:t>et /ou de la candidature doivent</w:t>
      </w:r>
      <w:r>
        <w:rPr>
          <w:rFonts w:ascii="Arial Narrow" w:hAnsi="Arial Narrow" w:cs="Verdana"/>
          <w:bCs/>
          <w:sz w:val="24"/>
          <w:szCs w:val="24"/>
        </w:rPr>
        <w:t xml:space="preserve"> être </w:t>
      </w:r>
      <w:r w:rsidR="003D43A9">
        <w:rPr>
          <w:rFonts w:ascii="Arial Narrow" w:hAnsi="Arial Narrow" w:cs="Verdana"/>
          <w:bCs/>
          <w:sz w:val="24"/>
          <w:szCs w:val="24"/>
        </w:rPr>
        <w:t>déposée sur le site AJI.</w:t>
      </w:r>
      <w:r>
        <w:rPr>
          <w:rFonts w:ascii="Arial Narrow" w:hAnsi="Arial Narrow" w:cs="Verdana"/>
          <w:bCs/>
          <w:sz w:val="24"/>
          <w:szCs w:val="24"/>
        </w:rPr>
        <w:t xml:space="preserve"> </w:t>
      </w:r>
    </w:p>
    <w:p w:rsidR="00A12876" w:rsidRDefault="00A12876">
      <w:pPr>
        <w:spacing w:after="0"/>
        <w:ind w:left="3119"/>
        <w:rPr>
          <w:rFonts w:ascii="Arial Narrow" w:hAnsi="Arial Narrow"/>
          <w:sz w:val="24"/>
          <w:szCs w:val="24"/>
        </w:rPr>
      </w:pPr>
    </w:p>
    <w:p w:rsidR="00A12876" w:rsidRDefault="00574FF6">
      <w:pPr>
        <w:spacing w:after="0"/>
        <w:ind w:left="3119"/>
        <w:rPr>
          <w:rFonts w:ascii="Arial Narrow" w:hAnsi="Arial Narrow"/>
          <w:sz w:val="24"/>
          <w:szCs w:val="24"/>
        </w:rPr>
      </w:pPr>
      <w:r>
        <w:rPr>
          <w:rFonts w:ascii="Arial Narrow" w:hAnsi="Arial Narrow"/>
          <w:sz w:val="24"/>
          <w:szCs w:val="24"/>
        </w:rPr>
        <w:t>Nom du signataire : ……………………………..……</w:t>
      </w:r>
    </w:p>
    <w:p w:rsidR="00A12876" w:rsidRDefault="00A12876">
      <w:pPr>
        <w:spacing w:after="0"/>
        <w:ind w:left="3119"/>
        <w:rPr>
          <w:rFonts w:ascii="Arial Narrow" w:hAnsi="Arial Narrow"/>
          <w:sz w:val="24"/>
          <w:szCs w:val="24"/>
        </w:rPr>
      </w:pPr>
    </w:p>
    <w:p w:rsidR="00A12876" w:rsidRDefault="00574FF6">
      <w:pPr>
        <w:spacing w:after="0"/>
        <w:ind w:left="3119"/>
        <w:rPr>
          <w:rFonts w:ascii="Arial Narrow" w:hAnsi="Arial Narrow"/>
          <w:sz w:val="24"/>
          <w:szCs w:val="24"/>
        </w:rPr>
      </w:pPr>
      <w:r>
        <w:rPr>
          <w:rFonts w:ascii="Arial Narrow" w:hAnsi="Arial Narrow"/>
          <w:sz w:val="24"/>
          <w:szCs w:val="24"/>
        </w:rPr>
        <w:t>Nom de la Société : ……………………………….....</w:t>
      </w:r>
    </w:p>
    <w:p w:rsidR="00A12876" w:rsidRDefault="00A12876">
      <w:pPr>
        <w:spacing w:after="0"/>
        <w:ind w:left="3119"/>
        <w:rPr>
          <w:rFonts w:ascii="Arial Narrow" w:hAnsi="Arial Narrow"/>
          <w:sz w:val="24"/>
          <w:szCs w:val="24"/>
        </w:rPr>
      </w:pPr>
    </w:p>
    <w:p w:rsidR="00A12876" w:rsidRDefault="00574FF6">
      <w:pPr>
        <w:spacing w:after="0"/>
        <w:ind w:left="3119"/>
        <w:rPr>
          <w:rFonts w:ascii="Arial Narrow" w:hAnsi="Arial Narrow"/>
          <w:sz w:val="24"/>
          <w:szCs w:val="24"/>
        </w:rPr>
      </w:pPr>
      <w:r>
        <w:rPr>
          <w:rFonts w:ascii="Arial Narrow" w:hAnsi="Arial Narrow"/>
          <w:sz w:val="24"/>
          <w:szCs w:val="24"/>
        </w:rPr>
        <w:t>Cachet de la Société :</w:t>
      </w:r>
    </w:p>
    <w:p w:rsidR="00A12876" w:rsidRDefault="00574FF6">
      <w:pPr>
        <w:spacing w:after="0"/>
        <w:ind w:left="3119"/>
        <w:rPr>
          <w:rFonts w:ascii="Arial Narrow" w:hAnsi="Arial Narrow"/>
          <w:sz w:val="24"/>
          <w:szCs w:val="24"/>
        </w:rPr>
      </w:pPr>
      <w:r>
        <w:rPr>
          <w:rFonts w:ascii="Arial Narrow" w:hAnsi="Arial Narrow"/>
          <w:sz w:val="24"/>
          <w:szCs w:val="24"/>
        </w:rPr>
        <w:t>Date :</w:t>
      </w:r>
    </w:p>
    <w:p w:rsidR="00A12876" w:rsidRDefault="00A12876">
      <w:pPr>
        <w:spacing w:after="0"/>
        <w:ind w:left="3119"/>
        <w:rPr>
          <w:rFonts w:ascii="Arial Narrow" w:hAnsi="Arial Narrow"/>
          <w:sz w:val="24"/>
          <w:szCs w:val="24"/>
        </w:rPr>
      </w:pPr>
    </w:p>
    <w:p w:rsidR="00A12876" w:rsidRDefault="00574FF6">
      <w:pPr>
        <w:spacing w:after="0"/>
        <w:ind w:left="3119"/>
      </w:pPr>
      <w:r>
        <w:rPr>
          <w:rFonts w:ascii="Arial Narrow" w:hAnsi="Arial Narrow"/>
          <w:sz w:val="24"/>
          <w:szCs w:val="24"/>
        </w:rPr>
        <w:t>Signature :</w:t>
      </w:r>
    </w:p>
    <w:sectPr w:rsidR="00A12876">
      <w:footerReference w:type="default" r:id="rId9"/>
      <w:pgSz w:w="11906" w:h="16838"/>
      <w:pgMar w:top="851" w:right="1134" w:bottom="851" w:left="1134" w:header="0"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6C" w:rsidRDefault="00574FF6">
      <w:pPr>
        <w:spacing w:after="0" w:line="240" w:lineRule="auto"/>
      </w:pPr>
      <w:r>
        <w:separator/>
      </w:r>
    </w:p>
  </w:endnote>
  <w:endnote w:type="continuationSeparator" w:id="0">
    <w:p w:rsidR="009E406C" w:rsidRDefault="00574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nux Libertine G">
    <w:altName w:val="Times New Roman"/>
    <w:charset w:val="00"/>
    <w:family w:val="auto"/>
    <w:pitch w:val="variable"/>
    <w:sig w:usb0="00000000" w:usb1="5000E0FB" w:usb2="00000020" w:usb3="00000000" w:csb0="000001B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317404"/>
      <w:docPartObj>
        <w:docPartGallery w:val="Page Numbers (Top of Page)"/>
        <w:docPartUnique/>
      </w:docPartObj>
    </w:sdtPr>
    <w:sdtEndPr/>
    <w:sdtContent>
      <w:p w:rsidR="00A12876" w:rsidRDefault="00574FF6">
        <w:pPr>
          <w:pStyle w:val="Pieddepage"/>
          <w:jc w:val="right"/>
        </w:pPr>
        <w:r>
          <w:t xml:space="preserve">Page </w:t>
        </w:r>
        <w:r>
          <w:fldChar w:fldCharType="begin"/>
        </w:r>
        <w:r>
          <w:instrText>PAGE</w:instrText>
        </w:r>
        <w:r>
          <w:fldChar w:fldCharType="separate"/>
        </w:r>
        <w:r w:rsidR="00E97EBB">
          <w:rPr>
            <w:noProof/>
          </w:rPr>
          <w:t>4</w:t>
        </w:r>
        <w:r>
          <w:fldChar w:fldCharType="end"/>
        </w:r>
        <w:r>
          <w:t xml:space="preserve"> sur </w:t>
        </w:r>
        <w:r>
          <w:fldChar w:fldCharType="begin"/>
        </w:r>
        <w:r>
          <w:instrText>NUMPAGES</w:instrText>
        </w:r>
        <w:r>
          <w:fldChar w:fldCharType="separate"/>
        </w:r>
        <w:r w:rsidR="00E97EBB">
          <w:rPr>
            <w:noProof/>
          </w:rPr>
          <w:t>6</w:t>
        </w:r>
        <w:r>
          <w:fldChar w:fldCharType="end"/>
        </w:r>
      </w:p>
    </w:sdtContent>
  </w:sdt>
  <w:p w:rsidR="00A12876" w:rsidRDefault="00A128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6C" w:rsidRDefault="00574FF6">
      <w:pPr>
        <w:spacing w:after="0" w:line="240" w:lineRule="auto"/>
      </w:pPr>
      <w:r>
        <w:separator/>
      </w:r>
    </w:p>
  </w:footnote>
  <w:footnote w:type="continuationSeparator" w:id="0">
    <w:p w:rsidR="009E406C" w:rsidRDefault="00574F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7D1A"/>
    <w:multiLevelType w:val="hybridMultilevel"/>
    <w:tmpl w:val="A16880CA"/>
    <w:lvl w:ilvl="0" w:tplc="FD9003D0">
      <w:start w:val="3"/>
      <w:numFmt w:val="bullet"/>
      <w:lvlText w:val=""/>
      <w:lvlJc w:val="left"/>
      <w:pPr>
        <w:ind w:left="1170" w:hanging="360"/>
      </w:pPr>
      <w:rPr>
        <w:rFonts w:ascii="Symbol" w:eastAsia="Calibri" w:hAnsi="Symbol" w:cs="Calibri"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1">
    <w:nsid w:val="189828A0"/>
    <w:multiLevelType w:val="multilevel"/>
    <w:tmpl w:val="6D164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446B7111"/>
    <w:multiLevelType w:val="multilevel"/>
    <w:tmpl w:val="E6F863F2"/>
    <w:lvl w:ilvl="0">
      <w:start w:val="2"/>
      <w:numFmt w:val="bullet"/>
      <w:lvlText w:val="-"/>
      <w:lvlJc w:val="left"/>
      <w:pPr>
        <w:ind w:left="1494" w:hanging="360"/>
      </w:pPr>
      <w:rPr>
        <w:rFonts w:ascii="Arial Narrow" w:hAnsi="Arial Narrow" w:cs="Arial Narrow" w:hint="default"/>
        <w:sz w:val="24"/>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3">
    <w:nsid w:val="58033F75"/>
    <w:multiLevelType w:val="multilevel"/>
    <w:tmpl w:val="50C2B39E"/>
    <w:lvl w:ilvl="0">
      <w:start w:val="1"/>
      <w:numFmt w:val="bullet"/>
      <w:lvlText w:val=""/>
      <w:lvlJc w:val="left"/>
      <w:pPr>
        <w:tabs>
          <w:tab w:val="num" w:pos="360"/>
        </w:tabs>
        <w:ind w:left="360" w:hanging="360"/>
      </w:pPr>
      <w:rPr>
        <w:rFonts w:ascii="Symbol" w:hAnsi="Symbol" w:cs="Symbol" w:hint="default"/>
        <w:b/>
        <w:sz w:val="24"/>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76"/>
    <w:rsid w:val="002B4677"/>
    <w:rsid w:val="003D43A9"/>
    <w:rsid w:val="00574FF6"/>
    <w:rsid w:val="007251A0"/>
    <w:rsid w:val="009E406C"/>
    <w:rsid w:val="00A12876"/>
    <w:rsid w:val="00E97EBB"/>
    <w:rsid w:val="00ED261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4"/>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70D61"/>
    <w:rPr>
      <w:color w:val="0000FF" w:themeColor="hyperlink"/>
      <w:u w:val="single"/>
    </w:rPr>
  </w:style>
  <w:style w:type="character" w:customStyle="1" w:styleId="TextedebullesCar">
    <w:name w:val="Texte de bulles Car"/>
    <w:basedOn w:val="Policepardfaut"/>
    <w:link w:val="Textedebulles"/>
    <w:uiPriority w:val="99"/>
    <w:semiHidden/>
    <w:qFormat/>
    <w:rsid w:val="00672361"/>
    <w:rPr>
      <w:rFonts w:ascii="Tahoma" w:hAnsi="Tahoma" w:cs="Tahoma"/>
      <w:sz w:val="16"/>
      <w:szCs w:val="16"/>
    </w:rPr>
  </w:style>
  <w:style w:type="character" w:customStyle="1" w:styleId="En-tteCar">
    <w:name w:val="En-tête Car"/>
    <w:basedOn w:val="Policepardfaut"/>
    <w:uiPriority w:val="99"/>
    <w:semiHidden/>
    <w:qFormat/>
    <w:rsid w:val="0059775C"/>
  </w:style>
  <w:style w:type="character" w:customStyle="1" w:styleId="PieddepageCar">
    <w:name w:val="Pied de page Car"/>
    <w:basedOn w:val="Policepardfaut"/>
    <w:link w:val="Pieddepage"/>
    <w:uiPriority w:val="99"/>
    <w:qFormat/>
    <w:rsid w:val="0059775C"/>
  </w:style>
  <w:style w:type="character" w:customStyle="1" w:styleId="ListLabel1">
    <w:name w:val="ListLabel 1"/>
    <w:qFormat/>
    <w:rPr>
      <w:rFonts w:ascii="Arial Narrow" w:eastAsia="Calibri" w:hAnsi="Arial Narrow"/>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WW8Num13z0">
    <w:name w:val="WW8Num13z0"/>
    <w:qFormat/>
    <w:rPr>
      <w:rFonts w:ascii="Symbol" w:hAnsi="Symbol" w:cs="Symbol"/>
      <w:sz w:val="18"/>
      <w:szCs w:val="1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5">
    <w:name w:val="ListLabel 5"/>
    <w:qFormat/>
    <w:rPr>
      <w:rFonts w:ascii="Arial Narrow" w:hAnsi="Arial Narrow"/>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Narrow" w:hAnsi="Arial Narrow" w:cs="Symbol"/>
      <w:b/>
      <w:sz w:val="24"/>
      <w:szCs w:val="18"/>
    </w:rPr>
  </w:style>
  <w:style w:type="character" w:customStyle="1" w:styleId="ListLabel15">
    <w:name w:val="ListLabel 15"/>
    <w:qFormat/>
    <w:rPr>
      <w:rFonts w:ascii="Arial Narrow" w:hAnsi="Arial Narrow"/>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Narrow" w:hAnsi="Arial Narrow" w:cs="Symbol"/>
      <w:b/>
      <w:sz w:val="24"/>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7D6CEF"/>
    <w:pPr>
      <w:ind w:left="720"/>
      <w:contextualSpacing/>
    </w:pPr>
  </w:style>
  <w:style w:type="paragraph" w:styleId="Textedebulles">
    <w:name w:val="Balloon Text"/>
    <w:basedOn w:val="Normal"/>
    <w:link w:val="TextedebullesCar"/>
    <w:uiPriority w:val="99"/>
    <w:semiHidden/>
    <w:unhideWhenUsed/>
    <w:qFormat/>
    <w:rsid w:val="00672361"/>
    <w:pPr>
      <w:spacing w:after="0" w:line="240" w:lineRule="auto"/>
    </w:pPr>
    <w:rPr>
      <w:rFonts w:ascii="Tahoma" w:hAnsi="Tahoma" w:cs="Tahoma"/>
      <w:sz w:val="16"/>
      <w:szCs w:val="16"/>
    </w:rPr>
  </w:style>
  <w:style w:type="paragraph" w:styleId="En-tte">
    <w:name w:val="header"/>
    <w:basedOn w:val="Normal"/>
    <w:uiPriority w:val="99"/>
    <w:semiHidden/>
    <w:unhideWhenUsed/>
    <w:rsid w:val="0059775C"/>
    <w:pPr>
      <w:tabs>
        <w:tab w:val="center" w:pos="4536"/>
        <w:tab w:val="right" w:pos="9072"/>
      </w:tabs>
      <w:spacing w:after="0" w:line="240" w:lineRule="auto"/>
    </w:pPr>
  </w:style>
  <w:style w:type="paragraph" w:styleId="Pieddepage">
    <w:name w:val="footer"/>
    <w:basedOn w:val="Normal"/>
    <w:link w:val="PieddepageCar"/>
    <w:uiPriority w:val="99"/>
    <w:unhideWhenUsed/>
    <w:rsid w:val="0059775C"/>
    <w:pPr>
      <w:tabs>
        <w:tab w:val="center" w:pos="4536"/>
        <w:tab w:val="right" w:pos="9072"/>
      </w:tabs>
      <w:spacing w:after="0" w:line="240" w:lineRule="auto"/>
    </w:pPr>
  </w:style>
  <w:style w:type="numbering" w:customStyle="1" w:styleId="WW8Num13">
    <w:name w:val="WW8Num13"/>
    <w:qFormat/>
  </w:style>
  <w:style w:type="paragraph" w:customStyle="1" w:styleId="Standard">
    <w:name w:val="Standard"/>
    <w:rsid w:val="007251A0"/>
    <w:pPr>
      <w:widowControl w:val="0"/>
      <w:suppressAutoHyphens/>
      <w:autoSpaceDN w:val="0"/>
      <w:textAlignment w:val="baseline"/>
    </w:pPr>
    <w:rPr>
      <w:rFonts w:ascii="Calibri" w:eastAsia="Linux Libertine G" w:hAnsi="Calibri" w:cs="Linux Libertine G"/>
      <w:szCs w:val="20"/>
      <w:lang w:eastAsia="zh-CN" w:bidi="hi-IN"/>
    </w:rPr>
  </w:style>
  <w:style w:type="table" w:styleId="Grilledutableau">
    <w:name w:val="Table Grid"/>
    <w:basedOn w:val="TableauNormal"/>
    <w:uiPriority w:val="59"/>
    <w:rsid w:val="007251A0"/>
    <w:pPr>
      <w:widowControl w:val="0"/>
      <w:suppressAutoHyphens/>
      <w:autoSpaceDN w:val="0"/>
      <w:textAlignment w:val="baseline"/>
    </w:pPr>
    <w:rPr>
      <w:rFonts w:ascii="Calibri" w:eastAsia="Linux Libertine G" w:hAnsi="Calibri" w:cs="Linux Libertine G"/>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394"/>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70D61"/>
    <w:rPr>
      <w:color w:val="0000FF" w:themeColor="hyperlink"/>
      <w:u w:val="single"/>
    </w:rPr>
  </w:style>
  <w:style w:type="character" w:customStyle="1" w:styleId="TextedebullesCar">
    <w:name w:val="Texte de bulles Car"/>
    <w:basedOn w:val="Policepardfaut"/>
    <w:link w:val="Textedebulles"/>
    <w:uiPriority w:val="99"/>
    <w:semiHidden/>
    <w:qFormat/>
    <w:rsid w:val="00672361"/>
    <w:rPr>
      <w:rFonts w:ascii="Tahoma" w:hAnsi="Tahoma" w:cs="Tahoma"/>
      <w:sz w:val="16"/>
      <w:szCs w:val="16"/>
    </w:rPr>
  </w:style>
  <w:style w:type="character" w:customStyle="1" w:styleId="En-tteCar">
    <w:name w:val="En-tête Car"/>
    <w:basedOn w:val="Policepardfaut"/>
    <w:uiPriority w:val="99"/>
    <w:semiHidden/>
    <w:qFormat/>
    <w:rsid w:val="0059775C"/>
  </w:style>
  <w:style w:type="character" w:customStyle="1" w:styleId="PieddepageCar">
    <w:name w:val="Pied de page Car"/>
    <w:basedOn w:val="Policepardfaut"/>
    <w:link w:val="Pieddepage"/>
    <w:uiPriority w:val="99"/>
    <w:qFormat/>
    <w:rsid w:val="0059775C"/>
  </w:style>
  <w:style w:type="character" w:customStyle="1" w:styleId="ListLabel1">
    <w:name w:val="ListLabel 1"/>
    <w:qFormat/>
    <w:rPr>
      <w:rFonts w:ascii="Arial Narrow" w:eastAsia="Calibri" w:hAnsi="Arial Narrow"/>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WW8Num13z0">
    <w:name w:val="WW8Num13z0"/>
    <w:qFormat/>
    <w:rPr>
      <w:rFonts w:ascii="Symbol" w:hAnsi="Symbol" w:cs="Symbol"/>
      <w:sz w:val="18"/>
      <w:szCs w:val="18"/>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ListLabel5">
    <w:name w:val="ListLabel 5"/>
    <w:qFormat/>
    <w:rPr>
      <w:rFonts w:ascii="Arial Narrow" w:hAnsi="Arial Narrow"/>
      <w:sz w:val="24"/>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ascii="Arial Narrow" w:hAnsi="Arial Narrow" w:cs="Symbol"/>
      <w:b/>
      <w:sz w:val="24"/>
      <w:szCs w:val="18"/>
    </w:rPr>
  </w:style>
  <w:style w:type="character" w:customStyle="1" w:styleId="ListLabel15">
    <w:name w:val="ListLabel 15"/>
    <w:qFormat/>
    <w:rPr>
      <w:rFonts w:ascii="Arial Narrow" w:hAnsi="Arial Narrow"/>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Narrow" w:hAnsi="Arial Narrow" w:cs="Symbol"/>
      <w:b/>
      <w:sz w:val="24"/>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7D6CEF"/>
    <w:pPr>
      <w:ind w:left="720"/>
      <w:contextualSpacing/>
    </w:pPr>
  </w:style>
  <w:style w:type="paragraph" w:styleId="Textedebulles">
    <w:name w:val="Balloon Text"/>
    <w:basedOn w:val="Normal"/>
    <w:link w:val="TextedebullesCar"/>
    <w:uiPriority w:val="99"/>
    <w:semiHidden/>
    <w:unhideWhenUsed/>
    <w:qFormat/>
    <w:rsid w:val="00672361"/>
    <w:pPr>
      <w:spacing w:after="0" w:line="240" w:lineRule="auto"/>
    </w:pPr>
    <w:rPr>
      <w:rFonts w:ascii="Tahoma" w:hAnsi="Tahoma" w:cs="Tahoma"/>
      <w:sz w:val="16"/>
      <w:szCs w:val="16"/>
    </w:rPr>
  </w:style>
  <w:style w:type="paragraph" w:styleId="En-tte">
    <w:name w:val="header"/>
    <w:basedOn w:val="Normal"/>
    <w:uiPriority w:val="99"/>
    <w:semiHidden/>
    <w:unhideWhenUsed/>
    <w:rsid w:val="0059775C"/>
    <w:pPr>
      <w:tabs>
        <w:tab w:val="center" w:pos="4536"/>
        <w:tab w:val="right" w:pos="9072"/>
      </w:tabs>
      <w:spacing w:after="0" w:line="240" w:lineRule="auto"/>
    </w:pPr>
  </w:style>
  <w:style w:type="paragraph" w:styleId="Pieddepage">
    <w:name w:val="footer"/>
    <w:basedOn w:val="Normal"/>
    <w:link w:val="PieddepageCar"/>
    <w:uiPriority w:val="99"/>
    <w:unhideWhenUsed/>
    <w:rsid w:val="0059775C"/>
    <w:pPr>
      <w:tabs>
        <w:tab w:val="center" w:pos="4536"/>
        <w:tab w:val="right" w:pos="9072"/>
      </w:tabs>
      <w:spacing w:after="0" w:line="240" w:lineRule="auto"/>
    </w:pPr>
  </w:style>
  <w:style w:type="numbering" w:customStyle="1" w:styleId="WW8Num13">
    <w:name w:val="WW8Num13"/>
    <w:qFormat/>
  </w:style>
  <w:style w:type="paragraph" w:customStyle="1" w:styleId="Standard">
    <w:name w:val="Standard"/>
    <w:rsid w:val="007251A0"/>
    <w:pPr>
      <w:widowControl w:val="0"/>
      <w:suppressAutoHyphens/>
      <w:autoSpaceDN w:val="0"/>
      <w:textAlignment w:val="baseline"/>
    </w:pPr>
    <w:rPr>
      <w:rFonts w:ascii="Calibri" w:eastAsia="Linux Libertine G" w:hAnsi="Calibri" w:cs="Linux Libertine G"/>
      <w:szCs w:val="20"/>
      <w:lang w:eastAsia="zh-CN" w:bidi="hi-IN"/>
    </w:rPr>
  </w:style>
  <w:style w:type="table" w:styleId="Grilledutableau">
    <w:name w:val="Table Grid"/>
    <w:basedOn w:val="TableauNormal"/>
    <w:uiPriority w:val="59"/>
    <w:rsid w:val="007251A0"/>
    <w:pPr>
      <w:widowControl w:val="0"/>
      <w:suppressAutoHyphens/>
      <w:autoSpaceDN w:val="0"/>
      <w:textAlignment w:val="baseline"/>
    </w:pPr>
    <w:rPr>
      <w:rFonts w:ascii="Calibri" w:eastAsia="Linux Libertine G" w:hAnsi="Calibri" w:cs="Linux Libertine G"/>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7710</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gestion1</dc:creator>
  <cp:lastModifiedBy>gestion1</cp:lastModifiedBy>
  <cp:revision>2</cp:revision>
  <cp:lastPrinted>2013-12-11T07:42:00Z</cp:lastPrinted>
  <dcterms:created xsi:type="dcterms:W3CDTF">2023-02-07T16:38:00Z</dcterms:created>
  <dcterms:modified xsi:type="dcterms:W3CDTF">2023-02-07T16:38:00Z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