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28" w:rsidRPr="008872C5" w:rsidRDefault="00E31728" w:rsidP="00D517E4">
      <w:pPr>
        <w:spacing w:before="668" w:after="1839" w:line="341" w:lineRule="exact"/>
        <w:textAlignment w:val="baseline"/>
        <w:rPr>
          <w:rFonts w:ascii="Arial" w:eastAsia="Arial" w:hAnsi="Arial"/>
          <w:b/>
          <w:color w:val="000000"/>
        </w:rPr>
      </w:pPr>
    </w:p>
    <w:p w:rsidR="00D60E3E" w:rsidRPr="008872C5" w:rsidRDefault="006C684A">
      <w:pPr>
        <w:spacing w:before="668" w:after="1839" w:line="341" w:lineRule="exact"/>
        <w:jc w:val="center"/>
        <w:textAlignment w:val="baseline"/>
        <w:rPr>
          <w:rFonts w:ascii="Arial" w:eastAsia="Arial" w:hAnsi="Arial"/>
          <w:b/>
          <w:color w:val="000000"/>
          <w:sz w:val="30"/>
        </w:rPr>
      </w:pPr>
      <w:r w:rsidRPr="008872C5">
        <w:rPr>
          <w:rFonts w:ascii="Arial" w:eastAsia="Arial" w:hAnsi="Arial"/>
          <w:b/>
          <w:color w:val="000000"/>
          <w:sz w:val="30"/>
        </w:rPr>
        <w:t xml:space="preserve">REGLEMENT DE LA CONSULTATION </w:t>
      </w:r>
    </w:p>
    <w:tbl>
      <w:tblPr>
        <w:tblW w:w="0" w:type="auto"/>
        <w:tblInd w:w="158" w:type="dxa"/>
        <w:tblLayout w:type="fixed"/>
        <w:tblCellMar>
          <w:left w:w="0" w:type="dxa"/>
          <w:right w:w="0" w:type="dxa"/>
        </w:tblCellMar>
        <w:tblLook w:val="04A0"/>
      </w:tblPr>
      <w:tblGrid>
        <w:gridCol w:w="8986"/>
      </w:tblGrid>
      <w:tr w:rsidR="00D60E3E" w:rsidRPr="008872C5">
        <w:trPr>
          <w:trHeight w:hRule="exact" w:val="7176"/>
        </w:trPr>
        <w:tc>
          <w:tcPr>
            <w:tcW w:w="8986" w:type="dxa"/>
            <w:tcBorders>
              <w:top w:val="none" w:sz="0" w:space="0" w:color="000000"/>
              <w:left w:val="none" w:sz="0" w:space="0" w:color="000000"/>
              <w:bottom w:val="none" w:sz="0" w:space="0" w:color="000000"/>
              <w:right w:val="none" w:sz="0" w:space="0" w:color="000000"/>
            </w:tcBorders>
            <w:shd w:val="clear" w:color="F1F1F1" w:fill="F1F1F1"/>
          </w:tcPr>
          <w:p w:rsidR="00D60E3E" w:rsidRPr="008872C5" w:rsidRDefault="006C684A">
            <w:pPr>
              <w:spacing w:before="2" w:line="254" w:lineRule="exact"/>
              <w:jc w:val="center"/>
              <w:textAlignment w:val="baseline"/>
              <w:rPr>
                <w:rFonts w:ascii="Arial" w:eastAsia="Arial" w:hAnsi="Arial"/>
                <w:b/>
                <w:color w:val="000000"/>
                <w:spacing w:val="-1"/>
              </w:rPr>
            </w:pPr>
            <w:r w:rsidRPr="008872C5">
              <w:rPr>
                <w:rFonts w:ascii="Arial" w:eastAsia="Arial" w:hAnsi="Arial"/>
                <w:b/>
                <w:color w:val="000000"/>
                <w:spacing w:val="-1"/>
              </w:rPr>
              <w:t>Le pouvoir adjudicateur :</w:t>
            </w:r>
          </w:p>
          <w:p w:rsidR="00D60E3E" w:rsidRDefault="00C406A7">
            <w:pPr>
              <w:spacing w:before="1" w:line="254" w:lineRule="exact"/>
              <w:jc w:val="center"/>
              <w:textAlignment w:val="baseline"/>
              <w:rPr>
                <w:rFonts w:ascii="Arial" w:eastAsia="Arial" w:hAnsi="Arial"/>
                <w:b/>
                <w:color w:val="000000"/>
              </w:rPr>
            </w:pPr>
            <w:r>
              <w:rPr>
                <w:rFonts w:ascii="Arial" w:eastAsia="Arial" w:hAnsi="Arial"/>
                <w:b/>
                <w:color w:val="000000"/>
              </w:rPr>
              <w:t>CELINE NAISSE</w:t>
            </w:r>
          </w:p>
          <w:p w:rsidR="00C406A7" w:rsidRDefault="00C406A7" w:rsidP="00C406A7">
            <w:pPr>
              <w:spacing w:before="1" w:line="254" w:lineRule="exact"/>
              <w:jc w:val="center"/>
              <w:textAlignment w:val="baseline"/>
              <w:rPr>
                <w:rFonts w:ascii="Arial" w:eastAsia="Arial" w:hAnsi="Arial"/>
                <w:b/>
                <w:color w:val="000000"/>
              </w:rPr>
            </w:pPr>
            <w:r>
              <w:rPr>
                <w:rFonts w:ascii="Arial" w:eastAsia="Arial" w:hAnsi="Arial"/>
                <w:b/>
                <w:color w:val="000000"/>
              </w:rPr>
              <w:t>PRINCIPALE DE COLLEGE</w:t>
            </w:r>
          </w:p>
          <w:p w:rsidR="00C406A7" w:rsidRDefault="00C406A7" w:rsidP="00C406A7">
            <w:pPr>
              <w:spacing w:before="1" w:line="254" w:lineRule="exact"/>
              <w:jc w:val="center"/>
              <w:textAlignment w:val="baseline"/>
              <w:rPr>
                <w:rFonts w:ascii="Arial" w:eastAsia="Arial" w:hAnsi="Arial"/>
                <w:b/>
                <w:color w:val="000000"/>
              </w:rPr>
            </w:pPr>
          </w:p>
          <w:p w:rsidR="00D60E3E" w:rsidRPr="008872C5" w:rsidRDefault="00C406A7" w:rsidP="00C406A7">
            <w:pPr>
              <w:spacing w:before="1" w:line="254" w:lineRule="exact"/>
              <w:jc w:val="center"/>
              <w:textAlignment w:val="baseline"/>
              <w:rPr>
                <w:rFonts w:ascii="Arial" w:eastAsia="Arial" w:hAnsi="Arial"/>
                <w:b/>
                <w:color w:val="000000"/>
              </w:rPr>
            </w:pPr>
            <w:r>
              <w:rPr>
                <w:rFonts w:ascii="Arial" w:eastAsia="Arial" w:hAnsi="Arial"/>
                <w:b/>
                <w:color w:val="000000"/>
              </w:rPr>
              <w:t>O</w:t>
            </w:r>
            <w:r w:rsidR="006C684A" w:rsidRPr="008872C5">
              <w:rPr>
                <w:rFonts w:ascii="Arial" w:eastAsia="Arial" w:hAnsi="Arial"/>
                <w:b/>
                <w:color w:val="000000"/>
              </w:rPr>
              <w:t xml:space="preserve">bjet </w:t>
            </w:r>
            <w:r w:rsidR="00E31728" w:rsidRPr="008872C5">
              <w:rPr>
                <w:rFonts w:ascii="Arial" w:eastAsia="Arial" w:hAnsi="Arial"/>
                <w:b/>
                <w:color w:val="000000"/>
              </w:rPr>
              <w:t>du marché</w:t>
            </w:r>
            <w:r w:rsidR="006C684A" w:rsidRPr="008872C5">
              <w:rPr>
                <w:rFonts w:ascii="Arial" w:eastAsia="Arial" w:hAnsi="Arial"/>
                <w:b/>
                <w:color w:val="000000"/>
              </w:rPr>
              <w:t xml:space="preserve"> :</w:t>
            </w:r>
          </w:p>
          <w:p w:rsidR="00D60E3E" w:rsidRPr="008872C5" w:rsidRDefault="006C684A" w:rsidP="00E908B0">
            <w:pPr>
              <w:spacing w:before="272" w:line="279" w:lineRule="exact"/>
              <w:jc w:val="center"/>
              <w:textAlignment w:val="baseline"/>
              <w:rPr>
                <w:rFonts w:ascii="Arial" w:eastAsia="Arial" w:hAnsi="Arial"/>
                <w:b/>
                <w:color w:val="000000"/>
                <w:spacing w:val="-1"/>
              </w:rPr>
            </w:pPr>
            <w:r w:rsidRPr="008872C5">
              <w:rPr>
                <w:rFonts w:ascii="Arial" w:eastAsia="Arial" w:hAnsi="Arial"/>
                <w:b/>
                <w:color w:val="000000"/>
                <w:spacing w:val="-1"/>
              </w:rPr>
              <w:t xml:space="preserve">Fourniture et acheminement </w:t>
            </w:r>
            <w:r w:rsidR="00913E3E">
              <w:rPr>
                <w:rFonts w:ascii="Arial" w:eastAsia="Arial" w:hAnsi="Arial"/>
                <w:b/>
                <w:color w:val="000000"/>
                <w:spacing w:val="-1"/>
              </w:rPr>
              <w:t>de gaz</w:t>
            </w:r>
            <w:r w:rsidRPr="008872C5">
              <w:rPr>
                <w:rFonts w:ascii="Arial" w:eastAsia="Arial" w:hAnsi="Arial"/>
                <w:b/>
                <w:color w:val="000000"/>
                <w:spacing w:val="-1"/>
              </w:rPr>
              <w:t xml:space="preserve"> et services associés</w:t>
            </w:r>
          </w:p>
          <w:p w:rsidR="00D60E3E" w:rsidRPr="008872C5" w:rsidRDefault="006C684A">
            <w:pPr>
              <w:spacing w:before="501" w:line="254" w:lineRule="exact"/>
              <w:jc w:val="center"/>
              <w:textAlignment w:val="baseline"/>
              <w:rPr>
                <w:rFonts w:ascii="Arial" w:eastAsia="Arial" w:hAnsi="Arial"/>
                <w:b/>
                <w:color w:val="000000"/>
              </w:rPr>
            </w:pPr>
            <w:r w:rsidRPr="008872C5">
              <w:rPr>
                <w:rFonts w:ascii="Arial" w:eastAsia="Arial" w:hAnsi="Arial"/>
                <w:b/>
                <w:color w:val="000000"/>
              </w:rPr>
              <w:t xml:space="preserve">La procédure utilisée est la suivante : </w:t>
            </w:r>
            <w:r w:rsidRPr="008872C5">
              <w:rPr>
                <w:rFonts w:ascii="Arial" w:eastAsia="Arial" w:hAnsi="Arial"/>
                <w:b/>
                <w:color w:val="000000"/>
              </w:rPr>
              <w:br/>
              <w:t xml:space="preserve">Appel d'offres ouvert en application </w:t>
            </w:r>
            <w:r w:rsidR="00E31728" w:rsidRPr="008872C5">
              <w:rPr>
                <w:rFonts w:ascii="Arial" w:eastAsia="Arial" w:hAnsi="Arial"/>
                <w:b/>
                <w:color w:val="000000"/>
              </w:rPr>
              <w:t>des articles L2124-2 et R2124-2, 1° du Code de la commande publique</w:t>
            </w:r>
          </w:p>
          <w:p w:rsidR="00D60E3E" w:rsidRPr="008872C5" w:rsidRDefault="006C684A" w:rsidP="00477099">
            <w:pPr>
              <w:spacing w:before="249" w:after="728" w:line="254" w:lineRule="exact"/>
              <w:jc w:val="center"/>
              <w:textAlignment w:val="baseline"/>
              <w:rPr>
                <w:rFonts w:ascii="Arial" w:eastAsia="Arial" w:hAnsi="Arial"/>
                <w:b/>
                <w:color w:val="000000"/>
              </w:rPr>
            </w:pPr>
            <w:r w:rsidRPr="008872C5">
              <w:rPr>
                <w:rFonts w:ascii="Arial" w:eastAsia="Arial" w:hAnsi="Arial"/>
                <w:b/>
                <w:color w:val="000000"/>
              </w:rPr>
              <w:t xml:space="preserve">Date et heure limites de remise des </w:t>
            </w:r>
            <w:r w:rsidR="00E31728" w:rsidRPr="008872C5">
              <w:rPr>
                <w:rFonts w:ascii="Arial" w:eastAsia="Arial" w:hAnsi="Arial"/>
                <w:b/>
                <w:color w:val="000000"/>
              </w:rPr>
              <w:t>candidatures et des offres</w:t>
            </w:r>
            <w:r w:rsidRPr="008872C5">
              <w:rPr>
                <w:rFonts w:ascii="Arial" w:eastAsia="Arial" w:hAnsi="Arial"/>
                <w:b/>
                <w:color w:val="000000"/>
              </w:rPr>
              <w:t xml:space="preserve"> : </w:t>
            </w:r>
            <w:r w:rsidRPr="008872C5">
              <w:rPr>
                <w:rFonts w:ascii="Arial" w:eastAsia="Arial" w:hAnsi="Arial"/>
                <w:b/>
                <w:color w:val="000000"/>
              </w:rPr>
              <w:br/>
            </w:r>
            <w:r w:rsidR="00C406A7">
              <w:rPr>
                <w:rFonts w:ascii="Arial" w:eastAsia="Arial" w:hAnsi="Arial"/>
                <w:b/>
                <w:color w:val="000000"/>
                <w:u w:val="single"/>
              </w:rPr>
              <w:t>JEUDI 12 JANVIER 202</w:t>
            </w:r>
            <w:r w:rsidR="00477099">
              <w:rPr>
                <w:rFonts w:ascii="Arial" w:eastAsia="Arial" w:hAnsi="Arial"/>
                <w:b/>
                <w:color w:val="000000"/>
                <w:u w:val="single"/>
              </w:rPr>
              <w:t>3</w:t>
            </w:r>
            <w:r w:rsidRPr="008872C5">
              <w:rPr>
                <w:rFonts w:ascii="Arial" w:eastAsia="Arial" w:hAnsi="Arial"/>
                <w:b/>
                <w:color w:val="000000"/>
                <w:u w:val="single"/>
              </w:rPr>
              <w:t xml:space="preserve"> à </w:t>
            </w:r>
            <w:r w:rsidR="00E11ABF" w:rsidRPr="008872C5">
              <w:rPr>
                <w:rFonts w:ascii="Arial" w:eastAsia="Arial" w:hAnsi="Arial"/>
                <w:b/>
                <w:color w:val="000000"/>
                <w:u w:val="single"/>
              </w:rPr>
              <w:t>1</w:t>
            </w:r>
            <w:r w:rsidR="00755AED">
              <w:rPr>
                <w:rFonts w:ascii="Arial" w:eastAsia="Arial" w:hAnsi="Arial"/>
                <w:b/>
                <w:color w:val="000000"/>
                <w:u w:val="single"/>
              </w:rPr>
              <w:t>3</w:t>
            </w:r>
            <w:r w:rsidRPr="008872C5">
              <w:rPr>
                <w:rFonts w:ascii="Arial" w:eastAsia="Arial" w:hAnsi="Arial"/>
                <w:b/>
                <w:color w:val="000000"/>
                <w:u w:val="single"/>
              </w:rPr>
              <w:t xml:space="preserve"> heures</w:t>
            </w:r>
          </w:p>
        </w:tc>
      </w:tr>
    </w:tbl>
    <w:p w:rsidR="00D60E3E" w:rsidRPr="008872C5" w:rsidRDefault="00E31728" w:rsidP="00E31728">
      <w:pPr>
        <w:tabs>
          <w:tab w:val="left" w:pos="3810"/>
        </w:tabs>
        <w:spacing w:after="2911" w:line="20" w:lineRule="exact"/>
      </w:pPr>
      <w:r w:rsidRPr="008872C5">
        <w:tab/>
      </w:r>
    </w:p>
    <w:p w:rsidR="00D60E3E" w:rsidRPr="008872C5" w:rsidRDefault="00D60E3E">
      <w:pPr>
        <w:sectPr w:rsidR="00D60E3E" w:rsidRPr="008872C5">
          <w:footerReference w:type="default" r:id="rId11"/>
          <w:type w:val="continuous"/>
          <w:pgSz w:w="11909" w:h="16838"/>
          <w:pgMar w:top="1420" w:right="1130" w:bottom="662" w:left="1299" w:header="720" w:footer="720" w:gutter="0"/>
          <w:cols w:space="720"/>
        </w:sectPr>
      </w:pPr>
    </w:p>
    <w:p w:rsidR="00D60E3E" w:rsidRPr="008872C5" w:rsidRDefault="006C684A">
      <w:pPr>
        <w:shd w:val="solid" w:color="F1F1F1" w:fill="F1F1F1"/>
        <w:spacing w:after="117" w:line="262" w:lineRule="exact"/>
        <w:ind w:left="72" w:right="257"/>
        <w:textAlignment w:val="baseline"/>
        <w:rPr>
          <w:rFonts w:ascii="Arial" w:eastAsia="Arial" w:hAnsi="Arial"/>
          <w:b/>
          <w:color w:val="000000"/>
        </w:rPr>
      </w:pPr>
      <w:r w:rsidRPr="008872C5">
        <w:rPr>
          <w:rFonts w:ascii="Arial" w:eastAsia="Arial" w:hAnsi="Arial"/>
          <w:b/>
          <w:color w:val="000000"/>
        </w:rPr>
        <w:lastRenderedPageBreak/>
        <w:t>Article 1 - Acheteur</w:t>
      </w:r>
    </w:p>
    <w:p w:rsidR="00534E78" w:rsidRDefault="006C684A" w:rsidP="00534E78">
      <w:pPr>
        <w:spacing w:before="6" w:line="230" w:lineRule="exact"/>
        <w:ind w:left="72"/>
        <w:jc w:val="both"/>
        <w:textAlignment w:val="baseline"/>
        <w:rPr>
          <w:rFonts w:ascii="Arial" w:eastAsia="Arial" w:hAnsi="Arial"/>
          <w:color w:val="000000"/>
          <w:sz w:val="20"/>
        </w:rPr>
      </w:pPr>
      <w:r w:rsidRPr="008872C5">
        <w:rPr>
          <w:rFonts w:ascii="Arial" w:eastAsia="Arial" w:hAnsi="Arial"/>
          <w:b/>
          <w:color w:val="000000"/>
          <w:sz w:val="20"/>
          <w:u w:val="single"/>
        </w:rPr>
        <w:t>Le pouvoir adjudicateur</w:t>
      </w:r>
      <w:r w:rsidRPr="008872C5">
        <w:rPr>
          <w:rFonts w:ascii="Arial" w:eastAsia="Arial" w:hAnsi="Arial"/>
          <w:color w:val="000000"/>
          <w:sz w:val="20"/>
        </w:rPr>
        <w:t xml:space="preserve"> : </w:t>
      </w:r>
    </w:p>
    <w:p w:rsidR="00534E78" w:rsidRDefault="00534E78" w:rsidP="00534E78">
      <w:pPr>
        <w:spacing w:before="6" w:line="230" w:lineRule="exact"/>
        <w:ind w:left="72"/>
        <w:jc w:val="both"/>
        <w:textAlignment w:val="baseline"/>
        <w:rPr>
          <w:rFonts w:ascii="Arial" w:eastAsia="Arial" w:hAnsi="Arial"/>
          <w:color w:val="000000"/>
          <w:sz w:val="20"/>
        </w:rPr>
      </w:pPr>
    </w:p>
    <w:p w:rsidR="00534E78" w:rsidRPr="00534E78" w:rsidRDefault="00C406A7" w:rsidP="00534E78">
      <w:pPr>
        <w:spacing w:before="6" w:line="230" w:lineRule="exact"/>
        <w:ind w:left="72"/>
        <w:jc w:val="both"/>
        <w:textAlignment w:val="baseline"/>
        <w:rPr>
          <w:rFonts w:ascii="Arial" w:eastAsia="Arial" w:hAnsi="Arial"/>
          <w:color w:val="000000"/>
          <w:sz w:val="20"/>
          <w:highlight w:val="yellow"/>
        </w:rPr>
      </w:pPr>
      <w:r>
        <w:rPr>
          <w:rFonts w:ascii="Arial" w:eastAsia="Arial" w:hAnsi="Arial"/>
          <w:color w:val="000000"/>
          <w:sz w:val="20"/>
          <w:highlight w:val="yellow"/>
        </w:rPr>
        <w:t>NAISSE CELINE, PRINCIPALE DE COLLEGE</w:t>
      </w:r>
    </w:p>
    <w:p w:rsidR="00534E78" w:rsidRDefault="00C406A7" w:rsidP="00534E78">
      <w:pPr>
        <w:spacing w:before="6" w:line="230" w:lineRule="exact"/>
        <w:ind w:left="72"/>
        <w:jc w:val="both"/>
        <w:textAlignment w:val="baseline"/>
        <w:rPr>
          <w:rFonts w:ascii="Arial" w:eastAsia="Arial" w:hAnsi="Arial"/>
          <w:color w:val="000000"/>
          <w:sz w:val="20"/>
          <w:highlight w:val="yellow"/>
        </w:rPr>
      </w:pPr>
      <w:r>
        <w:rPr>
          <w:rFonts w:ascii="Arial" w:eastAsia="Arial" w:hAnsi="Arial"/>
          <w:color w:val="000000"/>
          <w:sz w:val="20"/>
          <w:highlight w:val="yellow"/>
        </w:rPr>
        <w:t>COLLEGE Elisabeth de NASSAU</w:t>
      </w:r>
    </w:p>
    <w:p w:rsidR="00C406A7" w:rsidRPr="00534E78" w:rsidRDefault="00C406A7" w:rsidP="00534E78">
      <w:pPr>
        <w:spacing w:before="6" w:line="230" w:lineRule="exact"/>
        <w:ind w:left="72"/>
        <w:jc w:val="both"/>
        <w:textAlignment w:val="baseline"/>
        <w:rPr>
          <w:rFonts w:ascii="Arial" w:eastAsia="Arial" w:hAnsi="Arial"/>
          <w:color w:val="000000"/>
          <w:sz w:val="20"/>
          <w:highlight w:val="yellow"/>
        </w:rPr>
      </w:pPr>
      <w:r>
        <w:rPr>
          <w:rFonts w:ascii="Arial" w:eastAsia="Arial" w:hAnsi="Arial"/>
          <w:color w:val="000000"/>
          <w:sz w:val="20"/>
          <w:highlight w:val="yellow"/>
        </w:rPr>
        <w:t>2 place Nassau – 08200 SEDAN</w:t>
      </w:r>
    </w:p>
    <w:p w:rsidR="00534E78" w:rsidRPr="00534E78" w:rsidRDefault="00C406A7" w:rsidP="00534E78">
      <w:pPr>
        <w:spacing w:before="6" w:line="230" w:lineRule="exact"/>
        <w:ind w:left="72"/>
        <w:jc w:val="both"/>
        <w:textAlignment w:val="baseline"/>
        <w:rPr>
          <w:rFonts w:ascii="Arial" w:eastAsia="Arial" w:hAnsi="Arial"/>
          <w:color w:val="000000"/>
          <w:sz w:val="20"/>
          <w:highlight w:val="yellow"/>
        </w:rPr>
      </w:pPr>
      <w:r>
        <w:rPr>
          <w:rFonts w:ascii="Arial" w:eastAsia="Arial" w:hAnsi="Arial"/>
          <w:color w:val="000000"/>
          <w:sz w:val="20"/>
          <w:highlight w:val="yellow"/>
        </w:rPr>
        <w:t>03.24.27.05.76</w:t>
      </w:r>
    </w:p>
    <w:p w:rsidR="00365093" w:rsidRPr="008872C5" w:rsidRDefault="00C406A7" w:rsidP="00C406A7">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Int.0080046g@ac-reims.fr</w:t>
      </w:r>
    </w:p>
    <w:p w:rsidR="00365093" w:rsidRPr="008872C5" w:rsidRDefault="00365093" w:rsidP="00365093">
      <w:pPr>
        <w:widowControl w:val="0"/>
        <w:tabs>
          <w:tab w:val="left" w:pos="392"/>
        </w:tabs>
        <w:autoSpaceDE w:val="0"/>
        <w:autoSpaceDN w:val="0"/>
        <w:adjustRightInd w:val="0"/>
        <w:ind w:left="117" w:right="111"/>
        <w:jc w:val="both"/>
        <w:rPr>
          <w:rFonts w:ascii="Arial" w:hAnsi="Arial" w:cs="Arial"/>
          <w:color w:val="000000"/>
          <w:sz w:val="20"/>
          <w:szCs w:val="20"/>
        </w:rPr>
      </w:pPr>
    </w:p>
    <w:p w:rsidR="00365093" w:rsidRPr="008872C5" w:rsidRDefault="00365093" w:rsidP="00365093">
      <w:pPr>
        <w:tabs>
          <w:tab w:val="left" w:pos="2160"/>
        </w:tabs>
        <w:spacing w:line="230" w:lineRule="exact"/>
        <w:ind w:left="72"/>
        <w:jc w:val="both"/>
        <w:textAlignment w:val="baseline"/>
        <w:rPr>
          <w:rFonts w:ascii="Arial" w:eastAsia="Arial" w:hAnsi="Arial"/>
          <w:color w:val="000000"/>
          <w:sz w:val="20"/>
        </w:rPr>
      </w:pPr>
    </w:p>
    <w:p w:rsidR="00D60E3E" w:rsidRPr="008872C5" w:rsidRDefault="006C684A">
      <w:pPr>
        <w:shd w:val="solid" w:color="F1F1F1" w:fill="F1F1F1"/>
        <w:spacing w:after="117" w:line="257" w:lineRule="exact"/>
        <w:ind w:left="72" w:right="257"/>
        <w:textAlignment w:val="baseline"/>
        <w:rPr>
          <w:rFonts w:ascii="Arial" w:eastAsia="Arial" w:hAnsi="Arial"/>
          <w:b/>
          <w:color w:val="000000"/>
        </w:rPr>
      </w:pPr>
      <w:r w:rsidRPr="008872C5">
        <w:rPr>
          <w:rFonts w:ascii="Arial" w:eastAsia="Arial" w:hAnsi="Arial"/>
          <w:b/>
          <w:color w:val="000000"/>
        </w:rPr>
        <w:t xml:space="preserve">Article 2 - Objet </w:t>
      </w:r>
      <w:r w:rsidR="004C0BE8">
        <w:rPr>
          <w:rFonts w:ascii="Arial" w:eastAsia="Arial" w:hAnsi="Arial"/>
          <w:b/>
          <w:color w:val="000000"/>
        </w:rPr>
        <w:t xml:space="preserve">et forme </w:t>
      </w:r>
      <w:r w:rsidR="00F35744" w:rsidRPr="008872C5">
        <w:rPr>
          <w:rFonts w:ascii="Arial" w:eastAsia="Arial" w:hAnsi="Arial"/>
          <w:b/>
          <w:color w:val="000000"/>
        </w:rPr>
        <w:t>du marché</w:t>
      </w:r>
    </w:p>
    <w:p w:rsidR="00136B08" w:rsidRDefault="00136B08">
      <w:pPr>
        <w:spacing w:before="1" w:line="230" w:lineRule="exact"/>
        <w:ind w:left="72"/>
        <w:textAlignment w:val="baseline"/>
        <w:rPr>
          <w:rFonts w:ascii="Arial" w:eastAsia="Arial" w:hAnsi="Arial"/>
          <w:color w:val="000000"/>
          <w:sz w:val="20"/>
        </w:rPr>
      </w:pPr>
    </w:p>
    <w:p w:rsidR="004C0BE8" w:rsidRPr="004C0BE8" w:rsidRDefault="004C0BE8" w:rsidP="004C0BE8">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2-1 Objet de la consultation</w:t>
      </w:r>
    </w:p>
    <w:p w:rsidR="004C0BE8" w:rsidRDefault="004C0BE8" w:rsidP="00191902">
      <w:pPr>
        <w:spacing w:before="1" w:line="230" w:lineRule="exact"/>
        <w:ind w:left="72"/>
        <w:textAlignment w:val="baseline"/>
        <w:rPr>
          <w:rFonts w:ascii="Arial" w:eastAsia="Arial" w:hAnsi="Arial"/>
          <w:color w:val="000000"/>
          <w:sz w:val="20"/>
        </w:rPr>
      </w:pPr>
    </w:p>
    <w:p w:rsidR="00191902" w:rsidRPr="00191902" w:rsidRDefault="00191902" w:rsidP="00191902">
      <w:pPr>
        <w:spacing w:before="1" w:line="230" w:lineRule="exact"/>
        <w:ind w:left="72"/>
        <w:textAlignment w:val="baseline"/>
        <w:rPr>
          <w:rFonts w:ascii="Arial" w:eastAsia="Arial" w:hAnsi="Arial"/>
          <w:color w:val="000000"/>
          <w:sz w:val="20"/>
        </w:rPr>
      </w:pPr>
      <w:r w:rsidRPr="00191902">
        <w:rPr>
          <w:rFonts w:ascii="Arial" w:eastAsia="Arial" w:hAnsi="Arial"/>
          <w:color w:val="000000"/>
          <w:sz w:val="20"/>
        </w:rPr>
        <w:t xml:space="preserve">Le présent document a pour objet de définir les termes et conditions de la fourniture et l’acheminement </w:t>
      </w:r>
      <w:r w:rsidR="003A7BA3">
        <w:rPr>
          <w:rFonts w:ascii="Arial" w:eastAsia="Arial" w:hAnsi="Arial"/>
          <w:color w:val="000000"/>
          <w:sz w:val="20"/>
        </w:rPr>
        <w:t>de gaz</w:t>
      </w:r>
      <w:r w:rsidRPr="00191902">
        <w:rPr>
          <w:rFonts w:ascii="Arial" w:eastAsia="Arial" w:hAnsi="Arial"/>
          <w:color w:val="000000"/>
          <w:sz w:val="20"/>
        </w:rPr>
        <w:t xml:space="preserve"> alimentant les Points de Livraisons dont la liste est disponible en Annexe 1 du présent document.</w:t>
      </w:r>
    </w:p>
    <w:p w:rsidR="003A7BA3" w:rsidRDefault="00191902" w:rsidP="003A7BA3">
      <w:pPr>
        <w:spacing w:before="1" w:line="230" w:lineRule="exact"/>
        <w:ind w:left="72"/>
        <w:textAlignment w:val="baseline"/>
        <w:rPr>
          <w:rFonts w:ascii="Arial" w:eastAsia="Arial" w:hAnsi="Arial"/>
          <w:color w:val="000000"/>
          <w:sz w:val="20"/>
        </w:rPr>
      </w:pPr>
      <w:r w:rsidRPr="00191902">
        <w:rPr>
          <w:rFonts w:ascii="Arial" w:eastAsia="Arial" w:hAnsi="Arial"/>
          <w:color w:val="000000"/>
          <w:sz w:val="20"/>
        </w:rPr>
        <w:t>Les références à la nomenclature européenne (CPV) sont les suivantes :</w:t>
      </w:r>
      <w:r w:rsidR="003A7BA3">
        <w:rPr>
          <w:rFonts w:ascii="Arial" w:eastAsia="Arial" w:hAnsi="Arial"/>
          <w:color w:val="000000"/>
          <w:sz w:val="20"/>
        </w:rPr>
        <w:t>09123000-7 (gaz naturel)</w:t>
      </w:r>
    </w:p>
    <w:p w:rsidR="00191902" w:rsidRDefault="00191902">
      <w:pPr>
        <w:spacing w:before="1" w:line="230" w:lineRule="exact"/>
        <w:ind w:left="72"/>
        <w:textAlignment w:val="baseline"/>
        <w:rPr>
          <w:rFonts w:ascii="Arial" w:eastAsia="Arial" w:hAnsi="Arial"/>
          <w:color w:val="000000"/>
          <w:sz w:val="20"/>
        </w:rPr>
      </w:pPr>
    </w:p>
    <w:p w:rsidR="004C0BE8" w:rsidRPr="004C0BE8" w:rsidRDefault="004C0BE8" w:rsidP="004C0BE8">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w:t>
      </w:r>
      <w:r>
        <w:rPr>
          <w:rFonts w:ascii="Arial" w:eastAsia="Arial" w:hAnsi="Arial"/>
          <w:b/>
          <w:color w:val="000000"/>
          <w:spacing w:val="-1"/>
        </w:rPr>
        <w:t>2Forme du marché</w:t>
      </w:r>
    </w:p>
    <w:p w:rsidR="001842C4" w:rsidRDefault="001842C4" w:rsidP="003A7BA3">
      <w:pPr>
        <w:spacing w:before="1" w:line="230" w:lineRule="exact"/>
        <w:ind w:left="72" w:right="222"/>
        <w:jc w:val="both"/>
        <w:textAlignment w:val="baseline"/>
        <w:rPr>
          <w:rFonts w:ascii="Arial" w:eastAsia="Arial" w:hAnsi="Arial"/>
          <w:color w:val="000000"/>
          <w:sz w:val="20"/>
        </w:rPr>
      </w:pPr>
    </w:p>
    <w:p w:rsidR="00191902" w:rsidRDefault="001842C4" w:rsidP="003A7BA3">
      <w:pPr>
        <w:spacing w:before="1" w:line="230" w:lineRule="exact"/>
        <w:ind w:left="72" w:right="222"/>
        <w:jc w:val="both"/>
        <w:textAlignment w:val="baseline"/>
        <w:rPr>
          <w:rFonts w:ascii="Arial" w:eastAsia="Arial" w:hAnsi="Arial"/>
          <w:color w:val="000000"/>
          <w:sz w:val="20"/>
        </w:rPr>
      </w:pPr>
      <w:r w:rsidRPr="001842C4">
        <w:rPr>
          <w:rFonts w:ascii="Arial" w:eastAsia="Arial" w:hAnsi="Arial"/>
          <w:color w:val="000000"/>
          <w:sz w:val="20"/>
        </w:rPr>
        <w:t>Le présent marché est un marché de fourniture courantes et services. Il est passé selon une procédure d’appel d’offre ouvert conformément aux dispositions des articles L2124-2, R2124-2 1° et R2161-2 à R2161-5 du code de la commande publique.</w:t>
      </w:r>
    </w:p>
    <w:p w:rsidR="001842C4" w:rsidRDefault="001842C4">
      <w:pPr>
        <w:spacing w:before="1" w:line="230" w:lineRule="exact"/>
        <w:ind w:left="72"/>
        <w:textAlignment w:val="baseline"/>
        <w:rPr>
          <w:rFonts w:ascii="Arial" w:eastAsia="Arial" w:hAnsi="Arial"/>
          <w:color w:val="000000"/>
          <w:sz w:val="20"/>
        </w:rPr>
      </w:pPr>
    </w:p>
    <w:p w:rsidR="00666411" w:rsidRPr="004C0BE8" w:rsidRDefault="00666411" w:rsidP="00666411">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w:t>
      </w:r>
      <w:r>
        <w:rPr>
          <w:rFonts w:ascii="Arial" w:eastAsia="Arial" w:hAnsi="Arial"/>
          <w:b/>
          <w:color w:val="000000"/>
          <w:spacing w:val="-1"/>
        </w:rPr>
        <w:t>3Durée du marché de fourniture</w:t>
      </w:r>
    </w:p>
    <w:p w:rsidR="001842C4" w:rsidRDefault="001842C4">
      <w:pPr>
        <w:spacing w:before="1" w:line="230" w:lineRule="exact"/>
        <w:ind w:left="72"/>
        <w:textAlignment w:val="baseline"/>
        <w:rPr>
          <w:rFonts w:ascii="Arial" w:eastAsia="Arial" w:hAnsi="Arial"/>
          <w:color w:val="000000"/>
          <w:sz w:val="20"/>
        </w:rPr>
      </w:pPr>
    </w:p>
    <w:p w:rsidR="00666411" w:rsidRDefault="00666411">
      <w:pPr>
        <w:spacing w:before="1" w:line="230" w:lineRule="exact"/>
        <w:ind w:left="72"/>
        <w:textAlignment w:val="baseline"/>
        <w:rPr>
          <w:rFonts w:ascii="Arial" w:eastAsia="Arial" w:hAnsi="Arial"/>
          <w:color w:val="000000"/>
          <w:sz w:val="20"/>
        </w:rPr>
      </w:pPr>
      <w:r w:rsidRPr="00666411">
        <w:rPr>
          <w:rFonts w:ascii="Arial" w:eastAsia="Arial" w:hAnsi="Arial"/>
          <w:color w:val="000000"/>
          <w:sz w:val="20"/>
        </w:rPr>
        <w:t xml:space="preserve">Le marché de fourniture est conclu pour une durée prévisionnelle de </w:t>
      </w:r>
      <w:r w:rsidRPr="003A7BA3">
        <w:rPr>
          <w:rFonts w:ascii="Arial" w:eastAsia="Arial" w:hAnsi="Arial"/>
          <w:color w:val="000000"/>
          <w:sz w:val="20"/>
        </w:rPr>
        <w:t>12 mois, s’étendant</w:t>
      </w:r>
      <w:r w:rsidRPr="00666411">
        <w:rPr>
          <w:rFonts w:ascii="Arial" w:eastAsia="Arial" w:hAnsi="Arial"/>
          <w:color w:val="000000"/>
          <w:sz w:val="20"/>
        </w:rPr>
        <w:t xml:space="preserve"> de sa date de notification, prévue le </w:t>
      </w:r>
      <w:r w:rsidR="00C406A7">
        <w:rPr>
          <w:rFonts w:ascii="Arial" w:eastAsia="Arial" w:hAnsi="Arial"/>
          <w:color w:val="000000"/>
          <w:sz w:val="20"/>
          <w:highlight w:val="yellow"/>
        </w:rPr>
        <w:t>01/04</w:t>
      </w:r>
      <w:r w:rsidRPr="00666411">
        <w:rPr>
          <w:rFonts w:ascii="Arial" w:eastAsia="Arial" w:hAnsi="Arial"/>
          <w:color w:val="000000"/>
          <w:sz w:val="20"/>
          <w:highlight w:val="yellow"/>
        </w:rPr>
        <w:t>/2023</w:t>
      </w:r>
      <w:r w:rsidRPr="00666411">
        <w:rPr>
          <w:rFonts w:ascii="Arial" w:eastAsia="Arial" w:hAnsi="Arial"/>
          <w:color w:val="000000"/>
          <w:sz w:val="20"/>
        </w:rPr>
        <w:t xml:space="preserve"> au </w:t>
      </w:r>
      <w:r w:rsidRPr="003A7BA3">
        <w:rPr>
          <w:rFonts w:ascii="Arial" w:eastAsia="Arial" w:hAnsi="Arial"/>
          <w:color w:val="000000"/>
          <w:sz w:val="20"/>
          <w:highlight w:val="yellow"/>
        </w:rPr>
        <w:t>31/</w:t>
      </w:r>
      <w:r w:rsidR="00C406A7">
        <w:rPr>
          <w:rFonts w:ascii="Arial" w:eastAsia="Arial" w:hAnsi="Arial"/>
          <w:color w:val="000000"/>
          <w:sz w:val="20"/>
          <w:highlight w:val="yellow"/>
        </w:rPr>
        <w:t>03/202</w:t>
      </w:r>
      <w:r w:rsidR="00C406A7">
        <w:rPr>
          <w:rFonts w:ascii="Arial" w:eastAsia="Arial" w:hAnsi="Arial"/>
          <w:color w:val="000000"/>
          <w:sz w:val="20"/>
        </w:rPr>
        <w:t>4</w:t>
      </w:r>
      <w:r w:rsidRPr="00666411">
        <w:rPr>
          <w:rFonts w:ascii="Arial" w:eastAsia="Arial" w:hAnsi="Arial"/>
          <w:color w:val="000000"/>
          <w:sz w:val="20"/>
        </w:rPr>
        <w:t>.</w:t>
      </w:r>
    </w:p>
    <w:p w:rsidR="004E1D99" w:rsidRDefault="004E1D99" w:rsidP="004E1D99">
      <w:pPr>
        <w:spacing w:before="1" w:line="230" w:lineRule="exact"/>
        <w:textAlignment w:val="baseline"/>
        <w:rPr>
          <w:rFonts w:ascii="Arial" w:eastAsia="Arial" w:hAnsi="Arial"/>
          <w:color w:val="000000"/>
          <w:sz w:val="20"/>
        </w:rPr>
      </w:pPr>
    </w:p>
    <w:p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4Allotissement</w:t>
      </w:r>
    </w:p>
    <w:p w:rsid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Il n’est pas prévu d’allotissement dans le cadre de ce marché.</w:t>
      </w:r>
    </w:p>
    <w:p w:rsidR="004E1D99" w:rsidRP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5Montant du marché de fourniture</w:t>
      </w:r>
    </w:p>
    <w:p w:rsid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Le marché de fourniture est conclu sans minimum ni maximum.</w:t>
      </w:r>
    </w:p>
    <w:p w:rsidR="004E1D99" w:rsidRP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6Variantes autorisées</w:t>
      </w:r>
    </w:p>
    <w:p w:rsid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 xml:space="preserve">Les variantes à l’initiative des candidats ne sont pas autorisées. </w:t>
      </w:r>
    </w:p>
    <w:p w:rsidR="004E1D99" w:rsidRPr="004E1D99" w:rsidRDefault="004E1D99" w:rsidP="004E1D99">
      <w:pPr>
        <w:spacing w:before="1" w:line="230" w:lineRule="exact"/>
        <w:ind w:left="72"/>
        <w:textAlignment w:val="baseline"/>
        <w:rPr>
          <w:rFonts w:ascii="Arial" w:eastAsia="Arial" w:hAnsi="Arial"/>
          <w:color w:val="000000"/>
          <w:sz w:val="20"/>
        </w:rPr>
      </w:pPr>
    </w:p>
    <w:p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7Variante obligatoire</w:t>
      </w:r>
    </w:p>
    <w:p w:rsidR="004E1D99" w:rsidRDefault="004E1D99" w:rsidP="004E1D99">
      <w:pPr>
        <w:spacing w:before="1" w:line="230" w:lineRule="exact"/>
        <w:ind w:left="72"/>
        <w:textAlignment w:val="baseline"/>
        <w:rPr>
          <w:rFonts w:ascii="Arial" w:eastAsia="Arial" w:hAnsi="Arial"/>
          <w:color w:val="000000"/>
          <w:sz w:val="20"/>
        </w:rPr>
      </w:pPr>
    </w:p>
    <w:p w:rsid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Aucune variante obligatoire n’est demandée.</w:t>
      </w:r>
    </w:p>
    <w:p w:rsidR="00E31728" w:rsidRDefault="00E31728" w:rsidP="00D517E4">
      <w:pPr>
        <w:spacing w:before="2" w:after="100" w:afterAutospacing="1" w:line="230" w:lineRule="exact"/>
        <w:ind w:right="289"/>
        <w:jc w:val="both"/>
        <w:textAlignment w:val="baseline"/>
        <w:rPr>
          <w:rFonts w:ascii="Arial" w:eastAsia="Arial" w:hAnsi="Arial"/>
          <w:color w:val="000000"/>
          <w:sz w:val="20"/>
        </w:rPr>
      </w:pPr>
    </w:p>
    <w:p w:rsidR="00D517E4" w:rsidRDefault="00D517E4" w:rsidP="00D517E4">
      <w:pPr>
        <w:spacing w:before="2" w:after="100" w:afterAutospacing="1" w:line="230" w:lineRule="exact"/>
        <w:ind w:right="289"/>
        <w:jc w:val="both"/>
        <w:textAlignment w:val="baseline"/>
        <w:rPr>
          <w:rFonts w:ascii="Arial" w:eastAsia="Arial" w:hAnsi="Arial"/>
          <w:color w:val="000000"/>
          <w:sz w:val="20"/>
        </w:rPr>
      </w:pPr>
    </w:p>
    <w:p w:rsidR="003A7BA3" w:rsidRPr="008872C5" w:rsidRDefault="003A7BA3" w:rsidP="00D517E4">
      <w:pPr>
        <w:spacing w:before="2" w:after="100" w:afterAutospacing="1" w:line="230" w:lineRule="exact"/>
        <w:ind w:right="289"/>
        <w:jc w:val="both"/>
        <w:textAlignment w:val="baseline"/>
        <w:rPr>
          <w:rFonts w:ascii="Arial" w:eastAsia="Arial" w:hAnsi="Arial"/>
          <w:color w:val="000000"/>
          <w:sz w:val="20"/>
        </w:rPr>
      </w:pPr>
    </w:p>
    <w:p w:rsidR="00D60E3E" w:rsidRPr="008872C5" w:rsidRDefault="006C684A">
      <w:pPr>
        <w:shd w:val="solid" w:color="F1F1F1" w:fill="F1F1F1"/>
        <w:spacing w:after="238" w:line="263" w:lineRule="exact"/>
        <w:ind w:left="72" w:right="504"/>
        <w:textAlignment w:val="baseline"/>
        <w:rPr>
          <w:rFonts w:ascii="Arial" w:eastAsia="Arial" w:hAnsi="Arial"/>
          <w:b/>
          <w:color w:val="000000"/>
        </w:rPr>
      </w:pPr>
      <w:r w:rsidRPr="008872C5">
        <w:rPr>
          <w:rFonts w:ascii="Arial" w:eastAsia="Arial" w:hAnsi="Arial"/>
          <w:b/>
          <w:color w:val="000000"/>
        </w:rPr>
        <w:lastRenderedPageBreak/>
        <w:t xml:space="preserve">Article </w:t>
      </w:r>
      <w:r w:rsidR="0034305D">
        <w:rPr>
          <w:rFonts w:ascii="Arial" w:eastAsia="Arial" w:hAnsi="Arial"/>
          <w:b/>
          <w:color w:val="000000"/>
        </w:rPr>
        <w:t>3</w:t>
      </w:r>
      <w:r w:rsidRPr="008872C5">
        <w:rPr>
          <w:rFonts w:ascii="Arial" w:eastAsia="Arial" w:hAnsi="Arial"/>
          <w:b/>
          <w:color w:val="000000"/>
        </w:rPr>
        <w:t xml:space="preserve"> - Dossier de consultation</w:t>
      </w:r>
    </w:p>
    <w:p w:rsidR="00D60E3E" w:rsidRPr="008872C5" w:rsidRDefault="0034305D">
      <w:pPr>
        <w:spacing w:before="2" w:line="252" w:lineRule="exact"/>
        <w:ind w:left="792"/>
        <w:textAlignment w:val="baseline"/>
        <w:rPr>
          <w:rFonts w:ascii="Arial" w:eastAsia="Arial" w:hAnsi="Arial"/>
          <w:b/>
          <w:color w:val="000000"/>
        </w:rPr>
      </w:pPr>
      <w:r>
        <w:rPr>
          <w:rFonts w:ascii="Arial" w:eastAsia="Arial" w:hAnsi="Arial"/>
          <w:b/>
          <w:color w:val="000000"/>
        </w:rPr>
        <w:t>3</w:t>
      </w:r>
      <w:r w:rsidR="006C684A" w:rsidRPr="008872C5">
        <w:rPr>
          <w:rFonts w:ascii="Arial" w:eastAsia="Arial" w:hAnsi="Arial"/>
          <w:b/>
          <w:color w:val="000000"/>
        </w:rPr>
        <w:t>-1-Contenu du dossier de consultation</w:t>
      </w:r>
    </w:p>
    <w:p w:rsidR="00D60E3E" w:rsidRPr="008872C5" w:rsidRDefault="006C684A">
      <w:pPr>
        <w:spacing w:before="115" w:line="234" w:lineRule="exact"/>
        <w:ind w:left="72"/>
        <w:textAlignment w:val="baseline"/>
        <w:rPr>
          <w:rFonts w:ascii="Arial" w:eastAsia="Arial" w:hAnsi="Arial"/>
          <w:color w:val="000000"/>
          <w:sz w:val="20"/>
        </w:rPr>
      </w:pPr>
      <w:r w:rsidRPr="008872C5">
        <w:rPr>
          <w:rFonts w:ascii="Arial" w:eastAsia="Arial" w:hAnsi="Arial"/>
          <w:color w:val="000000"/>
          <w:sz w:val="20"/>
        </w:rPr>
        <w:t>Le dossier de consultation comprend les documents suivants :</w:t>
      </w:r>
    </w:p>
    <w:p w:rsidR="00D60E3E" w:rsidRPr="008872C5" w:rsidRDefault="006C684A">
      <w:pPr>
        <w:tabs>
          <w:tab w:val="left" w:pos="792"/>
        </w:tabs>
        <w:spacing w:before="227" w:line="234" w:lineRule="exact"/>
        <w:ind w:left="432"/>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 xml:space="preserve">le présent règlement de la consultation </w:t>
      </w:r>
    </w:p>
    <w:p w:rsidR="00365093" w:rsidRPr="008872C5" w:rsidRDefault="006C684A" w:rsidP="005A1F8F">
      <w:pPr>
        <w:tabs>
          <w:tab w:val="left" w:pos="792"/>
        </w:tabs>
        <w:spacing w:line="230" w:lineRule="exact"/>
        <w:ind w:left="792" w:right="504" w:hanging="360"/>
        <w:textAlignment w:val="baseline"/>
        <w:rPr>
          <w:rFonts w:ascii="Arial" w:eastAsia="Arial" w:hAnsi="Arial"/>
          <w:color w:val="000000"/>
          <w:sz w:val="20"/>
          <w:szCs w:val="20"/>
        </w:rPr>
      </w:pPr>
      <w:r w:rsidRPr="008872C5">
        <w:rPr>
          <w:rFonts w:ascii="Arial" w:eastAsia="Arial" w:hAnsi="Arial"/>
          <w:color w:val="000000"/>
          <w:sz w:val="20"/>
          <w:szCs w:val="20"/>
        </w:rPr>
        <w:t>-</w:t>
      </w:r>
      <w:r w:rsidRPr="008872C5">
        <w:rPr>
          <w:rFonts w:ascii="Arial" w:eastAsia="Arial" w:hAnsi="Arial"/>
          <w:color w:val="000000"/>
          <w:sz w:val="20"/>
          <w:szCs w:val="20"/>
        </w:rPr>
        <w:tab/>
        <w:t xml:space="preserve">le Cahier des Clauses Particulières </w:t>
      </w:r>
      <w:r w:rsidR="00A30631" w:rsidRPr="008872C5">
        <w:rPr>
          <w:rFonts w:ascii="Arial" w:eastAsia="Arial" w:hAnsi="Arial"/>
          <w:color w:val="000000"/>
          <w:sz w:val="20"/>
          <w:szCs w:val="20"/>
        </w:rPr>
        <w:t>du marché</w:t>
      </w:r>
      <w:r w:rsidR="005A1F8F" w:rsidRPr="008872C5">
        <w:rPr>
          <w:rFonts w:ascii="Arial" w:eastAsia="Arial" w:hAnsi="Arial"/>
          <w:color w:val="000000"/>
          <w:sz w:val="20"/>
          <w:szCs w:val="20"/>
        </w:rPr>
        <w:t xml:space="preserve"> et s</w:t>
      </w:r>
      <w:r w:rsidR="00540217">
        <w:rPr>
          <w:rFonts w:ascii="Arial" w:eastAsia="Arial" w:hAnsi="Arial"/>
          <w:color w:val="000000"/>
          <w:sz w:val="20"/>
          <w:szCs w:val="20"/>
        </w:rPr>
        <w:t>on</w:t>
      </w:r>
      <w:r w:rsidR="005A1F8F" w:rsidRPr="008872C5">
        <w:rPr>
          <w:rFonts w:ascii="Arial" w:eastAsia="Arial" w:hAnsi="Arial"/>
          <w:color w:val="000000"/>
          <w:sz w:val="20"/>
          <w:szCs w:val="20"/>
        </w:rPr>
        <w:t xml:space="preserve"> annexe</w:t>
      </w:r>
      <w:r w:rsidR="00931BDC" w:rsidRPr="008872C5">
        <w:rPr>
          <w:rFonts w:ascii="Arial" w:eastAsia="Arial" w:hAnsi="Arial"/>
          <w:color w:val="000000"/>
          <w:sz w:val="20"/>
          <w:szCs w:val="20"/>
        </w:rPr>
        <w:t xml:space="preserve"> : </w:t>
      </w:r>
    </w:p>
    <w:p w:rsidR="00365093" w:rsidRPr="008872C5" w:rsidRDefault="00365093" w:rsidP="00365093">
      <w:pPr>
        <w:pStyle w:val="Paragraphedeliste"/>
        <w:numPr>
          <w:ilvl w:val="0"/>
          <w:numId w:val="14"/>
        </w:numPr>
        <w:tabs>
          <w:tab w:val="left" w:pos="792"/>
        </w:tabs>
        <w:spacing w:line="230" w:lineRule="exact"/>
        <w:ind w:right="504"/>
        <w:textAlignment w:val="baseline"/>
        <w:rPr>
          <w:rFonts w:ascii="Arial" w:eastAsia="Arial" w:hAnsi="Arial"/>
          <w:color w:val="000000"/>
          <w:sz w:val="20"/>
          <w:szCs w:val="20"/>
          <w:lang w:val="fr-FR"/>
        </w:rPr>
      </w:pPr>
      <w:r w:rsidRPr="008872C5">
        <w:rPr>
          <w:rFonts w:ascii="Arial" w:eastAsia="Arial" w:hAnsi="Arial"/>
          <w:color w:val="000000"/>
          <w:sz w:val="20"/>
          <w:szCs w:val="20"/>
          <w:lang w:val="fr-FR"/>
        </w:rPr>
        <w:t>Annexe 1 B</w:t>
      </w:r>
      <w:r w:rsidRPr="008872C5">
        <w:rPr>
          <w:rFonts w:ascii="Arial" w:eastAsia="Arial" w:hAnsi="Arial"/>
          <w:color w:val="000000"/>
          <w:sz w:val="20"/>
          <w:lang w:val="fr-FR"/>
        </w:rPr>
        <w:t xml:space="preserve">ordereau des sites de consommation, </w:t>
      </w:r>
    </w:p>
    <w:p w:rsidR="005A1F8F" w:rsidRPr="008872C5" w:rsidRDefault="005A1F8F" w:rsidP="005A1F8F">
      <w:pPr>
        <w:tabs>
          <w:tab w:val="left" w:pos="792"/>
        </w:tabs>
        <w:spacing w:line="230" w:lineRule="exact"/>
        <w:ind w:left="792" w:right="504" w:hanging="360"/>
        <w:textAlignment w:val="baseline"/>
        <w:rPr>
          <w:rFonts w:ascii="Arial" w:eastAsia="Arial" w:hAnsi="Arial"/>
          <w:color w:val="000000"/>
          <w:sz w:val="20"/>
          <w:szCs w:val="20"/>
        </w:rPr>
      </w:pPr>
    </w:p>
    <w:p w:rsidR="00D60E3E" w:rsidRPr="008872C5" w:rsidRDefault="00282D58" w:rsidP="00D67C5F">
      <w:pPr>
        <w:tabs>
          <w:tab w:val="left" w:pos="792"/>
        </w:tabs>
        <w:spacing w:line="230" w:lineRule="exact"/>
        <w:ind w:left="792" w:right="504" w:hanging="360"/>
        <w:textAlignment w:val="baseline"/>
        <w:rPr>
          <w:rFonts w:ascii="Arial" w:eastAsia="Arial" w:hAnsi="Arial"/>
          <w:color w:val="000000"/>
          <w:sz w:val="20"/>
          <w:szCs w:val="20"/>
        </w:rPr>
      </w:pPr>
      <w:r w:rsidRPr="008872C5">
        <w:rPr>
          <w:rFonts w:ascii="Arial" w:eastAsia="Arial" w:hAnsi="Arial"/>
          <w:color w:val="000000"/>
          <w:sz w:val="20"/>
          <w:szCs w:val="20"/>
        </w:rPr>
        <w:t>-</w:t>
      </w:r>
      <w:r w:rsidRPr="008872C5">
        <w:rPr>
          <w:rFonts w:ascii="Arial" w:eastAsia="Arial" w:hAnsi="Arial"/>
          <w:color w:val="000000"/>
          <w:sz w:val="20"/>
          <w:szCs w:val="20"/>
        </w:rPr>
        <w:tab/>
        <w:t>le</w:t>
      </w:r>
      <w:r w:rsidR="00540217">
        <w:rPr>
          <w:rFonts w:ascii="Arial" w:eastAsia="Arial" w:hAnsi="Arial"/>
          <w:color w:val="000000"/>
          <w:sz w:val="20"/>
          <w:szCs w:val="20"/>
        </w:rPr>
        <w:t xml:space="preserve"> BPU-</w:t>
      </w:r>
      <w:r w:rsidRPr="008872C5">
        <w:rPr>
          <w:rFonts w:ascii="Arial" w:eastAsia="Arial" w:hAnsi="Arial"/>
          <w:color w:val="000000"/>
          <w:sz w:val="20"/>
          <w:szCs w:val="20"/>
        </w:rPr>
        <w:t>DQE</w:t>
      </w:r>
    </w:p>
    <w:p w:rsidR="00283B3B" w:rsidRPr="008872C5" w:rsidRDefault="00283B3B">
      <w:pPr>
        <w:tabs>
          <w:tab w:val="left" w:pos="792"/>
        </w:tabs>
        <w:spacing w:line="226" w:lineRule="exact"/>
        <w:ind w:left="432"/>
        <w:textAlignment w:val="baseline"/>
        <w:rPr>
          <w:rFonts w:ascii="Arial" w:eastAsia="Arial" w:hAnsi="Arial"/>
          <w:color w:val="000000"/>
          <w:sz w:val="20"/>
        </w:rPr>
      </w:pPr>
    </w:p>
    <w:p w:rsidR="00D60E3E" w:rsidRPr="008872C5" w:rsidRDefault="00942F0F">
      <w:pPr>
        <w:spacing w:before="550" w:line="252" w:lineRule="exact"/>
        <w:ind w:left="792"/>
        <w:textAlignment w:val="baseline"/>
        <w:rPr>
          <w:rFonts w:ascii="Arial" w:eastAsia="Arial" w:hAnsi="Arial"/>
          <w:b/>
          <w:color w:val="000000"/>
        </w:rPr>
      </w:pPr>
      <w:r>
        <w:rPr>
          <w:rFonts w:ascii="Arial" w:eastAsia="Arial" w:hAnsi="Arial"/>
          <w:b/>
          <w:color w:val="000000"/>
        </w:rPr>
        <w:t>3</w:t>
      </w:r>
      <w:r w:rsidR="006C684A" w:rsidRPr="008872C5">
        <w:rPr>
          <w:rFonts w:ascii="Arial" w:eastAsia="Arial" w:hAnsi="Arial"/>
          <w:b/>
          <w:color w:val="000000"/>
        </w:rPr>
        <w:t>-2-Mise à disposition du dossier de consultation</w:t>
      </w:r>
    </w:p>
    <w:p w:rsidR="00192AB6" w:rsidRDefault="00192AB6" w:rsidP="00192AB6">
      <w:pPr>
        <w:pStyle w:val="05TEXTE"/>
      </w:pPr>
    </w:p>
    <w:p w:rsidR="00C406A7" w:rsidRDefault="00192AB6" w:rsidP="00192AB6">
      <w:pPr>
        <w:pStyle w:val="05TEXTE"/>
        <w:rPr>
          <w:rFonts w:ascii="Arial" w:hAnsi="Arial" w:cs="Arial"/>
          <w:sz w:val="20"/>
          <w:szCs w:val="20"/>
        </w:rPr>
      </w:pPr>
      <w:r w:rsidRPr="00192AB6">
        <w:rPr>
          <w:rFonts w:ascii="Arial" w:hAnsi="Arial" w:cs="Arial"/>
          <w:sz w:val="20"/>
          <w:szCs w:val="20"/>
        </w:rPr>
        <w:t xml:space="preserve">Conformément à l'article R2132-2 du Code de la commande publique, le pouvoir adjudicateur met à disposition le dossier de consultation par voie électronique, à l'adresse suivante : </w:t>
      </w:r>
    </w:p>
    <w:p w:rsidR="00192AB6" w:rsidRPr="00C406A7" w:rsidRDefault="00C406A7" w:rsidP="00192AB6">
      <w:pPr>
        <w:pStyle w:val="05TEXTE"/>
        <w:rPr>
          <w:rFonts w:ascii="Arial" w:hAnsi="Arial" w:cs="Arial"/>
          <w:b/>
          <w:sz w:val="20"/>
          <w:szCs w:val="20"/>
        </w:rPr>
      </w:pPr>
      <w:r w:rsidRPr="00C406A7">
        <w:rPr>
          <w:rFonts w:ascii="Arial" w:hAnsi="Arial" w:cs="Arial"/>
          <w:b/>
          <w:sz w:val="20"/>
          <w:szCs w:val="20"/>
        </w:rPr>
        <w:t xml:space="preserve">                                             https://mapa.aji-france.com</w:t>
      </w:r>
    </w:p>
    <w:p w:rsidR="00192AB6" w:rsidRPr="00192AB6" w:rsidRDefault="00192AB6" w:rsidP="00192AB6">
      <w:pPr>
        <w:pStyle w:val="05TEXTE"/>
        <w:jc w:val="left"/>
        <w:rPr>
          <w:rFonts w:ascii="Arial" w:hAnsi="Arial" w:cs="Arial"/>
          <w:sz w:val="20"/>
          <w:szCs w:val="20"/>
        </w:rPr>
      </w:pPr>
    </w:p>
    <w:p w:rsidR="00192AB6" w:rsidRPr="00192AB6" w:rsidRDefault="00192AB6" w:rsidP="00192AB6">
      <w:pPr>
        <w:pStyle w:val="05TEXTE"/>
        <w:rPr>
          <w:rFonts w:ascii="Arial" w:hAnsi="Arial" w:cs="Arial"/>
          <w:sz w:val="20"/>
          <w:szCs w:val="20"/>
        </w:rPr>
      </w:pPr>
      <w:r w:rsidRPr="00192AB6">
        <w:rPr>
          <w:rFonts w:ascii="Arial" w:hAnsi="Arial" w:cs="Arial"/>
          <w:sz w:val="20"/>
          <w:szCs w:val="20"/>
        </w:rPr>
        <w:t xml:space="preserve">Les soumissionnaires pourront s'authentifier sur le site et notamment indiquer une adresse courriel électronique permettant de façon certaine une correspondance électronique notamment pour l'envoi d'éventuels compléments, précisions ou rectifications. </w:t>
      </w:r>
    </w:p>
    <w:p w:rsidR="00D60E3E" w:rsidRPr="008872C5" w:rsidRDefault="00942F0F" w:rsidP="00E62736">
      <w:pPr>
        <w:spacing w:before="550" w:line="252" w:lineRule="exact"/>
        <w:ind w:left="792"/>
        <w:jc w:val="both"/>
        <w:textAlignment w:val="baseline"/>
        <w:rPr>
          <w:rFonts w:ascii="Arial" w:eastAsia="Arial" w:hAnsi="Arial"/>
          <w:b/>
          <w:color w:val="000000"/>
        </w:rPr>
      </w:pPr>
      <w:r>
        <w:rPr>
          <w:rFonts w:ascii="Arial" w:eastAsia="Arial" w:hAnsi="Arial"/>
          <w:b/>
          <w:color w:val="000000"/>
        </w:rPr>
        <w:t>3</w:t>
      </w:r>
      <w:r w:rsidR="006C684A" w:rsidRPr="008872C5">
        <w:rPr>
          <w:rFonts w:ascii="Arial" w:eastAsia="Arial" w:hAnsi="Arial"/>
          <w:b/>
          <w:color w:val="000000"/>
        </w:rPr>
        <w:t>-3-Modification au dossier de consultation des entreprises</w:t>
      </w:r>
    </w:p>
    <w:p w:rsidR="003C1026" w:rsidRPr="008872C5" w:rsidRDefault="003C1026">
      <w:pPr>
        <w:spacing w:before="119" w:line="230" w:lineRule="exact"/>
        <w:ind w:left="216" w:right="360"/>
        <w:textAlignment w:val="baseline"/>
        <w:rPr>
          <w:rFonts w:ascii="Arial" w:eastAsia="Arial" w:hAnsi="Arial"/>
          <w:b/>
          <w:bCs/>
          <w:color w:val="000000"/>
          <w:sz w:val="20"/>
        </w:rPr>
      </w:pPr>
    </w:p>
    <w:p w:rsidR="003C1026" w:rsidRPr="008872C5" w:rsidRDefault="003C1026" w:rsidP="003C1026">
      <w:pPr>
        <w:pStyle w:val="Paragraphedeliste"/>
        <w:numPr>
          <w:ilvl w:val="0"/>
          <w:numId w:val="3"/>
        </w:numPr>
        <w:spacing w:before="119" w:line="230" w:lineRule="exact"/>
        <w:ind w:right="360"/>
        <w:textAlignment w:val="baseline"/>
        <w:rPr>
          <w:rFonts w:ascii="Arial" w:eastAsia="Arial" w:hAnsi="Arial"/>
          <w:b/>
          <w:bCs/>
          <w:color w:val="000000"/>
          <w:sz w:val="20"/>
          <w:lang w:val="fr-FR"/>
        </w:rPr>
      </w:pPr>
      <w:r w:rsidRPr="008872C5">
        <w:rPr>
          <w:rFonts w:ascii="Arial" w:eastAsia="Arial" w:hAnsi="Arial"/>
          <w:b/>
          <w:bCs/>
          <w:color w:val="000000"/>
          <w:sz w:val="20"/>
          <w:lang w:val="fr-FR"/>
        </w:rPr>
        <w:t>A l’initiative d</w:t>
      </w:r>
      <w:r w:rsidR="004649BB">
        <w:rPr>
          <w:rFonts w:ascii="Arial" w:eastAsia="Arial" w:hAnsi="Arial"/>
          <w:b/>
          <w:bCs/>
          <w:color w:val="000000"/>
          <w:sz w:val="20"/>
          <w:lang w:val="fr-FR"/>
        </w:rPr>
        <w:t>u Pouvoir Adjudicateur</w:t>
      </w:r>
    </w:p>
    <w:p w:rsidR="00D60E3E" w:rsidRPr="008872C5" w:rsidRDefault="004649BB" w:rsidP="00E62736">
      <w:pPr>
        <w:spacing w:before="119" w:line="230" w:lineRule="exact"/>
        <w:ind w:left="216" w:right="360"/>
        <w:jc w:val="both"/>
        <w:textAlignment w:val="baseline"/>
        <w:rPr>
          <w:rFonts w:ascii="Arial" w:eastAsia="Arial" w:hAnsi="Arial"/>
          <w:color w:val="000000"/>
          <w:sz w:val="20"/>
        </w:rPr>
      </w:pPr>
      <w:r>
        <w:rPr>
          <w:rFonts w:ascii="Arial" w:eastAsia="Arial" w:hAnsi="Arial"/>
          <w:color w:val="000000"/>
          <w:sz w:val="20"/>
        </w:rPr>
        <w:t>Le Pouvoir Adjudicateur</w:t>
      </w:r>
      <w:r w:rsidR="006C684A" w:rsidRPr="008872C5">
        <w:rPr>
          <w:rFonts w:ascii="Arial" w:eastAsia="Arial" w:hAnsi="Arial"/>
          <w:color w:val="000000"/>
          <w:sz w:val="20"/>
        </w:rPr>
        <w:t xml:space="preserve"> pourra apporter des modifications ou des compléments au dossier de consultation des entreprises au plus tard </w:t>
      </w:r>
      <w:r w:rsidR="00E14F95">
        <w:rPr>
          <w:rFonts w:ascii="Arial" w:eastAsia="Arial" w:hAnsi="Arial"/>
          <w:color w:val="000000"/>
          <w:sz w:val="20"/>
        </w:rPr>
        <w:t>5</w:t>
      </w:r>
      <w:r w:rsidR="006C684A" w:rsidRPr="008872C5">
        <w:rPr>
          <w:rFonts w:ascii="Arial" w:eastAsia="Arial" w:hAnsi="Arial"/>
          <w:color w:val="000000"/>
          <w:sz w:val="20"/>
        </w:rPr>
        <w:t xml:space="preserve"> jours avant la date limite de réception des offres.</w:t>
      </w:r>
    </w:p>
    <w:p w:rsidR="00D60E3E" w:rsidRPr="008872C5" w:rsidRDefault="006C684A" w:rsidP="00E62736">
      <w:pPr>
        <w:spacing w:before="227"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Les candidats devront alors répondre sur la base du dossier de consultation des entreprises modifié sans pouvoir élever la moindre réclamation à ce sujet.</w:t>
      </w:r>
    </w:p>
    <w:p w:rsidR="00E62736" w:rsidRPr="004649BB" w:rsidRDefault="006C684A" w:rsidP="004649BB">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Si, pendant l’étude du dossier de consultation par les candidats, la date limite de réception des offres est reportée, les durées ci-dessus sont applicables en fonction de la nouvelle date limite de réception des offres.</w:t>
      </w:r>
    </w:p>
    <w:p w:rsidR="00E62736" w:rsidRPr="008872C5" w:rsidRDefault="00E62736" w:rsidP="003C1026">
      <w:pPr>
        <w:spacing w:before="120" w:line="230" w:lineRule="exact"/>
        <w:ind w:left="215" w:right="357"/>
        <w:jc w:val="both"/>
        <w:textAlignment w:val="baseline"/>
        <w:rPr>
          <w:rFonts w:ascii="Arial" w:eastAsia="Arial" w:hAnsi="Arial"/>
          <w:b/>
          <w:bCs/>
          <w:color w:val="000000"/>
          <w:sz w:val="20"/>
        </w:rPr>
      </w:pPr>
    </w:p>
    <w:p w:rsidR="003C1026" w:rsidRPr="008872C5" w:rsidRDefault="003C1026" w:rsidP="003C1026">
      <w:pPr>
        <w:pStyle w:val="Paragraphedeliste"/>
        <w:numPr>
          <w:ilvl w:val="0"/>
          <w:numId w:val="3"/>
        </w:numPr>
        <w:spacing w:before="120" w:line="230" w:lineRule="exact"/>
        <w:ind w:right="357"/>
        <w:jc w:val="both"/>
        <w:textAlignment w:val="baseline"/>
        <w:rPr>
          <w:rFonts w:ascii="Arial" w:eastAsia="Arial" w:hAnsi="Arial"/>
          <w:color w:val="000000"/>
          <w:sz w:val="20"/>
          <w:lang w:val="fr-FR"/>
        </w:rPr>
      </w:pPr>
      <w:r w:rsidRPr="008872C5">
        <w:rPr>
          <w:rFonts w:ascii="Arial" w:eastAsia="Arial" w:hAnsi="Arial"/>
          <w:b/>
          <w:bCs/>
          <w:color w:val="000000"/>
          <w:sz w:val="20"/>
          <w:lang w:val="fr-FR"/>
        </w:rPr>
        <w:t>A l’initiative des candidats</w:t>
      </w:r>
    </w:p>
    <w:p w:rsidR="003C1026" w:rsidRPr="008872C5" w:rsidRDefault="003C1026" w:rsidP="00E62736">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 xml:space="preserve">Le candidat ne peut apporter de modifications aux pièces du dossier de consultation des entreprises. </w:t>
      </w:r>
    </w:p>
    <w:p w:rsidR="003C1026" w:rsidRPr="008872C5" w:rsidRDefault="003C1026" w:rsidP="00E62736">
      <w:pPr>
        <w:spacing w:before="120" w:line="230" w:lineRule="exact"/>
        <w:ind w:left="215" w:right="357"/>
        <w:jc w:val="both"/>
        <w:textAlignment w:val="baseline"/>
        <w:rPr>
          <w:rFonts w:ascii="Arial" w:eastAsia="Arial" w:hAnsi="Arial"/>
          <w:color w:val="000000"/>
          <w:sz w:val="20"/>
        </w:rPr>
      </w:pPr>
      <w:r w:rsidRPr="008872C5">
        <w:rPr>
          <w:rFonts w:ascii="Arial" w:eastAsia="Arial" w:hAnsi="Arial"/>
          <w:b/>
          <w:bCs/>
          <w:color w:val="000000"/>
          <w:sz w:val="20"/>
        </w:rPr>
        <w:t>Toute modification qui serait apportée ne sera pas prise en compte</w:t>
      </w:r>
      <w:r w:rsidRPr="008872C5">
        <w:rPr>
          <w:rFonts w:ascii="Arial" w:eastAsia="Arial" w:hAnsi="Arial"/>
          <w:color w:val="000000"/>
          <w:sz w:val="20"/>
        </w:rPr>
        <w:t xml:space="preserve">. </w:t>
      </w:r>
    </w:p>
    <w:p w:rsidR="003C1026" w:rsidRDefault="003C1026" w:rsidP="00942F0F">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Si ce dernier s’aperçoit d’une incohérence sur une ou des pièces ce dernier devra alerter le pouvoir adjudicateur.</w:t>
      </w:r>
    </w:p>
    <w:p w:rsidR="00942F0F" w:rsidRDefault="00942F0F" w:rsidP="00942F0F">
      <w:pPr>
        <w:spacing w:before="120" w:line="230" w:lineRule="exact"/>
        <w:ind w:left="215" w:right="357"/>
        <w:jc w:val="both"/>
        <w:textAlignment w:val="baseline"/>
        <w:rPr>
          <w:rFonts w:ascii="Arial" w:eastAsia="Arial" w:hAnsi="Arial"/>
          <w:color w:val="000000"/>
          <w:sz w:val="20"/>
        </w:rPr>
      </w:pPr>
    </w:p>
    <w:p w:rsidR="00942F0F" w:rsidRPr="00942F0F" w:rsidRDefault="00942F0F" w:rsidP="00942F0F">
      <w:pPr>
        <w:spacing w:line="252" w:lineRule="exact"/>
        <w:ind w:left="792"/>
        <w:jc w:val="both"/>
        <w:textAlignment w:val="baseline"/>
        <w:rPr>
          <w:rFonts w:ascii="Arial" w:eastAsia="Arial" w:hAnsi="Arial"/>
          <w:b/>
          <w:color w:val="000000"/>
        </w:rPr>
      </w:pPr>
      <w:r w:rsidRPr="00942F0F">
        <w:rPr>
          <w:rFonts w:ascii="Arial" w:eastAsia="Arial" w:hAnsi="Arial"/>
          <w:b/>
          <w:color w:val="000000"/>
        </w:rPr>
        <w:t>3.4</w:t>
      </w:r>
      <w:r w:rsidRPr="00942F0F">
        <w:rPr>
          <w:rFonts w:ascii="Arial" w:eastAsia="Arial" w:hAnsi="Arial"/>
          <w:b/>
          <w:color w:val="000000"/>
        </w:rPr>
        <w:tab/>
        <w:t>Informations générales</w:t>
      </w:r>
    </w:p>
    <w:p w:rsidR="00942F0F" w:rsidRDefault="00942F0F" w:rsidP="00942F0F">
      <w:pPr>
        <w:spacing w:line="230" w:lineRule="exact"/>
        <w:ind w:left="216" w:right="360"/>
        <w:textAlignment w:val="baseline"/>
        <w:rPr>
          <w:rFonts w:ascii="Arial" w:eastAsia="Arial" w:hAnsi="Arial"/>
          <w:color w:val="000000"/>
          <w:sz w:val="20"/>
        </w:rPr>
      </w:pPr>
    </w:p>
    <w:p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Les candidats établissent leur offre sur la base des informations reprises ci-dessous, et disponible dans l’annexe du CCP. Pour chaque point de livraison, les informations suivantes seront disponibles :</w:t>
      </w:r>
    </w:p>
    <w:p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 xml:space="preserve">La référence d’acheminement </w:t>
      </w:r>
      <w:r w:rsidR="003A7BA3">
        <w:rPr>
          <w:rFonts w:ascii="Arial" w:eastAsia="Arial" w:hAnsi="Arial"/>
          <w:color w:val="000000"/>
          <w:sz w:val="20"/>
        </w:rPr>
        <w:t>en gaz</w:t>
      </w:r>
    </w:p>
    <w:p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Le nom du site</w:t>
      </w:r>
    </w:p>
    <w:p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L’adresse, code postal et ville du point de livraison</w:t>
      </w:r>
    </w:p>
    <w:p w:rsidR="003A7BA3" w:rsidRDefault="00942F0F" w:rsidP="003A7BA3">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r>
      <w:r w:rsidR="003A7BA3">
        <w:rPr>
          <w:rFonts w:ascii="Arial" w:eastAsia="Arial" w:hAnsi="Arial"/>
          <w:color w:val="000000"/>
          <w:sz w:val="20"/>
        </w:rPr>
        <w:t>L’option tarifaire d’acheminement</w:t>
      </w:r>
    </w:p>
    <w:p w:rsidR="003A7BA3" w:rsidRPr="00942F0F" w:rsidRDefault="003A7BA3" w:rsidP="003A7BA3">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r>
      <w:r>
        <w:rPr>
          <w:rFonts w:ascii="Arial" w:eastAsia="Arial" w:hAnsi="Arial"/>
          <w:color w:val="000000"/>
          <w:sz w:val="20"/>
        </w:rPr>
        <w:t>Le Profil de consommation</w:t>
      </w:r>
    </w:p>
    <w:p w:rsidR="00942F0F" w:rsidRDefault="00942F0F" w:rsidP="00942F0F">
      <w:pPr>
        <w:spacing w:line="230" w:lineRule="exact"/>
        <w:ind w:left="216" w:right="360"/>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w:t>
      </w:r>
      <w:r w:rsidR="003A7BA3">
        <w:rPr>
          <w:rFonts w:ascii="Arial" w:eastAsia="Arial" w:hAnsi="Arial"/>
          <w:color w:val="000000"/>
          <w:sz w:val="20"/>
        </w:rPr>
        <w:t>a</w:t>
      </w:r>
      <w:r w:rsidRPr="00942F0F">
        <w:rPr>
          <w:rFonts w:ascii="Arial" w:eastAsia="Arial" w:hAnsi="Arial"/>
          <w:color w:val="000000"/>
          <w:sz w:val="20"/>
        </w:rPr>
        <w:t xml:space="preserve"> consommation</w:t>
      </w:r>
      <w:r w:rsidR="003A7BA3">
        <w:rPr>
          <w:rFonts w:ascii="Arial" w:eastAsia="Arial" w:hAnsi="Arial"/>
          <w:color w:val="000000"/>
          <w:sz w:val="20"/>
        </w:rPr>
        <w:t xml:space="preserve"> annuelle</w:t>
      </w:r>
    </w:p>
    <w:p w:rsidR="003A7BA3" w:rsidRDefault="003A7BA3" w:rsidP="00942F0F">
      <w:pPr>
        <w:spacing w:line="230" w:lineRule="exact"/>
        <w:ind w:left="216" w:right="360"/>
        <w:textAlignment w:val="baseline"/>
        <w:rPr>
          <w:rFonts w:ascii="Arial" w:eastAsia="Arial" w:hAnsi="Arial"/>
          <w:color w:val="000000"/>
          <w:sz w:val="20"/>
        </w:rPr>
      </w:pPr>
    </w:p>
    <w:p w:rsidR="003A7BA3" w:rsidRPr="00942F0F" w:rsidRDefault="003A7BA3" w:rsidP="00942F0F">
      <w:pPr>
        <w:spacing w:line="230" w:lineRule="exact"/>
        <w:ind w:left="216" w:right="360"/>
        <w:textAlignment w:val="baseline"/>
        <w:rPr>
          <w:rFonts w:ascii="Arial" w:eastAsia="Arial" w:hAnsi="Arial"/>
          <w:color w:val="000000"/>
          <w:sz w:val="20"/>
        </w:rPr>
      </w:pPr>
    </w:p>
    <w:p w:rsidR="00942F0F" w:rsidRPr="00942F0F" w:rsidRDefault="00942F0F" w:rsidP="00942F0F">
      <w:pPr>
        <w:spacing w:line="230" w:lineRule="exact"/>
        <w:ind w:left="216" w:right="360"/>
        <w:textAlignment w:val="baseline"/>
        <w:rPr>
          <w:rFonts w:ascii="Arial" w:eastAsia="Arial" w:hAnsi="Arial"/>
          <w:color w:val="000000"/>
          <w:sz w:val="20"/>
        </w:rPr>
      </w:pPr>
    </w:p>
    <w:p w:rsidR="00942F0F" w:rsidRPr="00F3752C" w:rsidRDefault="00942F0F" w:rsidP="00F3752C">
      <w:pPr>
        <w:spacing w:line="252" w:lineRule="exact"/>
        <w:ind w:left="792"/>
        <w:jc w:val="both"/>
        <w:textAlignment w:val="baseline"/>
        <w:rPr>
          <w:rFonts w:ascii="Arial" w:eastAsia="Arial" w:hAnsi="Arial"/>
          <w:b/>
          <w:color w:val="000000"/>
        </w:rPr>
      </w:pPr>
      <w:r w:rsidRPr="00F3752C">
        <w:rPr>
          <w:rFonts w:ascii="Arial" w:eastAsia="Arial" w:hAnsi="Arial"/>
          <w:b/>
          <w:color w:val="000000"/>
        </w:rPr>
        <w:t>3.5</w:t>
      </w:r>
      <w:r w:rsidRPr="00F3752C">
        <w:rPr>
          <w:rFonts w:ascii="Arial" w:eastAsia="Arial" w:hAnsi="Arial"/>
          <w:b/>
          <w:color w:val="000000"/>
        </w:rPr>
        <w:tab/>
        <w:t>Autorisation de collecte des données</w:t>
      </w:r>
    </w:p>
    <w:p w:rsidR="00F3752C" w:rsidRDefault="00F3752C" w:rsidP="00942F0F">
      <w:pPr>
        <w:spacing w:line="230" w:lineRule="exact"/>
        <w:ind w:left="216" w:right="360"/>
        <w:textAlignment w:val="baseline"/>
        <w:rPr>
          <w:rFonts w:ascii="Arial" w:eastAsia="Arial" w:hAnsi="Arial"/>
          <w:color w:val="000000"/>
          <w:sz w:val="20"/>
        </w:rPr>
      </w:pPr>
    </w:p>
    <w:p w:rsidR="00942F0F" w:rsidRDefault="00942F0F" w:rsidP="00E47A67">
      <w:pPr>
        <w:spacing w:line="230" w:lineRule="exact"/>
        <w:ind w:left="216" w:right="360"/>
        <w:textAlignment w:val="baseline"/>
        <w:rPr>
          <w:rFonts w:ascii="Arial" w:eastAsia="Arial" w:hAnsi="Arial"/>
          <w:color w:val="000000"/>
          <w:sz w:val="20"/>
        </w:rPr>
      </w:pPr>
      <w:r w:rsidRPr="00942F0F">
        <w:rPr>
          <w:rFonts w:ascii="Arial" w:eastAsia="Arial" w:hAnsi="Arial"/>
          <w:color w:val="000000"/>
          <w:sz w:val="20"/>
        </w:rPr>
        <w:t>Conformément à l’article 1</w:t>
      </w:r>
      <w:r w:rsidR="000611BA">
        <w:rPr>
          <w:rFonts w:ascii="Arial" w:eastAsia="Arial" w:hAnsi="Arial"/>
          <w:color w:val="000000"/>
          <w:sz w:val="20"/>
        </w:rPr>
        <w:t>6</w:t>
      </w:r>
      <w:r w:rsidRPr="00942F0F">
        <w:rPr>
          <w:rFonts w:ascii="Arial" w:eastAsia="Arial" w:hAnsi="Arial"/>
          <w:color w:val="000000"/>
          <w:sz w:val="20"/>
        </w:rPr>
        <w:t xml:space="preserve"> du CCP, les candidats sont expressément autorisés à collecter auprès du gestionnaire de réseau les données techniques et les historiques de consommations pour l’ensemble du périmètre de la consultation, constitué des points de livraison indiqués dans l’annexe du CCP.</w:t>
      </w:r>
    </w:p>
    <w:p w:rsidR="00E47A67" w:rsidRDefault="00E47A67" w:rsidP="00E47A67">
      <w:pPr>
        <w:spacing w:line="230" w:lineRule="exact"/>
        <w:ind w:left="216" w:right="360"/>
        <w:textAlignment w:val="baseline"/>
        <w:rPr>
          <w:rFonts w:ascii="Arial" w:eastAsia="Arial" w:hAnsi="Arial"/>
          <w:color w:val="000000"/>
          <w:sz w:val="20"/>
        </w:rPr>
      </w:pPr>
    </w:p>
    <w:p w:rsidR="00E47A67" w:rsidRDefault="00E47A67" w:rsidP="00E47A67">
      <w:pPr>
        <w:spacing w:line="230" w:lineRule="exact"/>
        <w:ind w:left="216" w:right="360"/>
        <w:textAlignment w:val="baseline"/>
        <w:rPr>
          <w:rFonts w:ascii="Arial" w:eastAsia="Arial" w:hAnsi="Arial"/>
          <w:color w:val="000000"/>
          <w:sz w:val="20"/>
        </w:rPr>
      </w:pPr>
    </w:p>
    <w:p w:rsidR="00E47A67" w:rsidRPr="008872C5" w:rsidRDefault="00E47A67" w:rsidP="00E47A67">
      <w:pPr>
        <w:spacing w:line="230" w:lineRule="exact"/>
        <w:ind w:left="216" w:right="360"/>
        <w:textAlignment w:val="baseline"/>
        <w:rPr>
          <w:rFonts w:ascii="Arial" w:eastAsia="Arial" w:hAnsi="Arial"/>
          <w:color w:val="000000"/>
          <w:sz w:val="20"/>
        </w:rPr>
      </w:pPr>
    </w:p>
    <w:p w:rsidR="00D60E3E" w:rsidRPr="008872C5" w:rsidRDefault="006C684A">
      <w:pPr>
        <w:shd w:val="solid" w:color="F1F1F1" w:fill="F1F1F1"/>
        <w:spacing w:after="243" w:line="268" w:lineRule="exact"/>
        <w:ind w:left="208" w:right="377"/>
        <w:textAlignment w:val="baseline"/>
        <w:rPr>
          <w:rFonts w:ascii="Arial" w:eastAsia="Arial" w:hAnsi="Arial"/>
          <w:b/>
          <w:color w:val="000000"/>
        </w:rPr>
      </w:pPr>
      <w:r w:rsidRPr="008872C5">
        <w:rPr>
          <w:rFonts w:ascii="Arial" w:eastAsia="Arial" w:hAnsi="Arial"/>
          <w:b/>
          <w:color w:val="000000"/>
        </w:rPr>
        <w:t xml:space="preserve">Article </w:t>
      </w:r>
      <w:r w:rsidR="00E47A67">
        <w:rPr>
          <w:rFonts w:ascii="Arial" w:eastAsia="Arial" w:hAnsi="Arial"/>
          <w:b/>
          <w:color w:val="000000"/>
        </w:rPr>
        <w:t>4</w:t>
      </w:r>
      <w:r w:rsidRPr="008872C5">
        <w:rPr>
          <w:rFonts w:ascii="Arial" w:eastAsia="Arial" w:hAnsi="Arial"/>
          <w:b/>
          <w:color w:val="000000"/>
          <w:sz w:val="26"/>
        </w:rPr>
        <w:t xml:space="preserve">– </w:t>
      </w:r>
      <w:r w:rsidRPr="008872C5">
        <w:rPr>
          <w:rFonts w:ascii="Arial" w:eastAsia="Arial" w:hAnsi="Arial"/>
          <w:b/>
          <w:color w:val="000000"/>
        </w:rPr>
        <w:t>Dispositions générales relatives aux offres et aux candidatures</w:t>
      </w:r>
    </w:p>
    <w:p w:rsidR="00D60E3E" w:rsidRPr="008872C5" w:rsidRDefault="00E47A67">
      <w:pPr>
        <w:spacing w:before="2" w:line="252" w:lineRule="exact"/>
        <w:ind w:left="936"/>
        <w:textAlignment w:val="baseline"/>
        <w:rPr>
          <w:rFonts w:ascii="Arial" w:eastAsia="Arial" w:hAnsi="Arial"/>
          <w:b/>
          <w:color w:val="000000"/>
        </w:rPr>
      </w:pPr>
      <w:r>
        <w:rPr>
          <w:rFonts w:ascii="Arial" w:eastAsia="Arial" w:hAnsi="Arial"/>
          <w:b/>
          <w:color w:val="000000"/>
        </w:rPr>
        <w:t>4</w:t>
      </w:r>
      <w:r w:rsidR="006C684A" w:rsidRPr="008872C5">
        <w:rPr>
          <w:rFonts w:ascii="Arial" w:eastAsia="Arial" w:hAnsi="Arial"/>
          <w:b/>
          <w:color w:val="000000"/>
        </w:rPr>
        <w:t>-1-Forme juridique</w:t>
      </w:r>
    </w:p>
    <w:p w:rsidR="00D60E3E" w:rsidRPr="008872C5" w:rsidRDefault="006C684A">
      <w:pPr>
        <w:spacing w:before="121"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 xml:space="preserve">Les offres seront présentées librement, soit individuellement soit en groupement. Chacun des lots sera conclu avec une entreprise unique ou un groupement conjoint ou solidaire. En cas de groupement conjoint, il est exigé que le mandataire du groupement d'opérateurs économiques soitsolidaire de chacun des membres du groupement pour ses obligations contractuelles vis-à-vis du pouvoir adjudicateur en application de l'article </w:t>
      </w:r>
      <w:r w:rsidR="00901D3A" w:rsidRPr="008872C5">
        <w:rPr>
          <w:rFonts w:ascii="Arial" w:eastAsia="Arial" w:hAnsi="Arial"/>
          <w:color w:val="000000"/>
          <w:sz w:val="20"/>
        </w:rPr>
        <w:t>R2142-24 du Code de la commande publique.</w:t>
      </w:r>
    </w:p>
    <w:p w:rsidR="00D60E3E" w:rsidRPr="008872C5" w:rsidRDefault="006C684A">
      <w:pPr>
        <w:spacing w:before="223" w:line="234" w:lineRule="exact"/>
        <w:ind w:left="216"/>
        <w:textAlignment w:val="baseline"/>
        <w:rPr>
          <w:rFonts w:ascii="Arial" w:eastAsia="Arial" w:hAnsi="Arial"/>
          <w:b/>
          <w:color w:val="000000"/>
          <w:spacing w:val="1"/>
          <w:sz w:val="20"/>
          <w:u w:val="single"/>
        </w:rPr>
      </w:pPr>
      <w:r w:rsidRPr="008872C5">
        <w:rPr>
          <w:rFonts w:ascii="Arial" w:eastAsia="Arial" w:hAnsi="Arial"/>
          <w:b/>
          <w:color w:val="000000"/>
          <w:spacing w:val="1"/>
          <w:sz w:val="20"/>
          <w:u w:val="single"/>
        </w:rPr>
        <w:t xml:space="preserve">Sous peine d’irrecevabilité des candidatures : </w:t>
      </w:r>
    </w:p>
    <w:p w:rsidR="00D60E3E" w:rsidRPr="008872C5" w:rsidRDefault="006C684A">
      <w:pPr>
        <w:spacing w:before="230"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Un même opérateur économique ne peut pas être mandataire de plus d'un groupement, sur un même lot.</w:t>
      </w:r>
    </w:p>
    <w:p w:rsidR="00BD18EA" w:rsidRDefault="00E47A67" w:rsidP="00BD18EA">
      <w:pPr>
        <w:spacing w:before="354" w:line="252" w:lineRule="exact"/>
        <w:ind w:left="936"/>
        <w:jc w:val="both"/>
        <w:textAlignment w:val="baseline"/>
        <w:rPr>
          <w:rFonts w:ascii="Arial" w:eastAsia="Arial" w:hAnsi="Arial"/>
          <w:b/>
          <w:color w:val="000000"/>
        </w:rPr>
      </w:pPr>
      <w:r>
        <w:rPr>
          <w:rFonts w:ascii="Arial" w:eastAsia="Arial" w:hAnsi="Arial"/>
          <w:b/>
          <w:color w:val="000000"/>
        </w:rPr>
        <w:t>4</w:t>
      </w:r>
      <w:r w:rsidR="006C684A" w:rsidRPr="008872C5">
        <w:rPr>
          <w:rFonts w:ascii="Arial" w:eastAsia="Arial" w:hAnsi="Arial"/>
          <w:b/>
          <w:color w:val="000000"/>
        </w:rPr>
        <w:t>-2-Délai de validité des offres</w:t>
      </w:r>
      <w:r w:rsidR="00931BDC" w:rsidRPr="008872C5">
        <w:rPr>
          <w:rFonts w:ascii="Arial" w:eastAsia="Arial" w:hAnsi="Arial"/>
          <w:b/>
          <w:color w:val="000000"/>
        </w:rPr>
        <w:t xml:space="preserve"> et calendrier de la procédure </w:t>
      </w:r>
    </w:p>
    <w:p w:rsidR="00BD18EA" w:rsidRDefault="00BD18EA" w:rsidP="00BD18EA">
      <w:pPr>
        <w:spacing w:line="252" w:lineRule="exact"/>
        <w:ind w:left="284"/>
        <w:jc w:val="both"/>
        <w:textAlignment w:val="baseline"/>
        <w:rPr>
          <w:rFonts w:ascii="Arial" w:eastAsia="Arial" w:hAnsi="Arial"/>
          <w:b/>
          <w:color w:val="000000"/>
        </w:rPr>
      </w:pPr>
    </w:p>
    <w:p w:rsidR="00BD18EA" w:rsidRPr="00BD18EA" w:rsidRDefault="00BD18EA" w:rsidP="00BD18EA">
      <w:pPr>
        <w:spacing w:line="252" w:lineRule="exact"/>
        <w:ind w:left="284"/>
        <w:jc w:val="both"/>
        <w:textAlignment w:val="baseline"/>
        <w:rPr>
          <w:rFonts w:ascii="Arial" w:eastAsia="Arial" w:hAnsi="Arial"/>
          <w:b/>
          <w:color w:val="000000"/>
        </w:rPr>
      </w:pPr>
      <w:r w:rsidRPr="00BD18EA">
        <w:rPr>
          <w:rFonts w:ascii="Arial" w:eastAsia="Arial" w:hAnsi="Arial"/>
          <w:color w:val="000000"/>
          <w:sz w:val="20"/>
        </w:rPr>
        <w:t xml:space="preserve">Les offres remises par les candidats doivent être valables pour une durée de 4 heures, soit le </w:t>
      </w:r>
      <w:r w:rsidR="00C406A7">
        <w:rPr>
          <w:rFonts w:ascii="Arial" w:eastAsia="Arial" w:hAnsi="Arial"/>
          <w:color w:val="000000"/>
          <w:sz w:val="20"/>
        </w:rPr>
        <w:t>jeudi 12 janvier 2023 à 13.00</w:t>
      </w:r>
    </w:p>
    <w:p w:rsidR="00D60E3E" w:rsidRPr="008872C5" w:rsidRDefault="00E71F25" w:rsidP="00375A15">
      <w:pPr>
        <w:spacing w:before="580" w:line="252" w:lineRule="exact"/>
        <w:ind w:left="936"/>
        <w:jc w:val="both"/>
        <w:textAlignment w:val="baseline"/>
        <w:rPr>
          <w:rFonts w:ascii="Arial" w:eastAsia="Arial" w:hAnsi="Arial"/>
          <w:b/>
          <w:color w:val="000000"/>
          <w:spacing w:val="-1"/>
        </w:rPr>
      </w:pPr>
      <w:r>
        <w:rPr>
          <w:rFonts w:ascii="Arial" w:eastAsia="Arial" w:hAnsi="Arial"/>
          <w:b/>
          <w:color w:val="000000"/>
          <w:spacing w:val="-1"/>
        </w:rPr>
        <w:t>4</w:t>
      </w:r>
      <w:r w:rsidR="006C684A" w:rsidRPr="008872C5">
        <w:rPr>
          <w:rFonts w:ascii="Arial" w:eastAsia="Arial" w:hAnsi="Arial"/>
          <w:b/>
          <w:color w:val="000000"/>
          <w:spacing w:val="-1"/>
        </w:rPr>
        <w:t>-</w:t>
      </w:r>
      <w:r w:rsidR="00BA5434">
        <w:rPr>
          <w:rFonts w:ascii="Arial" w:eastAsia="Arial" w:hAnsi="Arial"/>
          <w:b/>
          <w:color w:val="000000"/>
          <w:spacing w:val="-1"/>
        </w:rPr>
        <w:t>3</w:t>
      </w:r>
      <w:r w:rsidR="006C684A" w:rsidRPr="008872C5">
        <w:rPr>
          <w:rFonts w:ascii="Arial" w:eastAsia="Arial" w:hAnsi="Arial"/>
          <w:b/>
          <w:color w:val="000000"/>
          <w:spacing w:val="-1"/>
        </w:rPr>
        <w:t xml:space="preserve"> Langue de rédaction des propositions</w:t>
      </w:r>
    </w:p>
    <w:p w:rsidR="00D60E3E" w:rsidRDefault="006C684A" w:rsidP="00E47A67">
      <w:pPr>
        <w:spacing w:before="251" w:line="231" w:lineRule="exact"/>
        <w:ind w:left="284" w:right="504"/>
        <w:jc w:val="both"/>
        <w:textAlignment w:val="baseline"/>
        <w:rPr>
          <w:rFonts w:ascii="Arial" w:eastAsia="Arial" w:hAnsi="Arial"/>
          <w:color w:val="000000"/>
          <w:sz w:val="20"/>
        </w:rPr>
      </w:pPr>
      <w:r w:rsidRPr="008872C5">
        <w:rPr>
          <w:rFonts w:ascii="Arial" w:eastAsia="Arial" w:hAnsi="Arial"/>
          <w:color w:val="000000"/>
          <w:sz w:val="20"/>
        </w:rPr>
        <w:t>Les propositions doivent être rédigées en langue française ou, si elles sont rédigées dans une autre langue, devront être accompagnées d’une traduction en français.</w:t>
      </w:r>
    </w:p>
    <w:p w:rsidR="00701E4D" w:rsidRPr="008872C5" w:rsidRDefault="00701E4D" w:rsidP="00E47A67">
      <w:pPr>
        <w:spacing w:before="251" w:line="231" w:lineRule="exact"/>
        <w:ind w:left="284" w:right="504"/>
        <w:jc w:val="both"/>
        <w:textAlignment w:val="baseline"/>
        <w:rPr>
          <w:rFonts w:ascii="Arial" w:eastAsia="Arial" w:hAnsi="Arial"/>
          <w:color w:val="000000"/>
          <w:sz w:val="20"/>
        </w:rPr>
      </w:pPr>
    </w:p>
    <w:p w:rsidR="00D60E3E" w:rsidRPr="008872C5" w:rsidRDefault="00E71F25" w:rsidP="00E47A67">
      <w:pPr>
        <w:spacing w:line="252" w:lineRule="exact"/>
        <w:ind w:left="936"/>
        <w:jc w:val="both"/>
        <w:textAlignment w:val="baseline"/>
        <w:rPr>
          <w:rFonts w:ascii="Arial" w:eastAsia="Arial" w:hAnsi="Arial"/>
          <w:b/>
          <w:color w:val="000000"/>
          <w:spacing w:val="-1"/>
        </w:rPr>
      </w:pPr>
      <w:r>
        <w:rPr>
          <w:rFonts w:ascii="Arial" w:eastAsia="Arial" w:hAnsi="Arial"/>
          <w:b/>
          <w:color w:val="000000"/>
          <w:spacing w:val="-1"/>
        </w:rPr>
        <w:t>4</w:t>
      </w:r>
      <w:r w:rsidR="006C684A" w:rsidRPr="008872C5">
        <w:rPr>
          <w:rFonts w:ascii="Arial" w:eastAsia="Arial" w:hAnsi="Arial"/>
          <w:b/>
          <w:color w:val="000000"/>
          <w:spacing w:val="-1"/>
        </w:rPr>
        <w:t>-</w:t>
      </w:r>
      <w:r w:rsidR="00BA5434">
        <w:rPr>
          <w:rFonts w:ascii="Arial" w:eastAsia="Arial" w:hAnsi="Arial"/>
          <w:b/>
          <w:color w:val="000000"/>
          <w:spacing w:val="-1"/>
        </w:rPr>
        <w:t>4</w:t>
      </w:r>
      <w:r w:rsidR="006C684A" w:rsidRPr="008872C5">
        <w:rPr>
          <w:rFonts w:ascii="Arial" w:eastAsia="Arial" w:hAnsi="Arial"/>
          <w:b/>
          <w:color w:val="000000"/>
          <w:spacing w:val="-1"/>
        </w:rPr>
        <w:t>-Unité monétaire</w:t>
      </w:r>
    </w:p>
    <w:p w:rsidR="00D60E3E" w:rsidRPr="008872C5" w:rsidRDefault="006C684A" w:rsidP="00E47A67">
      <w:pPr>
        <w:spacing w:before="120" w:after="225" w:line="228" w:lineRule="exact"/>
        <w:ind w:left="284"/>
        <w:jc w:val="both"/>
        <w:textAlignment w:val="baseline"/>
        <w:rPr>
          <w:rFonts w:ascii="Arial" w:eastAsia="Arial" w:hAnsi="Arial"/>
          <w:color w:val="000000"/>
          <w:sz w:val="20"/>
        </w:rPr>
      </w:pPr>
      <w:r w:rsidRPr="008872C5">
        <w:rPr>
          <w:rFonts w:ascii="Arial" w:eastAsia="Arial" w:hAnsi="Arial"/>
          <w:color w:val="000000"/>
          <w:sz w:val="20"/>
        </w:rPr>
        <w:t xml:space="preserve">Le pouvoir adjudicateur conclura </w:t>
      </w:r>
      <w:r w:rsidR="00901D3A" w:rsidRPr="008872C5">
        <w:rPr>
          <w:rFonts w:ascii="Arial" w:eastAsia="Arial" w:hAnsi="Arial"/>
          <w:color w:val="000000"/>
          <w:sz w:val="20"/>
        </w:rPr>
        <w:t>le marché</w:t>
      </w:r>
      <w:r w:rsidRPr="008872C5">
        <w:rPr>
          <w:rFonts w:ascii="Arial" w:eastAsia="Arial" w:hAnsi="Arial"/>
          <w:color w:val="000000"/>
          <w:sz w:val="20"/>
        </w:rPr>
        <w:t xml:space="preserve"> dans l’unité monétaire suivante : euro(s).</w:t>
      </w:r>
    </w:p>
    <w:p w:rsidR="00397DE2" w:rsidRPr="008872C5" w:rsidRDefault="00397DE2">
      <w:pPr>
        <w:spacing w:before="120" w:after="225" w:line="228" w:lineRule="exact"/>
        <w:ind w:left="864"/>
        <w:textAlignment w:val="baseline"/>
        <w:rPr>
          <w:rFonts w:ascii="Arial" w:eastAsia="Arial" w:hAnsi="Arial"/>
          <w:color w:val="000000"/>
          <w:sz w:val="20"/>
        </w:rPr>
      </w:pPr>
    </w:p>
    <w:p w:rsidR="00D60E3E" w:rsidRPr="008872C5" w:rsidRDefault="006C684A" w:rsidP="00642C99">
      <w:pPr>
        <w:shd w:val="solid" w:color="F1F1F1" w:fill="F1F1F1"/>
        <w:spacing w:after="352" w:line="263" w:lineRule="exact"/>
        <w:ind w:right="257"/>
        <w:textAlignment w:val="baseline"/>
        <w:rPr>
          <w:rFonts w:ascii="Arial" w:eastAsia="Arial" w:hAnsi="Arial"/>
          <w:b/>
          <w:color w:val="000000"/>
        </w:rPr>
      </w:pPr>
      <w:r w:rsidRPr="008872C5">
        <w:rPr>
          <w:rFonts w:ascii="Arial" w:eastAsia="Arial" w:hAnsi="Arial"/>
          <w:b/>
          <w:color w:val="000000"/>
        </w:rPr>
        <w:t xml:space="preserve">Article </w:t>
      </w:r>
      <w:r w:rsidR="00FB4955">
        <w:rPr>
          <w:rFonts w:ascii="Arial" w:eastAsia="Arial" w:hAnsi="Arial"/>
          <w:b/>
          <w:color w:val="000000"/>
        </w:rPr>
        <w:t>5</w:t>
      </w:r>
      <w:r w:rsidRPr="008872C5">
        <w:rPr>
          <w:rFonts w:ascii="Arial" w:eastAsia="Arial" w:hAnsi="Arial"/>
          <w:b/>
          <w:color w:val="000000"/>
        </w:rPr>
        <w:t xml:space="preserve"> - Présentation des </w:t>
      </w:r>
      <w:r w:rsidR="00901D3A" w:rsidRPr="008872C5">
        <w:rPr>
          <w:rFonts w:ascii="Arial" w:eastAsia="Arial" w:hAnsi="Arial"/>
          <w:b/>
          <w:color w:val="000000"/>
        </w:rPr>
        <w:t>candidatures et offres</w:t>
      </w:r>
    </w:p>
    <w:p w:rsidR="003C1026" w:rsidRPr="008872C5" w:rsidRDefault="006C684A" w:rsidP="00642C99">
      <w:pPr>
        <w:spacing w:after="338" w:line="418" w:lineRule="exact"/>
        <w:ind w:left="709" w:right="2520" w:hanging="648"/>
        <w:textAlignment w:val="baseline"/>
        <w:rPr>
          <w:rFonts w:ascii="Arial" w:eastAsia="Arial" w:hAnsi="Arial"/>
          <w:color w:val="000000"/>
          <w:sz w:val="20"/>
        </w:rPr>
      </w:pPr>
      <w:r w:rsidRPr="008872C5">
        <w:rPr>
          <w:rFonts w:ascii="Arial" w:eastAsia="Arial" w:hAnsi="Arial"/>
          <w:color w:val="000000"/>
          <w:sz w:val="20"/>
        </w:rPr>
        <w:t xml:space="preserve">Le dossier à remettre par chaque candidat comprendra les pièces suivantes </w:t>
      </w:r>
    </w:p>
    <w:p w:rsidR="00D60E3E" w:rsidRPr="008872C5" w:rsidRDefault="00FB4955" w:rsidP="003C1026">
      <w:pPr>
        <w:spacing w:after="338" w:line="418" w:lineRule="exact"/>
        <w:ind w:left="1701" w:right="2520" w:hanging="648"/>
        <w:textAlignment w:val="baseline"/>
        <w:rPr>
          <w:rFonts w:ascii="Arial" w:eastAsia="Arial" w:hAnsi="Arial"/>
          <w:color w:val="000000"/>
          <w:sz w:val="20"/>
        </w:rPr>
      </w:pPr>
      <w:r>
        <w:rPr>
          <w:rFonts w:ascii="Arial" w:eastAsia="Arial" w:hAnsi="Arial"/>
          <w:b/>
          <w:color w:val="000000"/>
        </w:rPr>
        <w:t>5</w:t>
      </w:r>
      <w:r w:rsidR="006C684A" w:rsidRPr="008872C5">
        <w:rPr>
          <w:rFonts w:ascii="Arial" w:eastAsia="Arial" w:hAnsi="Arial"/>
          <w:b/>
          <w:color w:val="000000"/>
        </w:rPr>
        <w:t>-1- Contenu du dossier de candidature</w:t>
      </w:r>
    </w:p>
    <w:p w:rsidR="00642C99" w:rsidRPr="008872C5" w:rsidRDefault="00642C99" w:rsidP="00642C99">
      <w:pPr>
        <w:spacing w:before="236" w:line="228" w:lineRule="exact"/>
        <w:jc w:val="both"/>
        <w:textAlignment w:val="baseline"/>
        <w:rPr>
          <w:rFonts w:ascii="Arial" w:eastAsia="Arial" w:hAnsi="Arial"/>
          <w:color w:val="000000"/>
          <w:sz w:val="20"/>
        </w:rPr>
      </w:pPr>
      <w:r w:rsidRPr="008872C5">
        <w:rPr>
          <w:rFonts w:ascii="Arial" w:eastAsia="Arial" w:hAnsi="Arial"/>
          <w:color w:val="000000"/>
          <w:sz w:val="20"/>
        </w:rPr>
        <w:t>Les candidats peuvent présenter leur candidature ;</w:t>
      </w:r>
    </w:p>
    <w:p w:rsidR="00642C99" w:rsidRPr="008872C5" w:rsidRDefault="00642C99" w:rsidP="00642C99">
      <w:pPr>
        <w:spacing w:before="226" w:line="230" w:lineRule="exact"/>
        <w:ind w:left="144" w:right="252"/>
        <w:jc w:val="both"/>
        <w:textAlignment w:val="baseline"/>
        <w:rPr>
          <w:rFonts w:ascii="Arial" w:eastAsia="Arial" w:hAnsi="Arial"/>
          <w:color w:val="0000FF"/>
          <w:sz w:val="20"/>
          <w:u w:val="single"/>
        </w:rPr>
      </w:pPr>
      <w:r w:rsidRPr="008872C5">
        <w:rPr>
          <w:rFonts w:ascii="Arial" w:eastAsia="Arial" w:hAnsi="Arial"/>
          <w:color w:val="000000"/>
          <w:sz w:val="20"/>
        </w:rPr>
        <w:t xml:space="preserve">- </w:t>
      </w:r>
      <w:r w:rsidRPr="008872C5">
        <w:rPr>
          <w:rFonts w:ascii="Arial" w:eastAsia="Arial" w:hAnsi="Arial"/>
          <w:color w:val="000000"/>
          <w:sz w:val="20"/>
          <w:u w:val="single"/>
        </w:rPr>
        <w:t>soit via le document unique de marché européen (DUME).</w:t>
      </w:r>
      <w:r w:rsidRPr="008872C5">
        <w:rPr>
          <w:rFonts w:ascii="Arial" w:eastAsia="Arial" w:hAnsi="Arial"/>
          <w:color w:val="000000"/>
          <w:sz w:val="20"/>
        </w:rPr>
        <w:t xml:space="preserve"> Pour le remplir ils accèdent au site </w:t>
      </w:r>
      <w:hyperlink r:id="rId12" w:anchor="/" w:history="1">
        <w:r w:rsidRPr="008872C5">
          <w:rPr>
            <w:rStyle w:val="Lienhypertexte"/>
            <w:rFonts w:ascii="Arial" w:eastAsia="Arial" w:hAnsi="Arial"/>
            <w:sz w:val="20"/>
          </w:rPr>
          <w:t>https://dume.chorus-pro.gouv.fr/#/</w:t>
        </w:r>
      </w:hyperlink>
    </w:p>
    <w:p w:rsidR="00642C99" w:rsidRPr="008872C5" w:rsidRDefault="00642C99" w:rsidP="002F2BC9">
      <w:pPr>
        <w:spacing w:before="1" w:line="228" w:lineRule="exact"/>
        <w:textAlignment w:val="baseline"/>
        <w:rPr>
          <w:rFonts w:ascii="Arial" w:eastAsia="Arial" w:hAnsi="Arial"/>
          <w:color w:val="000000"/>
          <w:sz w:val="20"/>
        </w:rPr>
      </w:pPr>
    </w:p>
    <w:p w:rsidR="00D60E3E" w:rsidRPr="008872C5" w:rsidRDefault="006C684A" w:rsidP="00642C99">
      <w:pPr>
        <w:spacing w:before="1" w:line="228" w:lineRule="exact"/>
        <w:ind w:left="142"/>
        <w:textAlignment w:val="baseline"/>
        <w:rPr>
          <w:rFonts w:ascii="Arial" w:eastAsia="Arial" w:hAnsi="Arial"/>
          <w:color w:val="000000"/>
          <w:sz w:val="20"/>
        </w:rPr>
      </w:pPr>
      <w:r w:rsidRPr="008872C5">
        <w:rPr>
          <w:rFonts w:ascii="Arial" w:eastAsia="Arial" w:hAnsi="Arial"/>
          <w:color w:val="000000"/>
          <w:sz w:val="20"/>
        </w:rPr>
        <w:t>- soit en fournissant les pièces suivantes :</w:t>
      </w:r>
    </w:p>
    <w:p w:rsidR="00D60E3E" w:rsidRPr="008872C5" w:rsidRDefault="00D67C5F" w:rsidP="00365093">
      <w:pPr>
        <w:spacing w:before="231" w:line="230" w:lineRule="exact"/>
        <w:ind w:left="864" w:right="288"/>
        <w:jc w:val="both"/>
        <w:textAlignment w:val="baseline"/>
        <w:rPr>
          <w:rFonts w:ascii="Arial" w:eastAsia="Arial" w:hAnsi="Arial"/>
          <w:color w:val="0000FF"/>
          <w:sz w:val="20"/>
          <w:u w:val="single"/>
        </w:rPr>
      </w:pPr>
      <w:r w:rsidRPr="008872C5">
        <w:rPr>
          <w:rFonts w:ascii="Arial" w:eastAsia="Arial" w:hAnsi="Arial"/>
          <w:color w:val="000000"/>
          <w:sz w:val="20"/>
        </w:rPr>
        <w:t xml:space="preserve">1. </w:t>
      </w:r>
      <w:r w:rsidR="006C684A" w:rsidRPr="008872C5">
        <w:rPr>
          <w:rFonts w:ascii="Arial" w:eastAsia="Arial" w:hAnsi="Arial"/>
          <w:b/>
          <w:bCs/>
          <w:color w:val="000000"/>
          <w:sz w:val="20"/>
        </w:rPr>
        <w:t>Formulaire DC1,</w:t>
      </w:r>
      <w:r w:rsidR="006C684A" w:rsidRPr="008872C5">
        <w:rPr>
          <w:rFonts w:ascii="Arial" w:eastAsia="Arial" w:hAnsi="Arial"/>
          <w:color w:val="000000"/>
          <w:sz w:val="20"/>
        </w:rPr>
        <w:t xml:space="preserve"> Lettre de candidature</w:t>
      </w:r>
      <w:r w:rsidR="00365093" w:rsidRPr="008872C5">
        <w:rPr>
          <w:rFonts w:ascii="Arial" w:eastAsia="Arial" w:hAnsi="Arial"/>
          <w:color w:val="000000"/>
          <w:sz w:val="20"/>
        </w:rPr>
        <w:t> ;</w:t>
      </w:r>
    </w:p>
    <w:p w:rsidR="00E248D1" w:rsidRPr="008872C5" w:rsidRDefault="00D67C5F" w:rsidP="00365093">
      <w:pPr>
        <w:spacing w:before="229" w:line="231" w:lineRule="exact"/>
        <w:ind w:left="864" w:right="288"/>
        <w:jc w:val="both"/>
        <w:textAlignment w:val="baseline"/>
        <w:rPr>
          <w:rFonts w:ascii="Arial" w:eastAsia="Arial" w:hAnsi="Arial"/>
          <w:color w:val="000000"/>
          <w:sz w:val="20"/>
        </w:rPr>
      </w:pPr>
      <w:r w:rsidRPr="008872C5">
        <w:rPr>
          <w:rFonts w:ascii="Arial" w:eastAsia="Arial" w:hAnsi="Arial"/>
          <w:color w:val="000000"/>
          <w:sz w:val="20"/>
        </w:rPr>
        <w:t xml:space="preserve">2. </w:t>
      </w:r>
      <w:r w:rsidR="006C684A" w:rsidRPr="008872C5">
        <w:rPr>
          <w:rFonts w:ascii="Arial" w:eastAsia="Arial" w:hAnsi="Arial"/>
          <w:b/>
          <w:bCs/>
          <w:color w:val="000000"/>
          <w:sz w:val="20"/>
        </w:rPr>
        <w:t>Formulaire DC2</w:t>
      </w:r>
      <w:r w:rsidR="006C684A" w:rsidRPr="008872C5">
        <w:rPr>
          <w:rFonts w:ascii="Arial" w:eastAsia="Arial" w:hAnsi="Arial"/>
          <w:color w:val="000000"/>
          <w:sz w:val="20"/>
        </w:rPr>
        <w:t>, Déclaration du candidat individuel ou du membre du groupement</w:t>
      </w:r>
      <w:r w:rsidR="00365093" w:rsidRPr="008872C5">
        <w:rPr>
          <w:rFonts w:ascii="Arial" w:eastAsia="Arial" w:hAnsi="Arial"/>
          <w:color w:val="000000"/>
          <w:sz w:val="20"/>
        </w:rPr>
        <w:t> ;</w:t>
      </w:r>
    </w:p>
    <w:p w:rsidR="00D60E3E" w:rsidRPr="008872C5" w:rsidRDefault="00D67C5F">
      <w:pPr>
        <w:spacing w:before="227" w:line="228" w:lineRule="exact"/>
        <w:ind w:left="864"/>
        <w:textAlignment w:val="baseline"/>
        <w:rPr>
          <w:rFonts w:ascii="Arial" w:eastAsia="Arial" w:hAnsi="Arial"/>
          <w:color w:val="000000"/>
          <w:sz w:val="20"/>
        </w:rPr>
      </w:pPr>
      <w:r w:rsidRPr="008872C5">
        <w:rPr>
          <w:rFonts w:ascii="Arial" w:eastAsia="Arial" w:hAnsi="Arial"/>
          <w:color w:val="000000"/>
          <w:sz w:val="20"/>
        </w:rPr>
        <w:lastRenderedPageBreak/>
        <w:t xml:space="preserve">3. </w:t>
      </w:r>
      <w:r w:rsidR="006C684A" w:rsidRPr="008872C5">
        <w:rPr>
          <w:rFonts w:ascii="Arial" w:eastAsia="Arial" w:hAnsi="Arial"/>
          <w:b/>
          <w:bCs/>
          <w:color w:val="000000"/>
          <w:sz w:val="20"/>
        </w:rPr>
        <w:t>Attestations fiscales et sociales à jour</w:t>
      </w:r>
      <w:r w:rsidR="00181875" w:rsidRPr="008872C5">
        <w:rPr>
          <w:rFonts w:ascii="Arial" w:eastAsia="Arial" w:hAnsi="Arial"/>
          <w:color w:val="000000"/>
          <w:sz w:val="20"/>
        </w:rPr>
        <w:t xml:space="preserve">mentionnées aux articles </w:t>
      </w:r>
      <w:bookmarkStart w:id="0" w:name="_Hlk65839638"/>
      <w:r w:rsidR="00181875" w:rsidRPr="008872C5">
        <w:rPr>
          <w:rFonts w:ascii="Arial" w:eastAsia="Arial" w:hAnsi="Arial"/>
          <w:color w:val="000000"/>
          <w:sz w:val="20"/>
        </w:rPr>
        <w:t>R2143-7 à 10 du Code de la commande publique ;</w:t>
      </w:r>
    </w:p>
    <w:bookmarkEnd w:id="0"/>
    <w:p w:rsidR="00843077" w:rsidRPr="008872C5" w:rsidRDefault="00D67C5F" w:rsidP="00843077">
      <w:pPr>
        <w:spacing w:before="227" w:line="228" w:lineRule="exact"/>
        <w:ind w:left="864"/>
        <w:textAlignment w:val="baseline"/>
        <w:rPr>
          <w:rFonts w:ascii="Arial" w:eastAsia="Arial" w:hAnsi="Arial"/>
          <w:color w:val="000000"/>
          <w:sz w:val="20"/>
        </w:rPr>
      </w:pPr>
      <w:r w:rsidRPr="008872C5">
        <w:rPr>
          <w:rFonts w:ascii="Arial" w:eastAsia="Arial" w:hAnsi="Arial"/>
          <w:color w:val="000000"/>
          <w:sz w:val="20"/>
        </w:rPr>
        <w:t xml:space="preserve">4. </w:t>
      </w:r>
      <w:r w:rsidR="00E248D1" w:rsidRPr="008872C5">
        <w:rPr>
          <w:rFonts w:ascii="Arial" w:eastAsia="Arial" w:hAnsi="Arial"/>
          <w:b/>
          <w:bCs/>
          <w:color w:val="000000"/>
          <w:sz w:val="20"/>
        </w:rPr>
        <w:t>Attestation sur l’honneur</w:t>
      </w:r>
      <w:r w:rsidR="00E248D1" w:rsidRPr="008872C5">
        <w:rPr>
          <w:rFonts w:ascii="Arial" w:eastAsia="Arial" w:hAnsi="Arial"/>
          <w:color w:val="000000"/>
          <w:sz w:val="20"/>
        </w:rPr>
        <w:t xml:space="preserve"> que le candidat :</w:t>
      </w:r>
    </w:p>
    <w:p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Est en règle, au cours de l'année précédant celle au cours de laquelle a lieu le lancement de la consultation, au regard des articles L. 5212-1 à L. 5212-11 du code du travail concernant l'emploi des travailleurs handicapés ;</w:t>
      </w:r>
    </w:p>
    <w:p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Ne pas être exclu des marchés publics, à titre de peine principale ou complémentaire prononcée par le juge pénal, sur le fondement des articles 131-10 ou 131-39 du code pénal ;</w:t>
      </w:r>
    </w:p>
    <w:p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Ne fait pas l'objet d'une mesure d'exclusion ordonnée par le préfet, en application des articles L. 8272-4, R. 8272-10 et R. 8272-11 du code du travail.</w:t>
      </w:r>
    </w:p>
    <w:p w:rsidR="00181875" w:rsidRPr="008872C5" w:rsidRDefault="00181875" w:rsidP="00181875">
      <w:pPr>
        <w:spacing w:before="215" w:line="231" w:lineRule="exact"/>
        <w:ind w:right="288"/>
        <w:jc w:val="both"/>
        <w:textAlignment w:val="baseline"/>
        <w:rPr>
          <w:rFonts w:ascii="Arial" w:eastAsia="Arial" w:hAnsi="Arial"/>
          <w:color w:val="000000"/>
          <w:sz w:val="20"/>
        </w:rPr>
      </w:pPr>
      <w:r w:rsidRPr="008872C5">
        <w:rPr>
          <w:rFonts w:ascii="Arial" w:eastAsia="Arial" w:hAnsi="Arial"/>
          <w:b/>
          <w:bCs/>
          <w:color w:val="000000"/>
          <w:sz w:val="20"/>
        </w:rPr>
        <w:t>Quel que soit le mode de candidature choisi</w:t>
      </w:r>
      <w:r w:rsidRPr="008872C5">
        <w:rPr>
          <w:rFonts w:ascii="Arial" w:eastAsia="Arial" w:hAnsi="Arial"/>
          <w:color w:val="000000"/>
          <w:sz w:val="20"/>
        </w:rPr>
        <w:t xml:space="preserve"> (DUMEou fourniture des pièces n°1 à 4 mentionnées ci-avant) et conformément à l’article R2143-4 alinéa 2 du Code de la commande publique, le candidat remet également :</w:t>
      </w:r>
    </w:p>
    <w:p w:rsidR="00642C99" w:rsidRPr="008872C5" w:rsidRDefault="00283B3B" w:rsidP="0098486D">
      <w:pPr>
        <w:spacing w:before="224" w:after="100" w:afterAutospacing="1" w:line="228" w:lineRule="exact"/>
        <w:ind w:left="1276" w:right="289" w:hanging="284"/>
        <w:jc w:val="both"/>
        <w:textAlignment w:val="baseline"/>
        <w:rPr>
          <w:rFonts w:ascii="Arial" w:eastAsia="Arial" w:hAnsi="Arial"/>
          <w:color w:val="000000"/>
          <w:sz w:val="20"/>
        </w:rPr>
      </w:pPr>
      <w:r w:rsidRPr="008872C5">
        <w:rPr>
          <w:rFonts w:ascii="Arial" w:eastAsia="Arial" w:hAnsi="Arial"/>
          <w:color w:val="000000"/>
          <w:sz w:val="20"/>
        </w:rPr>
        <w:t>5</w:t>
      </w:r>
      <w:r w:rsidR="00D67C5F" w:rsidRPr="008872C5">
        <w:rPr>
          <w:rFonts w:ascii="Arial" w:eastAsia="Arial" w:hAnsi="Arial"/>
          <w:color w:val="000000"/>
          <w:sz w:val="20"/>
        </w:rPr>
        <w:t>. D</w:t>
      </w:r>
      <w:r w:rsidR="006C684A" w:rsidRPr="008872C5">
        <w:rPr>
          <w:rFonts w:ascii="Arial" w:eastAsia="Arial" w:hAnsi="Arial"/>
          <w:color w:val="000000"/>
          <w:sz w:val="20"/>
        </w:rPr>
        <w:t xml:space="preserve">éclaration du </w:t>
      </w:r>
      <w:r w:rsidR="006C684A" w:rsidRPr="008872C5">
        <w:rPr>
          <w:rFonts w:ascii="Arial" w:eastAsia="Arial" w:hAnsi="Arial"/>
          <w:b/>
          <w:bCs/>
          <w:color w:val="000000"/>
          <w:sz w:val="20"/>
        </w:rPr>
        <w:t>chiffre d’affaires annuel global et du chiffre d’affaires spécifique</w:t>
      </w:r>
      <w:r w:rsidR="006C684A" w:rsidRPr="008872C5">
        <w:rPr>
          <w:rFonts w:ascii="Arial" w:eastAsia="Arial" w:hAnsi="Arial"/>
          <w:color w:val="000000"/>
          <w:sz w:val="20"/>
        </w:rPr>
        <w:t xml:space="preserve"> concernant les prestations objet du présent </w:t>
      </w:r>
      <w:r w:rsidR="00642C99" w:rsidRPr="008872C5">
        <w:rPr>
          <w:rFonts w:ascii="Arial" w:eastAsia="Arial" w:hAnsi="Arial"/>
          <w:color w:val="000000"/>
          <w:sz w:val="20"/>
        </w:rPr>
        <w:t>marché</w:t>
      </w:r>
      <w:r w:rsidR="006C684A" w:rsidRPr="008872C5">
        <w:rPr>
          <w:rFonts w:ascii="Arial" w:eastAsia="Arial" w:hAnsi="Arial"/>
          <w:color w:val="000000"/>
          <w:sz w:val="20"/>
        </w:rPr>
        <w:t xml:space="preserve"> réalisées au cours des 3 derniers exercices disponibles, et ce en fonction de la date de création de l’entreprise ou du début de l’activité de l’entreprise, dans la mesure où les informations sur ces chiffres d’affaires sont disponibles.</w:t>
      </w:r>
    </w:p>
    <w:p w:rsidR="00D60E3E" w:rsidRPr="008872C5" w:rsidRDefault="00283B3B" w:rsidP="0098486D">
      <w:pPr>
        <w:spacing w:before="224" w:after="100" w:afterAutospacing="1" w:line="228" w:lineRule="exact"/>
        <w:ind w:left="1276" w:right="289" w:hanging="284"/>
        <w:jc w:val="both"/>
        <w:textAlignment w:val="baseline"/>
        <w:rPr>
          <w:rFonts w:ascii="Arial" w:eastAsia="Arial" w:hAnsi="Arial"/>
          <w:color w:val="000000"/>
          <w:sz w:val="20"/>
        </w:rPr>
      </w:pPr>
      <w:r w:rsidRPr="008872C5">
        <w:rPr>
          <w:rFonts w:ascii="Arial" w:eastAsia="Arial" w:hAnsi="Arial"/>
          <w:color w:val="000000"/>
          <w:sz w:val="20"/>
        </w:rPr>
        <w:t>6</w:t>
      </w:r>
      <w:r w:rsidR="00D67C5F" w:rsidRPr="008872C5">
        <w:rPr>
          <w:rFonts w:ascii="Arial" w:eastAsia="Arial" w:hAnsi="Arial"/>
          <w:color w:val="000000"/>
          <w:sz w:val="20"/>
        </w:rPr>
        <w:t>. P</w:t>
      </w:r>
      <w:r w:rsidR="006C684A" w:rsidRPr="008872C5">
        <w:rPr>
          <w:rFonts w:ascii="Arial" w:eastAsia="Arial" w:hAnsi="Arial"/>
          <w:color w:val="000000"/>
          <w:sz w:val="20"/>
        </w:rPr>
        <w:t xml:space="preserve">résentation d'une </w:t>
      </w:r>
      <w:r w:rsidR="006C684A" w:rsidRPr="008872C5">
        <w:rPr>
          <w:rFonts w:ascii="Arial" w:eastAsia="Arial" w:hAnsi="Arial"/>
          <w:b/>
          <w:bCs/>
          <w:color w:val="000000"/>
          <w:sz w:val="20"/>
        </w:rPr>
        <w:t>liste des principales fournitures ou des principaux services effectués au cours des trois dernières années</w:t>
      </w:r>
      <w:r w:rsidR="006C684A" w:rsidRPr="008872C5">
        <w:rPr>
          <w:rFonts w:ascii="Arial" w:eastAsia="Arial" w:hAnsi="Arial"/>
          <w:color w:val="000000"/>
          <w:sz w:val="20"/>
        </w:rPr>
        <w:t>, indiquant le montant, la date et le destinataire public ou privé. Les livraisons et les prestations de services sont prouvées par des attestations du destinataire ou, à défaut, par une déclaration de l'opérateur économique.</w:t>
      </w:r>
    </w:p>
    <w:p w:rsidR="00D60E3E" w:rsidRPr="008872C5" w:rsidRDefault="00283B3B" w:rsidP="0098486D">
      <w:pPr>
        <w:tabs>
          <w:tab w:val="left" w:pos="936"/>
        </w:tabs>
        <w:spacing w:before="217" w:line="230" w:lineRule="exact"/>
        <w:ind w:left="1361" w:right="432" w:hanging="360"/>
        <w:jc w:val="both"/>
        <w:textAlignment w:val="baseline"/>
        <w:rPr>
          <w:rFonts w:ascii="Arial" w:eastAsia="Arial" w:hAnsi="Arial"/>
          <w:color w:val="000000"/>
          <w:sz w:val="20"/>
        </w:rPr>
      </w:pPr>
      <w:r w:rsidRPr="008872C5">
        <w:rPr>
          <w:rFonts w:ascii="Arial" w:eastAsia="Arial" w:hAnsi="Arial"/>
          <w:color w:val="000000"/>
          <w:sz w:val="20"/>
        </w:rPr>
        <w:t>7</w:t>
      </w:r>
      <w:r w:rsidR="00D67C5F" w:rsidRPr="008872C5">
        <w:rPr>
          <w:rFonts w:ascii="Arial" w:eastAsia="Arial" w:hAnsi="Arial"/>
          <w:color w:val="000000"/>
          <w:sz w:val="20"/>
        </w:rPr>
        <w:t xml:space="preserve">. </w:t>
      </w:r>
      <w:r w:rsidR="006C684A" w:rsidRPr="008872C5">
        <w:rPr>
          <w:rFonts w:ascii="Arial" w:eastAsia="Arial" w:hAnsi="Arial"/>
          <w:color w:val="000000"/>
          <w:sz w:val="20"/>
        </w:rPr>
        <w:t xml:space="preserve">le cas échéant, </w:t>
      </w:r>
      <w:r w:rsidR="006C684A" w:rsidRPr="008872C5">
        <w:rPr>
          <w:rFonts w:ascii="Arial" w:eastAsia="Arial" w:hAnsi="Arial"/>
          <w:b/>
          <w:bCs/>
          <w:color w:val="000000"/>
          <w:sz w:val="20"/>
        </w:rPr>
        <w:t xml:space="preserve">copie de l’autorisation de fourniture </w:t>
      </w:r>
      <w:r w:rsidR="003A7BA3">
        <w:rPr>
          <w:rFonts w:ascii="Arial" w:eastAsia="Arial" w:hAnsi="Arial"/>
          <w:b/>
          <w:bCs/>
          <w:color w:val="000000"/>
          <w:sz w:val="20"/>
        </w:rPr>
        <w:t>de gaz</w:t>
      </w:r>
      <w:r w:rsidR="006C684A" w:rsidRPr="008872C5">
        <w:rPr>
          <w:rFonts w:ascii="Arial" w:eastAsia="Arial" w:hAnsi="Arial"/>
          <w:color w:val="000000"/>
          <w:sz w:val="20"/>
        </w:rPr>
        <w:t xml:space="preserve"> prévue aux articles L</w:t>
      </w:r>
      <w:r w:rsidR="003A7BA3">
        <w:rPr>
          <w:rFonts w:ascii="Arial" w:eastAsia="Arial" w:hAnsi="Arial"/>
          <w:color w:val="000000"/>
          <w:sz w:val="20"/>
        </w:rPr>
        <w:t>44</w:t>
      </w:r>
      <w:r w:rsidR="006C684A" w:rsidRPr="008872C5">
        <w:rPr>
          <w:rFonts w:ascii="Arial" w:eastAsia="Arial" w:hAnsi="Arial"/>
          <w:color w:val="000000"/>
          <w:sz w:val="20"/>
        </w:rPr>
        <w:t>3-1 et suivants du Code de l’énergie.</w:t>
      </w:r>
    </w:p>
    <w:p w:rsidR="00D60E3E" w:rsidRPr="008872C5" w:rsidRDefault="006C684A">
      <w:pPr>
        <w:spacing w:before="348" w:line="230" w:lineRule="exact"/>
        <w:ind w:left="216" w:right="432"/>
        <w:jc w:val="both"/>
        <w:textAlignment w:val="baseline"/>
        <w:rPr>
          <w:rFonts w:ascii="Arial" w:eastAsia="Arial" w:hAnsi="Arial"/>
          <w:color w:val="000000"/>
          <w:sz w:val="20"/>
        </w:rPr>
      </w:pPr>
      <w:r w:rsidRPr="008872C5">
        <w:rPr>
          <w:rFonts w:ascii="Arial" w:eastAsia="Arial" w:hAnsi="Arial"/>
          <w:color w:val="000000"/>
          <w:sz w:val="20"/>
        </w:rPr>
        <w:t>Conformément à l'article</w:t>
      </w:r>
      <w:r w:rsidR="00660C51" w:rsidRPr="008872C5">
        <w:rPr>
          <w:rFonts w:ascii="Arial" w:eastAsia="Arial" w:hAnsi="Arial"/>
          <w:color w:val="000000"/>
          <w:sz w:val="20"/>
        </w:rPr>
        <w:t xml:space="preserve"> R2142-3 du Code de la commande publique</w:t>
      </w:r>
      <w:r w:rsidRPr="008872C5">
        <w:rPr>
          <w:rFonts w:ascii="Arial" w:eastAsia="Arial" w:hAnsi="Arial"/>
          <w:color w:val="000000"/>
          <w:sz w:val="20"/>
        </w:rPr>
        <w:t xml:space="preserve">, </w:t>
      </w:r>
      <w:r w:rsidR="00660C51" w:rsidRPr="008872C5">
        <w:rPr>
          <w:rFonts w:ascii="Arial" w:eastAsia="Arial" w:hAnsi="Arial"/>
          <w:color w:val="000000"/>
          <w:sz w:val="20"/>
        </w:rPr>
        <w:t>p</w:t>
      </w:r>
      <w:r w:rsidRPr="008872C5">
        <w:rPr>
          <w:rFonts w:ascii="Arial" w:eastAsia="Arial" w:hAnsi="Arial"/>
          <w:color w:val="000000"/>
          <w:sz w:val="20"/>
        </w:rPr>
        <w:t>our justifier de ses capacités professionnelles, techniques et financières, le candidat, même s’il s’agit d’un groupement, peut également faire état des capacités professionnelles, techniques et financières d'autres opérateurs économiques, quelle que soit la nature juridique des liens existants entre ces opérateurs et lui. Dans ce cas, il justifie des capacités de ce ou ces opérateurs économiques et apporte la preuve qu'il en disposera pour l'exécution du marché. A ce titre, le candidat produit un engagement écrit de ce ou ces opérateurs économiques.</w:t>
      </w:r>
    </w:p>
    <w:p w:rsidR="00D60E3E" w:rsidRPr="008872C5" w:rsidRDefault="006C684A">
      <w:pPr>
        <w:spacing w:before="231" w:line="230" w:lineRule="exact"/>
        <w:ind w:left="216"/>
        <w:textAlignment w:val="baseline"/>
        <w:rPr>
          <w:rFonts w:ascii="Arial" w:eastAsia="Arial" w:hAnsi="Arial"/>
          <w:color w:val="000000"/>
          <w:spacing w:val="-1"/>
          <w:sz w:val="20"/>
        </w:rPr>
      </w:pPr>
      <w:r w:rsidRPr="008872C5">
        <w:rPr>
          <w:rFonts w:ascii="Arial" w:eastAsia="Arial" w:hAnsi="Arial"/>
          <w:color w:val="000000"/>
          <w:spacing w:val="-1"/>
          <w:sz w:val="20"/>
        </w:rPr>
        <w:t>En cas de groupement</w:t>
      </w:r>
      <w:r w:rsidR="00C75A09" w:rsidRPr="008872C5">
        <w:rPr>
          <w:rFonts w:ascii="Arial" w:eastAsia="Arial" w:hAnsi="Arial"/>
          <w:color w:val="000000"/>
          <w:spacing w:val="-1"/>
          <w:sz w:val="20"/>
        </w:rPr>
        <w:t> :</w:t>
      </w:r>
    </w:p>
    <w:p w:rsidR="00D60E3E" w:rsidRPr="008872C5" w:rsidRDefault="006C684A" w:rsidP="005A039F">
      <w:pPr>
        <w:tabs>
          <w:tab w:val="left" w:pos="936"/>
        </w:tabs>
        <w:spacing w:line="228" w:lineRule="exact"/>
        <w:ind w:left="936" w:right="364" w:hanging="360"/>
        <w:jc w:val="both"/>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l'appréciation des capacités professionnelles, techniques et financières des membres du groupement est globale. Il n'est pas exigé que chaque entreprise ait la totalité des compétences requises pour l'exécution d</w:t>
      </w:r>
      <w:r w:rsidR="00660C51" w:rsidRPr="008872C5">
        <w:rPr>
          <w:rFonts w:ascii="Arial" w:eastAsia="Arial" w:hAnsi="Arial"/>
          <w:color w:val="000000"/>
          <w:sz w:val="20"/>
        </w:rPr>
        <w:t>u marché</w:t>
      </w:r>
      <w:r w:rsidRPr="008872C5">
        <w:rPr>
          <w:rFonts w:ascii="Arial" w:eastAsia="Arial" w:hAnsi="Arial"/>
          <w:color w:val="000000"/>
          <w:sz w:val="20"/>
        </w:rPr>
        <w:t>.</w:t>
      </w:r>
    </w:p>
    <w:p w:rsidR="00D60E3E" w:rsidRPr="008872C5" w:rsidRDefault="006C684A" w:rsidP="005A039F">
      <w:pPr>
        <w:tabs>
          <w:tab w:val="left" w:pos="936"/>
        </w:tabs>
        <w:spacing w:before="2" w:line="230" w:lineRule="exact"/>
        <w:ind w:left="936" w:right="364" w:hanging="360"/>
        <w:jc w:val="both"/>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il est précisé que les justificatifs demandés ci-dessus devront être fournis par chacun des membres du groupement, à l'exception de la lettre de candidature</w:t>
      </w:r>
      <w:r w:rsidR="00C75A09" w:rsidRPr="008872C5">
        <w:rPr>
          <w:rFonts w:ascii="Arial" w:eastAsia="Arial" w:hAnsi="Arial"/>
          <w:color w:val="000000"/>
          <w:sz w:val="20"/>
        </w:rPr>
        <w:t xml:space="preserve"> (DC1)</w:t>
      </w:r>
      <w:r w:rsidRPr="008872C5">
        <w:rPr>
          <w:rFonts w:ascii="Arial" w:eastAsia="Arial" w:hAnsi="Arial"/>
          <w:color w:val="000000"/>
          <w:sz w:val="20"/>
        </w:rPr>
        <w:t>, fournie en un seul exemplaire, signée par tous les membres.</w:t>
      </w:r>
    </w:p>
    <w:p w:rsidR="00D60E3E" w:rsidRDefault="006C684A" w:rsidP="00660C51">
      <w:pPr>
        <w:spacing w:before="228" w:line="230" w:lineRule="exact"/>
        <w:ind w:left="216" w:right="432"/>
        <w:jc w:val="both"/>
        <w:textAlignment w:val="baseline"/>
        <w:rPr>
          <w:rFonts w:ascii="Arial" w:eastAsia="Arial" w:hAnsi="Arial"/>
          <w:color w:val="000000"/>
          <w:spacing w:val="1"/>
          <w:sz w:val="20"/>
        </w:rPr>
      </w:pPr>
      <w:r w:rsidRPr="008872C5">
        <w:rPr>
          <w:rFonts w:ascii="Arial" w:eastAsia="Arial" w:hAnsi="Arial"/>
          <w:color w:val="000000"/>
          <w:spacing w:val="1"/>
          <w:sz w:val="20"/>
        </w:rPr>
        <w:t>En cas de candidatures incomplètes, le pouvoir adjudicateur se réserve la possibilité de demander aux candidats de compléter leur dossier de candidature dans un délai identique pour tous et qui ne saurait être supérieur à 10 jours. Le pouvoir adjudicateur en informera alors les autres candidats qui auront la possibilité de compléter leur candidature dans le même délai. Les candidatures non régularisées dans le délai imposé par le pouvoir adjudicateur feront l’objet d’un rejet et l’offre correspondante ne sera pas analysée.</w:t>
      </w:r>
    </w:p>
    <w:p w:rsidR="00AC118D" w:rsidRPr="008872C5" w:rsidRDefault="00AC118D" w:rsidP="00FB4955">
      <w:pPr>
        <w:spacing w:before="228" w:line="230" w:lineRule="exact"/>
        <w:ind w:right="432"/>
        <w:jc w:val="both"/>
        <w:textAlignment w:val="baseline"/>
        <w:rPr>
          <w:rFonts w:ascii="Arial" w:eastAsia="Arial" w:hAnsi="Arial"/>
          <w:color w:val="000000"/>
          <w:spacing w:val="1"/>
          <w:sz w:val="20"/>
        </w:rPr>
      </w:pPr>
    </w:p>
    <w:p w:rsidR="00D60E3E" w:rsidRPr="008872C5" w:rsidRDefault="00FB4955">
      <w:pPr>
        <w:spacing w:before="350" w:line="258" w:lineRule="exact"/>
        <w:ind w:left="936"/>
        <w:textAlignment w:val="baseline"/>
        <w:rPr>
          <w:rFonts w:ascii="Arial" w:eastAsia="Arial" w:hAnsi="Arial"/>
          <w:b/>
          <w:color w:val="000000"/>
        </w:rPr>
      </w:pPr>
      <w:r>
        <w:rPr>
          <w:rFonts w:ascii="Arial" w:eastAsia="Arial" w:hAnsi="Arial"/>
          <w:b/>
          <w:color w:val="000000"/>
        </w:rPr>
        <w:t>5</w:t>
      </w:r>
      <w:r w:rsidR="006C684A" w:rsidRPr="008872C5">
        <w:rPr>
          <w:rFonts w:ascii="Arial" w:eastAsia="Arial" w:hAnsi="Arial"/>
          <w:b/>
          <w:color w:val="000000"/>
        </w:rPr>
        <w:t>-2 Présentation et justificatifs de l’offre</w:t>
      </w:r>
    </w:p>
    <w:p w:rsidR="00D60E3E" w:rsidRDefault="006C684A">
      <w:pPr>
        <w:spacing w:before="344" w:line="230" w:lineRule="exact"/>
        <w:ind w:left="216" w:right="432"/>
        <w:jc w:val="both"/>
        <w:textAlignment w:val="baseline"/>
        <w:rPr>
          <w:rFonts w:ascii="Arial" w:eastAsia="Arial" w:hAnsi="Arial"/>
          <w:color w:val="000000"/>
          <w:sz w:val="20"/>
        </w:rPr>
      </w:pPr>
      <w:r w:rsidRPr="008872C5">
        <w:rPr>
          <w:rFonts w:ascii="Arial" w:eastAsia="Arial" w:hAnsi="Arial"/>
          <w:b/>
          <w:color w:val="000000"/>
          <w:sz w:val="20"/>
          <w:u w:val="single"/>
        </w:rPr>
        <w:lastRenderedPageBreak/>
        <w:t xml:space="preserve">Information des candidats </w:t>
      </w:r>
      <w:r w:rsidRPr="008872C5">
        <w:rPr>
          <w:rFonts w:ascii="Arial" w:eastAsia="Arial" w:hAnsi="Arial"/>
          <w:b/>
          <w:color w:val="000000"/>
          <w:sz w:val="20"/>
        </w:rPr>
        <w:t xml:space="preserve">: </w:t>
      </w:r>
      <w:r w:rsidRPr="008872C5">
        <w:rPr>
          <w:rFonts w:ascii="Arial" w:eastAsia="Arial" w:hAnsi="Arial"/>
          <w:color w:val="000000"/>
          <w:sz w:val="20"/>
        </w:rPr>
        <w:t xml:space="preserve"> une offre irrégulière, inacceptable ou inappropriée sera éliminée et ne sera donc pas classée. Toutefois, il est précisé qu’en vertu de l’article</w:t>
      </w:r>
      <w:r w:rsidR="00660C51" w:rsidRPr="008872C5">
        <w:rPr>
          <w:rFonts w:ascii="Arial" w:eastAsia="Arial" w:hAnsi="Arial"/>
          <w:color w:val="000000"/>
          <w:sz w:val="20"/>
        </w:rPr>
        <w:t xml:space="preserve"> R2152-2 du Code de la commande publique</w:t>
      </w:r>
      <w:r w:rsidRPr="008872C5">
        <w:rPr>
          <w:rFonts w:ascii="Arial" w:eastAsia="Arial" w:hAnsi="Arial"/>
          <w:color w:val="000000"/>
          <w:sz w:val="20"/>
        </w:rPr>
        <w:t xml:space="preserve">, le Pouvoir Adjudicateur se réserve la possibilité de </w:t>
      </w:r>
      <w:r w:rsidR="00660C51" w:rsidRPr="008872C5">
        <w:rPr>
          <w:rFonts w:ascii="Arial" w:eastAsia="Arial" w:hAnsi="Arial"/>
          <w:color w:val="000000"/>
          <w:sz w:val="20"/>
        </w:rPr>
        <w:t xml:space="preserve">demander au candidat de </w:t>
      </w:r>
      <w:r w:rsidRPr="008872C5">
        <w:rPr>
          <w:rFonts w:ascii="Arial" w:eastAsia="Arial" w:hAnsi="Arial"/>
          <w:color w:val="000000"/>
          <w:sz w:val="20"/>
        </w:rPr>
        <w:t>régulariser une offre irrégulière. Les modalités et le délai approprié seront précisés dans la lettre invitant à la régularisation.</w:t>
      </w:r>
    </w:p>
    <w:p w:rsidR="00AC118D" w:rsidRDefault="00AC118D">
      <w:pPr>
        <w:rPr>
          <w:rFonts w:ascii="Arial" w:eastAsia="Arial" w:hAnsi="Arial"/>
          <w:b/>
          <w:color w:val="000000"/>
          <w:sz w:val="20"/>
        </w:rPr>
      </w:pPr>
    </w:p>
    <w:p w:rsidR="00AD1D2C" w:rsidRPr="008872C5" w:rsidRDefault="00AD1D2C" w:rsidP="00AD1D2C">
      <w:pPr>
        <w:spacing w:before="344" w:line="230" w:lineRule="exact"/>
        <w:ind w:left="216" w:right="432"/>
        <w:jc w:val="both"/>
        <w:textAlignment w:val="baseline"/>
        <w:rPr>
          <w:rFonts w:ascii="Arial" w:eastAsia="Arial" w:hAnsi="Arial"/>
          <w:bCs/>
          <w:color w:val="000000"/>
          <w:sz w:val="20"/>
        </w:rPr>
      </w:pPr>
      <w:r w:rsidRPr="008872C5">
        <w:rPr>
          <w:rFonts w:ascii="Arial" w:eastAsia="Arial" w:hAnsi="Arial"/>
          <w:bCs/>
          <w:color w:val="000000"/>
          <w:sz w:val="20"/>
        </w:rPr>
        <w:t>Les candidats devront remettre les documents suivants :</w:t>
      </w:r>
    </w:p>
    <w:p w:rsidR="00AD1D2C" w:rsidRPr="008872C5" w:rsidRDefault="00AD1D2C" w:rsidP="00AD1D2C">
      <w:pPr>
        <w:numPr>
          <w:ilvl w:val="0"/>
          <w:numId w:val="1"/>
        </w:numPr>
        <w:tabs>
          <w:tab w:val="clear" w:pos="360"/>
          <w:tab w:val="left" w:pos="936"/>
        </w:tabs>
        <w:spacing w:before="229" w:line="234" w:lineRule="exact"/>
        <w:ind w:left="576" w:right="364"/>
        <w:jc w:val="both"/>
        <w:textAlignment w:val="baseline"/>
        <w:rPr>
          <w:rFonts w:ascii="Arial" w:eastAsia="Arial" w:hAnsi="Arial"/>
          <w:b/>
          <w:color w:val="000000"/>
          <w:sz w:val="20"/>
        </w:rPr>
      </w:pPr>
      <w:r w:rsidRPr="008872C5">
        <w:rPr>
          <w:rFonts w:ascii="Arial" w:eastAsia="Arial" w:hAnsi="Arial"/>
          <w:b/>
          <w:color w:val="000000"/>
          <w:sz w:val="20"/>
        </w:rPr>
        <w:t>L’acte d'engagement dûment complété, daté et signé;</w:t>
      </w:r>
    </w:p>
    <w:p w:rsidR="00AD1D2C" w:rsidRPr="008872C5" w:rsidRDefault="00AD1D2C" w:rsidP="00AD1D2C">
      <w:pPr>
        <w:numPr>
          <w:ilvl w:val="0"/>
          <w:numId w:val="1"/>
        </w:numPr>
        <w:tabs>
          <w:tab w:val="clear" w:pos="360"/>
          <w:tab w:val="left" w:pos="936"/>
        </w:tabs>
        <w:spacing w:before="229" w:line="234" w:lineRule="exact"/>
        <w:ind w:left="576"/>
        <w:jc w:val="both"/>
        <w:textAlignment w:val="baseline"/>
        <w:rPr>
          <w:rFonts w:ascii="Arial" w:eastAsia="Arial" w:hAnsi="Arial"/>
          <w:b/>
          <w:color w:val="FF0000"/>
          <w:sz w:val="20"/>
        </w:rPr>
      </w:pPr>
      <w:r w:rsidRPr="008872C5">
        <w:rPr>
          <w:rFonts w:ascii="Arial" w:eastAsia="Arial" w:hAnsi="Arial"/>
          <w:b/>
          <w:color w:val="000000"/>
          <w:sz w:val="20"/>
        </w:rPr>
        <w:t xml:space="preserve">Le </w:t>
      </w:r>
      <w:r w:rsidR="006C6B7A">
        <w:rPr>
          <w:rFonts w:ascii="Arial" w:eastAsia="Arial" w:hAnsi="Arial"/>
          <w:b/>
          <w:color w:val="000000"/>
          <w:sz w:val="20"/>
        </w:rPr>
        <w:t>Bordereau des Prix Unitaires dûment</w:t>
      </w:r>
      <w:r w:rsidRPr="008872C5">
        <w:rPr>
          <w:rFonts w:ascii="Arial" w:eastAsia="Arial" w:hAnsi="Arial"/>
          <w:b/>
          <w:color w:val="000000"/>
          <w:sz w:val="20"/>
        </w:rPr>
        <w:t> </w:t>
      </w:r>
      <w:r w:rsidRPr="008872C5">
        <w:rPr>
          <w:rFonts w:ascii="Arial" w:eastAsia="Arial" w:hAnsi="Arial"/>
          <w:b/>
          <w:sz w:val="20"/>
        </w:rPr>
        <w:t>complété ;</w:t>
      </w:r>
    </w:p>
    <w:p w:rsidR="00AD1D2C" w:rsidRPr="008872C5" w:rsidRDefault="00AD1D2C" w:rsidP="00AD1D2C">
      <w:pPr>
        <w:numPr>
          <w:ilvl w:val="0"/>
          <w:numId w:val="1"/>
        </w:numPr>
        <w:tabs>
          <w:tab w:val="clear" w:pos="360"/>
          <w:tab w:val="left" w:pos="936"/>
        </w:tabs>
        <w:spacing w:before="228" w:line="228" w:lineRule="exact"/>
        <w:ind w:left="576" w:right="364"/>
        <w:jc w:val="both"/>
        <w:textAlignment w:val="baseline"/>
        <w:rPr>
          <w:rFonts w:ascii="Arial" w:eastAsia="Arial" w:hAnsi="Arial"/>
          <w:bCs/>
          <w:color w:val="000000"/>
          <w:sz w:val="20"/>
        </w:rPr>
      </w:pPr>
      <w:r w:rsidRPr="008872C5">
        <w:rPr>
          <w:rFonts w:ascii="Arial" w:eastAsia="Arial" w:hAnsi="Arial"/>
          <w:b/>
          <w:color w:val="000000"/>
          <w:sz w:val="20"/>
        </w:rPr>
        <w:t xml:space="preserve">Le mémoire technique </w:t>
      </w:r>
      <w:r w:rsidR="002229A3">
        <w:rPr>
          <w:rFonts w:ascii="Arial" w:eastAsia="Arial" w:hAnsi="Arial"/>
          <w:bCs/>
          <w:color w:val="000000"/>
          <w:sz w:val="20"/>
        </w:rPr>
        <w:t xml:space="preserve">qui expose la manière dont l’ensemble des prestations sont exécutées. </w:t>
      </w:r>
      <w:r w:rsidRPr="008872C5">
        <w:rPr>
          <w:rFonts w:ascii="Arial" w:eastAsia="Arial" w:hAnsi="Arial"/>
          <w:bCs/>
          <w:color w:val="000000"/>
          <w:sz w:val="20"/>
        </w:rPr>
        <w:t xml:space="preserve">Il sera d’une taille de </w:t>
      </w:r>
      <w:r w:rsidR="002229A3">
        <w:rPr>
          <w:rFonts w:ascii="Arial" w:eastAsia="Arial" w:hAnsi="Arial"/>
          <w:bCs/>
          <w:color w:val="000000"/>
          <w:sz w:val="20"/>
        </w:rPr>
        <w:t>3</w:t>
      </w:r>
      <w:r w:rsidRPr="008872C5">
        <w:rPr>
          <w:rFonts w:ascii="Arial" w:eastAsia="Arial" w:hAnsi="Arial"/>
          <w:bCs/>
          <w:color w:val="000000"/>
          <w:sz w:val="20"/>
        </w:rPr>
        <w:t>0 pages maximum, annexes comprises</w:t>
      </w:r>
      <w:r w:rsidR="00D86885">
        <w:rPr>
          <w:rFonts w:ascii="Arial" w:eastAsia="Arial" w:hAnsi="Arial"/>
          <w:bCs/>
          <w:color w:val="000000"/>
          <w:sz w:val="20"/>
        </w:rPr>
        <w:t>.</w:t>
      </w:r>
    </w:p>
    <w:p w:rsidR="00D67C5F" w:rsidRDefault="00D67C5F">
      <w:pPr>
        <w:rPr>
          <w:rFonts w:ascii="Arial" w:eastAsia="Arial" w:hAnsi="Arial"/>
          <w:b/>
          <w:color w:val="000000"/>
          <w:sz w:val="20"/>
        </w:rPr>
      </w:pPr>
    </w:p>
    <w:p w:rsidR="00C63492" w:rsidRPr="008872C5" w:rsidRDefault="00C63492"/>
    <w:p w:rsidR="00845322" w:rsidRPr="008872C5" w:rsidRDefault="00845322"/>
    <w:p w:rsidR="00D60E3E" w:rsidRPr="008872C5" w:rsidRDefault="00FB4955">
      <w:pPr>
        <w:spacing w:before="16" w:line="257" w:lineRule="exact"/>
        <w:ind w:left="936"/>
        <w:textAlignment w:val="baseline"/>
        <w:rPr>
          <w:rFonts w:ascii="Arial" w:eastAsia="Arial" w:hAnsi="Arial"/>
          <w:b/>
          <w:color w:val="000000"/>
        </w:rPr>
      </w:pPr>
      <w:r>
        <w:rPr>
          <w:rFonts w:ascii="Arial" w:eastAsia="Arial" w:hAnsi="Arial"/>
          <w:b/>
          <w:color w:val="000000"/>
        </w:rPr>
        <w:t>5</w:t>
      </w:r>
      <w:r w:rsidR="006C684A" w:rsidRPr="008872C5">
        <w:rPr>
          <w:rFonts w:ascii="Arial" w:eastAsia="Arial" w:hAnsi="Arial"/>
          <w:b/>
          <w:color w:val="000000"/>
        </w:rPr>
        <w:t>-3-Conditions d’envoi ou de remise des plis</w:t>
      </w:r>
    </w:p>
    <w:p w:rsidR="00D60E3E" w:rsidRPr="008872C5" w:rsidRDefault="00FB4955">
      <w:pPr>
        <w:spacing w:before="413" w:line="231" w:lineRule="exact"/>
        <w:ind w:left="1656"/>
        <w:textAlignment w:val="baseline"/>
        <w:rPr>
          <w:rFonts w:ascii="Arial" w:eastAsia="Arial" w:hAnsi="Arial"/>
          <w:b/>
          <w:color w:val="000000"/>
          <w:sz w:val="20"/>
        </w:rPr>
      </w:pPr>
      <w:r>
        <w:rPr>
          <w:rFonts w:ascii="Arial" w:eastAsia="Arial" w:hAnsi="Arial"/>
          <w:b/>
          <w:color w:val="000000"/>
          <w:sz w:val="20"/>
        </w:rPr>
        <w:t>5</w:t>
      </w:r>
      <w:r w:rsidR="006C684A" w:rsidRPr="008872C5">
        <w:rPr>
          <w:rFonts w:ascii="Arial" w:eastAsia="Arial" w:hAnsi="Arial"/>
          <w:b/>
          <w:color w:val="000000"/>
          <w:sz w:val="20"/>
        </w:rPr>
        <w:t>-3-1-Modalités de transmission</w:t>
      </w:r>
    </w:p>
    <w:p w:rsidR="00D60E3E" w:rsidRPr="00DE10F5" w:rsidRDefault="006C684A" w:rsidP="00F75022">
      <w:pPr>
        <w:spacing w:before="349" w:line="230" w:lineRule="exact"/>
        <w:ind w:left="142"/>
        <w:textAlignment w:val="baseline"/>
        <w:rPr>
          <w:rFonts w:ascii="Arial" w:eastAsia="Arial" w:hAnsi="Arial" w:cs="Arial"/>
          <w:color w:val="000000"/>
          <w:sz w:val="20"/>
          <w:szCs w:val="20"/>
        </w:rPr>
      </w:pPr>
      <w:r w:rsidRPr="00DE10F5">
        <w:rPr>
          <w:rFonts w:ascii="Arial" w:eastAsia="Arial" w:hAnsi="Arial" w:cs="Arial"/>
          <w:color w:val="000000"/>
          <w:sz w:val="20"/>
          <w:szCs w:val="20"/>
        </w:rPr>
        <w:t xml:space="preserve">La remise des offres se fera de manière électronique </w:t>
      </w:r>
      <w:r w:rsidRPr="00DE10F5">
        <w:rPr>
          <w:rFonts w:ascii="Arial" w:eastAsia="Arial" w:hAnsi="Arial" w:cs="Arial"/>
          <w:color w:val="000000"/>
          <w:sz w:val="20"/>
          <w:szCs w:val="20"/>
          <w:u w:val="single"/>
        </w:rPr>
        <w:t>exclusivement</w:t>
      </w:r>
      <w:r w:rsidRPr="00DE10F5">
        <w:rPr>
          <w:rFonts w:ascii="Arial" w:eastAsia="Arial" w:hAnsi="Arial" w:cs="Arial"/>
          <w:color w:val="000000"/>
          <w:sz w:val="20"/>
          <w:szCs w:val="20"/>
        </w:rPr>
        <w:t>.</w:t>
      </w:r>
    </w:p>
    <w:p w:rsidR="00D60E3E" w:rsidRPr="00DE10F5" w:rsidRDefault="00C63492" w:rsidP="00F75022">
      <w:pPr>
        <w:spacing w:before="236" w:line="226" w:lineRule="exact"/>
        <w:ind w:left="142" w:right="504"/>
        <w:jc w:val="both"/>
        <w:textAlignment w:val="baseline"/>
        <w:rPr>
          <w:rFonts w:ascii="Arial" w:eastAsia="Arial" w:hAnsi="Arial" w:cs="Arial"/>
          <w:color w:val="000000"/>
          <w:sz w:val="20"/>
          <w:szCs w:val="20"/>
        </w:rPr>
      </w:pPr>
      <w:r w:rsidRPr="00DE10F5">
        <w:rPr>
          <w:rFonts w:ascii="Arial" w:eastAsia="Arial" w:hAnsi="Arial" w:cs="Arial"/>
          <w:color w:val="000000"/>
          <w:sz w:val="20"/>
          <w:szCs w:val="20"/>
        </w:rPr>
        <w:t>Les offres doivent être déposées avant les dates et heures limites indiquées en page de garde, de manière électronique.</w:t>
      </w: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Conformément aux dispositions de l'article R2132-7 du Code de la commande publique, le pouvoir adjudicateur oblige la transmission des candidatures et des offres des entreprises par voie électronique à l'adresse suivante : </w:t>
      </w:r>
      <w:r w:rsidR="00C406A7" w:rsidRPr="00C406A7">
        <w:rPr>
          <w:rFonts w:ascii="Arial" w:hAnsi="Arial" w:cs="Arial"/>
          <w:b/>
          <w:sz w:val="20"/>
          <w:szCs w:val="20"/>
        </w:rPr>
        <w:t>https://mapa.aji-france.com</w:t>
      </w: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Les propositions doivent être transmises dans des conditions qui permettent d'authentifier la signature du candidat selon les exigences posées à l’article 1367 du Code civil. La transmission doit pouvoir faire l'objet d'une date certaine de réception et d'un accusé de réception électronique. Les plis transmis par voie électronique sont horodatés. </w:t>
      </w: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La signature est au format XAdES, CAdES, PAdES. </w:t>
      </w: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Les entreprises peuvent transmettre une copie de sauvegarde de leurs plis remis par voie électronique dans les conditions prévues à l'arrêté du 22 mars 2019 fixant les modalités de mise à disposition des documents de la consultation et de la copie de sauvegarde. </w:t>
      </w:r>
    </w:p>
    <w:p w:rsidR="00DE10F5" w:rsidRPr="00DE10F5" w:rsidRDefault="00DE10F5" w:rsidP="00F75022">
      <w:pPr>
        <w:pStyle w:val="05TEXTE"/>
        <w:ind w:left="142"/>
        <w:rPr>
          <w:rFonts w:ascii="Arial" w:hAnsi="Arial" w:cs="Arial"/>
          <w:sz w:val="20"/>
          <w:szCs w:val="20"/>
        </w:rPr>
      </w:pP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Toute offre reçue avec du retard entrainera le rejet de cette dernière. </w:t>
      </w:r>
    </w:p>
    <w:p w:rsidR="00DE10F5" w:rsidRPr="00DE10F5" w:rsidRDefault="00DE10F5" w:rsidP="00F75022">
      <w:pPr>
        <w:pStyle w:val="05TEXTE"/>
        <w:ind w:left="142"/>
        <w:rPr>
          <w:rFonts w:ascii="Arial" w:hAnsi="Arial" w:cs="Arial"/>
          <w:sz w:val="20"/>
          <w:szCs w:val="20"/>
        </w:rPr>
      </w:pPr>
    </w:p>
    <w:p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La signature électronique des documents n’est pas exigée dans le cadre de la consultation.</w:t>
      </w:r>
    </w:p>
    <w:p w:rsidR="009D3EC9" w:rsidRPr="008872C5" w:rsidRDefault="009D3EC9" w:rsidP="009D3EC9">
      <w:pPr>
        <w:ind w:left="216" w:right="504"/>
        <w:jc w:val="both"/>
        <w:textAlignment w:val="baseline"/>
        <w:rPr>
          <w:rFonts w:ascii="Arial" w:eastAsia="Arial" w:hAnsi="Arial"/>
          <w:color w:val="000000"/>
          <w:sz w:val="20"/>
        </w:rPr>
      </w:pPr>
    </w:p>
    <w:p w:rsidR="009D3EC9" w:rsidRDefault="009D3EC9" w:rsidP="009D3EC9">
      <w:pPr>
        <w:ind w:left="1656"/>
        <w:textAlignment w:val="baseline"/>
        <w:rPr>
          <w:rFonts w:ascii="Arial" w:eastAsia="Arial" w:hAnsi="Arial"/>
          <w:b/>
          <w:color w:val="000000"/>
          <w:spacing w:val="-1"/>
          <w:sz w:val="20"/>
        </w:rPr>
      </w:pPr>
    </w:p>
    <w:p w:rsidR="009D3EC9" w:rsidRDefault="004D7AED" w:rsidP="009D3EC9">
      <w:pPr>
        <w:ind w:left="1656"/>
        <w:textAlignment w:val="baseline"/>
        <w:rPr>
          <w:rFonts w:ascii="Arial" w:eastAsia="Arial" w:hAnsi="Arial"/>
          <w:b/>
          <w:color w:val="000000"/>
          <w:spacing w:val="-1"/>
          <w:sz w:val="20"/>
        </w:rPr>
      </w:pPr>
      <w:r>
        <w:rPr>
          <w:rFonts w:ascii="Arial" w:eastAsia="Arial" w:hAnsi="Arial"/>
          <w:b/>
          <w:color w:val="000000"/>
          <w:spacing w:val="-1"/>
          <w:sz w:val="20"/>
        </w:rPr>
        <w:t>5</w:t>
      </w:r>
      <w:r w:rsidR="006C684A" w:rsidRPr="008872C5">
        <w:rPr>
          <w:rFonts w:ascii="Arial" w:eastAsia="Arial" w:hAnsi="Arial"/>
          <w:b/>
          <w:color w:val="000000"/>
          <w:spacing w:val="-1"/>
          <w:sz w:val="20"/>
        </w:rPr>
        <w:t>-3-2-Signature</w:t>
      </w:r>
    </w:p>
    <w:p w:rsidR="009D3EC9" w:rsidRPr="008872C5" w:rsidRDefault="009D3EC9" w:rsidP="009D3EC9">
      <w:pPr>
        <w:ind w:left="1656"/>
        <w:textAlignment w:val="baseline"/>
        <w:rPr>
          <w:rFonts w:ascii="Arial" w:eastAsia="Arial" w:hAnsi="Arial"/>
          <w:b/>
          <w:color w:val="000000"/>
          <w:spacing w:val="-1"/>
          <w:sz w:val="20"/>
        </w:rPr>
      </w:pPr>
    </w:p>
    <w:p w:rsidR="00E71F25" w:rsidRPr="00E71F25" w:rsidRDefault="00E71F25" w:rsidP="00E71F25">
      <w:pPr>
        <w:pStyle w:val="05TEXTE"/>
        <w:rPr>
          <w:rFonts w:ascii="Arial" w:hAnsi="Arial" w:cs="Arial"/>
          <w:sz w:val="20"/>
          <w:szCs w:val="20"/>
        </w:rPr>
      </w:pPr>
      <w:r w:rsidRPr="00E71F25">
        <w:rPr>
          <w:rFonts w:ascii="Arial" w:hAnsi="Arial" w:cs="Arial"/>
          <w:sz w:val="20"/>
          <w:szCs w:val="20"/>
        </w:rPr>
        <w:t>La signature électronique du contrat par l’attributaire n’est pas exigée dans le cadre de cette consultation. Après attribution, les candidats sont informés que l’offre électronique retenue sera transformée en offre papier pour donner lieu à la signature manuscrite du marché par les parties.</w:t>
      </w:r>
    </w:p>
    <w:p w:rsidR="009D3EC9" w:rsidRPr="008872C5" w:rsidRDefault="009D3EC9" w:rsidP="0045553B">
      <w:pPr>
        <w:widowControl w:val="0"/>
        <w:tabs>
          <w:tab w:val="left" w:pos="392"/>
        </w:tabs>
        <w:autoSpaceDE w:val="0"/>
        <w:autoSpaceDN w:val="0"/>
        <w:adjustRightInd w:val="0"/>
        <w:ind w:left="284" w:right="111"/>
        <w:jc w:val="both"/>
        <w:rPr>
          <w:rFonts w:ascii="Arial" w:hAnsi="Arial" w:cs="Arial"/>
        </w:rPr>
      </w:pPr>
    </w:p>
    <w:p w:rsidR="00D60E3E" w:rsidRPr="008872C5" w:rsidRDefault="004D7AED">
      <w:pPr>
        <w:spacing w:before="353" w:line="252" w:lineRule="exact"/>
        <w:ind w:left="936"/>
        <w:textAlignment w:val="baseline"/>
        <w:rPr>
          <w:rFonts w:ascii="Arial" w:eastAsia="Arial" w:hAnsi="Arial"/>
          <w:b/>
          <w:color w:val="000000"/>
          <w:spacing w:val="-1"/>
        </w:rPr>
      </w:pPr>
      <w:r>
        <w:rPr>
          <w:rFonts w:ascii="Arial" w:eastAsia="Arial" w:hAnsi="Arial"/>
          <w:b/>
          <w:color w:val="000000"/>
          <w:spacing w:val="-1"/>
        </w:rPr>
        <w:t>5</w:t>
      </w:r>
      <w:r w:rsidR="006C684A" w:rsidRPr="008872C5">
        <w:rPr>
          <w:rFonts w:ascii="Arial" w:eastAsia="Arial" w:hAnsi="Arial"/>
          <w:b/>
          <w:color w:val="000000"/>
          <w:spacing w:val="-1"/>
        </w:rPr>
        <w:t>-4-Négociation</w:t>
      </w:r>
    </w:p>
    <w:p w:rsidR="00D60E3E" w:rsidRDefault="006C684A">
      <w:pPr>
        <w:spacing w:before="120" w:after="460" w:line="229" w:lineRule="exact"/>
        <w:ind w:left="216"/>
        <w:textAlignment w:val="baseline"/>
        <w:rPr>
          <w:rFonts w:ascii="Arial" w:eastAsia="Arial" w:hAnsi="Arial"/>
          <w:color w:val="000000"/>
          <w:sz w:val="20"/>
        </w:rPr>
      </w:pPr>
      <w:r w:rsidRPr="008872C5">
        <w:rPr>
          <w:rFonts w:ascii="Arial" w:eastAsia="Arial" w:hAnsi="Arial"/>
          <w:color w:val="000000"/>
          <w:sz w:val="20"/>
        </w:rPr>
        <w:t>Les négociations sont interdites.</w:t>
      </w:r>
    </w:p>
    <w:p w:rsidR="00D86885" w:rsidRDefault="00D86885">
      <w:pPr>
        <w:spacing w:before="120" w:after="460" w:line="229" w:lineRule="exact"/>
        <w:ind w:left="216"/>
        <w:textAlignment w:val="baseline"/>
        <w:rPr>
          <w:rFonts w:ascii="Arial" w:eastAsia="Arial" w:hAnsi="Arial"/>
          <w:color w:val="000000"/>
          <w:sz w:val="20"/>
        </w:rPr>
      </w:pPr>
    </w:p>
    <w:p w:rsidR="00D86885" w:rsidRPr="008872C5" w:rsidRDefault="00D86885">
      <w:pPr>
        <w:spacing w:before="120" w:after="460" w:line="229" w:lineRule="exact"/>
        <w:ind w:left="216"/>
        <w:textAlignment w:val="baseline"/>
        <w:rPr>
          <w:rFonts w:ascii="Arial" w:eastAsia="Arial" w:hAnsi="Arial"/>
          <w:color w:val="000000"/>
          <w:sz w:val="20"/>
        </w:rPr>
      </w:pPr>
    </w:p>
    <w:p w:rsidR="00D60E3E" w:rsidRPr="008872C5" w:rsidRDefault="006C684A">
      <w:pPr>
        <w:shd w:val="solid" w:color="F1F1F1" w:fill="F1F1F1"/>
        <w:spacing w:after="439" w:line="267" w:lineRule="exact"/>
        <w:ind w:left="216" w:right="369"/>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6</w:t>
      </w:r>
      <w:r w:rsidRPr="008872C5">
        <w:rPr>
          <w:rFonts w:ascii="Arial" w:eastAsia="Arial" w:hAnsi="Arial"/>
          <w:b/>
          <w:color w:val="000000"/>
        </w:rPr>
        <w:t xml:space="preserve"> - Jugement des candidatures et des offres</w:t>
      </w:r>
    </w:p>
    <w:p w:rsidR="00D60E3E" w:rsidRPr="008872C5" w:rsidRDefault="004D7AED">
      <w:pPr>
        <w:spacing w:before="7" w:line="257" w:lineRule="exact"/>
        <w:ind w:left="936"/>
        <w:textAlignment w:val="baseline"/>
        <w:rPr>
          <w:rFonts w:ascii="Arial" w:eastAsia="Arial" w:hAnsi="Arial"/>
          <w:b/>
          <w:color w:val="000000"/>
        </w:rPr>
      </w:pPr>
      <w:r>
        <w:rPr>
          <w:rFonts w:ascii="Arial" w:eastAsia="Arial" w:hAnsi="Arial"/>
          <w:b/>
          <w:color w:val="000000"/>
        </w:rPr>
        <w:t>6</w:t>
      </w:r>
      <w:r w:rsidR="006C684A" w:rsidRPr="008872C5">
        <w:rPr>
          <w:rFonts w:ascii="Arial" w:eastAsia="Arial" w:hAnsi="Arial"/>
          <w:b/>
          <w:color w:val="000000"/>
        </w:rPr>
        <w:t xml:space="preserve">-1 Sélection des candidatures </w:t>
      </w:r>
    </w:p>
    <w:p w:rsidR="00D60E3E" w:rsidRPr="008872C5" w:rsidRDefault="006C684A">
      <w:pPr>
        <w:spacing w:before="451"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Les candidats qui entrent dans l'un des cas d'interdiction de soumissionner prévus par le modèle de déclaration du candidat seront éliminés et leurs offres non analysées.</w:t>
      </w:r>
    </w:p>
    <w:p w:rsidR="00D60E3E" w:rsidRPr="008872C5" w:rsidRDefault="006C684A">
      <w:pPr>
        <w:spacing w:before="100" w:line="231"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De même, les candidats dont la candidature est incomplète, le cas échéant après demande de régularisation par le pouvoir adjudicateur, seront éliminés et leurs offres ne seront pas analysées.</w:t>
      </w:r>
    </w:p>
    <w:p w:rsidR="00D60E3E" w:rsidRPr="003E71DA" w:rsidRDefault="004D7AED">
      <w:pPr>
        <w:spacing w:before="448" w:line="254" w:lineRule="exact"/>
        <w:ind w:left="216" w:right="936" w:firstLine="720"/>
        <w:jc w:val="both"/>
        <w:textAlignment w:val="baseline"/>
        <w:rPr>
          <w:rFonts w:ascii="Arial" w:eastAsia="Arial" w:hAnsi="Arial"/>
          <w:b/>
          <w:color w:val="000000"/>
        </w:rPr>
      </w:pPr>
      <w:r>
        <w:rPr>
          <w:rFonts w:ascii="Arial" w:eastAsia="Arial" w:hAnsi="Arial"/>
          <w:b/>
          <w:color w:val="000000"/>
        </w:rPr>
        <w:t>6</w:t>
      </w:r>
      <w:r w:rsidR="006C684A" w:rsidRPr="003E71DA">
        <w:rPr>
          <w:rFonts w:ascii="Arial" w:eastAsia="Arial" w:hAnsi="Arial"/>
          <w:b/>
          <w:color w:val="000000"/>
        </w:rPr>
        <w:t xml:space="preserve">-2 Critères de jugement des offres </w:t>
      </w:r>
    </w:p>
    <w:p w:rsidR="00B07A9C" w:rsidRPr="003E71DA" w:rsidRDefault="006C684A">
      <w:pPr>
        <w:spacing w:before="351" w:after="214" w:line="229" w:lineRule="exact"/>
        <w:ind w:left="216"/>
        <w:textAlignment w:val="baseline"/>
        <w:rPr>
          <w:rFonts w:ascii="Arial" w:eastAsia="Arial" w:hAnsi="Arial"/>
          <w:color w:val="000000"/>
          <w:sz w:val="20"/>
        </w:rPr>
      </w:pPr>
      <w:r w:rsidRPr="003E71DA">
        <w:rPr>
          <w:rFonts w:ascii="Arial" w:eastAsia="Arial" w:hAnsi="Arial"/>
          <w:color w:val="000000"/>
          <w:sz w:val="20"/>
        </w:rPr>
        <w:t>Les critèr</w:t>
      </w:r>
      <w:r w:rsidR="00B07A9C" w:rsidRPr="003E71DA">
        <w:rPr>
          <w:rFonts w:ascii="Arial" w:eastAsia="Arial" w:hAnsi="Arial"/>
          <w:color w:val="000000"/>
          <w:sz w:val="20"/>
        </w:rPr>
        <w:t xml:space="preserve">es </w:t>
      </w:r>
      <w:r w:rsidR="009D57F2" w:rsidRPr="003E71DA">
        <w:rPr>
          <w:rFonts w:ascii="Arial" w:eastAsia="Arial" w:hAnsi="Arial"/>
          <w:color w:val="000000"/>
          <w:sz w:val="20"/>
        </w:rPr>
        <w:t xml:space="preserve">de jugement des offres </w:t>
      </w:r>
      <w:r w:rsidR="00B07A9C" w:rsidRPr="003E71DA">
        <w:rPr>
          <w:rFonts w:ascii="Arial" w:eastAsia="Arial" w:hAnsi="Arial"/>
          <w:color w:val="000000"/>
          <w:sz w:val="20"/>
        </w:rPr>
        <w:t xml:space="preserve">sont </w:t>
      </w:r>
      <w:r w:rsidR="009D57F2" w:rsidRPr="003E71DA">
        <w:rPr>
          <w:rFonts w:ascii="Arial" w:eastAsia="Arial" w:hAnsi="Arial"/>
          <w:color w:val="000000"/>
          <w:sz w:val="20"/>
        </w:rPr>
        <w:t>les</w:t>
      </w:r>
      <w:r w:rsidR="00B07A9C" w:rsidRPr="003E71DA">
        <w:rPr>
          <w:rFonts w:ascii="Arial" w:eastAsia="Arial" w:hAnsi="Arial"/>
          <w:color w:val="000000"/>
          <w:sz w:val="20"/>
        </w:rPr>
        <w:t xml:space="preserve"> suivant</w:t>
      </w:r>
      <w:r w:rsidR="009D57F2" w:rsidRPr="003E71DA">
        <w:rPr>
          <w:rFonts w:ascii="Arial" w:eastAsia="Arial" w:hAnsi="Arial"/>
          <w:color w:val="000000"/>
          <w:sz w:val="20"/>
        </w:rPr>
        <w:t>s</w:t>
      </w:r>
      <w:r w:rsidR="00B07A9C" w:rsidRPr="003E71DA">
        <w:rPr>
          <w:rFonts w:ascii="Arial" w:eastAsia="Arial" w:hAnsi="Arial"/>
          <w:color w:val="000000"/>
          <w:sz w:val="20"/>
        </w:rPr>
        <w:t xml:space="preserve"> :</w:t>
      </w:r>
    </w:p>
    <w:p w:rsidR="00141AC4" w:rsidRPr="003E71DA" w:rsidRDefault="00141AC4" w:rsidP="00141AC4">
      <w:pPr>
        <w:pStyle w:val="05TEXTE"/>
        <w:numPr>
          <w:ilvl w:val="0"/>
          <w:numId w:val="23"/>
        </w:numPr>
        <w:rPr>
          <w:rFonts w:ascii="Arial" w:hAnsi="Arial" w:cs="Arial"/>
          <w:b/>
          <w:sz w:val="20"/>
          <w:szCs w:val="20"/>
        </w:rPr>
      </w:pPr>
      <w:r w:rsidRPr="003E71DA">
        <w:rPr>
          <w:rFonts w:ascii="Arial" w:hAnsi="Arial" w:cs="Arial"/>
          <w:b/>
          <w:sz w:val="20"/>
          <w:szCs w:val="20"/>
        </w:rPr>
        <w:t>Valeur financières – Pondération 80 points</w:t>
      </w:r>
    </w:p>
    <w:p w:rsidR="00141AC4" w:rsidRPr="003E71DA" w:rsidRDefault="00141AC4" w:rsidP="00141AC4">
      <w:pPr>
        <w:pStyle w:val="05TEXTE"/>
        <w:rPr>
          <w:rFonts w:ascii="Arial" w:hAnsi="Arial" w:cs="Arial"/>
          <w:sz w:val="20"/>
          <w:szCs w:val="20"/>
        </w:rPr>
      </w:pPr>
      <w:r w:rsidRPr="003E71DA">
        <w:rPr>
          <w:rFonts w:ascii="Arial" w:hAnsi="Arial" w:cs="Arial"/>
          <w:sz w:val="20"/>
          <w:szCs w:val="20"/>
        </w:rPr>
        <w:t>La valeur financière des offres sera analysée de la manière suivante :</w:t>
      </w:r>
    </w:p>
    <w:p w:rsidR="00141AC4" w:rsidRPr="003E71DA" w:rsidRDefault="00141AC4" w:rsidP="00141AC4">
      <w:pPr>
        <w:pStyle w:val="05TEXTE"/>
        <w:rPr>
          <w:rFonts w:ascii="Arial" w:hAnsi="Arial" w:cs="Arial"/>
          <w:sz w:val="20"/>
          <w:szCs w:val="20"/>
        </w:rPr>
      </w:pPr>
      <w:r w:rsidRPr="003E71DA">
        <w:rPr>
          <w:rFonts w:ascii="Arial" w:hAnsi="Arial" w:cs="Arial"/>
          <w:sz w:val="20"/>
          <w:szCs w:val="20"/>
        </w:rPr>
        <w:t xml:space="preserve">Valeur Economique TVAC = (Part fixe fournisseur  [€HT/an] + Part variable fournisseur [€HT/an] + Prix CEE [€HT/an] + </w:t>
      </w:r>
      <w:r w:rsidR="008872D3">
        <w:rPr>
          <w:rFonts w:ascii="Arial" w:hAnsi="Arial" w:cs="Arial"/>
          <w:sz w:val="20"/>
          <w:szCs w:val="20"/>
        </w:rPr>
        <w:t>Coûts d’acheminement</w:t>
      </w:r>
      <w:r w:rsidRPr="003E71DA">
        <w:rPr>
          <w:rFonts w:ascii="Arial" w:hAnsi="Arial" w:cs="Arial"/>
          <w:sz w:val="20"/>
          <w:szCs w:val="20"/>
        </w:rPr>
        <w:t xml:space="preserve"> [€HT/an] + Taxes hors TVA [€/an]</w:t>
      </w:r>
      <w:r w:rsidR="00312A4E" w:rsidRPr="003E71DA">
        <w:rPr>
          <w:rFonts w:ascii="Arial" w:hAnsi="Arial" w:cs="Arial"/>
          <w:sz w:val="20"/>
          <w:szCs w:val="20"/>
        </w:rPr>
        <w:t xml:space="preserve"> + TVA [€/an]</w:t>
      </w:r>
    </w:p>
    <w:p w:rsidR="00141AC4" w:rsidRPr="003E71DA" w:rsidRDefault="00141AC4" w:rsidP="00141AC4">
      <w:pPr>
        <w:pStyle w:val="05TEXTE"/>
        <w:rPr>
          <w:rFonts w:ascii="Arial" w:hAnsi="Arial" w:cs="Arial"/>
          <w:sz w:val="20"/>
          <w:szCs w:val="20"/>
        </w:rPr>
      </w:pPr>
      <w:r w:rsidRPr="003E71DA">
        <w:rPr>
          <w:rFonts w:ascii="Arial" w:hAnsi="Arial" w:cs="Arial"/>
          <w:sz w:val="20"/>
          <w:szCs w:val="20"/>
        </w:rPr>
        <w:t>La note sera calculée selon la règle de proportionnalité suivante basée sur l’offre la moins-disante :</w:t>
      </w:r>
    </w:p>
    <w:p w:rsidR="00141AC4" w:rsidRPr="003E71DA" w:rsidRDefault="00141AC4" w:rsidP="00141AC4">
      <w:pPr>
        <w:pStyle w:val="05TEXTE"/>
        <w:spacing w:before="240"/>
        <w:rPr>
          <w:rFonts w:ascii="Arial" w:hAnsi="Arial" w:cs="Arial"/>
          <w:sz w:val="20"/>
          <w:szCs w:val="20"/>
        </w:rPr>
      </w:pPr>
      <m:oMathPara>
        <m:oMath>
          <m:r>
            <w:rPr>
              <w:rFonts w:ascii="Cambria Math" w:hAnsi="Cambria Math" w:cs="Arial"/>
              <w:sz w:val="20"/>
              <w:szCs w:val="20"/>
            </w:rPr>
            <m:t>Note=</m:t>
          </m:r>
          <m:f>
            <m:fPr>
              <m:ctrlPr>
                <w:rPr>
                  <w:rFonts w:ascii="Cambria Math" w:hAnsi="Cambria Math" w:cs="Arial"/>
                  <w:i/>
                  <w:sz w:val="20"/>
                  <w:szCs w:val="20"/>
                </w:rPr>
              </m:ctrlPr>
            </m:fPr>
            <m:num>
              <m:r>
                <w:rPr>
                  <w:rFonts w:ascii="Cambria Math" w:hAnsi="Cambria Math" w:cs="Arial"/>
                  <w:sz w:val="20"/>
                  <w:szCs w:val="20"/>
                </w:rPr>
                <m:t xml:space="preserve">Prix de </m:t>
              </m:r>
              <m:sSup>
                <m:sSupPr>
                  <m:ctrlPr>
                    <w:rPr>
                      <w:rFonts w:ascii="Cambria Math" w:hAnsi="Cambria Math" w:cs="Arial"/>
                      <w:i/>
                      <w:sz w:val="20"/>
                      <w:szCs w:val="20"/>
                    </w:rPr>
                  </m:ctrlPr>
                </m:sSupPr>
                <m:e>
                  <m:r>
                    <w:rPr>
                      <w:rFonts w:ascii="Cambria Math" w:hAnsi="Cambria Math" w:cs="Arial"/>
                      <w:sz w:val="20"/>
                      <w:szCs w:val="20"/>
                    </w:rPr>
                    <m:t>l</m:t>
                  </m:r>
                </m:e>
                <m:sup>
                  <m:r>
                    <w:rPr>
                      <w:rFonts w:ascii="Cambria Math" w:hAnsi="Cambria Math" w:cs="Arial"/>
                      <w:sz w:val="20"/>
                      <w:szCs w:val="20"/>
                    </w:rPr>
                    <m:t>'</m:t>
                  </m:r>
                </m:sup>
              </m:sSup>
              <m:r>
                <w:rPr>
                  <w:rFonts w:ascii="Cambria Math" w:hAnsi="Cambria Math" w:cs="Arial"/>
                  <w:sz w:val="20"/>
                  <w:szCs w:val="20"/>
                </w:rPr>
                <m:t>offre la moins disante [TVAC/an ]</m:t>
              </m:r>
            </m:num>
            <m:den>
              <m:r>
                <w:rPr>
                  <w:rFonts w:ascii="Cambria Math" w:hAnsi="Cambria Math" w:cs="Arial"/>
                  <w:sz w:val="20"/>
                  <w:szCs w:val="20"/>
                </w:rPr>
                <m:t xml:space="preserve">Prix proposé par le candidat  [TVAC/an ] </m:t>
              </m:r>
            </m:den>
          </m:f>
          <m:r>
            <w:rPr>
              <w:rFonts w:ascii="Cambria Math" w:hAnsi="Cambria Math" w:cs="Arial"/>
              <w:sz w:val="20"/>
              <w:szCs w:val="20"/>
            </w:rPr>
            <m:t>*80</m:t>
          </m:r>
        </m:oMath>
      </m:oMathPara>
    </w:p>
    <w:p w:rsidR="00141AC4" w:rsidRPr="003E71DA" w:rsidRDefault="00141AC4" w:rsidP="00141AC4">
      <w:pPr>
        <w:pStyle w:val="05TEXTE"/>
        <w:rPr>
          <w:rFonts w:ascii="Arial" w:hAnsi="Arial" w:cs="Arial"/>
          <w:sz w:val="20"/>
          <w:szCs w:val="20"/>
        </w:rPr>
      </w:pPr>
    </w:p>
    <w:p w:rsidR="00141AC4" w:rsidRPr="003E71DA" w:rsidRDefault="00141AC4" w:rsidP="00141AC4">
      <w:pPr>
        <w:pStyle w:val="05TEXTE"/>
        <w:rPr>
          <w:rFonts w:ascii="Arial" w:hAnsi="Arial" w:cs="Arial"/>
          <w:b/>
          <w:sz w:val="20"/>
          <w:szCs w:val="20"/>
        </w:rPr>
      </w:pPr>
    </w:p>
    <w:p w:rsidR="00141AC4" w:rsidRPr="00141AC4" w:rsidRDefault="00141AC4" w:rsidP="00141AC4">
      <w:pPr>
        <w:pStyle w:val="05TEXTE"/>
        <w:numPr>
          <w:ilvl w:val="0"/>
          <w:numId w:val="23"/>
        </w:numPr>
        <w:rPr>
          <w:rFonts w:ascii="Arial" w:hAnsi="Arial" w:cs="Arial"/>
          <w:b/>
          <w:sz w:val="20"/>
          <w:szCs w:val="20"/>
        </w:rPr>
      </w:pPr>
      <w:r w:rsidRPr="003E71DA">
        <w:rPr>
          <w:rFonts w:ascii="Arial" w:hAnsi="Arial" w:cs="Arial"/>
          <w:b/>
          <w:sz w:val="20"/>
          <w:szCs w:val="20"/>
        </w:rPr>
        <w:t>Valeur technique au regard du</w:t>
      </w:r>
      <w:r w:rsidRPr="00141AC4">
        <w:rPr>
          <w:rFonts w:ascii="Arial" w:hAnsi="Arial" w:cs="Arial"/>
          <w:b/>
          <w:sz w:val="20"/>
          <w:szCs w:val="20"/>
        </w:rPr>
        <w:t xml:space="preserve"> mémoire technique – Pondération 20 points</w:t>
      </w:r>
    </w:p>
    <w:p w:rsidR="00141AC4" w:rsidRPr="00141AC4" w:rsidRDefault="003E71DA" w:rsidP="00141AC4">
      <w:pPr>
        <w:pStyle w:val="05TEXTE"/>
        <w:numPr>
          <w:ilvl w:val="0"/>
          <w:numId w:val="24"/>
        </w:numPr>
        <w:rPr>
          <w:rFonts w:ascii="Arial" w:hAnsi="Arial" w:cs="Arial"/>
          <w:sz w:val="20"/>
          <w:szCs w:val="20"/>
        </w:rPr>
      </w:pPr>
      <w:r>
        <w:rPr>
          <w:rFonts w:cs="Arial"/>
        </w:rPr>
        <w:t>M</w:t>
      </w:r>
      <w:r w:rsidRPr="008B2F2B">
        <w:rPr>
          <w:rFonts w:cs="Arial"/>
        </w:rPr>
        <w:t>odalités de bascule avec le gestionnaire du réseau de distribution</w:t>
      </w:r>
      <w:r w:rsidR="00141AC4" w:rsidRPr="00141AC4">
        <w:rPr>
          <w:rFonts w:ascii="Arial" w:hAnsi="Arial" w:cs="Arial"/>
          <w:sz w:val="20"/>
          <w:szCs w:val="20"/>
        </w:rPr>
        <w:t xml:space="preserve">– </w:t>
      </w:r>
      <w:r w:rsidR="00141AC4" w:rsidRPr="00141AC4">
        <w:rPr>
          <w:rFonts w:ascii="Arial" w:hAnsi="Arial" w:cs="Arial"/>
          <w:i/>
          <w:iCs/>
          <w:sz w:val="20"/>
          <w:szCs w:val="20"/>
        </w:rPr>
        <w:t>Pondération 6 points</w:t>
      </w:r>
    </w:p>
    <w:p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Service de relation client – </w:t>
      </w:r>
      <w:r w:rsidRPr="00141AC4">
        <w:rPr>
          <w:rFonts w:ascii="Arial" w:hAnsi="Arial" w:cs="Arial"/>
          <w:i/>
          <w:iCs/>
          <w:sz w:val="20"/>
          <w:szCs w:val="20"/>
        </w:rPr>
        <w:t xml:space="preserve">Pondération </w:t>
      </w:r>
      <w:r w:rsidR="003E71DA">
        <w:rPr>
          <w:rFonts w:ascii="Arial" w:hAnsi="Arial" w:cs="Arial"/>
          <w:i/>
          <w:iCs/>
          <w:sz w:val="20"/>
          <w:szCs w:val="20"/>
        </w:rPr>
        <w:t>6</w:t>
      </w:r>
      <w:r w:rsidRPr="00141AC4">
        <w:rPr>
          <w:rFonts w:ascii="Arial" w:hAnsi="Arial" w:cs="Arial"/>
          <w:i/>
          <w:iCs/>
          <w:sz w:val="20"/>
          <w:szCs w:val="20"/>
        </w:rPr>
        <w:t xml:space="preserve"> points</w:t>
      </w:r>
    </w:p>
    <w:p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Service d’optimisation énergétique du candidat – </w:t>
      </w:r>
      <w:r w:rsidRPr="00141AC4">
        <w:rPr>
          <w:rFonts w:ascii="Arial" w:hAnsi="Arial" w:cs="Arial"/>
          <w:i/>
          <w:iCs/>
          <w:sz w:val="20"/>
          <w:szCs w:val="20"/>
        </w:rPr>
        <w:t xml:space="preserve">Pondération </w:t>
      </w:r>
      <w:r w:rsidR="003E71DA">
        <w:rPr>
          <w:rFonts w:ascii="Arial" w:hAnsi="Arial" w:cs="Arial"/>
          <w:i/>
          <w:iCs/>
          <w:sz w:val="20"/>
          <w:szCs w:val="20"/>
        </w:rPr>
        <w:t>4</w:t>
      </w:r>
      <w:r w:rsidRPr="00141AC4">
        <w:rPr>
          <w:rFonts w:ascii="Arial" w:hAnsi="Arial" w:cs="Arial"/>
          <w:i/>
          <w:iCs/>
          <w:sz w:val="20"/>
          <w:szCs w:val="20"/>
        </w:rPr>
        <w:t xml:space="preserve"> points</w:t>
      </w:r>
    </w:p>
    <w:p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Modèle de facturation – </w:t>
      </w:r>
      <w:r w:rsidRPr="00141AC4">
        <w:rPr>
          <w:rFonts w:ascii="Arial" w:hAnsi="Arial" w:cs="Arial"/>
          <w:i/>
          <w:iCs/>
          <w:sz w:val="20"/>
          <w:szCs w:val="20"/>
        </w:rPr>
        <w:t xml:space="preserve">Pondération </w:t>
      </w:r>
      <w:r w:rsidR="003E71DA">
        <w:rPr>
          <w:rFonts w:ascii="Arial" w:hAnsi="Arial" w:cs="Arial"/>
          <w:i/>
          <w:iCs/>
          <w:sz w:val="20"/>
          <w:szCs w:val="20"/>
        </w:rPr>
        <w:t>4</w:t>
      </w:r>
      <w:r w:rsidRPr="00141AC4">
        <w:rPr>
          <w:rFonts w:ascii="Arial" w:hAnsi="Arial" w:cs="Arial"/>
          <w:i/>
          <w:iCs/>
          <w:sz w:val="20"/>
          <w:szCs w:val="20"/>
        </w:rPr>
        <w:t xml:space="preserve"> points</w:t>
      </w:r>
    </w:p>
    <w:p w:rsidR="0045553B" w:rsidRPr="00141AC4" w:rsidRDefault="0045553B" w:rsidP="00792E82">
      <w:pPr>
        <w:spacing w:before="117" w:line="230" w:lineRule="exact"/>
        <w:ind w:left="215"/>
        <w:textAlignment w:val="baseline"/>
        <w:rPr>
          <w:rFonts w:ascii="Arial" w:eastAsia="Arial" w:hAnsi="Arial" w:cs="Arial"/>
          <w:b/>
          <w:color w:val="000000"/>
          <w:sz w:val="20"/>
          <w:szCs w:val="20"/>
        </w:rPr>
      </w:pPr>
    </w:p>
    <w:p w:rsidR="00AA3395" w:rsidRDefault="00AA3395" w:rsidP="00792E82">
      <w:pPr>
        <w:spacing w:before="117" w:line="230" w:lineRule="exact"/>
        <w:ind w:left="215"/>
        <w:textAlignment w:val="baseline"/>
        <w:rPr>
          <w:rFonts w:ascii="Arial" w:eastAsia="Arial" w:hAnsi="Arial" w:cs="Arial"/>
          <w:b/>
          <w:color w:val="000000"/>
          <w:sz w:val="20"/>
          <w:szCs w:val="20"/>
        </w:rPr>
      </w:pPr>
    </w:p>
    <w:p w:rsidR="00D86885" w:rsidRPr="008872C5" w:rsidRDefault="00D86885" w:rsidP="00792E82">
      <w:pPr>
        <w:spacing w:before="117" w:line="230" w:lineRule="exact"/>
        <w:ind w:left="215"/>
        <w:textAlignment w:val="baseline"/>
        <w:rPr>
          <w:rFonts w:ascii="Arial" w:eastAsia="Arial" w:hAnsi="Arial"/>
          <w:b/>
          <w:color w:val="000000"/>
          <w:sz w:val="20"/>
        </w:rPr>
      </w:pPr>
    </w:p>
    <w:p w:rsidR="00D60E3E" w:rsidRPr="008872C5" w:rsidRDefault="006C684A">
      <w:pPr>
        <w:shd w:val="solid" w:color="F1F1F1" w:fill="F1F1F1"/>
        <w:spacing w:after="577" w:line="268" w:lineRule="exact"/>
        <w:ind w:left="208" w:right="377"/>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7</w:t>
      </w:r>
      <w:r w:rsidRPr="008872C5">
        <w:rPr>
          <w:rFonts w:ascii="Arial" w:eastAsia="Arial" w:hAnsi="Arial"/>
          <w:b/>
          <w:color w:val="000000"/>
        </w:rPr>
        <w:t xml:space="preserve"> - Attribution</w:t>
      </w:r>
    </w:p>
    <w:p w:rsidR="00792E82" w:rsidRDefault="006C684A">
      <w:pPr>
        <w:spacing w:before="6" w:after="594" w:line="230" w:lineRule="exact"/>
        <w:ind w:left="216" w:right="360"/>
        <w:jc w:val="both"/>
        <w:textAlignment w:val="baseline"/>
        <w:rPr>
          <w:rFonts w:ascii="Arial" w:eastAsia="Arial" w:hAnsi="Arial"/>
          <w:sz w:val="20"/>
        </w:rPr>
      </w:pPr>
      <w:r w:rsidRPr="008872C5">
        <w:rPr>
          <w:rFonts w:ascii="Arial" w:eastAsia="Arial" w:hAnsi="Arial"/>
          <w:color w:val="000000"/>
          <w:sz w:val="20"/>
        </w:rPr>
        <w:t>L</w:t>
      </w:r>
      <w:r w:rsidR="00792E82" w:rsidRPr="008872C5">
        <w:rPr>
          <w:rFonts w:ascii="Arial" w:eastAsia="Arial" w:hAnsi="Arial"/>
          <w:color w:val="000000"/>
          <w:sz w:val="20"/>
        </w:rPr>
        <w:t xml:space="preserve">e </w:t>
      </w:r>
      <w:r w:rsidR="008358A4">
        <w:rPr>
          <w:rFonts w:ascii="Arial" w:eastAsia="Arial" w:hAnsi="Arial"/>
          <w:color w:val="000000"/>
          <w:sz w:val="20"/>
        </w:rPr>
        <w:t>marché</w:t>
      </w:r>
      <w:r w:rsidR="00792E82" w:rsidRPr="008872C5">
        <w:rPr>
          <w:rFonts w:ascii="Arial" w:eastAsia="Arial" w:hAnsi="Arial"/>
          <w:color w:val="000000"/>
          <w:sz w:val="20"/>
        </w:rPr>
        <w:t xml:space="preserve">est attribué au candidat qui aura présentée l’offre </w:t>
      </w:r>
      <w:r w:rsidR="0045553B" w:rsidRPr="008872C5">
        <w:rPr>
          <w:rFonts w:ascii="Arial" w:eastAsia="Arial" w:hAnsi="Arial"/>
          <w:color w:val="000000"/>
          <w:sz w:val="20"/>
        </w:rPr>
        <w:t>économiquement la plus avantageuse</w:t>
      </w:r>
      <w:r w:rsidR="00106E46" w:rsidRPr="008872C5">
        <w:rPr>
          <w:rFonts w:ascii="Arial" w:eastAsia="Arial" w:hAnsi="Arial"/>
          <w:color w:val="000000"/>
          <w:sz w:val="20"/>
        </w:rPr>
        <w:t xml:space="preserve"> pour ce </w:t>
      </w:r>
      <w:r w:rsidR="008358A4">
        <w:rPr>
          <w:rFonts w:ascii="Arial" w:eastAsia="Arial" w:hAnsi="Arial"/>
          <w:color w:val="000000"/>
          <w:sz w:val="20"/>
        </w:rPr>
        <w:t>marché</w:t>
      </w:r>
      <w:r w:rsidR="005E0749" w:rsidRPr="008872C5">
        <w:rPr>
          <w:rFonts w:ascii="Arial" w:eastAsia="Arial" w:hAnsi="Arial"/>
          <w:sz w:val="20"/>
        </w:rPr>
        <w:t>, au regard des critères précités.</w:t>
      </w:r>
    </w:p>
    <w:p w:rsidR="00F06427" w:rsidRDefault="00F06427" w:rsidP="00645B2E">
      <w:pPr>
        <w:pStyle w:val="05TEXTE"/>
        <w:ind w:left="0"/>
        <w:rPr>
          <w:rFonts w:ascii="Arial" w:hAnsi="Arial" w:cs="Arial"/>
          <w:sz w:val="20"/>
          <w:szCs w:val="20"/>
        </w:rPr>
      </w:pPr>
    </w:p>
    <w:p w:rsidR="00F06427" w:rsidRPr="008872C5" w:rsidRDefault="00F06427" w:rsidP="00F71AA5">
      <w:pPr>
        <w:shd w:val="solid" w:color="F1F1F1" w:fill="F1F1F1"/>
        <w:spacing w:after="360" w:line="268" w:lineRule="exact"/>
        <w:ind w:left="210" w:right="374"/>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8</w:t>
      </w:r>
      <w:r>
        <w:rPr>
          <w:rFonts w:ascii="Arial" w:eastAsia="Arial" w:hAnsi="Arial"/>
          <w:b/>
          <w:color w:val="000000"/>
        </w:rPr>
        <w:t>–Clause de sauvegarde</w:t>
      </w:r>
    </w:p>
    <w:p w:rsidR="00F71AA5" w:rsidRPr="00645B2E" w:rsidRDefault="00F71AA5" w:rsidP="00F71AA5">
      <w:pPr>
        <w:pStyle w:val="05TEXTE"/>
        <w:ind w:left="284"/>
        <w:rPr>
          <w:rFonts w:ascii="Arial" w:hAnsi="Arial" w:cs="Arial"/>
          <w:sz w:val="20"/>
          <w:szCs w:val="20"/>
        </w:rPr>
      </w:pPr>
      <w:r w:rsidRPr="00645B2E">
        <w:rPr>
          <w:rFonts w:ascii="Arial" w:hAnsi="Arial" w:cs="Arial"/>
          <w:sz w:val="20"/>
          <w:szCs w:val="20"/>
        </w:rPr>
        <w:t xml:space="preserve">Le Pouvoir Adjudicateur se réserve le droit de ne pas donner suite à la présentation consultation en ne passant pas de marché avec quelque entreprise que ce soit pour des motifs d’intérêt général. </w:t>
      </w:r>
    </w:p>
    <w:p w:rsidR="00F71AA5" w:rsidRPr="00645B2E" w:rsidRDefault="00F71AA5" w:rsidP="00F71AA5">
      <w:pPr>
        <w:pStyle w:val="05TEXTE"/>
        <w:ind w:left="284"/>
        <w:rPr>
          <w:rFonts w:ascii="Arial" w:hAnsi="Arial" w:cs="Arial"/>
          <w:sz w:val="20"/>
          <w:szCs w:val="20"/>
        </w:rPr>
      </w:pPr>
    </w:p>
    <w:p w:rsidR="00F71AA5" w:rsidRDefault="00F71AA5" w:rsidP="00F71AA5">
      <w:pPr>
        <w:pStyle w:val="05TEXTE"/>
        <w:ind w:left="284"/>
        <w:rPr>
          <w:rFonts w:ascii="Arial" w:hAnsi="Arial" w:cs="Arial"/>
          <w:sz w:val="20"/>
          <w:szCs w:val="20"/>
        </w:rPr>
      </w:pPr>
      <w:r w:rsidRPr="00645B2E">
        <w:rPr>
          <w:rFonts w:ascii="Arial" w:hAnsi="Arial" w:cs="Arial"/>
          <w:sz w:val="20"/>
          <w:szCs w:val="20"/>
        </w:rPr>
        <w:t>Cette disposition vaut quand bien même une entreprise aurait été avisée que son offre était retenue et même si la mise au point de cette offre a pu nécessiter pour l’entreprise des études complémentaires.</w:t>
      </w:r>
    </w:p>
    <w:p w:rsidR="00F06427" w:rsidRPr="00645B2E" w:rsidRDefault="00F06427" w:rsidP="00645B2E">
      <w:pPr>
        <w:pStyle w:val="05TEXTE"/>
        <w:ind w:left="0"/>
        <w:rPr>
          <w:rFonts w:ascii="Arial" w:hAnsi="Arial" w:cs="Arial"/>
          <w:sz w:val="20"/>
          <w:szCs w:val="20"/>
        </w:rPr>
      </w:pPr>
    </w:p>
    <w:p w:rsidR="00645B2E" w:rsidRDefault="00645B2E" w:rsidP="00F06427">
      <w:pPr>
        <w:spacing w:before="6" w:line="230" w:lineRule="exact"/>
        <w:ind w:left="216" w:right="360"/>
        <w:jc w:val="both"/>
        <w:textAlignment w:val="baseline"/>
        <w:rPr>
          <w:rFonts w:ascii="Arial" w:eastAsia="Arial" w:hAnsi="Arial"/>
          <w:color w:val="000000"/>
          <w:sz w:val="20"/>
        </w:rPr>
      </w:pPr>
    </w:p>
    <w:p w:rsidR="00D86885" w:rsidRDefault="00D86885" w:rsidP="00F06427">
      <w:pPr>
        <w:spacing w:before="6" w:line="230" w:lineRule="exact"/>
        <w:ind w:left="216" w:right="360"/>
        <w:jc w:val="both"/>
        <w:textAlignment w:val="baseline"/>
        <w:rPr>
          <w:rFonts w:ascii="Arial" w:eastAsia="Arial" w:hAnsi="Arial"/>
          <w:color w:val="000000"/>
          <w:sz w:val="20"/>
        </w:rPr>
      </w:pPr>
    </w:p>
    <w:p w:rsidR="00D86885" w:rsidRDefault="00D86885" w:rsidP="00F06427">
      <w:pPr>
        <w:spacing w:before="6" w:line="230" w:lineRule="exact"/>
        <w:ind w:left="216" w:right="360"/>
        <w:jc w:val="both"/>
        <w:textAlignment w:val="baseline"/>
        <w:rPr>
          <w:rFonts w:ascii="Arial" w:eastAsia="Arial" w:hAnsi="Arial"/>
          <w:color w:val="000000"/>
          <w:sz w:val="20"/>
        </w:rPr>
      </w:pPr>
    </w:p>
    <w:p w:rsidR="008872D3" w:rsidRDefault="008872D3" w:rsidP="00F06427">
      <w:pPr>
        <w:spacing w:before="6" w:line="230" w:lineRule="exact"/>
        <w:ind w:left="216" w:right="360"/>
        <w:jc w:val="both"/>
        <w:textAlignment w:val="baseline"/>
        <w:rPr>
          <w:rFonts w:ascii="Arial" w:eastAsia="Arial" w:hAnsi="Arial"/>
          <w:color w:val="000000"/>
          <w:sz w:val="20"/>
        </w:rPr>
      </w:pPr>
    </w:p>
    <w:p w:rsidR="00F71AA5" w:rsidRPr="008872C5" w:rsidRDefault="00F71AA5" w:rsidP="00F06427">
      <w:pPr>
        <w:spacing w:before="6" w:line="230" w:lineRule="exact"/>
        <w:ind w:left="216" w:right="360"/>
        <w:jc w:val="both"/>
        <w:textAlignment w:val="baseline"/>
        <w:rPr>
          <w:rFonts w:ascii="Arial" w:eastAsia="Arial" w:hAnsi="Arial"/>
          <w:color w:val="000000"/>
          <w:sz w:val="20"/>
        </w:rPr>
      </w:pPr>
    </w:p>
    <w:p w:rsidR="00D60E3E" w:rsidRPr="008872C5" w:rsidRDefault="006C684A">
      <w:pPr>
        <w:shd w:val="solid" w:color="F1F1F1" w:fill="F1F1F1"/>
        <w:spacing w:after="352" w:line="263" w:lineRule="exact"/>
        <w:ind w:left="208" w:right="377"/>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9</w:t>
      </w:r>
      <w:r w:rsidRPr="008872C5">
        <w:rPr>
          <w:rFonts w:ascii="Arial" w:eastAsia="Arial" w:hAnsi="Arial"/>
          <w:b/>
          <w:color w:val="000000"/>
        </w:rPr>
        <w:t xml:space="preserve"> - Renseignements complémentaires</w:t>
      </w:r>
    </w:p>
    <w:p w:rsidR="00ED1B01" w:rsidRPr="00492360" w:rsidRDefault="006C684A" w:rsidP="00ED1B01">
      <w:pPr>
        <w:spacing w:before="1" w:line="230" w:lineRule="exact"/>
        <w:ind w:left="284" w:right="360"/>
        <w:jc w:val="both"/>
        <w:textAlignment w:val="baseline"/>
        <w:rPr>
          <w:rFonts w:ascii="Arial" w:hAnsi="Arial" w:cs="Arial"/>
          <w:sz w:val="20"/>
          <w:szCs w:val="20"/>
        </w:rPr>
      </w:pPr>
      <w:r w:rsidRPr="008872C5">
        <w:rPr>
          <w:rFonts w:ascii="Arial" w:eastAsia="Arial" w:hAnsi="Arial"/>
          <w:color w:val="000000"/>
          <w:sz w:val="20"/>
        </w:rPr>
        <w:t xml:space="preserve">Les candidats pourront demander des renseignements complémentaires par écrit </w:t>
      </w:r>
      <w:r w:rsidR="00ED1B01" w:rsidRPr="00492360">
        <w:rPr>
          <w:rFonts w:ascii="Arial" w:hAnsi="Arial" w:cs="Arial"/>
          <w:sz w:val="20"/>
          <w:szCs w:val="20"/>
        </w:rPr>
        <w:t>jusqu'à la date limite fixée pour la réception des offres.</w:t>
      </w:r>
    </w:p>
    <w:p w:rsidR="00ED1B01" w:rsidRPr="00492360" w:rsidRDefault="00ED1B01" w:rsidP="00ED1B01">
      <w:pPr>
        <w:pStyle w:val="05TEXTE"/>
        <w:ind w:left="284"/>
        <w:rPr>
          <w:rFonts w:ascii="Arial" w:hAnsi="Arial" w:cs="Arial"/>
          <w:sz w:val="20"/>
          <w:szCs w:val="20"/>
        </w:rPr>
      </w:pPr>
    </w:p>
    <w:p w:rsidR="00ED1B01" w:rsidRPr="00492360" w:rsidRDefault="00ED1B01" w:rsidP="00ED1B01">
      <w:pPr>
        <w:pStyle w:val="05TEXTE"/>
        <w:ind w:left="284"/>
        <w:rPr>
          <w:rFonts w:ascii="Arial" w:hAnsi="Arial" w:cs="Arial"/>
          <w:sz w:val="20"/>
          <w:szCs w:val="20"/>
        </w:rPr>
      </w:pPr>
      <w:r w:rsidRPr="00492360">
        <w:rPr>
          <w:rFonts w:ascii="Arial" w:hAnsi="Arial" w:cs="Arial"/>
          <w:b/>
          <w:sz w:val="20"/>
          <w:szCs w:val="20"/>
          <w:u w:val="single"/>
        </w:rPr>
        <w:t>Voies et délais de recours</w:t>
      </w:r>
    </w:p>
    <w:p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En cas de différend survenant à l’occasion de la présente consultation, la recherche, préalablement à tout recours, d’un règlement à l’amiable sera privilégiée par les parties.</w:t>
      </w:r>
    </w:p>
    <w:p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Si aucune des solutions n’est trouvée il est possible de faire appel à la médiation en faisant appel :</w:t>
      </w:r>
    </w:p>
    <w:p w:rsidR="00ED1B01" w:rsidRPr="00492360" w:rsidRDefault="00ED1B01" w:rsidP="00ED1B01">
      <w:pPr>
        <w:shd w:val="clear" w:color="auto" w:fill="FFFFFF"/>
        <w:ind w:left="567"/>
        <w:rPr>
          <w:rFonts w:ascii="Arial" w:eastAsia="Times New Roman" w:hAnsi="Arial" w:cs="Arial"/>
          <w:color w:val="242424"/>
          <w:sz w:val="20"/>
          <w:szCs w:val="20"/>
          <w:lang w:eastAsia="fr-FR"/>
        </w:rPr>
      </w:pPr>
      <w:r>
        <w:rPr>
          <w:rFonts w:ascii="Arial" w:eastAsia="Times New Roman" w:hAnsi="Arial" w:cs="Arial"/>
          <w:color w:val="242424"/>
          <w:sz w:val="20"/>
          <w:szCs w:val="20"/>
          <w:lang w:eastAsia="fr-FR"/>
        </w:rPr>
        <w:t xml:space="preserve">- </w:t>
      </w:r>
      <w:r w:rsidRPr="00492360">
        <w:rPr>
          <w:rFonts w:ascii="Arial" w:eastAsia="Times New Roman" w:hAnsi="Arial" w:cs="Arial"/>
          <w:color w:val="242424"/>
          <w:sz w:val="20"/>
          <w:szCs w:val="20"/>
          <w:lang w:eastAsia="fr-FR"/>
        </w:rPr>
        <w:t>Le conciliateur /commission de consultation</w:t>
      </w:r>
    </w:p>
    <w:p w:rsidR="00ED1B01" w:rsidRPr="00492360" w:rsidRDefault="00ED1B01" w:rsidP="00ED1B01">
      <w:pPr>
        <w:shd w:val="clear" w:color="auto" w:fill="FFFFFF"/>
        <w:ind w:left="567"/>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 Au médiateur des entreprises</w:t>
      </w:r>
    </w:p>
    <w:p w:rsidR="00ED1B01" w:rsidRPr="00492360" w:rsidRDefault="00ED1B01" w:rsidP="00ED1B01">
      <w:pPr>
        <w:shd w:val="clear" w:color="auto" w:fill="FFFFFF"/>
        <w:ind w:left="567"/>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 Au comité consultatif de règlement amiable des différends ou litiges relatifs aux marchés publics</w:t>
      </w:r>
    </w:p>
    <w:p w:rsidR="00ED1B01" w:rsidRPr="00492360" w:rsidRDefault="00ED1B01" w:rsidP="00ED1B01">
      <w:pPr>
        <w:shd w:val="clear" w:color="auto" w:fill="FFFFFF"/>
        <w:ind w:left="284"/>
        <w:rPr>
          <w:rFonts w:ascii="Arial" w:eastAsia="Times New Roman" w:hAnsi="Arial" w:cs="Arial"/>
          <w:color w:val="242424"/>
          <w:sz w:val="20"/>
          <w:szCs w:val="20"/>
          <w:lang w:eastAsia="fr-FR"/>
        </w:rPr>
      </w:pPr>
    </w:p>
    <w:p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En cas de litige, seul le Tribunal Judiciaire de Rennes est compétent en la matière.</w:t>
      </w:r>
    </w:p>
    <w:p w:rsidR="00ED1B01" w:rsidRPr="00492360" w:rsidRDefault="00ED1B01" w:rsidP="00ED1B01">
      <w:pPr>
        <w:spacing w:line="230" w:lineRule="exact"/>
        <w:ind w:left="284"/>
        <w:jc w:val="both"/>
        <w:textAlignment w:val="baseline"/>
        <w:rPr>
          <w:rFonts w:ascii="Arial" w:eastAsia="Arial" w:hAnsi="Arial" w:cs="Arial"/>
          <w:color w:val="000000"/>
          <w:sz w:val="20"/>
          <w:szCs w:val="20"/>
        </w:rPr>
      </w:pPr>
    </w:p>
    <w:p w:rsidR="00ED1B01" w:rsidRPr="008872C5" w:rsidRDefault="00ED1B01" w:rsidP="00ED1B01">
      <w:pPr>
        <w:spacing w:line="230" w:lineRule="exact"/>
        <w:ind w:left="360"/>
        <w:textAlignment w:val="baseline"/>
        <w:rPr>
          <w:rFonts w:ascii="Arial" w:eastAsia="Arial" w:hAnsi="Arial"/>
          <w:color w:val="000000"/>
          <w:sz w:val="20"/>
        </w:rPr>
      </w:pPr>
    </w:p>
    <w:p w:rsidR="00D60E3E" w:rsidRPr="008872C5" w:rsidRDefault="00D60E3E" w:rsidP="00ED1B01">
      <w:pPr>
        <w:spacing w:before="231" w:line="230" w:lineRule="exact"/>
        <w:ind w:left="284"/>
        <w:textAlignment w:val="baseline"/>
        <w:rPr>
          <w:rFonts w:ascii="Arial" w:eastAsia="Arial" w:hAnsi="Arial"/>
          <w:color w:val="000000"/>
          <w:sz w:val="20"/>
        </w:rPr>
      </w:pPr>
    </w:p>
    <w:sectPr w:rsidR="00D60E3E" w:rsidRPr="008872C5" w:rsidSect="00B31270">
      <w:pgSz w:w="11909" w:h="16838"/>
      <w:pgMar w:top="1400" w:right="1010" w:bottom="662" w:left="11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93" w:rsidRDefault="00885B93" w:rsidP="00E31728">
      <w:r>
        <w:separator/>
      </w:r>
    </w:p>
  </w:endnote>
  <w:endnote w:type="continuationSeparator" w:id="1">
    <w:p w:rsidR="00885B93" w:rsidRDefault="00885B93" w:rsidP="00E31728">
      <w:r>
        <w:continuationSeparator/>
      </w:r>
    </w:p>
  </w:endnote>
  <w:endnote w:type="continuationNotice" w:id="2">
    <w:p w:rsidR="00885B93" w:rsidRDefault="00885B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Pro Cond Bold">
    <w:altName w:val="Calibri"/>
    <w:panose1 w:val="00000000000000000000"/>
    <w:charset w:val="00"/>
    <w:family w:val="swiss"/>
    <w:notTrueType/>
    <w:pitch w:val="variable"/>
    <w:sig w:usb0="A00002BF" w:usb1="4000207B" w:usb2="00000008" w:usb3="00000000" w:csb0="00000097"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1C" w:rsidRPr="00E31728" w:rsidRDefault="000F5FF9" w:rsidP="005C4CC6">
    <w:pPr>
      <w:pStyle w:val="Pieddepage"/>
      <w:pBdr>
        <w:top w:val="single" w:sz="4" w:space="1" w:color="auto"/>
      </w:pBdr>
      <w:rPr>
        <w:lang w:val="fr-FR"/>
      </w:rPr>
    </w:pPr>
    <w:sdt>
      <w:sdtPr>
        <w:rPr>
          <w:lang w:val="fr-FR"/>
        </w:rPr>
        <w:id w:val="-1057397511"/>
        <w:docPartObj>
          <w:docPartGallery w:val="Page Numbers (Bottom of Page)"/>
          <w:docPartUnique/>
        </w:docPartObj>
      </w:sdtPr>
      <w:sdtContent>
        <w:r>
          <w:rPr>
            <w:noProof/>
            <w:lang w:val="fr-FR"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margin-left:0;margin-top:0;width:29pt;height:21.6pt;z-index:25165824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" o:allowincell="f" adj="14135" strokecolor="gray" strokeweight=".25pt">
              <v:textbox>
                <w:txbxContent>
                  <w:p w:rsidR="0086371C" w:rsidRDefault="000F5FF9">
                    <w:pPr>
                      <w:jc w:val="center"/>
                    </w:pPr>
                    <w:r w:rsidRPr="000F5FF9">
                      <w:rPr>
                        <w:sz w:val="22"/>
                        <w:szCs w:val="22"/>
                      </w:rPr>
                      <w:fldChar w:fldCharType="begin"/>
                    </w:r>
                    <w:r w:rsidR="0086371C">
                      <w:instrText>PAGE    \* MERGEFORMAT</w:instrText>
                    </w:r>
                    <w:r w:rsidRPr="000F5FF9">
                      <w:rPr>
                        <w:sz w:val="22"/>
                        <w:szCs w:val="22"/>
                      </w:rPr>
                      <w:fldChar w:fldCharType="separate"/>
                    </w:r>
                    <w:r w:rsidR="00477099" w:rsidRPr="00477099">
                      <w:rPr>
                        <w:noProof/>
                        <w:sz w:val="16"/>
                        <w:szCs w:val="16"/>
                      </w:rPr>
                      <w:t>8</w:t>
                    </w:r>
                    <w:r>
                      <w:rPr>
                        <w:sz w:val="16"/>
                        <w:szCs w:val="16"/>
                      </w:rPr>
                      <w:fldChar w:fldCharType="end"/>
                    </w:r>
                  </w:p>
                </w:txbxContent>
              </v:textbox>
              <w10:wrap anchorx="margin" anchory="margin"/>
            </v:shape>
          </w:pict>
        </w:r>
      </w:sdtContent>
    </w:sdt>
    <w:r w:rsidR="0086371C">
      <w:rPr>
        <w:lang w:val="fr-FR"/>
      </w:rPr>
      <w:tab/>
    </w:r>
    <w:r w:rsidR="0086371C" w:rsidRPr="00E31728">
      <w:rPr>
        <w:rFonts w:ascii="Arial" w:hAnsi="Arial" w:cs="Arial"/>
        <w:sz w:val="18"/>
        <w:szCs w:val="18"/>
        <w:lang w:val="fr-FR"/>
      </w:rPr>
      <w:t xml:space="preserve">Fourniture et acheminement </w:t>
    </w:r>
    <w:r w:rsidR="00913E3E">
      <w:rPr>
        <w:rFonts w:ascii="Arial" w:hAnsi="Arial" w:cs="Arial"/>
        <w:sz w:val="18"/>
        <w:szCs w:val="18"/>
        <w:lang w:val="fr-FR"/>
      </w:rPr>
      <w:t>de gaz</w:t>
    </w:r>
    <w:r w:rsidR="0086371C" w:rsidRPr="00E31728">
      <w:rPr>
        <w:rFonts w:ascii="Arial" w:hAnsi="Arial" w:cs="Arial"/>
        <w:sz w:val="18"/>
        <w:szCs w:val="18"/>
        <w:lang w:val="fr-FR"/>
      </w:rPr>
      <w:t xml:space="preserve"> et services associés</w:t>
    </w:r>
    <w:r w:rsidR="0086371C">
      <w:rPr>
        <w:rFonts w:ascii="Arial" w:hAnsi="Arial" w:cs="Arial"/>
        <w:sz w:val="18"/>
        <w:szCs w:val="18"/>
        <w:lang w:val="fr-FR"/>
      </w:rPr>
      <w:t xml:space="preserve"> - RC.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93" w:rsidRDefault="00885B93" w:rsidP="00E31728">
      <w:r>
        <w:separator/>
      </w:r>
    </w:p>
  </w:footnote>
  <w:footnote w:type="continuationSeparator" w:id="1">
    <w:p w:rsidR="00885B93" w:rsidRDefault="00885B93" w:rsidP="00E31728">
      <w:r>
        <w:continuationSeparator/>
      </w:r>
    </w:p>
  </w:footnote>
  <w:footnote w:type="continuationNotice" w:id="2">
    <w:p w:rsidR="00885B93" w:rsidRDefault="00885B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1FD"/>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67762"/>
    <w:multiLevelType w:val="hybridMultilevel"/>
    <w:tmpl w:val="9F1A2258"/>
    <w:lvl w:ilvl="0" w:tplc="098CB7A0">
      <w:start w:val="5"/>
      <w:numFmt w:val="bullet"/>
      <w:lvlText w:val="-"/>
      <w:lvlJc w:val="left"/>
      <w:pPr>
        <w:ind w:left="2868" w:hanging="360"/>
      </w:pPr>
      <w:rPr>
        <w:rFonts w:ascii="Segoe UI" w:eastAsia="Calibri" w:hAnsi="Segoe UI" w:cs="Segoe UI" w:hint="default"/>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2">
    <w:nsid w:val="030D46A1"/>
    <w:multiLevelType w:val="multilevel"/>
    <w:tmpl w:val="7EA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D1D79"/>
    <w:multiLevelType w:val="hybridMultilevel"/>
    <w:tmpl w:val="4F7002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8D4E55"/>
    <w:multiLevelType w:val="hybridMultilevel"/>
    <w:tmpl w:val="8C760EB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0DBA5D84"/>
    <w:multiLevelType w:val="hybridMultilevel"/>
    <w:tmpl w:val="6218A610"/>
    <w:lvl w:ilvl="0" w:tplc="040C000B">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6">
    <w:nsid w:val="10EC6072"/>
    <w:multiLevelType w:val="hybridMultilevel"/>
    <w:tmpl w:val="A41AF72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nsid w:val="24E4726C"/>
    <w:multiLevelType w:val="multilevel"/>
    <w:tmpl w:val="ECF045DA"/>
    <w:lvl w:ilvl="0">
      <w:start w:val="1"/>
      <w:numFmt w:val="decimal"/>
      <w:lvlText w:val="%1)"/>
      <w:lvlJc w:val="left"/>
      <w:pPr>
        <w:tabs>
          <w:tab w:val="left" w:pos="492"/>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14884"/>
    <w:multiLevelType w:val="multilevel"/>
    <w:tmpl w:val="4D342D04"/>
    <w:lvl w:ilvl="0">
      <w:start w:val="1"/>
      <w:numFmt w:val="upperLetter"/>
      <w:lvlText w:val="%1."/>
      <w:lvlJc w:val="left"/>
      <w:pPr>
        <w:tabs>
          <w:tab w:val="left" w:pos="360"/>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AE0"/>
    <w:multiLevelType w:val="hybridMultilevel"/>
    <w:tmpl w:val="EC286542"/>
    <w:lvl w:ilvl="0" w:tplc="28D4B024">
      <w:start w:val="3"/>
      <w:numFmt w:val="bullet"/>
      <w:lvlText w:val="-"/>
      <w:lvlJc w:val="left"/>
      <w:pPr>
        <w:ind w:left="394" w:hanging="360"/>
      </w:pPr>
      <w:rPr>
        <w:rFonts w:ascii="Arial" w:eastAsia="Times New Roman" w:hAnsi="Arial"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0">
    <w:nsid w:val="418A1A7A"/>
    <w:multiLevelType w:val="hybridMultilevel"/>
    <w:tmpl w:val="0576D666"/>
    <w:lvl w:ilvl="0" w:tplc="9D94C114">
      <w:numFmt w:val="bullet"/>
      <w:lvlText w:val="-"/>
      <w:lvlJc w:val="left"/>
      <w:pPr>
        <w:ind w:left="720" w:hanging="360"/>
      </w:pPr>
      <w:rPr>
        <w:rFonts w:ascii="DIN Pro Cond Bold" w:eastAsiaTheme="minorHAnsi" w:hAnsi="DIN Pro Cond Bold" w:cs="DIN Pro Con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B92984"/>
    <w:multiLevelType w:val="hybridMultilevel"/>
    <w:tmpl w:val="978EB32A"/>
    <w:lvl w:ilvl="0" w:tplc="6C3A8102">
      <w:start w:val="11"/>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2">
    <w:nsid w:val="4CC319A2"/>
    <w:multiLevelType w:val="multilevel"/>
    <w:tmpl w:val="4D342D04"/>
    <w:lvl w:ilvl="0">
      <w:start w:val="1"/>
      <w:numFmt w:val="upperLetter"/>
      <w:lvlText w:val="%1."/>
      <w:lvlJc w:val="left"/>
      <w:pPr>
        <w:tabs>
          <w:tab w:val="left" w:pos="360"/>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84CA5"/>
    <w:multiLevelType w:val="hybridMultilevel"/>
    <w:tmpl w:val="128601B2"/>
    <w:lvl w:ilvl="0" w:tplc="83967E74">
      <w:numFmt w:val="bullet"/>
      <w:lvlText w:val="-"/>
      <w:lvlJc w:val="left"/>
      <w:pPr>
        <w:ind w:left="795" w:hanging="360"/>
      </w:pPr>
      <w:rPr>
        <w:rFonts w:ascii="Arial" w:eastAsia="Arial" w:hAnsi="Arial" w:cs="Arial" w:hint="default"/>
        <w:color w:val="auto"/>
        <w:w w:val="99"/>
        <w:sz w:val="20"/>
        <w:szCs w:val="20"/>
        <w:lang w:val="fr-FR" w:eastAsia="en-US" w:bidi="ar-SA"/>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584774E0"/>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C82839"/>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B16FA3"/>
    <w:multiLevelType w:val="multilevel"/>
    <w:tmpl w:val="3416B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B23E5"/>
    <w:multiLevelType w:val="multilevel"/>
    <w:tmpl w:val="5FD6304A"/>
    <w:lvl w:ilvl="0">
      <w:start w:val="1"/>
      <w:numFmt w:val="decimal"/>
      <w:lvlText w:val="%1"/>
      <w:lvlJc w:val="left"/>
      <w:pPr>
        <w:ind w:left="360" w:hanging="360"/>
      </w:pPr>
      <w:rPr>
        <w:rFonts w:hint="default"/>
        <w:color w:val="000000"/>
      </w:rPr>
    </w:lvl>
    <w:lvl w:ilvl="1">
      <w:start w:val="4"/>
      <w:numFmt w:val="decimal"/>
      <w:lvlText w:val="%1.%2"/>
      <w:lvlJc w:val="left"/>
      <w:pPr>
        <w:ind w:left="394" w:hanging="360"/>
      </w:pPr>
      <w:rPr>
        <w:rFonts w:hint="default"/>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856" w:hanging="72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284" w:hanging="108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1712" w:hanging="1440"/>
      </w:pPr>
      <w:rPr>
        <w:rFonts w:hint="default"/>
        <w:color w:val="000000"/>
      </w:rPr>
    </w:lvl>
  </w:abstractNum>
  <w:abstractNum w:abstractNumId="18">
    <w:nsid w:val="63BB44AB"/>
    <w:multiLevelType w:val="hybridMultilevel"/>
    <w:tmpl w:val="6EE4A406"/>
    <w:lvl w:ilvl="0" w:tplc="26448C30">
      <w:start w:val="3"/>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9">
    <w:nsid w:val="665E7C54"/>
    <w:multiLevelType w:val="hybridMultilevel"/>
    <w:tmpl w:val="DCAC4DB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nsid w:val="6C680E44"/>
    <w:multiLevelType w:val="hybridMultilevel"/>
    <w:tmpl w:val="0344A4F2"/>
    <w:lvl w:ilvl="0" w:tplc="040C0001">
      <w:start w:val="1"/>
      <w:numFmt w:val="bullet"/>
      <w:lvlText w:val=""/>
      <w:lvlJc w:val="left"/>
      <w:pPr>
        <w:ind w:left="792" w:hanging="360"/>
      </w:pPr>
      <w:rPr>
        <w:rFonts w:ascii="Symbol" w:hAnsi="Symbol"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70FA0905"/>
    <w:multiLevelType w:val="hybridMultilevel"/>
    <w:tmpl w:val="516C3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684E07"/>
    <w:multiLevelType w:val="hybridMultilevel"/>
    <w:tmpl w:val="2AEC08D2"/>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4"/>
  </w:num>
  <w:num w:numId="6">
    <w:abstractNumId w:val="21"/>
  </w:num>
  <w:num w:numId="7">
    <w:abstractNumId w:val="9"/>
  </w:num>
  <w:num w:numId="8">
    <w:abstractNumId w:val="18"/>
  </w:num>
  <w:num w:numId="9">
    <w:abstractNumId w:val="0"/>
  </w:num>
  <w:num w:numId="10">
    <w:abstractNumId w:val="15"/>
  </w:num>
  <w:num w:numId="11">
    <w:abstractNumId w:val="17"/>
  </w:num>
  <w:num w:numId="12">
    <w:abstractNumId w:val="12"/>
  </w:num>
  <w:num w:numId="13">
    <w:abstractNumId w:val="13"/>
  </w:num>
  <w:num w:numId="14">
    <w:abstractNumId w:val="6"/>
  </w:num>
  <w:num w:numId="15">
    <w:abstractNumId w:val="1"/>
  </w:num>
  <w:num w:numId="16">
    <w:abstractNumId w:val="16"/>
  </w:num>
  <w:num w:numId="17">
    <w:abstractNumId w:val="2"/>
  </w:num>
  <w:num w:numId="18">
    <w:abstractNumId w:val="19"/>
  </w:num>
  <w:num w:numId="19">
    <w:abstractNumId w:val="22"/>
  </w:num>
  <w:num w:numId="20">
    <w:abstractNumId w:val="14"/>
  </w:num>
  <w:num w:numId="21">
    <w:abstractNumId w:val="18"/>
  </w:num>
  <w:num w:numId="22">
    <w:abstractNumId w:val="2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hyphenationZone w:val="425"/>
  <w:characterSpacingControl w:val="doNotCompress"/>
  <w:hdrShapeDefaults>
    <o:shapedefaults v:ext="edit" spidmax="6146"/>
    <o:shapelayout v:ext="edit">
      <o:idmap v:ext="edit" data="1"/>
    </o:shapelayout>
  </w:hdrShapeDefaults>
  <w:footnotePr>
    <w:footnote w:id="0"/>
    <w:footnote w:id="1"/>
    <w:footnote w:id="2"/>
  </w:footnotePr>
  <w:endnotePr>
    <w:endnote w:id="0"/>
    <w:endnote w:id="1"/>
    <w:endnote w:id="2"/>
  </w:endnotePr>
  <w:compat>
    <w:applyBreakingRules/>
    <w:useFELayout/>
  </w:compat>
  <w:rsids>
    <w:rsidRoot w:val="00D60E3E"/>
    <w:rsid w:val="00001498"/>
    <w:rsid w:val="00001F99"/>
    <w:rsid w:val="000039F7"/>
    <w:rsid w:val="00007F99"/>
    <w:rsid w:val="000113A7"/>
    <w:rsid w:val="00011871"/>
    <w:rsid w:val="0001495E"/>
    <w:rsid w:val="00014CFA"/>
    <w:rsid w:val="00021012"/>
    <w:rsid w:val="00026A95"/>
    <w:rsid w:val="0002745E"/>
    <w:rsid w:val="00030E83"/>
    <w:rsid w:val="00031804"/>
    <w:rsid w:val="00032C64"/>
    <w:rsid w:val="00045043"/>
    <w:rsid w:val="00050E91"/>
    <w:rsid w:val="00053A87"/>
    <w:rsid w:val="000611BA"/>
    <w:rsid w:val="000803E1"/>
    <w:rsid w:val="000857E8"/>
    <w:rsid w:val="00091021"/>
    <w:rsid w:val="00095591"/>
    <w:rsid w:val="000A0148"/>
    <w:rsid w:val="000A3C97"/>
    <w:rsid w:val="000B0929"/>
    <w:rsid w:val="000C072B"/>
    <w:rsid w:val="000C4141"/>
    <w:rsid w:val="000C564F"/>
    <w:rsid w:val="000C5A4F"/>
    <w:rsid w:val="000C6CBE"/>
    <w:rsid w:val="000D42D7"/>
    <w:rsid w:val="000D6132"/>
    <w:rsid w:val="000D76B5"/>
    <w:rsid w:val="000E6F39"/>
    <w:rsid w:val="000E744D"/>
    <w:rsid w:val="000F5FF9"/>
    <w:rsid w:val="000F6506"/>
    <w:rsid w:val="001030E9"/>
    <w:rsid w:val="001046D4"/>
    <w:rsid w:val="00106E46"/>
    <w:rsid w:val="00111F2E"/>
    <w:rsid w:val="0011215A"/>
    <w:rsid w:val="001161A0"/>
    <w:rsid w:val="00124342"/>
    <w:rsid w:val="001246CE"/>
    <w:rsid w:val="0013005D"/>
    <w:rsid w:val="00131FE0"/>
    <w:rsid w:val="00136B08"/>
    <w:rsid w:val="00141AC4"/>
    <w:rsid w:val="001437A3"/>
    <w:rsid w:val="001447FE"/>
    <w:rsid w:val="001524BC"/>
    <w:rsid w:val="001545C0"/>
    <w:rsid w:val="0016083D"/>
    <w:rsid w:val="00162258"/>
    <w:rsid w:val="00170347"/>
    <w:rsid w:val="001705FE"/>
    <w:rsid w:val="00181875"/>
    <w:rsid w:val="00181A15"/>
    <w:rsid w:val="001842C4"/>
    <w:rsid w:val="001868C1"/>
    <w:rsid w:val="00191902"/>
    <w:rsid w:val="00192AB6"/>
    <w:rsid w:val="001B21CD"/>
    <w:rsid w:val="001C0768"/>
    <w:rsid w:val="001F0EBF"/>
    <w:rsid w:val="001F23B2"/>
    <w:rsid w:val="00203CDF"/>
    <w:rsid w:val="00210E65"/>
    <w:rsid w:val="00221682"/>
    <w:rsid w:val="00221D89"/>
    <w:rsid w:val="002229A3"/>
    <w:rsid w:val="00230416"/>
    <w:rsid w:val="00230F73"/>
    <w:rsid w:val="002378D9"/>
    <w:rsid w:val="00240905"/>
    <w:rsid w:val="0024335B"/>
    <w:rsid w:val="0024532A"/>
    <w:rsid w:val="00252E24"/>
    <w:rsid w:val="002535E1"/>
    <w:rsid w:val="00254E93"/>
    <w:rsid w:val="00255D53"/>
    <w:rsid w:val="00261E6A"/>
    <w:rsid w:val="002623EF"/>
    <w:rsid w:val="002664E2"/>
    <w:rsid w:val="002710B0"/>
    <w:rsid w:val="0027180C"/>
    <w:rsid w:val="00277510"/>
    <w:rsid w:val="0028070C"/>
    <w:rsid w:val="00282D58"/>
    <w:rsid w:val="00283B3B"/>
    <w:rsid w:val="0028570F"/>
    <w:rsid w:val="002905EE"/>
    <w:rsid w:val="00290806"/>
    <w:rsid w:val="00292DA1"/>
    <w:rsid w:val="002A5811"/>
    <w:rsid w:val="002B19BA"/>
    <w:rsid w:val="002B665C"/>
    <w:rsid w:val="002E37B5"/>
    <w:rsid w:val="002E38D8"/>
    <w:rsid w:val="002E6B40"/>
    <w:rsid w:val="002F1259"/>
    <w:rsid w:val="002F2BC9"/>
    <w:rsid w:val="00312A4E"/>
    <w:rsid w:val="003320CE"/>
    <w:rsid w:val="00335DBA"/>
    <w:rsid w:val="00337FDC"/>
    <w:rsid w:val="00340A27"/>
    <w:rsid w:val="0034305D"/>
    <w:rsid w:val="003513FF"/>
    <w:rsid w:val="0035702E"/>
    <w:rsid w:val="00362BB0"/>
    <w:rsid w:val="00365093"/>
    <w:rsid w:val="00365FD4"/>
    <w:rsid w:val="00373229"/>
    <w:rsid w:val="0037363F"/>
    <w:rsid w:val="00375A15"/>
    <w:rsid w:val="00385085"/>
    <w:rsid w:val="00393D51"/>
    <w:rsid w:val="00397DE2"/>
    <w:rsid w:val="003A1F65"/>
    <w:rsid w:val="003A29D0"/>
    <w:rsid w:val="003A3E51"/>
    <w:rsid w:val="003A6F48"/>
    <w:rsid w:val="003A7BA3"/>
    <w:rsid w:val="003B3320"/>
    <w:rsid w:val="003C1026"/>
    <w:rsid w:val="003C1D27"/>
    <w:rsid w:val="003C1F40"/>
    <w:rsid w:val="003D03AC"/>
    <w:rsid w:val="003E0D16"/>
    <w:rsid w:val="003E26AD"/>
    <w:rsid w:val="003E672F"/>
    <w:rsid w:val="003E71DA"/>
    <w:rsid w:val="003F2E5D"/>
    <w:rsid w:val="00404FD6"/>
    <w:rsid w:val="00410BCC"/>
    <w:rsid w:val="00411D06"/>
    <w:rsid w:val="004345C4"/>
    <w:rsid w:val="00453B5F"/>
    <w:rsid w:val="0045553B"/>
    <w:rsid w:val="004649BB"/>
    <w:rsid w:val="00470D43"/>
    <w:rsid w:val="00474552"/>
    <w:rsid w:val="0047639E"/>
    <w:rsid w:val="00477099"/>
    <w:rsid w:val="00492360"/>
    <w:rsid w:val="00495BB7"/>
    <w:rsid w:val="004B1D5C"/>
    <w:rsid w:val="004B28A4"/>
    <w:rsid w:val="004C0BE8"/>
    <w:rsid w:val="004C292C"/>
    <w:rsid w:val="004C2947"/>
    <w:rsid w:val="004C34A9"/>
    <w:rsid w:val="004C4306"/>
    <w:rsid w:val="004D7AED"/>
    <w:rsid w:val="004E19A7"/>
    <w:rsid w:val="004E1D99"/>
    <w:rsid w:val="004E4026"/>
    <w:rsid w:val="004F4A1E"/>
    <w:rsid w:val="005107CA"/>
    <w:rsid w:val="00516D37"/>
    <w:rsid w:val="00534E78"/>
    <w:rsid w:val="00540206"/>
    <w:rsid w:val="00540217"/>
    <w:rsid w:val="00540D25"/>
    <w:rsid w:val="00543707"/>
    <w:rsid w:val="00547858"/>
    <w:rsid w:val="005558C2"/>
    <w:rsid w:val="00557F2F"/>
    <w:rsid w:val="00565407"/>
    <w:rsid w:val="00586CFF"/>
    <w:rsid w:val="005901B1"/>
    <w:rsid w:val="00592F1C"/>
    <w:rsid w:val="00594BBA"/>
    <w:rsid w:val="005A039F"/>
    <w:rsid w:val="005A1F8F"/>
    <w:rsid w:val="005A5A31"/>
    <w:rsid w:val="005B290A"/>
    <w:rsid w:val="005C4CC6"/>
    <w:rsid w:val="005C5275"/>
    <w:rsid w:val="005C633F"/>
    <w:rsid w:val="005D1532"/>
    <w:rsid w:val="005D1E7E"/>
    <w:rsid w:val="005E0749"/>
    <w:rsid w:val="005E480F"/>
    <w:rsid w:val="005F3A85"/>
    <w:rsid w:val="00615225"/>
    <w:rsid w:val="0061754F"/>
    <w:rsid w:val="0062015D"/>
    <w:rsid w:val="00625A28"/>
    <w:rsid w:val="00634186"/>
    <w:rsid w:val="006427AC"/>
    <w:rsid w:val="00642C99"/>
    <w:rsid w:val="00645595"/>
    <w:rsid w:val="00645B2E"/>
    <w:rsid w:val="00653704"/>
    <w:rsid w:val="006575B2"/>
    <w:rsid w:val="00660C51"/>
    <w:rsid w:val="00666411"/>
    <w:rsid w:val="00667188"/>
    <w:rsid w:val="00667872"/>
    <w:rsid w:val="00677241"/>
    <w:rsid w:val="00692386"/>
    <w:rsid w:val="00696DE0"/>
    <w:rsid w:val="006A2AE4"/>
    <w:rsid w:val="006A59DA"/>
    <w:rsid w:val="006B1290"/>
    <w:rsid w:val="006B7CB9"/>
    <w:rsid w:val="006C684A"/>
    <w:rsid w:val="006C6B7A"/>
    <w:rsid w:val="006D6412"/>
    <w:rsid w:val="006E0637"/>
    <w:rsid w:val="006F2109"/>
    <w:rsid w:val="00701E4D"/>
    <w:rsid w:val="0071630D"/>
    <w:rsid w:val="00717499"/>
    <w:rsid w:val="0072001C"/>
    <w:rsid w:val="00720274"/>
    <w:rsid w:val="00731035"/>
    <w:rsid w:val="007316F8"/>
    <w:rsid w:val="0073258F"/>
    <w:rsid w:val="00735381"/>
    <w:rsid w:val="0075479F"/>
    <w:rsid w:val="00755AED"/>
    <w:rsid w:val="007626C3"/>
    <w:rsid w:val="00774B08"/>
    <w:rsid w:val="0078732F"/>
    <w:rsid w:val="00790482"/>
    <w:rsid w:val="00790A1D"/>
    <w:rsid w:val="00790C49"/>
    <w:rsid w:val="00792E82"/>
    <w:rsid w:val="00795B7F"/>
    <w:rsid w:val="00796D1D"/>
    <w:rsid w:val="007A422D"/>
    <w:rsid w:val="007A4B6D"/>
    <w:rsid w:val="007B6755"/>
    <w:rsid w:val="007B6E72"/>
    <w:rsid w:val="007C5294"/>
    <w:rsid w:val="007F447A"/>
    <w:rsid w:val="007F4897"/>
    <w:rsid w:val="007F542E"/>
    <w:rsid w:val="007F61AB"/>
    <w:rsid w:val="007F661A"/>
    <w:rsid w:val="007F7623"/>
    <w:rsid w:val="00811498"/>
    <w:rsid w:val="008121BA"/>
    <w:rsid w:val="008251BB"/>
    <w:rsid w:val="0082652C"/>
    <w:rsid w:val="0082718A"/>
    <w:rsid w:val="00827D40"/>
    <w:rsid w:val="008358A4"/>
    <w:rsid w:val="00840A00"/>
    <w:rsid w:val="00843077"/>
    <w:rsid w:val="00845322"/>
    <w:rsid w:val="0086371C"/>
    <w:rsid w:val="00863BFC"/>
    <w:rsid w:val="0088450D"/>
    <w:rsid w:val="00885B93"/>
    <w:rsid w:val="008867D5"/>
    <w:rsid w:val="008872C5"/>
    <w:rsid w:val="008872D3"/>
    <w:rsid w:val="00894FD5"/>
    <w:rsid w:val="00896CC8"/>
    <w:rsid w:val="008A43DB"/>
    <w:rsid w:val="008A6023"/>
    <w:rsid w:val="008B1027"/>
    <w:rsid w:val="008B4C3E"/>
    <w:rsid w:val="008B770B"/>
    <w:rsid w:val="008C2FBD"/>
    <w:rsid w:val="008D45C3"/>
    <w:rsid w:val="008D6462"/>
    <w:rsid w:val="008E07F1"/>
    <w:rsid w:val="008E41CB"/>
    <w:rsid w:val="008F348B"/>
    <w:rsid w:val="00901D3A"/>
    <w:rsid w:val="00913E3E"/>
    <w:rsid w:val="00917BC1"/>
    <w:rsid w:val="00927302"/>
    <w:rsid w:val="00931BDC"/>
    <w:rsid w:val="009372E5"/>
    <w:rsid w:val="00942F0F"/>
    <w:rsid w:val="00944CE2"/>
    <w:rsid w:val="00955E62"/>
    <w:rsid w:val="0096121C"/>
    <w:rsid w:val="009628ED"/>
    <w:rsid w:val="00964847"/>
    <w:rsid w:val="009648D1"/>
    <w:rsid w:val="0098486D"/>
    <w:rsid w:val="00990973"/>
    <w:rsid w:val="00995546"/>
    <w:rsid w:val="009A385E"/>
    <w:rsid w:val="009A472B"/>
    <w:rsid w:val="009A679C"/>
    <w:rsid w:val="009B1D1B"/>
    <w:rsid w:val="009B254C"/>
    <w:rsid w:val="009C329C"/>
    <w:rsid w:val="009C4D0A"/>
    <w:rsid w:val="009C5FB6"/>
    <w:rsid w:val="009C6CB9"/>
    <w:rsid w:val="009C7E05"/>
    <w:rsid w:val="009D1D61"/>
    <w:rsid w:val="009D3EC9"/>
    <w:rsid w:val="009D57F2"/>
    <w:rsid w:val="009E2001"/>
    <w:rsid w:val="009E2F28"/>
    <w:rsid w:val="009F3543"/>
    <w:rsid w:val="009F4067"/>
    <w:rsid w:val="00A04249"/>
    <w:rsid w:val="00A05436"/>
    <w:rsid w:val="00A178B1"/>
    <w:rsid w:val="00A21E86"/>
    <w:rsid w:val="00A30631"/>
    <w:rsid w:val="00A34AA8"/>
    <w:rsid w:val="00A36EA3"/>
    <w:rsid w:val="00A545A1"/>
    <w:rsid w:val="00A62762"/>
    <w:rsid w:val="00A66232"/>
    <w:rsid w:val="00A70CA4"/>
    <w:rsid w:val="00A7524A"/>
    <w:rsid w:val="00A77C90"/>
    <w:rsid w:val="00A80BCC"/>
    <w:rsid w:val="00A83906"/>
    <w:rsid w:val="00A87723"/>
    <w:rsid w:val="00AA3395"/>
    <w:rsid w:val="00AA7F2F"/>
    <w:rsid w:val="00AB6F5E"/>
    <w:rsid w:val="00AC118D"/>
    <w:rsid w:val="00AC1F33"/>
    <w:rsid w:val="00AC2108"/>
    <w:rsid w:val="00AC3446"/>
    <w:rsid w:val="00AC44A8"/>
    <w:rsid w:val="00AD1D2C"/>
    <w:rsid w:val="00AD718A"/>
    <w:rsid w:val="00AD7373"/>
    <w:rsid w:val="00AF0B08"/>
    <w:rsid w:val="00B0490C"/>
    <w:rsid w:val="00B07A9C"/>
    <w:rsid w:val="00B10C4E"/>
    <w:rsid w:val="00B15D78"/>
    <w:rsid w:val="00B1654A"/>
    <w:rsid w:val="00B21857"/>
    <w:rsid w:val="00B31270"/>
    <w:rsid w:val="00B34684"/>
    <w:rsid w:val="00B35B8B"/>
    <w:rsid w:val="00B40844"/>
    <w:rsid w:val="00B46907"/>
    <w:rsid w:val="00B5096E"/>
    <w:rsid w:val="00B523CC"/>
    <w:rsid w:val="00B61D6B"/>
    <w:rsid w:val="00B67332"/>
    <w:rsid w:val="00B73070"/>
    <w:rsid w:val="00B9084F"/>
    <w:rsid w:val="00B91C05"/>
    <w:rsid w:val="00BA0845"/>
    <w:rsid w:val="00BA1D46"/>
    <w:rsid w:val="00BA3AE8"/>
    <w:rsid w:val="00BA5434"/>
    <w:rsid w:val="00BB61F1"/>
    <w:rsid w:val="00BB7EA9"/>
    <w:rsid w:val="00BC6C27"/>
    <w:rsid w:val="00BD18EA"/>
    <w:rsid w:val="00BD352F"/>
    <w:rsid w:val="00BD78BF"/>
    <w:rsid w:val="00C10E38"/>
    <w:rsid w:val="00C13B45"/>
    <w:rsid w:val="00C1650F"/>
    <w:rsid w:val="00C17E84"/>
    <w:rsid w:val="00C25E04"/>
    <w:rsid w:val="00C34063"/>
    <w:rsid w:val="00C3638A"/>
    <w:rsid w:val="00C406A7"/>
    <w:rsid w:val="00C45025"/>
    <w:rsid w:val="00C46A80"/>
    <w:rsid w:val="00C51CCF"/>
    <w:rsid w:val="00C51DEA"/>
    <w:rsid w:val="00C526B7"/>
    <w:rsid w:val="00C569B1"/>
    <w:rsid w:val="00C601D6"/>
    <w:rsid w:val="00C61F82"/>
    <w:rsid w:val="00C63492"/>
    <w:rsid w:val="00C70BD5"/>
    <w:rsid w:val="00C70DA4"/>
    <w:rsid w:val="00C73E3A"/>
    <w:rsid w:val="00C75A09"/>
    <w:rsid w:val="00CB3E71"/>
    <w:rsid w:val="00CC2A37"/>
    <w:rsid w:val="00CE098B"/>
    <w:rsid w:val="00CE16C2"/>
    <w:rsid w:val="00CE6077"/>
    <w:rsid w:val="00D0211B"/>
    <w:rsid w:val="00D2612E"/>
    <w:rsid w:val="00D2671D"/>
    <w:rsid w:val="00D268EF"/>
    <w:rsid w:val="00D333D7"/>
    <w:rsid w:val="00D37C70"/>
    <w:rsid w:val="00D40AC5"/>
    <w:rsid w:val="00D43F11"/>
    <w:rsid w:val="00D51459"/>
    <w:rsid w:val="00D517E4"/>
    <w:rsid w:val="00D5669C"/>
    <w:rsid w:val="00D6046A"/>
    <w:rsid w:val="00D60E3E"/>
    <w:rsid w:val="00D6402D"/>
    <w:rsid w:val="00D644EF"/>
    <w:rsid w:val="00D65DB5"/>
    <w:rsid w:val="00D674DD"/>
    <w:rsid w:val="00D67B58"/>
    <w:rsid w:val="00D67C5F"/>
    <w:rsid w:val="00D711FC"/>
    <w:rsid w:val="00D77068"/>
    <w:rsid w:val="00D80AD5"/>
    <w:rsid w:val="00D8109D"/>
    <w:rsid w:val="00D831AA"/>
    <w:rsid w:val="00D83A7A"/>
    <w:rsid w:val="00D86885"/>
    <w:rsid w:val="00DA51A5"/>
    <w:rsid w:val="00DA7E0E"/>
    <w:rsid w:val="00DB3042"/>
    <w:rsid w:val="00DB7CF9"/>
    <w:rsid w:val="00DC1A3C"/>
    <w:rsid w:val="00DC1D06"/>
    <w:rsid w:val="00DC5FA8"/>
    <w:rsid w:val="00DE10F5"/>
    <w:rsid w:val="00DF0CAA"/>
    <w:rsid w:val="00DF3A8D"/>
    <w:rsid w:val="00DF7D46"/>
    <w:rsid w:val="00E11ABF"/>
    <w:rsid w:val="00E14F95"/>
    <w:rsid w:val="00E21ED7"/>
    <w:rsid w:val="00E248D1"/>
    <w:rsid w:val="00E31728"/>
    <w:rsid w:val="00E334F6"/>
    <w:rsid w:val="00E42589"/>
    <w:rsid w:val="00E47A67"/>
    <w:rsid w:val="00E531AC"/>
    <w:rsid w:val="00E53285"/>
    <w:rsid w:val="00E542D5"/>
    <w:rsid w:val="00E60AF1"/>
    <w:rsid w:val="00E62736"/>
    <w:rsid w:val="00E655D3"/>
    <w:rsid w:val="00E671D8"/>
    <w:rsid w:val="00E70B3C"/>
    <w:rsid w:val="00E71F25"/>
    <w:rsid w:val="00E8336B"/>
    <w:rsid w:val="00E90409"/>
    <w:rsid w:val="00E908B0"/>
    <w:rsid w:val="00E934BD"/>
    <w:rsid w:val="00EB3A48"/>
    <w:rsid w:val="00EB6B7A"/>
    <w:rsid w:val="00EB755D"/>
    <w:rsid w:val="00ED1B01"/>
    <w:rsid w:val="00ED745A"/>
    <w:rsid w:val="00EE1E35"/>
    <w:rsid w:val="00F0309C"/>
    <w:rsid w:val="00F06427"/>
    <w:rsid w:val="00F10530"/>
    <w:rsid w:val="00F106D3"/>
    <w:rsid w:val="00F15EE2"/>
    <w:rsid w:val="00F238AA"/>
    <w:rsid w:val="00F3325E"/>
    <w:rsid w:val="00F35744"/>
    <w:rsid w:val="00F361B4"/>
    <w:rsid w:val="00F373B8"/>
    <w:rsid w:val="00F3752C"/>
    <w:rsid w:val="00F40BE7"/>
    <w:rsid w:val="00F43A3E"/>
    <w:rsid w:val="00F45BFF"/>
    <w:rsid w:val="00F670BB"/>
    <w:rsid w:val="00F71011"/>
    <w:rsid w:val="00F71AA5"/>
    <w:rsid w:val="00F744E5"/>
    <w:rsid w:val="00F75022"/>
    <w:rsid w:val="00F81C22"/>
    <w:rsid w:val="00F91278"/>
    <w:rsid w:val="00FA5E92"/>
    <w:rsid w:val="00FA661D"/>
    <w:rsid w:val="00FB4955"/>
    <w:rsid w:val="00FC0645"/>
    <w:rsid w:val="00FC7A1E"/>
    <w:rsid w:val="00FD2A46"/>
    <w:rsid w:val="00FE3D26"/>
    <w:rsid w:val="00FF1AF5"/>
    <w:rsid w:val="00FF23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9C"/>
    <w:rPr>
      <w:rFonts w:asciiTheme="minorHAnsi" w:eastAsiaTheme="minorHAnsi" w:hAnsiTheme="minorHAnsi" w:cstheme="minorBidi"/>
      <w:sz w:val="24"/>
      <w:szCs w:val="24"/>
      <w:lang w:val="fr-FR"/>
    </w:rPr>
  </w:style>
  <w:style w:type="paragraph" w:styleId="Titre1">
    <w:name w:val="heading 1"/>
    <w:basedOn w:val="Normal"/>
    <w:next w:val="Normal"/>
    <w:link w:val="Titre1Car"/>
    <w:uiPriority w:val="9"/>
    <w:qFormat/>
    <w:rsid w:val="001B21CD"/>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1728"/>
    <w:pPr>
      <w:tabs>
        <w:tab w:val="center" w:pos="4536"/>
        <w:tab w:val="right" w:pos="9072"/>
      </w:tabs>
    </w:pPr>
    <w:rPr>
      <w:rFonts w:ascii="Times New Roman" w:eastAsia="PMingLiU" w:hAnsi="Times New Roman" w:cs="Times New Roman"/>
      <w:sz w:val="22"/>
      <w:szCs w:val="22"/>
      <w:lang w:val="en-US"/>
    </w:rPr>
  </w:style>
  <w:style w:type="character" w:customStyle="1" w:styleId="En-tteCar">
    <w:name w:val="En-tête Car"/>
    <w:basedOn w:val="Policepardfaut"/>
    <w:link w:val="En-tte"/>
    <w:uiPriority w:val="99"/>
    <w:rsid w:val="00E31728"/>
  </w:style>
  <w:style w:type="paragraph" w:styleId="Pieddepage">
    <w:name w:val="footer"/>
    <w:basedOn w:val="Normal"/>
    <w:link w:val="PieddepageCar"/>
    <w:uiPriority w:val="99"/>
    <w:unhideWhenUsed/>
    <w:rsid w:val="00E31728"/>
    <w:pPr>
      <w:tabs>
        <w:tab w:val="center" w:pos="4536"/>
        <w:tab w:val="right" w:pos="9072"/>
      </w:tabs>
    </w:pPr>
    <w:rPr>
      <w:rFonts w:ascii="Times New Roman" w:eastAsia="PMingLiU" w:hAnsi="Times New Roman" w:cs="Times New Roman"/>
      <w:sz w:val="22"/>
      <w:szCs w:val="22"/>
      <w:lang w:val="en-US"/>
    </w:rPr>
  </w:style>
  <w:style w:type="character" w:customStyle="1" w:styleId="PieddepageCar">
    <w:name w:val="Pied de page Car"/>
    <w:basedOn w:val="Policepardfaut"/>
    <w:link w:val="Pieddepage"/>
    <w:uiPriority w:val="99"/>
    <w:rsid w:val="00E31728"/>
  </w:style>
  <w:style w:type="character" w:styleId="Marquedecommentaire">
    <w:name w:val="annotation reference"/>
    <w:basedOn w:val="Policepardfaut"/>
    <w:uiPriority w:val="99"/>
    <w:semiHidden/>
    <w:unhideWhenUsed/>
    <w:rsid w:val="003A1F65"/>
    <w:rPr>
      <w:sz w:val="16"/>
      <w:szCs w:val="16"/>
    </w:rPr>
  </w:style>
  <w:style w:type="paragraph" w:styleId="Commentaire">
    <w:name w:val="annotation text"/>
    <w:basedOn w:val="Normal"/>
    <w:link w:val="CommentaireCar"/>
    <w:uiPriority w:val="99"/>
    <w:unhideWhenUsed/>
    <w:rsid w:val="003A1F65"/>
    <w:rPr>
      <w:rFonts w:ascii="Times New Roman" w:eastAsia="PMingLiU" w:hAnsi="Times New Roman" w:cs="Times New Roman"/>
      <w:sz w:val="20"/>
      <w:szCs w:val="20"/>
      <w:lang w:val="en-US"/>
    </w:rPr>
  </w:style>
  <w:style w:type="character" w:customStyle="1" w:styleId="CommentaireCar">
    <w:name w:val="Commentaire Car"/>
    <w:basedOn w:val="Policepardfaut"/>
    <w:link w:val="Commentaire"/>
    <w:uiPriority w:val="99"/>
    <w:rsid w:val="003A1F65"/>
    <w:rPr>
      <w:sz w:val="20"/>
      <w:szCs w:val="20"/>
    </w:rPr>
  </w:style>
  <w:style w:type="paragraph" w:styleId="Objetducommentaire">
    <w:name w:val="annotation subject"/>
    <w:basedOn w:val="Commentaire"/>
    <w:next w:val="Commentaire"/>
    <w:link w:val="ObjetducommentaireCar"/>
    <w:uiPriority w:val="99"/>
    <w:semiHidden/>
    <w:unhideWhenUsed/>
    <w:rsid w:val="003A1F65"/>
    <w:rPr>
      <w:b/>
      <w:bCs/>
    </w:rPr>
  </w:style>
  <w:style w:type="character" w:customStyle="1" w:styleId="ObjetducommentaireCar">
    <w:name w:val="Objet du commentaire Car"/>
    <w:basedOn w:val="CommentaireCar"/>
    <w:link w:val="Objetducommentaire"/>
    <w:uiPriority w:val="99"/>
    <w:semiHidden/>
    <w:rsid w:val="003A1F65"/>
    <w:rPr>
      <w:b/>
      <w:bCs/>
      <w:sz w:val="20"/>
      <w:szCs w:val="20"/>
    </w:rPr>
  </w:style>
  <w:style w:type="character" w:styleId="Lienhypertexte">
    <w:name w:val="Hyperlink"/>
    <w:basedOn w:val="Policepardfaut"/>
    <w:uiPriority w:val="99"/>
    <w:unhideWhenUsed/>
    <w:rsid w:val="00642C99"/>
    <w:rPr>
      <w:color w:val="0563C1" w:themeColor="hyperlink"/>
      <w:u w:val="single"/>
    </w:rPr>
  </w:style>
  <w:style w:type="character" w:customStyle="1" w:styleId="Mentionnonrsolue1">
    <w:name w:val="Mention non résolue1"/>
    <w:basedOn w:val="Policepardfaut"/>
    <w:uiPriority w:val="99"/>
    <w:semiHidden/>
    <w:unhideWhenUsed/>
    <w:rsid w:val="00642C99"/>
    <w:rPr>
      <w:color w:val="605E5C"/>
      <w:shd w:val="clear" w:color="auto" w:fill="E1DFDD"/>
    </w:rPr>
  </w:style>
  <w:style w:type="paragraph" w:styleId="Paragraphedeliste">
    <w:name w:val="List Paragraph"/>
    <w:basedOn w:val="Normal"/>
    <w:uiPriority w:val="34"/>
    <w:qFormat/>
    <w:rsid w:val="003C1026"/>
    <w:pPr>
      <w:ind w:left="720"/>
      <w:contextualSpacing/>
    </w:pPr>
    <w:rPr>
      <w:rFonts w:ascii="Times New Roman" w:eastAsia="PMingLiU" w:hAnsi="Times New Roman" w:cs="Times New Roman"/>
      <w:sz w:val="22"/>
      <w:szCs w:val="22"/>
      <w:lang w:val="en-US"/>
    </w:rPr>
  </w:style>
  <w:style w:type="table" w:styleId="Grilledutableau">
    <w:name w:val="Table Grid"/>
    <w:basedOn w:val="TableauNormal"/>
    <w:rsid w:val="00B07A9C"/>
    <w:pPr>
      <w:spacing w:line="240" w:lineRule="exact"/>
    </w:pPr>
    <w:rPr>
      <w:rFonts w:eastAsia="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B21C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B21CD"/>
    <w:pPr>
      <w:spacing w:line="259" w:lineRule="auto"/>
      <w:outlineLvl w:val="9"/>
    </w:pPr>
    <w:rPr>
      <w:lang w:val="fr-FR" w:eastAsia="fr-FR"/>
    </w:rPr>
  </w:style>
  <w:style w:type="paragraph" w:styleId="Notedebasdepage">
    <w:name w:val="footnote text"/>
    <w:basedOn w:val="Normal"/>
    <w:link w:val="NotedebasdepageCar"/>
    <w:uiPriority w:val="99"/>
    <w:semiHidden/>
    <w:unhideWhenUsed/>
    <w:rsid w:val="00282D58"/>
    <w:rPr>
      <w:rFonts w:ascii="Times New Roman" w:eastAsia="PMingLiU"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282D58"/>
    <w:rPr>
      <w:sz w:val="20"/>
      <w:szCs w:val="20"/>
    </w:rPr>
  </w:style>
  <w:style w:type="character" w:styleId="Appelnotedebasdep">
    <w:name w:val="footnote reference"/>
    <w:basedOn w:val="Policepardfaut"/>
    <w:uiPriority w:val="99"/>
    <w:semiHidden/>
    <w:unhideWhenUsed/>
    <w:rsid w:val="00282D58"/>
    <w:rPr>
      <w:vertAlign w:val="superscript"/>
    </w:rPr>
  </w:style>
  <w:style w:type="paragraph" w:styleId="Rvision">
    <w:name w:val="Revision"/>
    <w:hidden/>
    <w:uiPriority w:val="99"/>
    <w:semiHidden/>
    <w:rsid w:val="00843077"/>
  </w:style>
  <w:style w:type="paragraph" w:styleId="NormalWeb">
    <w:name w:val="Normal (Web)"/>
    <w:basedOn w:val="Normal"/>
    <w:uiPriority w:val="99"/>
    <w:unhideWhenUsed/>
    <w:rsid w:val="00F3325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046D4"/>
    <w:rPr>
      <w:rFonts w:ascii="Segoe UI" w:eastAsia="PMingLiU" w:hAnsi="Segoe UI" w:cs="Segoe UI"/>
      <w:sz w:val="18"/>
      <w:szCs w:val="18"/>
      <w:lang w:val="en-US"/>
    </w:rPr>
  </w:style>
  <w:style w:type="character" w:customStyle="1" w:styleId="TextedebullesCar">
    <w:name w:val="Texte de bulles Car"/>
    <w:basedOn w:val="Policepardfaut"/>
    <w:link w:val="Textedebulles"/>
    <w:uiPriority w:val="99"/>
    <w:semiHidden/>
    <w:rsid w:val="001046D4"/>
    <w:rPr>
      <w:rFonts w:ascii="Segoe UI" w:hAnsi="Segoe UI" w:cs="Segoe UI"/>
      <w:sz w:val="18"/>
      <w:szCs w:val="18"/>
    </w:rPr>
  </w:style>
  <w:style w:type="paragraph" w:customStyle="1" w:styleId="05TEXTE">
    <w:name w:val="05_TEXTE"/>
    <w:basedOn w:val="Normal"/>
    <w:link w:val="05TEXTECar"/>
    <w:qFormat/>
    <w:rsid w:val="00ED1B01"/>
    <w:pPr>
      <w:spacing w:line="264" w:lineRule="auto"/>
      <w:ind w:left="170"/>
      <w:jc w:val="both"/>
    </w:pPr>
    <w:rPr>
      <w:sz w:val="22"/>
      <w:szCs w:val="21"/>
    </w:rPr>
  </w:style>
  <w:style w:type="character" w:customStyle="1" w:styleId="05TEXTECar">
    <w:name w:val="05_TEXTE Car"/>
    <w:basedOn w:val="Policepardfaut"/>
    <w:link w:val="05TEXTE"/>
    <w:rsid w:val="00ED1B01"/>
    <w:rPr>
      <w:rFonts w:asciiTheme="minorHAnsi" w:eastAsiaTheme="minorHAnsi" w:hAnsiTheme="minorHAnsi" w:cstheme="minorBidi"/>
      <w:szCs w:val="21"/>
      <w:lang w:val="fr-FR"/>
    </w:rPr>
  </w:style>
  <w:style w:type="character" w:styleId="Lienhypertextesuivivisit">
    <w:name w:val="FollowedHyperlink"/>
    <w:basedOn w:val="Policepardfaut"/>
    <w:uiPriority w:val="99"/>
    <w:semiHidden/>
    <w:unhideWhenUsed/>
    <w:rsid w:val="00FB495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73106475">
      <w:bodyDiv w:val="1"/>
      <w:marLeft w:val="0"/>
      <w:marRight w:val="0"/>
      <w:marTop w:val="0"/>
      <w:marBottom w:val="0"/>
      <w:divBdr>
        <w:top w:val="none" w:sz="0" w:space="0" w:color="auto"/>
        <w:left w:val="none" w:sz="0" w:space="0" w:color="auto"/>
        <w:bottom w:val="none" w:sz="0" w:space="0" w:color="auto"/>
        <w:right w:val="none" w:sz="0" w:space="0" w:color="auto"/>
      </w:divBdr>
      <w:divsChild>
        <w:div w:id="1037006950">
          <w:marLeft w:val="0"/>
          <w:marRight w:val="0"/>
          <w:marTop w:val="0"/>
          <w:marBottom w:val="0"/>
          <w:divBdr>
            <w:top w:val="none" w:sz="0" w:space="0" w:color="auto"/>
            <w:left w:val="none" w:sz="0" w:space="0" w:color="auto"/>
            <w:bottom w:val="none" w:sz="0" w:space="0" w:color="auto"/>
            <w:right w:val="none" w:sz="0" w:space="0" w:color="auto"/>
          </w:divBdr>
          <w:divsChild>
            <w:div w:id="1118110542">
              <w:marLeft w:val="0"/>
              <w:marRight w:val="0"/>
              <w:marTop w:val="0"/>
              <w:marBottom w:val="0"/>
              <w:divBdr>
                <w:top w:val="none" w:sz="0" w:space="0" w:color="auto"/>
                <w:left w:val="none" w:sz="0" w:space="0" w:color="auto"/>
                <w:bottom w:val="none" w:sz="0" w:space="0" w:color="auto"/>
                <w:right w:val="none" w:sz="0" w:space="0" w:color="auto"/>
              </w:divBdr>
              <w:divsChild>
                <w:div w:id="11635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49980">
      <w:bodyDiv w:val="1"/>
      <w:marLeft w:val="0"/>
      <w:marRight w:val="0"/>
      <w:marTop w:val="0"/>
      <w:marBottom w:val="0"/>
      <w:divBdr>
        <w:top w:val="none" w:sz="0" w:space="0" w:color="auto"/>
        <w:left w:val="none" w:sz="0" w:space="0" w:color="auto"/>
        <w:bottom w:val="none" w:sz="0" w:space="0" w:color="auto"/>
        <w:right w:val="none" w:sz="0" w:space="0" w:color="auto"/>
      </w:divBdr>
    </w:div>
    <w:div w:id="1057582999">
      <w:bodyDiv w:val="1"/>
      <w:marLeft w:val="0"/>
      <w:marRight w:val="0"/>
      <w:marTop w:val="0"/>
      <w:marBottom w:val="0"/>
      <w:divBdr>
        <w:top w:val="none" w:sz="0" w:space="0" w:color="auto"/>
        <w:left w:val="none" w:sz="0" w:space="0" w:color="auto"/>
        <w:bottom w:val="none" w:sz="0" w:space="0" w:color="auto"/>
        <w:right w:val="none" w:sz="0" w:space="0" w:color="auto"/>
      </w:divBdr>
    </w:div>
    <w:div w:id="181371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me.chorus-pro.gouv.fr/"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22e84-cbd4-4418-ae0f-f3198b1151a0">
      <Terms xmlns="http://schemas.microsoft.com/office/infopath/2007/PartnerControls"/>
    </lcf76f155ced4ddcb4097134ff3c332f>
    <TaxCatchAll xmlns="483e90d8-f666-485d-9f1f-08fd636c2a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5954F343CF449A1864CAEB99A1927" ma:contentTypeVersion="14" ma:contentTypeDescription="Crée un document." ma:contentTypeScope="" ma:versionID="c98cecece25bd32233c5b992b41f8341">
  <xsd:schema xmlns:xsd="http://www.w3.org/2001/XMLSchema" xmlns:xs="http://www.w3.org/2001/XMLSchema" xmlns:p="http://schemas.microsoft.com/office/2006/metadata/properties" xmlns:ns2="a9c22e84-cbd4-4418-ae0f-f3198b1151a0" xmlns:ns3="483e90d8-f666-485d-9f1f-08fd636c2a33" targetNamespace="http://schemas.microsoft.com/office/2006/metadata/properties" ma:root="true" ma:fieldsID="5db7e0634e8d8d4ab299eb5ce2c6534f" ns2:_="" ns3:_="">
    <xsd:import namespace="a9c22e84-cbd4-4418-ae0f-f3198b1151a0"/>
    <xsd:import namespace="483e90d8-f666-485d-9f1f-08fd636c2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2e84-cbd4-4418-ae0f-f3198b115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80c3d21-e085-480c-be00-29c99991e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e90d8-f666-485d-9f1f-08fd636c2a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0073a8-bc63-4bed-83dc-23b998b06280}" ma:internalName="TaxCatchAll" ma:showField="CatchAllData" ma:web="483e90d8-f666-485d-9f1f-08fd636c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9A6E-DD93-4F34-9619-1549800C4762}">
  <ds:schemaRefs>
    <ds:schemaRef ds:uri="http://schemas.microsoft.com/sharepoint/v3/contenttype/forms"/>
  </ds:schemaRefs>
</ds:datastoreItem>
</file>

<file path=customXml/itemProps2.xml><?xml version="1.0" encoding="utf-8"?>
<ds:datastoreItem xmlns:ds="http://schemas.openxmlformats.org/officeDocument/2006/customXml" ds:itemID="{A7C63DAF-42AC-4EA6-9752-AC300C51EB87}">
  <ds:schemaRefs>
    <ds:schemaRef ds:uri="http://schemas.microsoft.com/office/2006/metadata/properties"/>
    <ds:schemaRef ds:uri="http://schemas.microsoft.com/office/infopath/2007/PartnerControls"/>
    <ds:schemaRef ds:uri="a9c22e84-cbd4-4418-ae0f-f3198b1151a0"/>
    <ds:schemaRef ds:uri="483e90d8-f666-485d-9f1f-08fd636c2a33"/>
  </ds:schemaRefs>
</ds:datastoreItem>
</file>

<file path=customXml/itemProps3.xml><?xml version="1.0" encoding="utf-8"?>
<ds:datastoreItem xmlns:ds="http://schemas.openxmlformats.org/officeDocument/2006/customXml" ds:itemID="{4D2BD009-347D-4A07-A7C0-7FA9ECCD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2e84-cbd4-4418-ae0f-f3198b1151a0"/>
    <ds:schemaRef ds:uri="483e90d8-f666-485d-9f1f-08fd636c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5BCC3-AA05-4027-ACDC-73767395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2290</Words>
  <Characters>12595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Servane BARDI</dc:creator>
  <cp:lastModifiedBy>intend1</cp:lastModifiedBy>
  <cp:revision>2</cp:revision>
  <cp:lastPrinted>2022-12-06T14:20:00Z</cp:lastPrinted>
  <dcterms:created xsi:type="dcterms:W3CDTF">2022-12-06T14:24:00Z</dcterms:created>
  <dcterms:modified xsi:type="dcterms:W3CDTF">2022-12-06T14:24:00Z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0x010100D965954F343CF449A1864CAEB99A1927</vt:lpwstr>
  </property>
  <property fmtid="{D5CDD505-2E9C-101B-9397-08002B2CF9AE}" pid="3" name="MediaServiceImageTags">
    <vt:lpwstr/>
  </property>
</Properties>
</file>