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Contexte et objet du marché</w:t>
      </w:r>
    </w:p>
    <w:p w:rsidR="001A74C0" w:rsidRDefault="001A74C0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74C0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présent marché concerne l’acquisition d’un spectromètre infrarouge à transformée de Fourier (IRTF) </w:t>
      </w:r>
      <w:r w:rsidR="00C03CB0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="00DF69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mode</w:t>
      </w:r>
      <w:r w:rsidR="00C03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ATR </w:t>
      </w:r>
      <w:r w:rsidR="00527A01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BB3950">
        <w:rPr>
          <w:rFonts w:ascii="Times New Roman" w:eastAsia="Times New Roman" w:hAnsi="Times New Roman" w:cs="Times New Roman"/>
          <w:sz w:val="24"/>
          <w:szCs w:val="24"/>
          <w:lang w:eastAsia="fr-FR"/>
        </w:rPr>
        <w:t>Réflexion</w:t>
      </w:r>
      <w:r w:rsidR="00DF69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Totale Atténuée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service du laboratoi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>re de Physique-Chimie du Lycée (</w:t>
      </w:r>
      <w:r w:rsidR="00DF69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étudiants, 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enseignants, </w:t>
      </w:r>
      <w:r w:rsidR="007A1120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personnel</w:t>
      </w:r>
      <w:r w:rsidR="00BB395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7A11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laboratoire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technique analytique permet l’analyse sans préparation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réalable de tout échantillon so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lid</w:t>
      </w:r>
      <w:r w:rsidR="001A74C0">
        <w:rPr>
          <w:rFonts w:ascii="Times New Roman" w:eastAsia="Times New Roman" w:hAnsi="Times New Roman" w:cs="Times New Roman"/>
          <w:sz w:val="24"/>
          <w:szCs w:val="24"/>
          <w:lang w:eastAsia="fr-FR"/>
        </w:rPr>
        <w:t>e ou liquide.</w:t>
      </w:r>
    </w:p>
    <w:p w:rsidR="00A77614" w:rsidRPr="00A77614" w:rsidRDefault="001A74C0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L’équipement doit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comporter un spectromètre infrarouge avec accessoire ATR et un logiciel de pilotage et d’exploitatio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n. Le matériel proposé doit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neuf et certifié par les normes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qualité en vigueur. Il doit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couvert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 des garanties. Le marché doit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proposer la fourniture, la livraison, l'installation, la mise en service de l’équipement ainsi que la formation de 4 personnels de laboratoire ou enseignants.</w:t>
      </w: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Clause technique d'essai</w:t>
      </w:r>
    </w:p>
    <w:p w:rsidR="001A74C0" w:rsidRDefault="001A74C0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A77614" w:rsidRDefault="00C03CB0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1A74C0">
        <w:rPr>
          <w:rFonts w:ascii="Times New Roman" w:eastAsia="Times New Roman" w:hAnsi="Times New Roman" w:cs="Times New Roman"/>
          <w:sz w:val="24"/>
          <w:szCs w:val="24"/>
          <w:lang w:eastAsia="fr-FR"/>
        </w:rPr>
        <w:t>ne clause technique d'essai est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obligatoire. Pour ce faire le candidat devra venir présente</w:t>
      </w:r>
      <w:r w:rsid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son matériel et </w:t>
      </w:r>
      <w:r w:rsidR="00DF69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montrer comment réaliser 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l'analyse </w:t>
      </w:r>
      <w:r w:rsidR="00DF69DD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échantillon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DF69DD">
        <w:rPr>
          <w:rFonts w:ascii="Times New Roman" w:eastAsia="Times New Roman" w:hAnsi="Times New Roman" w:cs="Times New Roman"/>
          <w:sz w:val="24"/>
          <w:szCs w:val="24"/>
          <w:lang w:eastAsia="fr-FR"/>
        </w:rPr>
        <w:t>(solides, liquides) que fournira le laboratoire de chimie de CPGE du lycée. A l’issue de cette présentation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, une fiche sera délivrée au candidat qu'il devra transmettre avec sa réponse à l'offre po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ur justifier de son passage au l</w:t>
      </w:r>
      <w:r w:rsidR="001E1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ycée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. Lors de l'essai, le candidat utilise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ra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son propre système informatique.</w:t>
      </w: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Description technique de l'équipement demandé</w:t>
      </w:r>
    </w:p>
    <w:p w:rsidR="001A74C0" w:rsidRDefault="001A74C0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L'équipement souhaité est un spectromètre infrarouge à transformé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Fourrier permettant l'a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>nalyse d’</w:t>
      </w:r>
      <w:r w:rsidR="001F149B">
        <w:rPr>
          <w:rFonts w:ascii="Times New Roman" w:eastAsia="Times New Roman" w:hAnsi="Times New Roman" w:cs="Times New Roman"/>
          <w:sz w:val="24"/>
          <w:szCs w:val="24"/>
          <w:lang w:eastAsia="fr-FR"/>
        </w:rPr>
        <w:t>échantillons en ATR (Réflexion Totale Atténuée)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F69DD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La gamme spectrale</w:t>
      </w:r>
      <w:r w:rsidR="00044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spectromètre infrarouge devra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s’étendre de 4000 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>à 700 cm</w:t>
      </w:r>
      <w:r w:rsidR="00527A01" w:rsidRPr="00527A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-1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minimum.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résolution spectrale </w:t>
      </w:r>
      <w:r w:rsidR="00044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devra 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inférieure à 2 cm</w:t>
      </w:r>
      <w:r w:rsidR="00527A01" w:rsidRPr="00527A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-1</w:t>
      </w:r>
      <w:r w:rsidR="00DF69D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E1E77" w:rsidRDefault="00044F7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L'appareil devra 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fonctionner </w:t>
      </w:r>
      <w:proofErr w:type="spellStart"/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sous alimentation</w:t>
      </w:r>
      <w:proofErr w:type="spellEnd"/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électrique au standard français soit 230V - 50Hz (pour prise de type E).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devra</w:t>
      </w:r>
      <w:r w:rsidR="00DF69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résister à un environnement plus ou moins humide (environnement classique de salle de TP de chimie)</w:t>
      </w:r>
      <w:r w:rsidR="001E1E7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77614" w:rsidRPr="00A77614" w:rsidRDefault="00044F74" w:rsidP="001E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candidat </w:t>
      </w:r>
      <w:r w:rsidR="001A74C0"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A77614" w:rsidRPr="00A77614" w:rsidRDefault="00527A01" w:rsidP="001E1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dimensions de l'appareil ainsi que les mesures à prendre (aménagement de la salle, matériel supplémentaire, </w:t>
      </w:r>
      <w:r w:rsidR="00BB3950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etc.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) pour permettre sa réception et son installation.</w:t>
      </w:r>
    </w:p>
    <w:p w:rsidR="00A77614" w:rsidRPr="00A77614" w:rsidRDefault="00527A01" w:rsidP="001E1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1A74C0">
        <w:rPr>
          <w:rFonts w:ascii="Times New Roman" w:eastAsia="Times New Roman" w:hAnsi="Times New Roman" w:cs="Times New Roman"/>
          <w:sz w:val="24"/>
          <w:szCs w:val="24"/>
          <w:lang w:eastAsia="fr-FR"/>
        </w:rPr>
        <w:t>s contraintes de fonctionnement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liées à l'utilisation et à la maintenance de l'appareil</w:t>
      </w:r>
    </w:p>
    <w:p w:rsidR="00A77614" w:rsidRPr="00A77614" w:rsidRDefault="00A77614" w:rsidP="001E1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actions de maintenance pouvant 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menées par l'utilisateur (s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ystème de </w:t>
      </w:r>
      <w:r w:rsidR="00BB3950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dessiccation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, laser).</w:t>
      </w:r>
    </w:p>
    <w:p w:rsidR="00BB3950" w:rsidRDefault="007A1120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e candidat précisera la configuration minimale du système informatique (processeur, RAM, espace disque, réseau, port USB, lecteur CD-ROM, taille de</w:t>
      </w:r>
      <w:r w:rsid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l'écran et carte graphique)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que le logiciel ou sa suite 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(pilotage, exploitation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1E1E77">
        <w:rPr>
          <w:rFonts w:ascii="Times New Roman" w:eastAsia="Times New Roman" w:hAnsi="Times New Roman" w:cs="Times New Roman"/>
          <w:sz w:val="24"/>
          <w:szCs w:val="24"/>
          <w:lang w:eastAsia="fr-FR"/>
        </w:rPr>
        <w:t>s données, base de données) soit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instal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lé sur un poste informatique 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du lycée.</w:t>
      </w:r>
    </w:p>
    <w:p w:rsidR="00BB3950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a suite logiciel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d'acquisition et d'exploitation des données sera apprécié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des critères d'ergonomie et de fonctionnalités. Elle devra intégrer toutes les fonctions de traitement et d'analyse</w:t>
      </w:r>
      <w:r w:rsidR="00527A01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usuelles en spectrométrie infrarouge (comparaison de spectre</w:t>
      </w:r>
      <w:r w:rsidR="007A1120">
        <w:rPr>
          <w:rFonts w:ascii="Times New Roman" w:eastAsia="Times New Roman" w:hAnsi="Times New Roman" w:cs="Times New Roman"/>
          <w:sz w:val="24"/>
          <w:szCs w:val="24"/>
          <w:lang w:eastAsia="fr-FR"/>
        </w:rPr>
        <w:t>s, interprétation spectrale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Elle offrira la possibilité de visualiser ou pré-visualiser directement un spectre dans la fenêtre d'analyse. La visualisation des résultats se fera dans une même fenêtre afin de travailler sur plusieurs spectres</w:t>
      </w:r>
      <w:r w:rsidR="001A74C0">
        <w:rPr>
          <w:rFonts w:ascii="Times New Roman" w:eastAsia="Times New Roman" w:hAnsi="Times New Roman" w:cs="Times New Roman"/>
          <w:sz w:val="24"/>
          <w:szCs w:val="24"/>
          <w:lang w:eastAsia="fr-FR"/>
        </w:rPr>
        <w:t>. L'exportation des données devra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pouvoir s'effectuer sur des formats libre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OpenOffice ou standard comme le </w:t>
      </w:r>
      <w:proofErr w:type="spellStart"/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pdf</w:t>
      </w:r>
      <w:proofErr w:type="spellEnd"/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La suite logicielle devra posséder des outils de trait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ement automatique des données. E</w:t>
      </w:r>
      <w:r w:rsidR="001A74C0">
        <w:rPr>
          <w:rFonts w:ascii="Times New Roman" w:eastAsia="Times New Roman" w:hAnsi="Times New Roman" w:cs="Times New Roman"/>
          <w:sz w:val="24"/>
          <w:szCs w:val="24"/>
          <w:lang w:eastAsia="fr-FR"/>
        </w:rPr>
        <w:t>lle devra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permettre la recherche dans des librairies de spectres commerciales ou personnelles (par 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zone, par pic, par nom). Il devra donc être possible de créer et d’exploiter ses propres librairies. Il sera apprécié la possibilité d'acquérir ultérieurement une ou plusieurs bibliothèques de spectre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commerciales. La suite logicielle pourra être installée sur plusieurs postes et l'opérateur économique assurera sans supplément leur mise à jour.</w:t>
      </w: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Formation</w:t>
      </w:r>
    </w:p>
    <w:p w:rsidR="00044F74" w:rsidRDefault="00044F7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A77614" w:rsidRDefault="00367FAF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L’offre devra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inclure lors de l’installation, une formation initiale pour 4 personnes, prise en charge par le prestataire et assurée dans les locaux du lycée. </w:t>
      </w: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Présentation de l'offre</w:t>
      </w:r>
    </w:p>
    <w:p w:rsidR="00044F74" w:rsidRDefault="00044F7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A77614" w:rsidRDefault="00BB3950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L’offre devra obligatoirement inclure les éléments suivants :</w:t>
      </w:r>
    </w:p>
    <w:p w:rsidR="00A77614" w:rsidRPr="00A77614" w:rsidRDefault="00BB3950" w:rsidP="00C03C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escription technique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détaillée 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l'équipement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proposé</w:t>
      </w:r>
    </w:p>
    <w:p w:rsidR="00A77614" w:rsidRPr="00A77614" w:rsidRDefault="00A77614" w:rsidP="00C03C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le prix total et le détail de l'ensemble de la prestation</w:t>
      </w:r>
    </w:p>
    <w:p w:rsidR="00A77614" w:rsidRPr="00A77614" w:rsidRDefault="007C1770" w:rsidP="00C03C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garantie portant sur le matériel proposé et sur </w:t>
      </w:r>
      <w:r w:rsid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ses différents composants (devront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explicité</w:t>
      </w:r>
      <w:r w:rsid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l'étendue, la durée et les condition</w:t>
      </w:r>
      <w:r w:rsid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A77614" w:rsidRDefault="00A77614" w:rsidP="00C03C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les délais de livraison et d'installation de l'appareil à réception de la commande</w:t>
      </w:r>
    </w:p>
    <w:p w:rsidR="00BB3950" w:rsidRPr="00A77614" w:rsidRDefault="00BB3950" w:rsidP="00C03C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certificat de visite et de présentation  sur site du matériel proposé</w:t>
      </w: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A77614" w:rsidRDefault="00A7761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Analyse de l'offre</w:t>
      </w:r>
    </w:p>
    <w:p w:rsidR="00044F74" w:rsidRDefault="00044F74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A77614" w:rsidRDefault="00BB3950" w:rsidP="00C0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A77614"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analyse de l'offre </w:t>
      </w:r>
      <w:r w:rsidR="007A1120">
        <w:rPr>
          <w:rFonts w:ascii="Times New Roman" w:eastAsia="Times New Roman" w:hAnsi="Times New Roman" w:cs="Times New Roman"/>
          <w:sz w:val="24"/>
          <w:szCs w:val="24"/>
          <w:lang w:eastAsia="fr-FR"/>
        </w:rPr>
        <w:t>tiendra compte des éléments suivants :</w:t>
      </w:r>
    </w:p>
    <w:p w:rsidR="00A77614" w:rsidRDefault="007A1120" w:rsidP="00C03C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Performance technique</w:t>
      </w:r>
      <w:r w:rsidR="00F952E9">
        <w:rPr>
          <w:rFonts w:ascii="Times New Roman" w:eastAsia="Times New Roman" w:hAnsi="Times New Roman" w:cs="Times New Roman"/>
          <w:sz w:val="24"/>
          <w:szCs w:val="24"/>
          <w:lang w:eastAsia="fr-FR"/>
        </w:rPr>
        <w:t> : pondération 50%</w:t>
      </w:r>
    </w:p>
    <w:p w:rsidR="00A77614" w:rsidRPr="007A1120" w:rsidRDefault="007A1120" w:rsidP="00F95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</w:t>
      </w:r>
      <w:r w:rsidR="00F952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après-vente</w:t>
      </w:r>
      <w:r w:rsidR="00F952E9">
        <w:rPr>
          <w:rFonts w:ascii="Times New Roman" w:eastAsia="Times New Roman" w:hAnsi="Times New Roman" w:cs="Times New Roman"/>
          <w:sz w:val="24"/>
          <w:szCs w:val="24"/>
          <w:lang w:eastAsia="fr-FR"/>
        </w:rPr>
        <w:t>, conditions de livraison, garanties </w:t>
      </w:r>
      <w:proofErr w:type="gramStart"/>
      <w:r w:rsidR="00F952E9">
        <w:rPr>
          <w:rFonts w:ascii="Times New Roman" w:eastAsia="Times New Roman" w:hAnsi="Times New Roman" w:cs="Times New Roman"/>
          <w:sz w:val="24"/>
          <w:szCs w:val="24"/>
          <w:lang w:eastAsia="fr-FR"/>
        </w:rPr>
        <w:t>:pondération</w:t>
      </w:r>
      <w:proofErr w:type="gramEnd"/>
      <w:r w:rsidR="00F952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10%</w:t>
      </w:r>
      <w:r w:rsidRPr="007A11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             </w:t>
      </w:r>
    </w:p>
    <w:p w:rsidR="000868E6" w:rsidRDefault="00A77614" w:rsidP="00C03C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614">
        <w:rPr>
          <w:rFonts w:ascii="Times New Roman" w:eastAsia="Times New Roman" w:hAnsi="Times New Roman" w:cs="Times New Roman"/>
          <w:sz w:val="24"/>
          <w:szCs w:val="24"/>
          <w:lang w:eastAsia="fr-FR"/>
        </w:rPr>
        <w:t>Prix</w:t>
      </w:r>
      <w:r w:rsidR="00F952E9">
        <w:rPr>
          <w:rFonts w:ascii="Times New Roman" w:eastAsia="Times New Roman" w:hAnsi="Times New Roman" w:cs="Times New Roman"/>
          <w:sz w:val="24"/>
          <w:szCs w:val="24"/>
          <w:lang w:eastAsia="fr-FR"/>
        </w:rPr>
        <w:t> : pondération 40 %</w:t>
      </w:r>
    </w:p>
    <w:p w:rsidR="000868E6" w:rsidRDefault="000868E6" w:rsidP="00086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14" w:rsidRPr="000868E6" w:rsidRDefault="000868E6" w:rsidP="00086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868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DATE LIMITE DE REMISE DES OFFRES 15 NOVEMBRE 2022 17H</w:t>
      </w:r>
    </w:p>
    <w:p w:rsidR="00A77614" w:rsidRPr="00A77614" w:rsidRDefault="00A77614" w:rsidP="00A7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E6B" w:rsidRDefault="00741E6B">
      <w:bookmarkStart w:id="0" w:name="_GoBack"/>
      <w:bookmarkEnd w:id="0"/>
    </w:p>
    <w:sectPr w:rsidR="0074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7C2"/>
    <w:multiLevelType w:val="multilevel"/>
    <w:tmpl w:val="01E0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467B8"/>
    <w:multiLevelType w:val="multilevel"/>
    <w:tmpl w:val="9540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3645E"/>
    <w:multiLevelType w:val="multilevel"/>
    <w:tmpl w:val="89F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14"/>
    <w:rsid w:val="000244FE"/>
    <w:rsid w:val="00044F74"/>
    <w:rsid w:val="000868E6"/>
    <w:rsid w:val="001A74C0"/>
    <w:rsid w:val="001E1E77"/>
    <w:rsid w:val="001F149B"/>
    <w:rsid w:val="00367FAF"/>
    <w:rsid w:val="004A008C"/>
    <w:rsid w:val="00527A01"/>
    <w:rsid w:val="00741E6B"/>
    <w:rsid w:val="007A1120"/>
    <w:rsid w:val="007C1770"/>
    <w:rsid w:val="00A77614"/>
    <w:rsid w:val="00BB3950"/>
    <w:rsid w:val="00C03CB0"/>
    <w:rsid w:val="00D209B4"/>
    <w:rsid w:val="00DF69DD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">
    <w:name w:val="fontstyle0"/>
    <w:basedOn w:val="Policepardfaut"/>
    <w:rsid w:val="00A77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">
    <w:name w:val="fontstyle0"/>
    <w:basedOn w:val="Policepardfaut"/>
    <w:rsid w:val="00A7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SADOU</dc:creator>
  <cp:lastModifiedBy>bliard</cp:lastModifiedBy>
  <cp:revision>3</cp:revision>
  <dcterms:created xsi:type="dcterms:W3CDTF">2022-09-26T13:59:00Z</dcterms:created>
  <dcterms:modified xsi:type="dcterms:W3CDTF">2022-09-26T14:01:00Z</dcterms:modified>
</cp:coreProperties>
</file>