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3ECF" w:rsidRPr="00EE1D6D" w:rsidRDefault="00227E2C" w:rsidP="001C3ECF">
      <w:pPr>
        <w:tabs>
          <w:tab w:val="left" w:pos="-4349"/>
        </w:tabs>
        <w:spacing w:after="0" w:line="240" w:lineRule="auto"/>
        <w:ind w:left="-900"/>
        <w:jc w:val="center"/>
        <w:rPr>
          <w:rFonts w:ascii="Cambria" w:eastAsia="Times New Roman" w:hAnsi="Cambria" w:cs="Arial"/>
          <w:b/>
          <w:bCs/>
          <w:sz w:val="24"/>
          <w:szCs w:val="24"/>
          <w:lang w:eastAsia="fr-FR"/>
        </w:rPr>
      </w:pPr>
      <w:r>
        <w:rPr>
          <w:rFonts w:ascii="Cambria" w:eastAsia="Times New Roman" w:hAnsi="Cambria" w:cs="Arial"/>
          <w:b/>
          <w:bCs/>
          <w:sz w:val="24"/>
          <w:szCs w:val="24"/>
          <w:lang w:eastAsia="fr-FR"/>
        </w:rPr>
        <w:t>C</w:t>
      </w:r>
    </w:p>
    <w:p w:rsidR="001C3ECF" w:rsidRPr="00EE1D6D" w:rsidRDefault="001C3ECF" w:rsidP="001C3ECF">
      <w:pPr>
        <w:tabs>
          <w:tab w:val="left" w:pos="-4349"/>
        </w:tabs>
        <w:spacing w:after="0" w:line="240" w:lineRule="auto"/>
        <w:jc w:val="center"/>
        <w:rPr>
          <w:rFonts w:ascii="Cambria" w:eastAsia="Times New Roman" w:hAnsi="Cambria" w:cs="Arial"/>
          <w:b/>
          <w:bCs/>
          <w:sz w:val="24"/>
          <w:szCs w:val="24"/>
          <w:lang w:eastAsia="fr-FR"/>
        </w:rPr>
      </w:pPr>
      <w:r w:rsidRPr="00EE1D6D">
        <w:rPr>
          <w:rFonts w:ascii="Cambria" w:eastAsia="Times New Roman" w:hAnsi="Cambria" w:cs="Arial"/>
          <w:b/>
          <w:bCs/>
          <w:sz w:val="24"/>
          <w:szCs w:val="24"/>
          <w:lang w:eastAsia="fr-FR"/>
        </w:rPr>
        <w:t>CAHIER DES CLAUSES TECHNIQUES ET ADMINISTRATIVES PARTICULIÈRES</w:t>
      </w:r>
    </w:p>
    <w:p w:rsidR="001C3ECF" w:rsidRPr="00EE1D6D" w:rsidRDefault="001C3ECF" w:rsidP="001C3ECF">
      <w:pPr>
        <w:tabs>
          <w:tab w:val="left" w:pos="-4349"/>
        </w:tabs>
        <w:spacing w:after="0" w:line="240" w:lineRule="auto"/>
        <w:jc w:val="center"/>
        <w:rPr>
          <w:rFonts w:ascii="Cambria" w:eastAsia="Times New Roman" w:hAnsi="Cambria" w:cs="Arial"/>
          <w:b/>
          <w:bCs/>
          <w:sz w:val="24"/>
          <w:szCs w:val="24"/>
          <w:lang w:eastAsia="fr-FR"/>
        </w:rPr>
      </w:pPr>
    </w:p>
    <w:p w:rsidR="001C3ECF" w:rsidRPr="00EE1D6D" w:rsidRDefault="001C3ECF" w:rsidP="001C3ECF">
      <w:pPr>
        <w:tabs>
          <w:tab w:val="left" w:pos="-4349"/>
        </w:tabs>
        <w:spacing w:after="0" w:line="240" w:lineRule="auto"/>
        <w:jc w:val="center"/>
        <w:rPr>
          <w:rFonts w:ascii="Cambria" w:eastAsia="Times New Roman" w:hAnsi="Cambria" w:cs="Arial"/>
          <w:b/>
          <w:bCs/>
          <w:sz w:val="24"/>
          <w:szCs w:val="24"/>
          <w:lang w:eastAsia="fr-FR"/>
        </w:rPr>
      </w:pPr>
    </w:p>
    <w:p w:rsidR="001C3ECF" w:rsidRPr="00EE1D6D" w:rsidRDefault="001C3ECF" w:rsidP="001C3ECF">
      <w:pPr>
        <w:tabs>
          <w:tab w:val="left" w:pos="-4349"/>
        </w:tabs>
        <w:spacing w:after="0" w:line="240" w:lineRule="auto"/>
        <w:jc w:val="center"/>
        <w:rPr>
          <w:rFonts w:ascii="Cambria" w:eastAsia="Times New Roman" w:hAnsi="Cambria" w:cs="Arial"/>
          <w:b/>
          <w:bCs/>
          <w:sz w:val="24"/>
          <w:szCs w:val="24"/>
          <w:lang w:eastAsia="fr-FR"/>
        </w:rPr>
      </w:pPr>
    </w:p>
    <w:p w:rsidR="001C3ECF" w:rsidRPr="00EE1D6D" w:rsidRDefault="001C3ECF" w:rsidP="001C3ECF">
      <w:pPr>
        <w:tabs>
          <w:tab w:val="left" w:pos="-4349"/>
        </w:tabs>
        <w:spacing w:after="0" w:line="240" w:lineRule="auto"/>
        <w:jc w:val="center"/>
        <w:rPr>
          <w:rFonts w:ascii="Cambria" w:eastAsia="Times New Roman" w:hAnsi="Cambria" w:cs="Arial"/>
          <w:b/>
          <w:bCs/>
          <w:sz w:val="24"/>
          <w:szCs w:val="24"/>
          <w:lang w:eastAsia="fr-FR"/>
        </w:rPr>
      </w:pPr>
    </w:p>
    <w:p w:rsidR="001C3ECF" w:rsidRPr="00EE1D6D" w:rsidRDefault="001C3ECF" w:rsidP="001C3ECF">
      <w:pPr>
        <w:tabs>
          <w:tab w:val="left" w:pos="-4349"/>
        </w:tabs>
        <w:spacing w:after="0" w:line="240" w:lineRule="auto"/>
        <w:jc w:val="center"/>
        <w:rPr>
          <w:rFonts w:ascii="Cambria" w:eastAsia="Times New Roman" w:hAnsi="Cambria" w:cs="Arial"/>
          <w:b/>
          <w:bCs/>
          <w:sz w:val="24"/>
          <w:szCs w:val="24"/>
          <w:lang w:eastAsia="fr-FR"/>
        </w:rPr>
      </w:pPr>
    </w:p>
    <w:p w:rsidR="001C3ECF" w:rsidRPr="00EE1D6D" w:rsidRDefault="00DD1076" w:rsidP="001C3ECF">
      <w:pPr>
        <w:tabs>
          <w:tab w:val="left" w:pos="-4349"/>
        </w:tabs>
        <w:spacing w:after="0" w:line="240" w:lineRule="auto"/>
        <w:jc w:val="center"/>
        <w:rPr>
          <w:rFonts w:ascii="Cambria" w:eastAsia="Times New Roman" w:hAnsi="Cambria" w:cs="Arial"/>
          <w:b/>
          <w:bCs/>
          <w:sz w:val="24"/>
          <w:szCs w:val="24"/>
          <w:u w:val="single"/>
          <w:lang w:eastAsia="fr-FR"/>
        </w:rPr>
      </w:pPr>
      <w:r>
        <w:rPr>
          <w:rFonts w:ascii="Cambria" w:eastAsia="Times New Roman" w:hAnsi="Cambria" w:cs="Arial"/>
          <w:b/>
          <w:bCs/>
          <w:sz w:val="24"/>
          <w:szCs w:val="24"/>
          <w:u w:val="single"/>
          <w:lang w:eastAsia="fr-FR"/>
        </w:rPr>
        <w:t>TRANSPORT</w:t>
      </w:r>
      <w:r w:rsidR="00BD4E1F" w:rsidRPr="00EE1D6D">
        <w:rPr>
          <w:rFonts w:ascii="Cambria" w:eastAsia="Times New Roman" w:hAnsi="Cambria" w:cs="Arial"/>
          <w:b/>
          <w:bCs/>
          <w:sz w:val="24"/>
          <w:szCs w:val="24"/>
          <w:u w:val="single"/>
          <w:lang w:eastAsia="fr-FR"/>
        </w:rPr>
        <w:t xml:space="preserve"> </w:t>
      </w:r>
      <w:r w:rsidR="004076FC">
        <w:rPr>
          <w:rFonts w:ascii="Cambria" w:eastAsia="Times New Roman" w:hAnsi="Cambria" w:cs="Arial"/>
          <w:b/>
          <w:bCs/>
          <w:sz w:val="24"/>
          <w:szCs w:val="24"/>
          <w:u w:val="single"/>
          <w:lang w:eastAsia="fr-FR"/>
        </w:rPr>
        <w:t>NAVETTE AEROPORT + VOL</w:t>
      </w:r>
      <w:r w:rsidR="002024C9">
        <w:rPr>
          <w:rFonts w:ascii="Cambria" w:eastAsia="Times New Roman" w:hAnsi="Cambria" w:cs="Arial"/>
          <w:b/>
          <w:bCs/>
          <w:sz w:val="24"/>
          <w:szCs w:val="24"/>
          <w:u w:val="single"/>
          <w:lang w:eastAsia="fr-FR"/>
        </w:rPr>
        <w:t xml:space="preserve"> POUR VOYAGE </w:t>
      </w:r>
      <w:r w:rsidR="00BD4E1F" w:rsidRPr="00EE1D6D">
        <w:rPr>
          <w:rFonts w:ascii="Cambria" w:eastAsia="Times New Roman" w:hAnsi="Cambria" w:cs="Arial"/>
          <w:b/>
          <w:bCs/>
          <w:sz w:val="24"/>
          <w:szCs w:val="24"/>
          <w:u w:val="single"/>
          <w:lang w:eastAsia="fr-FR"/>
        </w:rPr>
        <w:t>SCOLAIRE</w:t>
      </w:r>
    </w:p>
    <w:p w:rsidR="001C3ECF" w:rsidRPr="00EE1D6D" w:rsidRDefault="001C3ECF" w:rsidP="001C3ECF">
      <w:pPr>
        <w:tabs>
          <w:tab w:val="left" w:pos="-4364"/>
        </w:tabs>
        <w:spacing w:after="0" w:line="240" w:lineRule="auto"/>
        <w:jc w:val="center"/>
        <w:rPr>
          <w:rFonts w:ascii="Cambria" w:eastAsia="Times New Roman" w:hAnsi="Cambria" w:cs="Arial"/>
          <w:b/>
          <w:bCs/>
          <w:sz w:val="24"/>
          <w:szCs w:val="24"/>
          <w:lang w:eastAsia="fr-FR"/>
        </w:rPr>
      </w:pPr>
    </w:p>
    <w:p w:rsidR="001C3ECF" w:rsidRPr="00EE1D6D" w:rsidRDefault="001C3ECF" w:rsidP="001C3ECF">
      <w:pPr>
        <w:tabs>
          <w:tab w:val="left" w:pos="-4364"/>
        </w:tabs>
        <w:spacing w:after="0" w:line="240" w:lineRule="auto"/>
        <w:jc w:val="center"/>
        <w:rPr>
          <w:rFonts w:ascii="Cambria" w:eastAsia="Times New Roman" w:hAnsi="Cambria" w:cs="Arial"/>
          <w:b/>
          <w:bCs/>
          <w:sz w:val="24"/>
          <w:szCs w:val="24"/>
          <w:lang w:eastAsia="fr-FR"/>
        </w:rPr>
      </w:pPr>
    </w:p>
    <w:p w:rsidR="001C3ECF" w:rsidRPr="00EE1D6D" w:rsidRDefault="001C3ECF" w:rsidP="001C3ECF">
      <w:pPr>
        <w:tabs>
          <w:tab w:val="left" w:pos="-4364"/>
        </w:tabs>
        <w:spacing w:after="0" w:line="240" w:lineRule="auto"/>
        <w:jc w:val="center"/>
        <w:rPr>
          <w:rFonts w:ascii="Cambria" w:eastAsia="Times New Roman" w:hAnsi="Cambria" w:cs="Arial"/>
          <w:b/>
          <w:bCs/>
          <w:sz w:val="24"/>
          <w:szCs w:val="24"/>
          <w:lang w:eastAsia="fr-FR"/>
        </w:rPr>
      </w:pPr>
      <w:r w:rsidRPr="00EE1D6D">
        <w:rPr>
          <w:rFonts w:ascii="Cambria" w:eastAsia="Times New Roman" w:hAnsi="Cambria" w:cs="Arial"/>
          <w:b/>
          <w:bCs/>
          <w:sz w:val="24"/>
          <w:szCs w:val="24"/>
          <w:lang w:eastAsia="fr-FR"/>
        </w:rPr>
        <w:t>Année scolaire 2022/2023</w:t>
      </w:r>
    </w:p>
    <w:p w:rsidR="001C3ECF" w:rsidRPr="00EE1D6D" w:rsidRDefault="001C3ECF" w:rsidP="001C3ECF">
      <w:pPr>
        <w:tabs>
          <w:tab w:val="left" w:pos="-4349"/>
        </w:tabs>
        <w:spacing w:after="0" w:line="240" w:lineRule="auto"/>
        <w:jc w:val="center"/>
        <w:rPr>
          <w:rFonts w:ascii="Cambria" w:eastAsia="Times New Roman" w:hAnsi="Cambria" w:cs="Arial"/>
          <w:b/>
          <w:bCs/>
          <w:sz w:val="24"/>
          <w:szCs w:val="24"/>
          <w:lang w:eastAsia="fr-FR"/>
        </w:rPr>
      </w:pPr>
    </w:p>
    <w:p w:rsidR="001C3ECF" w:rsidRPr="00EE1D6D" w:rsidRDefault="001C3ECF" w:rsidP="001C3ECF">
      <w:pPr>
        <w:tabs>
          <w:tab w:val="left" w:pos="-4349"/>
        </w:tabs>
        <w:spacing w:after="0" w:line="240" w:lineRule="auto"/>
        <w:jc w:val="center"/>
        <w:rPr>
          <w:rFonts w:ascii="Cambria" w:eastAsia="Times New Roman" w:hAnsi="Cambria" w:cs="Arial"/>
          <w:b/>
          <w:bCs/>
          <w:sz w:val="24"/>
          <w:szCs w:val="24"/>
          <w:lang w:eastAsia="fr-FR"/>
        </w:rPr>
      </w:pPr>
    </w:p>
    <w:p w:rsidR="001C3ECF" w:rsidRPr="00EE1D6D" w:rsidRDefault="001C3ECF" w:rsidP="001C3ECF">
      <w:pPr>
        <w:tabs>
          <w:tab w:val="left" w:pos="-4349"/>
        </w:tabs>
        <w:spacing w:after="0" w:line="240" w:lineRule="auto"/>
        <w:jc w:val="center"/>
        <w:rPr>
          <w:rFonts w:ascii="Cambria" w:eastAsia="Times New Roman" w:hAnsi="Cambria" w:cs="Arial"/>
          <w:b/>
          <w:bCs/>
          <w:sz w:val="24"/>
          <w:szCs w:val="24"/>
          <w:lang w:eastAsia="fr-FR"/>
        </w:rPr>
      </w:pPr>
    </w:p>
    <w:p w:rsidR="001C3ECF" w:rsidRPr="00EE1D6D" w:rsidRDefault="001C3ECF" w:rsidP="001C3ECF">
      <w:pPr>
        <w:tabs>
          <w:tab w:val="left" w:pos="-4349"/>
        </w:tabs>
        <w:spacing w:after="0" w:line="240" w:lineRule="auto"/>
        <w:jc w:val="center"/>
        <w:rPr>
          <w:rFonts w:ascii="Cambria" w:eastAsia="Times New Roman" w:hAnsi="Cambria" w:cs="Arial"/>
          <w:b/>
          <w:bCs/>
          <w:sz w:val="24"/>
          <w:szCs w:val="24"/>
          <w:lang w:eastAsia="fr-FR"/>
        </w:rPr>
      </w:pPr>
    </w:p>
    <w:p w:rsidR="001C3ECF" w:rsidRPr="00EE1D6D" w:rsidRDefault="001C3ECF" w:rsidP="001C3ECF">
      <w:pPr>
        <w:tabs>
          <w:tab w:val="left" w:pos="-4349"/>
        </w:tabs>
        <w:spacing w:after="0" w:line="240" w:lineRule="auto"/>
        <w:jc w:val="center"/>
        <w:rPr>
          <w:rFonts w:ascii="Cambria" w:eastAsia="Times New Roman" w:hAnsi="Cambria" w:cs="Arial"/>
          <w:b/>
          <w:bCs/>
          <w:sz w:val="24"/>
          <w:szCs w:val="24"/>
          <w:lang w:eastAsia="fr-FR"/>
        </w:rPr>
      </w:pPr>
    </w:p>
    <w:p w:rsidR="001C3ECF" w:rsidRPr="00EE1D6D" w:rsidRDefault="001C3ECF" w:rsidP="001C3ECF">
      <w:pPr>
        <w:tabs>
          <w:tab w:val="left" w:pos="-4349"/>
        </w:tabs>
        <w:spacing w:after="0" w:line="240" w:lineRule="auto"/>
        <w:jc w:val="center"/>
        <w:rPr>
          <w:rFonts w:ascii="Cambria" w:eastAsia="Times New Roman" w:hAnsi="Cambria" w:cs="Arial"/>
          <w:b/>
          <w:bCs/>
          <w:sz w:val="24"/>
          <w:szCs w:val="24"/>
          <w:lang w:eastAsia="fr-FR"/>
        </w:rPr>
      </w:pPr>
    </w:p>
    <w:p w:rsidR="001C3ECF" w:rsidRPr="00EE1D6D" w:rsidRDefault="001C3ECF" w:rsidP="001C3ECF">
      <w:pPr>
        <w:tabs>
          <w:tab w:val="left" w:pos="-4349"/>
        </w:tabs>
        <w:spacing w:after="0" w:line="240" w:lineRule="auto"/>
        <w:jc w:val="center"/>
        <w:rPr>
          <w:rFonts w:ascii="Cambria" w:eastAsia="Times New Roman" w:hAnsi="Cambria" w:cs="Arial"/>
          <w:b/>
          <w:bCs/>
          <w:sz w:val="24"/>
          <w:szCs w:val="24"/>
          <w:lang w:eastAsia="fr-FR"/>
        </w:rPr>
      </w:pPr>
    </w:p>
    <w:p w:rsidR="001C3ECF" w:rsidRPr="00EE1D6D" w:rsidRDefault="001C3ECF" w:rsidP="001C3ECF">
      <w:pPr>
        <w:tabs>
          <w:tab w:val="left" w:pos="-2669"/>
        </w:tabs>
        <w:spacing w:after="0" w:line="240" w:lineRule="auto"/>
        <w:ind w:firstLine="360"/>
        <w:rPr>
          <w:rFonts w:ascii="Cambria" w:eastAsia="Times New Roman" w:hAnsi="Cambria" w:cs="Arial"/>
          <w:sz w:val="24"/>
          <w:szCs w:val="24"/>
          <w:lang w:eastAsia="fr-FR"/>
        </w:rPr>
      </w:pPr>
      <w:r w:rsidRPr="00EE1D6D">
        <w:rPr>
          <w:rFonts w:ascii="Cambria" w:eastAsia="Times New Roman" w:hAnsi="Cambria" w:cs="Arial"/>
          <w:sz w:val="24"/>
          <w:szCs w:val="24"/>
          <w:lang w:eastAsia="fr-FR"/>
        </w:rPr>
        <w:t>En aucun cas, les clauses du présent cahier ne peuvent être modifiées par le candidat.</w:t>
      </w:r>
    </w:p>
    <w:p w:rsidR="001C3ECF" w:rsidRPr="00EE1D6D" w:rsidRDefault="001C3ECF" w:rsidP="001C3ECF">
      <w:pPr>
        <w:tabs>
          <w:tab w:val="left" w:pos="-2669"/>
        </w:tabs>
        <w:spacing w:after="0" w:line="240" w:lineRule="auto"/>
        <w:rPr>
          <w:rFonts w:ascii="Cambria" w:eastAsia="Times New Roman" w:hAnsi="Cambria" w:cs="Arial"/>
          <w:sz w:val="24"/>
          <w:szCs w:val="24"/>
          <w:lang w:eastAsia="fr-FR"/>
        </w:rPr>
      </w:pPr>
    </w:p>
    <w:p w:rsidR="001C3ECF" w:rsidRPr="00EE1D6D" w:rsidRDefault="001C3ECF" w:rsidP="001C3ECF">
      <w:pPr>
        <w:tabs>
          <w:tab w:val="left" w:pos="-2669"/>
        </w:tabs>
        <w:spacing w:after="0" w:line="240" w:lineRule="auto"/>
        <w:jc w:val="center"/>
        <w:rPr>
          <w:rFonts w:ascii="Cambria" w:eastAsia="Times New Roman" w:hAnsi="Cambria" w:cs="Arial"/>
          <w:sz w:val="24"/>
          <w:szCs w:val="24"/>
          <w:lang w:eastAsia="fr-FR"/>
        </w:rPr>
      </w:pPr>
    </w:p>
    <w:p w:rsidR="001C3ECF" w:rsidRPr="00EE1D6D" w:rsidRDefault="001C3ECF" w:rsidP="001C3ECF">
      <w:pPr>
        <w:tabs>
          <w:tab w:val="left" w:pos="-4349"/>
        </w:tabs>
        <w:spacing w:after="0" w:line="240" w:lineRule="auto"/>
        <w:jc w:val="center"/>
        <w:rPr>
          <w:rFonts w:ascii="Cambria" w:eastAsia="Times New Roman" w:hAnsi="Cambria" w:cs="Arial"/>
          <w:sz w:val="24"/>
          <w:szCs w:val="24"/>
          <w:lang w:eastAsia="fr-FR"/>
        </w:rPr>
      </w:pPr>
    </w:p>
    <w:p w:rsidR="001C3ECF" w:rsidRPr="00EE1D6D" w:rsidRDefault="001C3ECF" w:rsidP="001C3ECF">
      <w:pPr>
        <w:tabs>
          <w:tab w:val="left" w:pos="-4349"/>
        </w:tabs>
        <w:spacing w:after="0" w:line="240" w:lineRule="auto"/>
        <w:jc w:val="center"/>
        <w:rPr>
          <w:rFonts w:ascii="Cambria" w:eastAsia="Times New Roman" w:hAnsi="Cambria" w:cs="Arial"/>
          <w:sz w:val="24"/>
          <w:szCs w:val="24"/>
          <w:lang w:eastAsia="fr-FR"/>
        </w:rPr>
      </w:pPr>
    </w:p>
    <w:p w:rsidR="001C3ECF" w:rsidRPr="00EE1D6D" w:rsidRDefault="001C3ECF" w:rsidP="001C3ECF">
      <w:pPr>
        <w:tabs>
          <w:tab w:val="left" w:pos="-4349"/>
        </w:tabs>
        <w:spacing w:after="0" w:line="240" w:lineRule="auto"/>
        <w:jc w:val="center"/>
        <w:rPr>
          <w:rFonts w:ascii="Cambria" w:eastAsia="Times New Roman" w:hAnsi="Cambria" w:cs="Arial"/>
          <w:sz w:val="24"/>
          <w:szCs w:val="24"/>
          <w:lang w:eastAsia="fr-FR"/>
        </w:rPr>
      </w:pPr>
    </w:p>
    <w:p w:rsidR="001C3ECF" w:rsidRPr="00EE1D6D" w:rsidRDefault="001C3ECF" w:rsidP="001C3ECF">
      <w:pPr>
        <w:tabs>
          <w:tab w:val="left" w:pos="-4349"/>
        </w:tabs>
        <w:spacing w:after="0" w:line="240" w:lineRule="auto"/>
        <w:jc w:val="center"/>
        <w:rPr>
          <w:rFonts w:ascii="Cambria" w:eastAsia="Times New Roman" w:hAnsi="Cambria" w:cs="Arial"/>
          <w:sz w:val="24"/>
          <w:szCs w:val="24"/>
          <w:lang w:eastAsia="fr-FR"/>
        </w:rPr>
      </w:pPr>
    </w:p>
    <w:p w:rsidR="001C3ECF" w:rsidRPr="00EE1D6D" w:rsidRDefault="001C3ECF" w:rsidP="001C3ECF">
      <w:pPr>
        <w:tabs>
          <w:tab w:val="left" w:pos="-4349"/>
        </w:tabs>
        <w:spacing w:after="0" w:line="240" w:lineRule="auto"/>
        <w:jc w:val="center"/>
        <w:rPr>
          <w:rFonts w:ascii="Cambria" w:eastAsia="Times New Roman" w:hAnsi="Cambria" w:cs="Arial"/>
          <w:sz w:val="24"/>
          <w:szCs w:val="24"/>
          <w:lang w:eastAsia="fr-FR"/>
        </w:rPr>
      </w:pPr>
    </w:p>
    <w:p w:rsidR="001C3ECF" w:rsidRPr="00EE1D6D" w:rsidRDefault="001C3ECF" w:rsidP="001C3ECF">
      <w:pPr>
        <w:tabs>
          <w:tab w:val="left" w:pos="-2609"/>
        </w:tabs>
        <w:spacing w:after="0" w:line="240" w:lineRule="auto"/>
        <w:jc w:val="center"/>
        <w:rPr>
          <w:rFonts w:ascii="Cambria" w:eastAsia="Times New Roman" w:hAnsi="Cambria" w:cs="Arial"/>
          <w:sz w:val="24"/>
          <w:szCs w:val="24"/>
          <w:lang w:eastAsia="fr-FR"/>
        </w:rPr>
      </w:pPr>
    </w:p>
    <w:p w:rsidR="001C3ECF" w:rsidRPr="00EE1D6D" w:rsidRDefault="001C3ECF" w:rsidP="001C3ECF">
      <w:pPr>
        <w:tabs>
          <w:tab w:val="left" w:pos="-2609"/>
        </w:tabs>
        <w:spacing w:after="0" w:line="240" w:lineRule="auto"/>
        <w:ind w:firstLine="360"/>
        <w:rPr>
          <w:rFonts w:ascii="Cambria" w:eastAsia="Times New Roman" w:hAnsi="Cambria" w:cs="Arial"/>
          <w:sz w:val="24"/>
          <w:szCs w:val="24"/>
          <w:lang w:eastAsia="fr-FR"/>
        </w:rPr>
      </w:pPr>
      <w:r w:rsidRPr="00EE1D6D">
        <w:rPr>
          <w:rFonts w:ascii="Cambria" w:eastAsia="Times New Roman" w:hAnsi="Cambria" w:cs="Arial"/>
          <w:sz w:val="24"/>
          <w:szCs w:val="24"/>
          <w:lang w:eastAsia="fr-FR"/>
        </w:rPr>
        <w:t xml:space="preserve">Lu et accepté par le candidat </w:t>
      </w:r>
    </w:p>
    <w:p w:rsidR="001C3ECF" w:rsidRPr="00EE1D6D" w:rsidRDefault="001C3ECF" w:rsidP="001C3ECF">
      <w:pPr>
        <w:tabs>
          <w:tab w:val="left" w:pos="-2609"/>
        </w:tabs>
        <w:spacing w:after="0" w:line="240" w:lineRule="auto"/>
        <w:ind w:firstLine="360"/>
        <w:rPr>
          <w:rFonts w:ascii="Cambria" w:eastAsia="Times New Roman" w:hAnsi="Cambria" w:cs="Arial"/>
          <w:sz w:val="24"/>
          <w:szCs w:val="24"/>
          <w:lang w:eastAsia="fr-FR"/>
        </w:rPr>
      </w:pPr>
      <w:proofErr w:type="gramStart"/>
      <w:r w:rsidRPr="00EE1D6D">
        <w:rPr>
          <w:rFonts w:ascii="Cambria" w:eastAsia="Times New Roman" w:hAnsi="Cambria" w:cs="Arial"/>
          <w:sz w:val="24"/>
          <w:szCs w:val="24"/>
          <w:lang w:eastAsia="fr-FR"/>
        </w:rPr>
        <w:t>pour</w:t>
      </w:r>
      <w:proofErr w:type="gramEnd"/>
      <w:r w:rsidRPr="00EE1D6D">
        <w:rPr>
          <w:rFonts w:ascii="Cambria" w:eastAsia="Times New Roman" w:hAnsi="Cambria" w:cs="Arial"/>
          <w:sz w:val="24"/>
          <w:szCs w:val="24"/>
          <w:lang w:eastAsia="fr-FR"/>
        </w:rPr>
        <w:t xml:space="preserve"> être joint à l'acte d'engagement</w:t>
      </w:r>
    </w:p>
    <w:p w:rsidR="001C3ECF" w:rsidRPr="00EE1D6D" w:rsidRDefault="001C3ECF" w:rsidP="001C3ECF">
      <w:pPr>
        <w:tabs>
          <w:tab w:val="left" w:pos="-2609"/>
        </w:tabs>
        <w:spacing w:after="0" w:line="240" w:lineRule="auto"/>
        <w:ind w:firstLine="360"/>
        <w:rPr>
          <w:rFonts w:ascii="Cambria" w:eastAsia="Times New Roman" w:hAnsi="Cambria" w:cs="Arial"/>
          <w:sz w:val="24"/>
          <w:szCs w:val="24"/>
          <w:lang w:eastAsia="fr-FR"/>
        </w:rPr>
      </w:pPr>
    </w:p>
    <w:p w:rsidR="001C3ECF" w:rsidRPr="00EE1D6D" w:rsidRDefault="001C3ECF" w:rsidP="001C3ECF">
      <w:pPr>
        <w:tabs>
          <w:tab w:val="left" w:pos="-2609"/>
        </w:tabs>
        <w:spacing w:after="0" w:line="240" w:lineRule="auto"/>
        <w:ind w:firstLine="360"/>
        <w:rPr>
          <w:rFonts w:ascii="Cambria" w:eastAsia="Times New Roman" w:hAnsi="Cambria" w:cs="Arial"/>
          <w:sz w:val="24"/>
          <w:szCs w:val="24"/>
          <w:lang w:eastAsia="fr-FR"/>
        </w:rPr>
      </w:pPr>
    </w:p>
    <w:p w:rsidR="001C3ECF" w:rsidRPr="00EE1D6D" w:rsidRDefault="001C3ECF" w:rsidP="001C3ECF">
      <w:pPr>
        <w:tabs>
          <w:tab w:val="left" w:pos="-2609"/>
        </w:tabs>
        <w:spacing w:after="0" w:line="240" w:lineRule="auto"/>
        <w:ind w:firstLine="360"/>
        <w:rPr>
          <w:rFonts w:ascii="Cambria" w:eastAsia="Times New Roman" w:hAnsi="Cambria" w:cs="Arial"/>
          <w:sz w:val="24"/>
          <w:szCs w:val="24"/>
          <w:lang w:eastAsia="fr-FR"/>
        </w:rPr>
      </w:pPr>
      <w:r w:rsidRPr="00EE1D6D">
        <w:rPr>
          <w:rFonts w:ascii="Cambria" w:eastAsia="Times New Roman" w:hAnsi="Cambria" w:cs="Arial"/>
          <w:sz w:val="24"/>
          <w:szCs w:val="24"/>
          <w:lang w:eastAsia="fr-FR"/>
        </w:rPr>
        <w:t xml:space="preserve">A              </w:t>
      </w:r>
      <w:proofErr w:type="gramStart"/>
      <w:r w:rsidRPr="00EE1D6D">
        <w:rPr>
          <w:rFonts w:ascii="Cambria" w:eastAsia="Times New Roman" w:hAnsi="Cambria" w:cs="Arial"/>
          <w:sz w:val="24"/>
          <w:szCs w:val="24"/>
          <w:lang w:eastAsia="fr-FR"/>
        </w:rPr>
        <w:t xml:space="preserve">  ,</w:t>
      </w:r>
      <w:proofErr w:type="gramEnd"/>
      <w:r w:rsidRPr="00EE1D6D">
        <w:rPr>
          <w:rFonts w:ascii="Cambria" w:eastAsia="Times New Roman" w:hAnsi="Cambria" w:cs="Arial"/>
          <w:sz w:val="24"/>
          <w:szCs w:val="24"/>
          <w:lang w:eastAsia="fr-FR"/>
        </w:rPr>
        <w:t xml:space="preserve"> le                  </w:t>
      </w:r>
    </w:p>
    <w:p w:rsidR="001C3ECF" w:rsidRPr="00EE1D6D" w:rsidRDefault="001C3ECF" w:rsidP="001C3ECF">
      <w:pPr>
        <w:tabs>
          <w:tab w:val="left" w:pos="-2609"/>
        </w:tabs>
        <w:spacing w:after="0" w:line="240" w:lineRule="auto"/>
        <w:ind w:firstLine="1800"/>
        <w:rPr>
          <w:rFonts w:ascii="Cambria" w:eastAsia="Times New Roman" w:hAnsi="Cambria" w:cs="Arial"/>
          <w:sz w:val="24"/>
          <w:szCs w:val="24"/>
          <w:lang w:eastAsia="fr-FR"/>
        </w:rPr>
      </w:pPr>
    </w:p>
    <w:p w:rsidR="001C3ECF" w:rsidRPr="00EE1D6D" w:rsidRDefault="001C3ECF" w:rsidP="001C3ECF">
      <w:pPr>
        <w:spacing w:after="0" w:line="400" w:lineRule="exact"/>
        <w:rPr>
          <w:rFonts w:ascii="Cambria" w:eastAsia="Times New Roman" w:hAnsi="Cambria" w:cs="Arial"/>
          <w:sz w:val="24"/>
          <w:szCs w:val="24"/>
          <w:lang w:eastAsia="fr-FR"/>
        </w:rPr>
      </w:pPr>
      <w:r w:rsidRPr="00EE1D6D">
        <w:rPr>
          <w:rFonts w:ascii="Cambria" w:eastAsia="Times New Roman" w:hAnsi="Cambria" w:cs="Arial"/>
          <w:sz w:val="24"/>
          <w:szCs w:val="24"/>
          <w:lang w:eastAsia="fr-FR"/>
        </w:rPr>
        <w:t xml:space="preserve">      Signature et cachet</w:t>
      </w:r>
    </w:p>
    <w:p w:rsidR="001C3ECF" w:rsidRPr="00EE1D6D" w:rsidRDefault="001C3ECF" w:rsidP="001C3ECF">
      <w:pPr>
        <w:spacing w:after="0" w:line="400" w:lineRule="exact"/>
        <w:rPr>
          <w:rFonts w:ascii="Cambria" w:eastAsia="Times New Roman" w:hAnsi="Cambria" w:cs="Arial"/>
          <w:sz w:val="24"/>
          <w:szCs w:val="24"/>
          <w:lang w:eastAsia="fr-FR"/>
        </w:rPr>
      </w:pPr>
    </w:p>
    <w:p w:rsidR="001C3ECF" w:rsidRPr="00EE1D6D" w:rsidRDefault="001C3ECF" w:rsidP="001C3ECF">
      <w:pPr>
        <w:spacing w:after="0" w:line="400" w:lineRule="exact"/>
        <w:rPr>
          <w:rFonts w:ascii="Cambria" w:eastAsia="Times New Roman" w:hAnsi="Cambria" w:cs="Arial"/>
          <w:sz w:val="24"/>
          <w:szCs w:val="24"/>
          <w:lang w:eastAsia="fr-FR"/>
        </w:rPr>
      </w:pPr>
    </w:p>
    <w:p w:rsidR="001C3ECF" w:rsidRPr="00EE1D6D" w:rsidRDefault="001C3ECF" w:rsidP="001C3ECF">
      <w:pPr>
        <w:spacing w:after="0" w:line="400" w:lineRule="exact"/>
        <w:rPr>
          <w:rFonts w:ascii="Cambria" w:eastAsia="Times New Roman" w:hAnsi="Cambria" w:cs="Arial"/>
          <w:sz w:val="24"/>
          <w:szCs w:val="24"/>
          <w:lang w:eastAsia="fr-FR"/>
        </w:rPr>
      </w:pPr>
    </w:p>
    <w:p w:rsidR="001C3ECF" w:rsidRPr="00EE1D6D" w:rsidRDefault="001C3ECF" w:rsidP="001C3ECF">
      <w:pPr>
        <w:spacing w:after="0" w:line="400" w:lineRule="exact"/>
        <w:rPr>
          <w:rFonts w:ascii="Cambria" w:eastAsia="Times New Roman" w:hAnsi="Cambria" w:cs="Arial"/>
          <w:sz w:val="24"/>
          <w:szCs w:val="24"/>
          <w:lang w:eastAsia="fr-FR"/>
        </w:rPr>
      </w:pPr>
    </w:p>
    <w:p w:rsidR="001C3ECF" w:rsidRPr="00EE1D6D" w:rsidRDefault="001C3ECF" w:rsidP="001C3ECF">
      <w:pPr>
        <w:spacing w:after="0" w:line="400" w:lineRule="exact"/>
        <w:rPr>
          <w:rFonts w:ascii="Cambria" w:eastAsia="Times New Roman" w:hAnsi="Cambria" w:cs="Arial"/>
          <w:sz w:val="24"/>
          <w:szCs w:val="24"/>
          <w:lang w:eastAsia="fr-FR"/>
        </w:rPr>
      </w:pPr>
    </w:p>
    <w:p w:rsidR="001C3ECF" w:rsidRPr="00EE1D6D" w:rsidRDefault="001C3ECF" w:rsidP="001C3ECF">
      <w:pPr>
        <w:spacing w:after="0" w:line="400" w:lineRule="exact"/>
        <w:rPr>
          <w:rFonts w:ascii="Cambria" w:eastAsia="Times New Roman" w:hAnsi="Cambria" w:cs="Arial"/>
          <w:sz w:val="24"/>
          <w:szCs w:val="24"/>
          <w:lang w:eastAsia="fr-FR"/>
        </w:rPr>
      </w:pPr>
    </w:p>
    <w:p w:rsidR="001C3ECF" w:rsidRPr="00EE1D6D" w:rsidRDefault="001C3ECF" w:rsidP="001C3ECF">
      <w:pPr>
        <w:spacing w:after="0" w:line="400" w:lineRule="exact"/>
        <w:rPr>
          <w:rFonts w:ascii="Cambria" w:eastAsia="Times New Roman" w:hAnsi="Cambria" w:cs="Arial"/>
          <w:sz w:val="24"/>
          <w:szCs w:val="24"/>
          <w:lang w:eastAsia="fr-FR"/>
        </w:rPr>
      </w:pPr>
    </w:p>
    <w:p w:rsidR="001C3ECF" w:rsidRPr="00EE1D6D" w:rsidRDefault="001C3ECF" w:rsidP="001C3ECF">
      <w:pPr>
        <w:spacing w:after="0" w:line="400" w:lineRule="exact"/>
        <w:rPr>
          <w:rFonts w:ascii="Cambria" w:eastAsia="Times New Roman" w:hAnsi="Cambria" w:cs="Arial"/>
          <w:sz w:val="24"/>
          <w:szCs w:val="24"/>
          <w:lang w:eastAsia="fr-FR"/>
        </w:rPr>
      </w:pPr>
    </w:p>
    <w:p w:rsidR="001C3ECF" w:rsidRPr="00EE1D6D" w:rsidRDefault="001C3ECF" w:rsidP="001C3ECF">
      <w:pPr>
        <w:spacing w:after="0" w:line="400" w:lineRule="exact"/>
        <w:rPr>
          <w:rFonts w:ascii="Cambria" w:eastAsia="Times New Roman" w:hAnsi="Cambria" w:cs="Arial"/>
          <w:sz w:val="24"/>
          <w:szCs w:val="24"/>
          <w:lang w:eastAsia="fr-FR"/>
        </w:rPr>
      </w:pPr>
    </w:p>
    <w:p w:rsidR="001C3ECF" w:rsidRPr="00EE1D6D" w:rsidRDefault="001C3ECF" w:rsidP="001C3ECF">
      <w:pPr>
        <w:spacing w:after="0" w:line="400" w:lineRule="exact"/>
        <w:rPr>
          <w:rFonts w:ascii="Cambria" w:eastAsia="Times New Roman" w:hAnsi="Cambria" w:cs="Arial"/>
          <w:sz w:val="24"/>
          <w:szCs w:val="24"/>
          <w:lang w:eastAsia="fr-FR"/>
        </w:rPr>
      </w:pPr>
    </w:p>
    <w:p w:rsidR="001C3ECF" w:rsidRPr="00EE1D6D" w:rsidRDefault="001C3ECF" w:rsidP="00EE1D6D">
      <w:pPr>
        <w:tabs>
          <w:tab w:val="left" w:pos="-4364"/>
        </w:tabs>
        <w:spacing w:after="0" w:line="240" w:lineRule="auto"/>
        <w:jc w:val="both"/>
        <w:rPr>
          <w:rFonts w:ascii="Cambria" w:eastAsia="Times New Roman" w:hAnsi="Cambria" w:cs="Arial"/>
          <w:bCs/>
          <w:sz w:val="24"/>
          <w:szCs w:val="24"/>
          <w:u w:val="single"/>
          <w:lang w:eastAsia="fr-FR"/>
        </w:rPr>
      </w:pPr>
      <w:r w:rsidRPr="00EE1D6D">
        <w:rPr>
          <w:rFonts w:ascii="Cambria" w:eastAsia="Times New Roman" w:hAnsi="Cambria" w:cs="Arial"/>
          <w:b/>
          <w:bCs/>
          <w:color w:val="002060"/>
          <w:sz w:val="24"/>
          <w:szCs w:val="24"/>
          <w:u w:val="single"/>
          <w:lang w:eastAsia="fr-FR"/>
        </w:rPr>
        <w:lastRenderedPageBreak/>
        <w:t>Article I</w:t>
      </w:r>
      <w:r w:rsidRPr="00EE1D6D">
        <w:rPr>
          <w:rFonts w:ascii="Cambria" w:eastAsia="Times New Roman" w:hAnsi="Cambria" w:cs="Arial"/>
          <w:b/>
          <w:bCs/>
          <w:color w:val="002060"/>
          <w:sz w:val="24"/>
          <w:szCs w:val="24"/>
          <w:lang w:eastAsia="fr-FR"/>
        </w:rPr>
        <w:t xml:space="preserve"> : Nom et adresse officiels de l’organisme acheteur :</w:t>
      </w:r>
      <w:r w:rsidRPr="00EE1D6D">
        <w:rPr>
          <w:rFonts w:ascii="Cambria" w:eastAsia="Times New Roman" w:hAnsi="Cambria" w:cs="Arial"/>
          <w:bCs/>
          <w:color w:val="002060"/>
          <w:sz w:val="24"/>
          <w:szCs w:val="24"/>
          <w:lang w:eastAsia="fr-FR"/>
        </w:rPr>
        <w:t xml:space="preserve"> </w:t>
      </w:r>
      <w:r w:rsidRPr="00EE1D6D">
        <w:rPr>
          <w:rFonts w:ascii="Cambria" w:eastAsia="Times New Roman" w:hAnsi="Cambria" w:cs="Arial"/>
          <w:bCs/>
          <w:sz w:val="24"/>
          <w:szCs w:val="24"/>
          <w:lang w:eastAsia="fr-FR"/>
        </w:rPr>
        <w:t>Lycée International François 1</w:t>
      </w:r>
      <w:r w:rsidRPr="00EE1D6D">
        <w:rPr>
          <w:rFonts w:ascii="Cambria" w:eastAsia="Times New Roman" w:hAnsi="Cambria" w:cs="Arial"/>
          <w:bCs/>
          <w:sz w:val="24"/>
          <w:szCs w:val="24"/>
          <w:vertAlign w:val="superscript"/>
          <w:lang w:eastAsia="fr-FR"/>
        </w:rPr>
        <w:t>er</w:t>
      </w:r>
      <w:r w:rsidRPr="00EE1D6D">
        <w:rPr>
          <w:rFonts w:ascii="Cambria" w:eastAsia="Times New Roman" w:hAnsi="Cambria" w:cs="Arial"/>
          <w:bCs/>
          <w:sz w:val="24"/>
          <w:szCs w:val="24"/>
          <w:lang w:eastAsia="fr-FR"/>
        </w:rPr>
        <w:t>, sis 11 rue Victor Hugo - 77300 Fontainebleau</w:t>
      </w:r>
    </w:p>
    <w:p w:rsidR="001B2F5F" w:rsidRPr="00EE1D6D" w:rsidRDefault="001C3ECF" w:rsidP="00EE1D6D">
      <w:pPr>
        <w:tabs>
          <w:tab w:val="left" w:pos="-4364"/>
        </w:tabs>
        <w:spacing w:after="0" w:line="240" w:lineRule="auto"/>
        <w:jc w:val="both"/>
        <w:rPr>
          <w:rFonts w:ascii="Cambria" w:eastAsia="Times New Roman" w:hAnsi="Cambria" w:cs="Arial"/>
          <w:bCs/>
          <w:sz w:val="24"/>
          <w:szCs w:val="24"/>
          <w:lang w:eastAsia="fr-FR"/>
        </w:rPr>
      </w:pPr>
      <w:r w:rsidRPr="00EE1D6D">
        <w:rPr>
          <w:rFonts w:ascii="Cambria" w:eastAsia="Times New Roman" w:hAnsi="Cambria" w:cs="Arial"/>
          <w:b/>
          <w:bCs/>
          <w:sz w:val="24"/>
          <w:szCs w:val="24"/>
          <w:u w:val="single"/>
          <w:lang w:eastAsia="fr-FR"/>
        </w:rPr>
        <w:t>Correspondant</w:t>
      </w:r>
      <w:r w:rsidRPr="00EE1D6D">
        <w:rPr>
          <w:rFonts w:ascii="Cambria" w:eastAsia="Times New Roman" w:hAnsi="Cambria" w:cs="Arial"/>
          <w:b/>
          <w:bCs/>
          <w:sz w:val="24"/>
          <w:szCs w:val="24"/>
          <w:lang w:eastAsia="fr-FR"/>
        </w:rPr>
        <w:t xml:space="preserve"> : </w:t>
      </w:r>
      <w:r w:rsidRPr="00EE1D6D">
        <w:rPr>
          <w:rFonts w:ascii="Cambria" w:eastAsia="Times New Roman" w:hAnsi="Cambria" w:cs="Arial"/>
          <w:bCs/>
          <w:sz w:val="24"/>
          <w:szCs w:val="24"/>
          <w:lang w:eastAsia="fr-FR"/>
        </w:rPr>
        <w:t xml:space="preserve">Monsieur </w:t>
      </w:r>
      <w:r w:rsidR="001B2F5F" w:rsidRPr="00EE1D6D">
        <w:rPr>
          <w:rFonts w:ascii="Cambria" w:eastAsia="Times New Roman" w:hAnsi="Cambria" w:cs="Arial"/>
          <w:bCs/>
          <w:sz w:val="24"/>
          <w:szCs w:val="24"/>
          <w:lang w:eastAsia="fr-FR"/>
        </w:rPr>
        <w:t>Julien CHARLES</w:t>
      </w:r>
      <w:r w:rsidRPr="00EE1D6D">
        <w:rPr>
          <w:rFonts w:ascii="Cambria" w:eastAsia="Times New Roman" w:hAnsi="Cambria" w:cs="Arial"/>
          <w:bCs/>
          <w:sz w:val="24"/>
          <w:szCs w:val="24"/>
          <w:lang w:eastAsia="fr-FR"/>
        </w:rPr>
        <w:t xml:space="preserve"> </w:t>
      </w:r>
      <w:r w:rsidR="001B2F5F" w:rsidRPr="00EE1D6D">
        <w:rPr>
          <w:rFonts w:ascii="Cambria" w:eastAsia="Times New Roman" w:hAnsi="Cambria" w:cs="Arial"/>
          <w:bCs/>
          <w:sz w:val="24"/>
          <w:szCs w:val="24"/>
          <w:lang w:eastAsia="fr-FR"/>
        </w:rPr>
        <w:t>–</w:t>
      </w:r>
      <w:r w:rsidRPr="00EE1D6D">
        <w:rPr>
          <w:rFonts w:ascii="Cambria" w:eastAsia="Times New Roman" w:hAnsi="Cambria" w:cs="Arial"/>
          <w:bCs/>
          <w:sz w:val="24"/>
          <w:szCs w:val="24"/>
          <w:lang w:eastAsia="fr-FR"/>
        </w:rPr>
        <w:t xml:space="preserve"> </w:t>
      </w:r>
      <w:r w:rsidR="001B2F5F" w:rsidRPr="00EE1D6D">
        <w:rPr>
          <w:rFonts w:ascii="Cambria" w:eastAsia="Times New Roman" w:hAnsi="Cambria" w:cs="Arial"/>
          <w:bCs/>
          <w:sz w:val="24"/>
          <w:szCs w:val="24"/>
          <w:lang w:eastAsia="fr-FR"/>
        </w:rPr>
        <w:t>Adjoint gestionnaire</w:t>
      </w:r>
      <w:r w:rsidRPr="00EE1D6D">
        <w:rPr>
          <w:rFonts w:ascii="Cambria" w:eastAsia="Times New Roman" w:hAnsi="Cambria" w:cs="Arial"/>
          <w:bCs/>
          <w:sz w:val="24"/>
          <w:szCs w:val="24"/>
          <w:lang w:eastAsia="fr-FR"/>
        </w:rPr>
        <w:t xml:space="preserve"> du Lycée</w:t>
      </w:r>
    </w:p>
    <w:p w:rsidR="001C3ECF" w:rsidRPr="00EE1D6D" w:rsidRDefault="001B2F5F" w:rsidP="00EE1D6D">
      <w:pPr>
        <w:tabs>
          <w:tab w:val="left" w:pos="-4364"/>
        </w:tabs>
        <w:spacing w:after="0" w:line="240" w:lineRule="auto"/>
        <w:jc w:val="both"/>
        <w:rPr>
          <w:rFonts w:ascii="Cambria" w:eastAsia="Times New Roman" w:hAnsi="Cambria" w:cs="Arial"/>
          <w:bCs/>
          <w:sz w:val="24"/>
          <w:szCs w:val="24"/>
          <w:lang w:eastAsia="fr-FR"/>
        </w:rPr>
      </w:pPr>
      <w:r w:rsidRPr="00EE1D6D">
        <w:rPr>
          <w:rFonts w:ascii="Cambria" w:eastAsia="Times New Roman" w:hAnsi="Cambria" w:cs="Arial"/>
          <w:bCs/>
          <w:sz w:val="24"/>
          <w:szCs w:val="24"/>
          <w:lang w:eastAsia="fr-FR"/>
        </w:rPr>
        <w:t>Tél : 01.60.74.58.49 – Fax : 01.60.74.74.04 – courriel : int.0770927P@ac-creteil</w:t>
      </w:r>
      <w:r w:rsidR="001C3ECF" w:rsidRPr="00EE1D6D">
        <w:rPr>
          <w:rFonts w:ascii="Cambria" w:eastAsia="Times New Roman" w:hAnsi="Cambria" w:cs="Arial"/>
          <w:bCs/>
          <w:sz w:val="24"/>
          <w:szCs w:val="24"/>
          <w:lang w:eastAsia="fr-FR"/>
        </w:rPr>
        <w:t>.fr</w:t>
      </w:r>
    </w:p>
    <w:p w:rsidR="001C3ECF" w:rsidRPr="00EE1D6D" w:rsidRDefault="001B2F5F" w:rsidP="00EE1D6D">
      <w:pPr>
        <w:tabs>
          <w:tab w:val="left" w:pos="-4364"/>
        </w:tabs>
        <w:spacing w:after="0" w:line="240" w:lineRule="auto"/>
        <w:jc w:val="both"/>
        <w:rPr>
          <w:rFonts w:ascii="Cambria" w:eastAsia="Times New Roman" w:hAnsi="Cambria" w:cs="Arial"/>
          <w:bCs/>
          <w:sz w:val="24"/>
          <w:szCs w:val="24"/>
          <w:lang w:eastAsia="fr-FR"/>
        </w:rPr>
      </w:pPr>
      <w:r w:rsidRPr="00EE1D6D">
        <w:rPr>
          <w:rFonts w:ascii="Cambria" w:eastAsia="Times New Roman" w:hAnsi="Cambria" w:cs="Arial"/>
          <w:bCs/>
          <w:sz w:val="24"/>
          <w:szCs w:val="24"/>
          <w:lang w:eastAsia="fr-FR"/>
        </w:rPr>
        <w:t xml:space="preserve">Ou monsieur </w:t>
      </w:r>
      <w:proofErr w:type="spellStart"/>
      <w:r w:rsidRPr="00EE1D6D">
        <w:rPr>
          <w:rFonts w:ascii="Cambria" w:eastAsia="Times New Roman" w:hAnsi="Cambria" w:cs="Arial"/>
          <w:bCs/>
          <w:sz w:val="24"/>
          <w:szCs w:val="24"/>
          <w:lang w:eastAsia="fr-FR"/>
        </w:rPr>
        <w:t>Yoni</w:t>
      </w:r>
      <w:proofErr w:type="spellEnd"/>
      <w:r w:rsidRPr="00EE1D6D">
        <w:rPr>
          <w:rFonts w:ascii="Cambria" w:eastAsia="Times New Roman" w:hAnsi="Cambria" w:cs="Arial"/>
          <w:bCs/>
          <w:sz w:val="24"/>
          <w:szCs w:val="24"/>
          <w:lang w:eastAsia="fr-FR"/>
        </w:rPr>
        <w:t xml:space="preserve"> LACOMBE – Agent administratif en charge du suivi des voyages</w:t>
      </w:r>
    </w:p>
    <w:p w:rsidR="001B2F5F" w:rsidRPr="00EE1D6D" w:rsidRDefault="001B2F5F" w:rsidP="00EE1D6D">
      <w:pPr>
        <w:tabs>
          <w:tab w:val="left" w:pos="-4364"/>
        </w:tabs>
        <w:spacing w:after="0" w:line="240" w:lineRule="auto"/>
        <w:jc w:val="both"/>
        <w:rPr>
          <w:rFonts w:ascii="Cambria" w:eastAsia="Times New Roman" w:hAnsi="Cambria" w:cs="Arial"/>
          <w:bCs/>
          <w:sz w:val="24"/>
          <w:szCs w:val="24"/>
          <w:lang w:eastAsia="fr-FR"/>
        </w:rPr>
      </w:pPr>
      <w:r w:rsidRPr="00EE1D6D">
        <w:rPr>
          <w:rFonts w:ascii="Cambria" w:eastAsia="Times New Roman" w:hAnsi="Cambria" w:cs="Arial"/>
          <w:bCs/>
          <w:sz w:val="24"/>
          <w:szCs w:val="24"/>
          <w:lang w:eastAsia="fr-FR"/>
        </w:rPr>
        <w:t>Tél : 01.60.74.58.44 – Fax : 01.60.74.74.04 – courriel : yoni.lacombe@ac-creteil.fr</w:t>
      </w:r>
    </w:p>
    <w:p w:rsidR="001C3ECF" w:rsidRPr="00EE1D6D" w:rsidRDefault="001C3ECF" w:rsidP="00EE1D6D">
      <w:pPr>
        <w:tabs>
          <w:tab w:val="left" w:pos="-4364"/>
        </w:tabs>
        <w:spacing w:after="0" w:line="240" w:lineRule="auto"/>
        <w:jc w:val="both"/>
        <w:rPr>
          <w:rFonts w:ascii="Cambria" w:eastAsia="Times New Roman" w:hAnsi="Cambria" w:cs="Arial"/>
          <w:b/>
          <w:bCs/>
          <w:sz w:val="24"/>
          <w:szCs w:val="24"/>
          <w:u w:val="single"/>
          <w:lang w:eastAsia="fr-FR"/>
        </w:rPr>
      </w:pPr>
    </w:p>
    <w:p w:rsidR="00B840B4" w:rsidRDefault="001C3ECF" w:rsidP="00EE1D6D">
      <w:pPr>
        <w:tabs>
          <w:tab w:val="left" w:pos="-4364"/>
        </w:tabs>
        <w:spacing w:after="0" w:line="240" w:lineRule="auto"/>
        <w:jc w:val="both"/>
        <w:rPr>
          <w:rFonts w:ascii="Cambria" w:eastAsia="Times New Roman" w:hAnsi="Cambria" w:cs="Arial"/>
          <w:bCs/>
          <w:sz w:val="24"/>
          <w:szCs w:val="24"/>
          <w:lang w:eastAsia="fr-FR"/>
        </w:rPr>
      </w:pPr>
      <w:r w:rsidRPr="00EE1D6D">
        <w:rPr>
          <w:rFonts w:ascii="Cambria" w:eastAsia="Times New Roman" w:hAnsi="Cambria" w:cs="Arial"/>
          <w:b/>
          <w:bCs/>
          <w:color w:val="002060"/>
          <w:sz w:val="24"/>
          <w:szCs w:val="24"/>
          <w:u w:val="single"/>
          <w:lang w:eastAsia="fr-FR"/>
        </w:rPr>
        <w:t>Article II</w:t>
      </w:r>
      <w:r w:rsidRPr="00EE1D6D">
        <w:rPr>
          <w:rFonts w:ascii="Cambria" w:eastAsia="Times New Roman" w:hAnsi="Cambria" w:cs="Arial"/>
          <w:b/>
          <w:bCs/>
          <w:color w:val="002060"/>
          <w:sz w:val="24"/>
          <w:szCs w:val="24"/>
          <w:lang w:eastAsia="fr-FR"/>
        </w:rPr>
        <w:t> : Objet du ma</w:t>
      </w:r>
      <w:r w:rsidR="00194066">
        <w:rPr>
          <w:rFonts w:ascii="Cambria" w:eastAsia="Times New Roman" w:hAnsi="Cambria" w:cs="Arial"/>
          <w:b/>
          <w:bCs/>
          <w:color w:val="002060"/>
          <w:sz w:val="24"/>
          <w:szCs w:val="24"/>
          <w:lang w:eastAsia="fr-FR"/>
        </w:rPr>
        <w:t>r</w:t>
      </w:r>
      <w:r w:rsidR="004C75D5">
        <w:rPr>
          <w:rFonts w:ascii="Cambria" w:eastAsia="Times New Roman" w:hAnsi="Cambria" w:cs="Arial"/>
          <w:b/>
          <w:bCs/>
          <w:color w:val="002060"/>
          <w:sz w:val="24"/>
          <w:szCs w:val="24"/>
          <w:lang w:eastAsia="fr-FR"/>
        </w:rPr>
        <w:t>ché :</w:t>
      </w:r>
      <w:r w:rsidR="001B30AF">
        <w:rPr>
          <w:rFonts w:ascii="Cambria" w:eastAsia="Times New Roman" w:hAnsi="Cambria" w:cs="Arial"/>
          <w:b/>
          <w:bCs/>
          <w:color w:val="002060"/>
          <w:sz w:val="24"/>
          <w:szCs w:val="24"/>
          <w:lang w:eastAsia="fr-FR"/>
        </w:rPr>
        <w:t xml:space="preserve"> </w:t>
      </w:r>
      <w:r w:rsidR="004076FC">
        <w:rPr>
          <w:rFonts w:ascii="Cambria" w:eastAsia="Times New Roman" w:hAnsi="Cambria" w:cs="Arial"/>
          <w:b/>
          <w:bCs/>
          <w:color w:val="002060"/>
          <w:sz w:val="24"/>
          <w:szCs w:val="24"/>
          <w:lang w:eastAsia="fr-FR"/>
        </w:rPr>
        <w:t>la demande prestation comprend</w:t>
      </w:r>
      <w:r w:rsidR="00CB3E0B">
        <w:rPr>
          <w:rFonts w:ascii="Cambria" w:eastAsia="Times New Roman" w:hAnsi="Cambria" w:cs="Arial"/>
          <w:b/>
          <w:bCs/>
          <w:color w:val="002060"/>
          <w:sz w:val="24"/>
          <w:szCs w:val="24"/>
          <w:lang w:eastAsia="fr-FR"/>
        </w:rPr>
        <w:t xml:space="preserve"> le transport aller-retour de 22 </w:t>
      </w:r>
      <w:r w:rsidR="004076FC">
        <w:rPr>
          <w:rFonts w:ascii="Cambria" w:eastAsia="Times New Roman" w:hAnsi="Cambria" w:cs="Arial"/>
          <w:b/>
          <w:bCs/>
          <w:color w:val="002060"/>
          <w:sz w:val="24"/>
          <w:szCs w:val="24"/>
          <w:lang w:eastAsia="fr-FR"/>
        </w:rPr>
        <w:t>élèves et 2 accompagnateurs</w:t>
      </w:r>
      <w:r w:rsidR="00AF77B3">
        <w:rPr>
          <w:rFonts w:ascii="Cambria" w:eastAsia="Times New Roman" w:hAnsi="Cambria" w:cs="Arial"/>
          <w:b/>
          <w:bCs/>
          <w:color w:val="002060"/>
          <w:sz w:val="24"/>
          <w:szCs w:val="24"/>
          <w:lang w:eastAsia="fr-FR"/>
        </w:rPr>
        <w:t xml:space="preserve"> (trajet ALLER RETOUR en autocar et billets d’avion ALLER RETOUR</w:t>
      </w:r>
      <w:bookmarkStart w:id="0" w:name="_GoBack"/>
      <w:bookmarkEnd w:id="0"/>
      <w:r w:rsidR="00AF77B3">
        <w:rPr>
          <w:rFonts w:ascii="Cambria" w:eastAsia="Times New Roman" w:hAnsi="Cambria" w:cs="Arial"/>
          <w:b/>
          <w:bCs/>
          <w:color w:val="002060"/>
          <w:sz w:val="24"/>
          <w:szCs w:val="24"/>
          <w:lang w:eastAsia="fr-FR"/>
        </w:rPr>
        <w:t xml:space="preserve"> Paris-</w:t>
      </w:r>
      <w:proofErr w:type="spellStart"/>
      <w:r w:rsidR="00AF77B3">
        <w:rPr>
          <w:rFonts w:ascii="Cambria" w:eastAsia="Times New Roman" w:hAnsi="Cambria" w:cs="Arial"/>
          <w:b/>
          <w:bCs/>
          <w:color w:val="002060"/>
          <w:sz w:val="24"/>
          <w:szCs w:val="24"/>
          <w:lang w:eastAsia="fr-FR"/>
        </w:rPr>
        <w:t>stock</w:t>
      </w:r>
      <w:r w:rsidR="00CB3E0B">
        <w:rPr>
          <w:rFonts w:ascii="Cambria" w:eastAsia="Times New Roman" w:hAnsi="Cambria" w:cs="Arial"/>
          <w:b/>
          <w:bCs/>
          <w:color w:val="002060"/>
          <w:sz w:val="24"/>
          <w:szCs w:val="24"/>
          <w:lang w:eastAsia="fr-FR"/>
        </w:rPr>
        <w:t>h</w:t>
      </w:r>
      <w:r w:rsidR="00AF77B3">
        <w:rPr>
          <w:rFonts w:ascii="Cambria" w:eastAsia="Times New Roman" w:hAnsi="Cambria" w:cs="Arial"/>
          <w:b/>
          <w:bCs/>
          <w:color w:val="002060"/>
          <w:sz w:val="24"/>
          <w:szCs w:val="24"/>
          <w:lang w:eastAsia="fr-FR"/>
        </w:rPr>
        <w:t>olm</w:t>
      </w:r>
      <w:proofErr w:type="spellEnd"/>
      <w:r w:rsidR="00AF77B3">
        <w:rPr>
          <w:rFonts w:ascii="Cambria" w:eastAsia="Times New Roman" w:hAnsi="Cambria" w:cs="Arial"/>
          <w:b/>
          <w:bCs/>
          <w:color w:val="002060"/>
          <w:sz w:val="24"/>
          <w:szCs w:val="24"/>
          <w:lang w:eastAsia="fr-FR"/>
        </w:rPr>
        <w:t>)</w:t>
      </w:r>
      <w:r w:rsidR="00B840B4">
        <w:rPr>
          <w:rFonts w:ascii="Cambria" w:eastAsia="Times New Roman" w:hAnsi="Cambria" w:cs="Arial"/>
          <w:b/>
          <w:bCs/>
          <w:color w:val="002060"/>
          <w:sz w:val="24"/>
          <w:szCs w:val="24"/>
          <w:lang w:eastAsia="fr-FR"/>
        </w:rPr>
        <w:t>.</w:t>
      </w:r>
    </w:p>
    <w:p w:rsidR="001C3ECF" w:rsidRPr="00EE1D6D" w:rsidRDefault="001C3ECF" w:rsidP="00EE1D6D">
      <w:pPr>
        <w:tabs>
          <w:tab w:val="left" w:pos="-4364"/>
        </w:tabs>
        <w:spacing w:after="0" w:line="240" w:lineRule="auto"/>
        <w:jc w:val="both"/>
        <w:rPr>
          <w:rFonts w:ascii="Cambria" w:eastAsia="Times New Roman" w:hAnsi="Cambria" w:cs="Arial"/>
          <w:bCs/>
          <w:sz w:val="24"/>
          <w:szCs w:val="24"/>
          <w:lang w:eastAsia="fr-FR"/>
        </w:rPr>
      </w:pPr>
      <w:r w:rsidRPr="00EE1D6D">
        <w:rPr>
          <w:rFonts w:ascii="Cambria" w:eastAsia="Times New Roman" w:hAnsi="Cambria" w:cs="Arial"/>
          <w:bCs/>
          <w:sz w:val="24"/>
          <w:szCs w:val="24"/>
          <w:lang w:eastAsia="fr-FR"/>
        </w:rPr>
        <w:t>Les candidatures et les offres seront entièrement rédigées en langue française ainsi que les documents de présentation associés.</w:t>
      </w:r>
    </w:p>
    <w:p w:rsidR="001C3ECF" w:rsidRPr="00EE1D6D" w:rsidRDefault="001C3ECF" w:rsidP="00EE1D6D">
      <w:pPr>
        <w:tabs>
          <w:tab w:val="left" w:pos="-4364"/>
        </w:tabs>
        <w:spacing w:after="0" w:line="240" w:lineRule="auto"/>
        <w:jc w:val="both"/>
        <w:rPr>
          <w:rFonts w:ascii="Cambria" w:eastAsia="Times New Roman" w:hAnsi="Cambria" w:cs="Arial"/>
          <w:b/>
          <w:bCs/>
          <w:sz w:val="24"/>
          <w:szCs w:val="24"/>
          <w:lang w:eastAsia="fr-FR"/>
        </w:rPr>
      </w:pPr>
      <w:r w:rsidRPr="00EE1D6D">
        <w:rPr>
          <w:rFonts w:ascii="Cambria" w:eastAsia="Times New Roman" w:hAnsi="Cambria" w:cs="Arial"/>
          <w:bCs/>
          <w:sz w:val="24"/>
          <w:szCs w:val="24"/>
          <w:lang w:eastAsia="fr-FR"/>
        </w:rPr>
        <w:t>Unité monétaire utilisée, l’euro</w:t>
      </w:r>
      <w:r w:rsidRPr="00EE1D6D">
        <w:rPr>
          <w:rFonts w:ascii="Cambria" w:eastAsia="Times New Roman" w:hAnsi="Cambria" w:cs="Arial"/>
          <w:b/>
          <w:bCs/>
          <w:sz w:val="24"/>
          <w:szCs w:val="24"/>
          <w:lang w:eastAsia="fr-FR"/>
        </w:rPr>
        <w:t>.</w:t>
      </w:r>
    </w:p>
    <w:p w:rsidR="001C3ECF" w:rsidRPr="00EE1D6D" w:rsidRDefault="001C3ECF" w:rsidP="00EE1D6D">
      <w:pPr>
        <w:tabs>
          <w:tab w:val="left" w:pos="-4349"/>
        </w:tabs>
        <w:spacing w:after="0" w:line="240" w:lineRule="auto"/>
        <w:jc w:val="both"/>
        <w:rPr>
          <w:rFonts w:ascii="Cambria" w:eastAsia="Times New Roman" w:hAnsi="Cambria" w:cs="Arial"/>
          <w:sz w:val="24"/>
          <w:szCs w:val="24"/>
          <w:lang w:eastAsia="fr-FR"/>
        </w:rPr>
      </w:pPr>
      <w:r w:rsidRPr="00EE1D6D">
        <w:rPr>
          <w:rFonts w:ascii="Cambria" w:eastAsia="Times New Roman" w:hAnsi="Cambria" w:cs="Arial"/>
          <w:sz w:val="24"/>
          <w:szCs w:val="24"/>
          <w:lang w:eastAsia="fr-FR"/>
        </w:rPr>
        <w:t>Les services doivent correspondre aux spécifications de chaque lot,</w:t>
      </w:r>
    </w:p>
    <w:p w:rsidR="001C3ECF" w:rsidRPr="00EE1D6D" w:rsidRDefault="001C3ECF" w:rsidP="00EE1D6D">
      <w:pPr>
        <w:tabs>
          <w:tab w:val="left" w:pos="-4349"/>
        </w:tabs>
        <w:spacing w:after="0" w:line="240" w:lineRule="auto"/>
        <w:jc w:val="both"/>
        <w:rPr>
          <w:rFonts w:ascii="Cambria" w:eastAsia="Times New Roman" w:hAnsi="Cambria" w:cs="Arial"/>
          <w:sz w:val="24"/>
          <w:szCs w:val="24"/>
          <w:lang w:eastAsia="fr-FR"/>
        </w:rPr>
      </w:pPr>
      <w:r w:rsidRPr="00EE1D6D">
        <w:rPr>
          <w:rFonts w:ascii="Cambria" w:eastAsia="Times New Roman" w:hAnsi="Cambria" w:cs="Arial"/>
          <w:sz w:val="24"/>
          <w:szCs w:val="24"/>
          <w:lang w:eastAsia="fr-FR"/>
        </w:rPr>
        <w:t>Il s'agit d'un marché passé en application du décret 2006-975 du 1</w:t>
      </w:r>
      <w:r w:rsidRPr="00EE1D6D">
        <w:rPr>
          <w:rFonts w:ascii="Cambria" w:eastAsia="Times New Roman" w:hAnsi="Cambria" w:cs="Arial"/>
          <w:sz w:val="24"/>
          <w:szCs w:val="24"/>
          <w:vertAlign w:val="superscript"/>
          <w:lang w:eastAsia="fr-FR"/>
        </w:rPr>
        <w:t>er</w:t>
      </w:r>
      <w:r w:rsidRPr="00EE1D6D">
        <w:rPr>
          <w:rFonts w:ascii="Cambria" w:eastAsia="Times New Roman" w:hAnsi="Cambria" w:cs="Arial"/>
          <w:sz w:val="24"/>
          <w:szCs w:val="24"/>
          <w:lang w:eastAsia="fr-FR"/>
        </w:rPr>
        <w:t xml:space="preserve"> août 2006 portant code des marchés publics pour une période correspondant à l'année scolaire 2022-2023.</w:t>
      </w:r>
    </w:p>
    <w:p w:rsidR="001C3ECF" w:rsidRPr="00EE1D6D" w:rsidRDefault="001B2F5F" w:rsidP="00EE1D6D">
      <w:pPr>
        <w:tabs>
          <w:tab w:val="left" w:pos="-4349"/>
        </w:tabs>
        <w:spacing w:after="0" w:line="240" w:lineRule="auto"/>
        <w:jc w:val="both"/>
        <w:rPr>
          <w:rFonts w:ascii="Cambria" w:eastAsia="Times New Roman" w:hAnsi="Cambria" w:cs="Arial"/>
          <w:sz w:val="24"/>
          <w:szCs w:val="24"/>
          <w:lang w:eastAsia="fr-FR"/>
        </w:rPr>
      </w:pPr>
      <w:r w:rsidRPr="00EE1D6D">
        <w:rPr>
          <w:rFonts w:ascii="Cambria" w:eastAsia="Times New Roman" w:hAnsi="Cambria" w:cs="Arial"/>
          <w:sz w:val="24"/>
          <w:szCs w:val="24"/>
          <w:lang w:eastAsia="fr-FR"/>
        </w:rPr>
        <w:t>Le lycée International François 1</w:t>
      </w:r>
      <w:r w:rsidRPr="00EE1D6D">
        <w:rPr>
          <w:rFonts w:ascii="Cambria" w:eastAsia="Times New Roman" w:hAnsi="Cambria" w:cs="Arial"/>
          <w:sz w:val="24"/>
          <w:szCs w:val="24"/>
          <w:vertAlign w:val="superscript"/>
          <w:lang w:eastAsia="fr-FR"/>
        </w:rPr>
        <w:t>er</w:t>
      </w:r>
      <w:r w:rsidRPr="00EE1D6D">
        <w:rPr>
          <w:rFonts w:ascii="Cambria" w:eastAsia="Times New Roman" w:hAnsi="Cambria" w:cs="Arial"/>
          <w:sz w:val="24"/>
          <w:szCs w:val="24"/>
          <w:lang w:eastAsia="fr-FR"/>
        </w:rPr>
        <w:t xml:space="preserve"> </w:t>
      </w:r>
      <w:r w:rsidR="001C3ECF" w:rsidRPr="00EE1D6D">
        <w:rPr>
          <w:rFonts w:ascii="Cambria" w:eastAsia="Times New Roman" w:hAnsi="Cambria" w:cs="Arial"/>
          <w:sz w:val="24"/>
          <w:szCs w:val="24"/>
          <w:lang w:eastAsia="fr-FR"/>
        </w:rPr>
        <w:t>n'a pour seul interlocuteur que le contractant, signataire de l'offre.</w:t>
      </w:r>
    </w:p>
    <w:p w:rsidR="00BD4E1F" w:rsidRPr="00EE1D6D" w:rsidRDefault="00BD4E1F" w:rsidP="00EE1D6D">
      <w:pPr>
        <w:tabs>
          <w:tab w:val="left" w:pos="-4349"/>
        </w:tabs>
        <w:spacing w:after="0" w:line="240" w:lineRule="auto"/>
        <w:jc w:val="both"/>
        <w:rPr>
          <w:rFonts w:ascii="Cambria" w:eastAsia="Times New Roman" w:hAnsi="Cambria" w:cs="Arial"/>
          <w:b/>
          <w:bCs/>
          <w:color w:val="002060"/>
          <w:sz w:val="24"/>
          <w:szCs w:val="24"/>
          <w:u w:val="single"/>
          <w:lang w:eastAsia="fr-FR"/>
        </w:rPr>
      </w:pPr>
    </w:p>
    <w:p w:rsidR="001C3ECF" w:rsidRPr="00EE1D6D" w:rsidRDefault="00BD4E1F" w:rsidP="00EE1D6D">
      <w:pPr>
        <w:tabs>
          <w:tab w:val="left" w:pos="-4349"/>
        </w:tabs>
        <w:spacing w:after="0" w:line="240" w:lineRule="auto"/>
        <w:jc w:val="both"/>
        <w:rPr>
          <w:rFonts w:ascii="Cambria" w:eastAsia="Times New Roman" w:hAnsi="Cambria" w:cs="Arial"/>
          <w:b/>
          <w:bCs/>
          <w:sz w:val="24"/>
          <w:szCs w:val="24"/>
          <w:u w:val="single"/>
          <w:lang w:eastAsia="fr-FR"/>
        </w:rPr>
      </w:pPr>
      <w:r w:rsidRPr="00EE1D6D">
        <w:rPr>
          <w:rFonts w:ascii="Cambria" w:eastAsia="Times New Roman" w:hAnsi="Cambria" w:cs="Arial"/>
          <w:b/>
          <w:bCs/>
          <w:color w:val="002060"/>
          <w:sz w:val="24"/>
          <w:szCs w:val="24"/>
          <w:u w:val="single"/>
          <w:lang w:eastAsia="fr-FR"/>
        </w:rPr>
        <w:t>Article III</w:t>
      </w:r>
      <w:r w:rsidR="001C3ECF" w:rsidRPr="00EE1D6D">
        <w:rPr>
          <w:rFonts w:ascii="Cambria" w:eastAsia="Times New Roman" w:hAnsi="Cambria" w:cs="Arial"/>
          <w:b/>
          <w:bCs/>
          <w:color w:val="002060"/>
          <w:sz w:val="24"/>
          <w:szCs w:val="24"/>
          <w:u w:val="single"/>
          <w:lang w:eastAsia="fr-FR"/>
        </w:rPr>
        <w:t xml:space="preserve"> :  Références</w:t>
      </w:r>
    </w:p>
    <w:p w:rsidR="001C3ECF" w:rsidRPr="00EE1D6D" w:rsidRDefault="001C3ECF" w:rsidP="00EE1D6D">
      <w:pPr>
        <w:tabs>
          <w:tab w:val="left" w:pos="-4349"/>
        </w:tabs>
        <w:spacing w:after="0" w:line="240" w:lineRule="auto"/>
        <w:jc w:val="both"/>
        <w:rPr>
          <w:rFonts w:ascii="Cambria" w:eastAsia="Times New Roman" w:hAnsi="Cambria" w:cs="Arial"/>
          <w:sz w:val="24"/>
          <w:szCs w:val="24"/>
          <w:lang w:eastAsia="fr-FR"/>
        </w:rPr>
      </w:pPr>
      <w:r w:rsidRPr="00EE1D6D">
        <w:rPr>
          <w:rFonts w:ascii="Cambria" w:eastAsia="Times New Roman" w:hAnsi="Cambria" w:cs="Arial"/>
          <w:sz w:val="24"/>
          <w:szCs w:val="24"/>
          <w:lang w:eastAsia="fr-FR"/>
        </w:rPr>
        <w:t>La loi 92-645 du 13 juillet 1992 décrit le forfait touristique comme la combinaison, vendue pour un prix global, d'au moins deux prestations parmi les suivantes :</w:t>
      </w:r>
    </w:p>
    <w:p w:rsidR="001C3ECF" w:rsidRPr="00EE1D6D" w:rsidRDefault="005A569A" w:rsidP="00EE1D6D">
      <w:pPr>
        <w:pStyle w:val="Paragraphedeliste"/>
        <w:numPr>
          <w:ilvl w:val="0"/>
          <w:numId w:val="6"/>
        </w:numPr>
        <w:tabs>
          <w:tab w:val="left" w:pos="180"/>
        </w:tabs>
        <w:suppressAutoHyphens/>
        <w:spacing w:after="0" w:line="240" w:lineRule="auto"/>
        <w:jc w:val="both"/>
        <w:rPr>
          <w:rFonts w:ascii="Cambria" w:eastAsia="Times New Roman" w:hAnsi="Cambria" w:cs="Arial"/>
          <w:sz w:val="24"/>
          <w:szCs w:val="24"/>
          <w:lang w:eastAsia="fr-FR"/>
        </w:rPr>
      </w:pPr>
      <w:r w:rsidRPr="00EE1D6D">
        <w:rPr>
          <w:rFonts w:ascii="Cambria" w:eastAsia="Times New Roman" w:hAnsi="Cambria" w:cs="Arial"/>
          <w:sz w:val="24"/>
          <w:szCs w:val="24"/>
          <w:lang w:eastAsia="fr-FR"/>
        </w:rPr>
        <w:t>Le</w:t>
      </w:r>
      <w:r w:rsidR="001C3ECF" w:rsidRPr="00EE1D6D">
        <w:rPr>
          <w:rFonts w:ascii="Cambria" w:eastAsia="Times New Roman" w:hAnsi="Cambria" w:cs="Arial"/>
          <w:sz w:val="24"/>
          <w:szCs w:val="24"/>
          <w:lang w:eastAsia="fr-FR"/>
        </w:rPr>
        <w:t xml:space="preserve"> transport,</w:t>
      </w:r>
    </w:p>
    <w:p w:rsidR="001C3ECF" w:rsidRPr="00EE1D6D" w:rsidRDefault="001C3ECF" w:rsidP="00EE1D6D">
      <w:pPr>
        <w:tabs>
          <w:tab w:val="left" w:pos="-3629"/>
        </w:tabs>
        <w:spacing w:after="0" w:line="240" w:lineRule="auto"/>
        <w:ind w:firstLine="180"/>
        <w:jc w:val="both"/>
        <w:rPr>
          <w:rFonts w:ascii="Cambria" w:eastAsia="Times New Roman" w:hAnsi="Cambria" w:cs="Arial"/>
          <w:sz w:val="24"/>
          <w:szCs w:val="24"/>
          <w:lang w:eastAsia="fr-FR"/>
        </w:rPr>
      </w:pPr>
    </w:p>
    <w:p w:rsidR="001C3ECF" w:rsidRPr="00EE1D6D" w:rsidRDefault="001C3ECF" w:rsidP="00EE1D6D">
      <w:pPr>
        <w:tabs>
          <w:tab w:val="left" w:pos="-4349"/>
        </w:tabs>
        <w:spacing w:after="0" w:line="240" w:lineRule="auto"/>
        <w:jc w:val="both"/>
        <w:rPr>
          <w:rFonts w:ascii="Cambria" w:eastAsia="Times New Roman" w:hAnsi="Cambria" w:cs="Arial"/>
          <w:b/>
          <w:bCs/>
          <w:color w:val="002060"/>
          <w:sz w:val="24"/>
          <w:szCs w:val="24"/>
          <w:u w:val="single"/>
          <w:lang w:eastAsia="fr-FR"/>
        </w:rPr>
      </w:pPr>
      <w:r w:rsidRPr="00EE1D6D">
        <w:rPr>
          <w:rFonts w:ascii="Cambria" w:eastAsia="Times New Roman" w:hAnsi="Cambria" w:cs="Arial"/>
          <w:b/>
          <w:bCs/>
          <w:color w:val="002060"/>
          <w:sz w:val="24"/>
          <w:szCs w:val="24"/>
          <w:u w:val="single"/>
          <w:lang w:eastAsia="fr-FR"/>
        </w:rPr>
        <w:t xml:space="preserve">Article </w:t>
      </w:r>
      <w:r w:rsidR="00BD4E1F" w:rsidRPr="00EE1D6D">
        <w:rPr>
          <w:rFonts w:ascii="Cambria" w:eastAsia="Times New Roman" w:hAnsi="Cambria" w:cs="Arial"/>
          <w:b/>
          <w:bCs/>
          <w:color w:val="002060"/>
          <w:sz w:val="24"/>
          <w:szCs w:val="24"/>
          <w:u w:val="single"/>
          <w:lang w:eastAsia="fr-FR"/>
        </w:rPr>
        <w:t>I</w:t>
      </w:r>
      <w:r w:rsidRPr="00EE1D6D">
        <w:rPr>
          <w:rFonts w:ascii="Cambria" w:eastAsia="Times New Roman" w:hAnsi="Cambria" w:cs="Arial"/>
          <w:b/>
          <w:bCs/>
          <w:color w:val="002060"/>
          <w:sz w:val="24"/>
          <w:szCs w:val="24"/>
          <w:u w:val="single"/>
          <w:lang w:eastAsia="fr-FR"/>
        </w:rPr>
        <w:t>V : Prestations</w:t>
      </w:r>
    </w:p>
    <w:p w:rsidR="001C3ECF" w:rsidRPr="00EE1D6D" w:rsidRDefault="001C3ECF" w:rsidP="00EE1D6D">
      <w:pPr>
        <w:tabs>
          <w:tab w:val="left" w:pos="-4349"/>
        </w:tabs>
        <w:spacing w:after="0" w:line="240" w:lineRule="auto"/>
        <w:jc w:val="both"/>
        <w:rPr>
          <w:rFonts w:ascii="Cambria" w:eastAsia="Times New Roman" w:hAnsi="Cambria" w:cs="Arial"/>
          <w:sz w:val="24"/>
          <w:szCs w:val="24"/>
          <w:lang w:eastAsia="fr-FR"/>
        </w:rPr>
      </w:pPr>
      <w:r w:rsidRPr="00EE1D6D">
        <w:rPr>
          <w:rFonts w:ascii="Cambria" w:eastAsia="Times New Roman" w:hAnsi="Cambria" w:cs="Arial"/>
          <w:sz w:val="24"/>
          <w:szCs w:val="24"/>
          <w:lang w:eastAsia="fr-FR"/>
        </w:rPr>
        <w:t>Dans le cadre de ce marché, les prestations ne peuvent pas être scindées par les fournisseurs</w:t>
      </w:r>
    </w:p>
    <w:p w:rsidR="001B30AF" w:rsidRDefault="001B30AF" w:rsidP="00EE1D6D">
      <w:pPr>
        <w:spacing w:after="0"/>
        <w:jc w:val="both"/>
        <w:rPr>
          <w:rFonts w:ascii="Cambria" w:eastAsia="Times New Roman" w:hAnsi="Cambria" w:cs="Arial"/>
          <w:b/>
          <w:bCs/>
          <w:color w:val="002060"/>
          <w:sz w:val="24"/>
          <w:szCs w:val="24"/>
          <w:lang w:eastAsia="fr-FR"/>
        </w:rPr>
      </w:pPr>
    </w:p>
    <w:p w:rsidR="001B2F5F" w:rsidRPr="00EE1D6D" w:rsidRDefault="001B2F5F" w:rsidP="00EE1D6D">
      <w:pPr>
        <w:spacing w:after="0"/>
        <w:jc w:val="both"/>
        <w:rPr>
          <w:rFonts w:ascii="Cambria" w:hAnsi="Cambria"/>
          <w:b/>
          <w:sz w:val="24"/>
          <w:szCs w:val="24"/>
        </w:rPr>
      </w:pPr>
      <w:r w:rsidRPr="00EE1D6D">
        <w:rPr>
          <w:rFonts w:ascii="Cambria" w:hAnsi="Cambria"/>
          <w:b/>
          <w:sz w:val="24"/>
          <w:szCs w:val="24"/>
        </w:rPr>
        <w:t>Descriptio</w:t>
      </w:r>
      <w:r w:rsidR="00D86371">
        <w:rPr>
          <w:rFonts w:ascii="Cambria" w:hAnsi="Cambria"/>
          <w:b/>
          <w:sz w:val="24"/>
          <w:szCs w:val="24"/>
        </w:rPr>
        <w:t>n du contenu :</w:t>
      </w:r>
    </w:p>
    <w:p w:rsidR="001B2F5F" w:rsidRPr="00EE1D6D" w:rsidRDefault="001B2F5F" w:rsidP="00EE1D6D">
      <w:pPr>
        <w:spacing w:after="0"/>
        <w:jc w:val="both"/>
        <w:rPr>
          <w:rFonts w:ascii="Cambria" w:hAnsi="Cambria"/>
          <w:b/>
          <w:sz w:val="24"/>
          <w:szCs w:val="24"/>
        </w:rPr>
      </w:pPr>
      <w:r w:rsidRPr="00EE1D6D">
        <w:rPr>
          <w:rFonts w:ascii="Cambria" w:hAnsi="Cambria"/>
          <w:b/>
          <w:sz w:val="24"/>
          <w:szCs w:val="24"/>
        </w:rPr>
        <w:t>Prestatio</w:t>
      </w:r>
      <w:r w:rsidR="00D86371">
        <w:rPr>
          <w:rFonts w:ascii="Cambria" w:hAnsi="Cambria"/>
          <w:b/>
          <w:sz w:val="24"/>
          <w:szCs w:val="24"/>
        </w:rPr>
        <w:t xml:space="preserve">ns à fournir pour l'ensemble </w:t>
      </w:r>
      <w:r w:rsidR="001B30AF">
        <w:rPr>
          <w:rFonts w:ascii="Cambria" w:hAnsi="Cambria"/>
          <w:b/>
          <w:sz w:val="24"/>
          <w:szCs w:val="24"/>
        </w:rPr>
        <w:t xml:space="preserve">: </w:t>
      </w:r>
    </w:p>
    <w:p w:rsidR="001B30AF" w:rsidRDefault="001B2F5F" w:rsidP="007A7A05">
      <w:pPr>
        <w:pStyle w:val="Paragraphedeliste"/>
        <w:numPr>
          <w:ilvl w:val="0"/>
          <w:numId w:val="8"/>
        </w:numPr>
        <w:spacing w:after="0"/>
        <w:jc w:val="both"/>
        <w:rPr>
          <w:rFonts w:ascii="Cambria" w:hAnsi="Cambria"/>
          <w:b/>
          <w:sz w:val="24"/>
          <w:szCs w:val="24"/>
        </w:rPr>
      </w:pPr>
      <w:r w:rsidRPr="00EE1D6D">
        <w:rPr>
          <w:rFonts w:ascii="Cambria" w:hAnsi="Cambria"/>
          <w:b/>
          <w:sz w:val="24"/>
          <w:szCs w:val="24"/>
        </w:rPr>
        <w:t>Pour l’aller</w:t>
      </w:r>
      <w:r w:rsidR="00D80835">
        <w:rPr>
          <w:rFonts w:ascii="Cambria" w:hAnsi="Cambria"/>
          <w:b/>
          <w:sz w:val="24"/>
          <w:szCs w:val="24"/>
        </w:rPr>
        <w:t xml:space="preserve"> et </w:t>
      </w:r>
      <w:r w:rsidR="007A7A05">
        <w:rPr>
          <w:rFonts w:ascii="Cambria" w:hAnsi="Cambria"/>
          <w:b/>
          <w:sz w:val="24"/>
          <w:szCs w:val="24"/>
        </w:rPr>
        <w:t xml:space="preserve">le </w:t>
      </w:r>
      <w:r w:rsidR="00D80835">
        <w:rPr>
          <w:rFonts w:ascii="Cambria" w:hAnsi="Cambria"/>
          <w:b/>
          <w:sz w:val="24"/>
          <w:szCs w:val="24"/>
        </w:rPr>
        <w:t>retour</w:t>
      </w:r>
      <w:r w:rsidRPr="00EE1D6D">
        <w:rPr>
          <w:rFonts w:ascii="Cambria" w:hAnsi="Cambria"/>
          <w:b/>
          <w:sz w:val="24"/>
          <w:szCs w:val="24"/>
        </w:rPr>
        <w:t> :</w:t>
      </w:r>
    </w:p>
    <w:p w:rsidR="00093525" w:rsidRPr="00437293" w:rsidRDefault="00C465F4" w:rsidP="001B30AF">
      <w:pPr>
        <w:tabs>
          <w:tab w:val="left" w:pos="-4364"/>
        </w:tabs>
        <w:spacing w:after="0" w:line="240" w:lineRule="auto"/>
        <w:jc w:val="both"/>
        <w:rPr>
          <w:rFonts w:ascii="Cambria" w:eastAsia="Times New Roman" w:hAnsi="Cambria" w:cs="Arial"/>
          <w:b/>
          <w:bCs/>
          <w:sz w:val="24"/>
          <w:szCs w:val="24"/>
          <w:lang w:eastAsia="fr-FR"/>
        </w:rPr>
      </w:pPr>
      <w:r w:rsidRPr="00437293">
        <w:rPr>
          <w:rFonts w:ascii="Cambria" w:eastAsia="Times New Roman" w:hAnsi="Cambria" w:cs="Arial"/>
          <w:b/>
          <w:bCs/>
          <w:sz w:val="24"/>
          <w:szCs w:val="24"/>
          <w:lang w:eastAsia="fr-FR"/>
        </w:rPr>
        <w:t xml:space="preserve">Trajet ALLER </w:t>
      </w:r>
      <w:r w:rsidR="005D16FF" w:rsidRPr="00437293">
        <w:rPr>
          <w:rFonts w:ascii="Cambria" w:eastAsia="Times New Roman" w:hAnsi="Cambria" w:cs="Arial"/>
          <w:b/>
          <w:bCs/>
          <w:sz w:val="24"/>
          <w:szCs w:val="24"/>
          <w:lang w:eastAsia="fr-FR"/>
        </w:rPr>
        <w:t>:</w:t>
      </w:r>
      <w:r w:rsidR="00093525" w:rsidRPr="00437293">
        <w:rPr>
          <w:rFonts w:ascii="Cambria" w:eastAsia="Times New Roman" w:hAnsi="Cambria" w:cs="Arial"/>
          <w:b/>
          <w:bCs/>
          <w:sz w:val="24"/>
          <w:szCs w:val="24"/>
          <w:lang w:eastAsia="fr-FR"/>
        </w:rPr>
        <w:t xml:space="preserve"> </w:t>
      </w:r>
    </w:p>
    <w:p w:rsidR="00093525" w:rsidRDefault="00093525" w:rsidP="001B30AF">
      <w:pPr>
        <w:tabs>
          <w:tab w:val="left" w:pos="-4364"/>
        </w:tabs>
        <w:spacing w:after="0" w:line="240" w:lineRule="auto"/>
        <w:jc w:val="both"/>
        <w:rPr>
          <w:rFonts w:ascii="Cambria" w:eastAsia="Times New Roman" w:hAnsi="Cambria" w:cs="Arial"/>
          <w:b/>
          <w:bCs/>
          <w:color w:val="FF0000"/>
          <w:sz w:val="24"/>
          <w:szCs w:val="24"/>
          <w:lang w:eastAsia="fr-FR"/>
        </w:rPr>
      </w:pPr>
    </w:p>
    <w:p w:rsidR="005D16FF" w:rsidRPr="009D42F6" w:rsidRDefault="00093525" w:rsidP="001B30AF">
      <w:pPr>
        <w:tabs>
          <w:tab w:val="left" w:pos="-4364"/>
        </w:tabs>
        <w:spacing w:after="0" w:line="240" w:lineRule="auto"/>
        <w:jc w:val="both"/>
        <w:rPr>
          <w:rFonts w:ascii="Cambria" w:eastAsia="Times New Roman" w:hAnsi="Cambria" w:cs="Arial"/>
          <w:b/>
          <w:bCs/>
          <w:color w:val="FF0000"/>
          <w:sz w:val="24"/>
          <w:szCs w:val="24"/>
          <w:lang w:eastAsia="fr-FR"/>
        </w:rPr>
      </w:pPr>
      <w:r>
        <w:rPr>
          <w:rFonts w:ascii="Cambria" w:eastAsia="Times New Roman" w:hAnsi="Cambria" w:cs="Arial"/>
          <w:b/>
          <w:bCs/>
          <w:color w:val="FF0000"/>
          <w:sz w:val="24"/>
          <w:szCs w:val="24"/>
          <w:lang w:eastAsia="fr-FR"/>
        </w:rPr>
        <w:t>Le 03 février 2023</w:t>
      </w:r>
    </w:p>
    <w:p w:rsidR="00093525" w:rsidRDefault="00C465F4" w:rsidP="001B30AF">
      <w:pPr>
        <w:tabs>
          <w:tab w:val="left" w:pos="-4364"/>
        </w:tabs>
        <w:spacing w:after="0" w:line="240" w:lineRule="auto"/>
        <w:jc w:val="both"/>
        <w:rPr>
          <w:rFonts w:ascii="Cambria" w:eastAsia="Times New Roman" w:hAnsi="Cambria" w:cs="Arial"/>
          <w:b/>
          <w:bCs/>
          <w:sz w:val="24"/>
          <w:szCs w:val="24"/>
          <w:lang w:eastAsia="fr-FR"/>
        </w:rPr>
      </w:pPr>
      <w:r>
        <w:rPr>
          <w:rFonts w:ascii="Cambria" w:eastAsia="Times New Roman" w:hAnsi="Cambria" w:cs="Arial"/>
          <w:b/>
          <w:bCs/>
          <w:sz w:val="24"/>
          <w:szCs w:val="24"/>
          <w:lang w:eastAsia="fr-FR"/>
        </w:rPr>
        <w:t>Départ du Lycée François 1</w:t>
      </w:r>
      <w:r w:rsidRPr="00C465F4">
        <w:rPr>
          <w:rFonts w:ascii="Cambria" w:eastAsia="Times New Roman" w:hAnsi="Cambria" w:cs="Arial"/>
          <w:b/>
          <w:bCs/>
          <w:sz w:val="24"/>
          <w:szCs w:val="24"/>
          <w:vertAlign w:val="superscript"/>
          <w:lang w:eastAsia="fr-FR"/>
        </w:rPr>
        <w:t>er</w:t>
      </w:r>
      <w:r>
        <w:rPr>
          <w:rFonts w:ascii="Cambria" w:eastAsia="Times New Roman" w:hAnsi="Cambria" w:cs="Arial"/>
          <w:b/>
          <w:bCs/>
          <w:sz w:val="24"/>
          <w:szCs w:val="24"/>
          <w:lang w:eastAsia="fr-FR"/>
        </w:rPr>
        <w:t xml:space="preserve"> Gare Routière 77300 FONTAINEBLEAU, transfert en autocar vers l’</w:t>
      </w:r>
      <w:r w:rsidR="00093525">
        <w:rPr>
          <w:rFonts w:ascii="Cambria" w:eastAsia="Times New Roman" w:hAnsi="Cambria" w:cs="Arial"/>
          <w:b/>
          <w:bCs/>
          <w:sz w:val="24"/>
          <w:szCs w:val="24"/>
          <w:lang w:eastAsia="fr-FR"/>
        </w:rPr>
        <w:t>aéroport de Paris.</w:t>
      </w:r>
    </w:p>
    <w:p w:rsidR="005A569A" w:rsidRDefault="005A569A" w:rsidP="001B30AF">
      <w:pPr>
        <w:tabs>
          <w:tab w:val="left" w:pos="-4364"/>
        </w:tabs>
        <w:spacing w:after="0" w:line="240" w:lineRule="auto"/>
        <w:jc w:val="both"/>
        <w:rPr>
          <w:rFonts w:ascii="Cambria" w:eastAsia="Times New Roman" w:hAnsi="Cambria" w:cs="Arial"/>
          <w:b/>
          <w:bCs/>
          <w:sz w:val="24"/>
          <w:szCs w:val="24"/>
          <w:lang w:eastAsia="fr-FR"/>
        </w:rPr>
      </w:pPr>
    </w:p>
    <w:p w:rsidR="00687BB9" w:rsidRDefault="005A569A" w:rsidP="001B30AF">
      <w:pPr>
        <w:tabs>
          <w:tab w:val="left" w:pos="-4364"/>
        </w:tabs>
        <w:spacing w:after="0" w:line="240" w:lineRule="auto"/>
        <w:jc w:val="both"/>
        <w:rPr>
          <w:rFonts w:ascii="Cambria" w:eastAsia="Times New Roman" w:hAnsi="Cambria" w:cs="Arial"/>
          <w:b/>
          <w:bCs/>
          <w:sz w:val="24"/>
          <w:szCs w:val="24"/>
          <w:lang w:eastAsia="fr-FR"/>
        </w:rPr>
      </w:pPr>
      <w:r>
        <w:rPr>
          <w:rFonts w:ascii="Cambria" w:eastAsia="Times New Roman" w:hAnsi="Cambria" w:cs="Arial"/>
          <w:b/>
          <w:bCs/>
          <w:sz w:val="24"/>
          <w:szCs w:val="24"/>
          <w:lang w:eastAsia="fr-FR"/>
        </w:rPr>
        <w:t xml:space="preserve">24 </w:t>
      </w:r>
      <w:r w:rsidR="00093525">
        <w:rPr>
          <w:rFonts w:ascii="Cambria" w:eastAsia="Times New Roman" w:hAnsi="Cambria" w:cs="Arial"/>
          <w:b/>
          <w:bCs/>
          <w:sz w:val="24"/>
          <w:szCs w:val="24"/>
          <w:lang w:eastAsia="fr-FR"/>
        </w:rPr>
        <w:t>Billets d’avion</w:t>
      </w:r>
      <w:r w:rsidR="00AF77B3">
        <w:rPr>
          <w:rFonts w:ascii="Cambria" w:eastAsia="Times New Roman" w:hAnsi="Cambria" w:cs="Arial"/>
          <w:b/>
          <w:bCs/>
          <w:sz w:val="24"/>
          <w:szCs w:val="24"/>
          <w:lang w:eastAsia="fr-FR"/>
        </w:rPr>
        <w:t xml:space="preserve"> ALLER RETOUR</w:t>
      </w:r>
      <w:r w:rsidR="00093525">
        <w:rPr>
          <w:rFonts w:ascii="Cambria" w:eastAsia="Times New Roman" w:hAnsi="Cambria" w:cs="Arial"/>
          <w:b/>
          <w:bCs/>
          <w:sz w:val="24"/>
          <w:szCs w:val="24"/>
          <w:lang w:eastAsia="fr-FR"/>
        </w:rPr>
        <w:t xml:space="preserve"> pour le </w:t>
      </w:r>
      <w:r w:rsidR="00C465F4">
        <w:rPr>
          <w:rFonts w:ascii="Cambria" w:eastAsia="Times New Roman" w:hAnsi="Cambria" w:cs="Arial"/>
          <w:b/>
          <w:bCs/>
          <w:sz w:val="24"/>
          <w:szCs w:val="24"/>
          <w:lang w:eastAsia="fr-FR"/>
        </w:rPr>
        <w:t>vol Paris-St</w:t>
      </w:r>
      <w:r w:rsidR="00093525">
        <w:rPr>
          <w:rFonts w:ascii="Cambria" w:eastAsia="Times New Roman" w:hAnsi="Cambria" w:cs="Arial"/>
          <w:b/>
          <w:bCs/>
          <w:sz w:val="24"/>
          <w:szCs w:val="24"/>
          <w:lang w:eastAsia="fr-FR"/>
        </w:rPr>
        <w:t>ockholm.</w:t>
      </w:r>
    </w:p>
    <w:p w:rsidR="00093525" w:rsidRDefault="00093525" w:rsidP="001B30AF">
      <w:pPr>
        <w:tabs>
          <w:tab w:val="left" w:pos="-4364"/>
        </w:tabs>
        <w:spacing w:after="0" w:line="240" w:lineRule="auto"/>
        <w:jc w:val="both"/>
        <w:rPr>
          <w:rFonts w:ascii="Cambria" w:eastAsia="Times New Roman" w:hAnsi="Cambria" w:cs="Arial"/>
          <w:b/>
          <w:bCs/>
          <w:sz w:val="24"/>
          <w:szCs w:val="24"/>
          <w:lang w:eastAsia="fr-FR"/>
        </w:rPr>
      </w:pPr>
    </w:p>
    <w:p w:rsidR="00093525" w:rsidRPr="00437293" w:rsidRDefault="00093525" w:rsidP="001B30AF">
      <w:pPr>
        <w:tabs>
          <w:tab w:val="left" w:pos="-4364"/>
        </w:tabs>
        <w:spacing w:after="0" w:line="240" w:lineRule="auto"/>
        <w:jc w:val="both"/>
        <w:rPr>
          <w:rFonts w:ascii="Cambria" w:eastAsia="Times New Roman" w:hAnsi="Cambria" w:cs="Arial"/>
          <w:b/>
          <w:bCs/>
          <w:sz w:val="24"/>
          <w:szCs w:val="24"/>
          <w:lang w:eastAsia="fr-FR"/>
        </w:rPr>
      </w:pPr>
      <w:r w:rsidRPr="00437293">
        <w:rPr>
          <w:rFonts w:ascii="Cambria" w:eastAsia="Times New Roman" w:hAnsi="Cambria" w:cs="Arial"/>
          <w:b/>
          <w:bCs/>
          <w:sz w:val="24"/>
          <w:szCs w:val="24"/>
          <w:lang w:eastAsia="fr-FR"/>
        </w:rPr>
        <w:t>Trajet RETOUR :</w:t>
      </w:r>
    </w:p>
    <w:p w:rsidR="00093525" w:rsidRPr="00093525" w:rsidRDefault="00093525" w:rsidP="001B30AF">
      <w:pPr>
        <w:tabs>
          <w:tab w:val="left" w:pos="-4364"/>
        </w:tabs>
        <w:spacing w:after="0" w:line="240" w:lineRule="auto"/>
        <w:jc w:val="both"/>
        <w:rPr>
          <w:rFonts w:ascii="Cambria" w:eastAsia="Times New Roman" w:hAnsi="Cambria" w:cs="Arial"/>
          <w:b/>
          <w:bCs/>
          <w:color w:val="FF0000"/>
          <w:sz w:val="24"/>
          <w:szCs w:val="24"/>
          <w:lang w:eastAsia="fr-FR"/>
        </w:rPr>
      </w:pPr>
    </w:p>
    <w:p w:rsidR="00093525" w:rsidRPr="00093525" w:rsidRDefault="00093525" w:rsidP="001B30AF">
      <w:pPr>
        <w:tabs>
          <w:tab w:val="left" w:pos="-4364"/>
        </w:tabs>
        <w:spacing w:after="0" w:line="240" w:lineRule="auto"/>
        <w:jc w:val="both"/>
        <w:rPr>
          <w:rFonts w:ascii="Cambria" w:eastAsia="Times New Roman" w:hAnsi="Cambria" w:cs="Arial"/>
          <w:b/>
          <w:bCs/>
          <w:color w:val="FF0000"/>
          <w:sz w:val="24"/>
          <w:szCs w:val="24"/>
          <w:lang w:eastAsia="fr-FR"/>
        </w:rPr>
      </w:pPr>
      <w:r w:rsidRPr="00093525">
        <w:rPr>
          <w:rFonts w:ascii="Cambria" w:eastAsia="Times New Roman" w:hAnsi="Cambria" w:cs="Arial"/>
          <w:b/>
          <w:bCs/>
          <w:color w:val="FF0000"/>
          <w:sz w:val="24"/>
          <w:szCs w:val="24"/>
          <w:lang w:eastAsia="fr-FR"/>
        </w:rPr>
        <w:t>Le 10 février 2023</w:t>
      </w:r>
    </w:p>
    <w:p w:rsidR="001B30AF" w:rsidRDefault="00093525" w:rsidP="001B30AF">
      <w:pPr>
        <w:tabs>
          <w:tab w:val="left" w:pos="-4364"/>
        </w:tabs>
        <w:spacing w:after="0" w:line="240" w:lineRule="auto"/>
        <w:jc w:val="both"/>
        <w:rPr>
          <w:rFonts w:ascii="Cambria" w:eastAsia="Times New Roman" w:hAnsi="Cambria" w:cs="Arial"/>
          <w:b/>
          <w:bCs/>
          <w:sz w:val="24"/>
          <w:szCs w:val="24"/>
          <w:lang w:eastAsia="fr-FR"/>
        </w:rPr>
      </w:pPr>
      <w:r>
        <w:rPr>
          <w:rFonts w:ascii="Cambria" w:eastAsia="Times New Roman" w:hAnsi="Cambria" w:cs="Arial"/>
          <w:b/>
          <w:bCs/>
          <w:sz w:val="24"/>
          <w:szCs w:val="24"/>
          <w:lang w:eastAsia="fr-FR"/>
        </w:rPr>
        <w:t xml:space="preserve">Départ de l’aéroport de Paris et retour </w:t>
      </w:r>
      <w:r w:rsidR="009111FB">
        <w:rPr>
          <w:rFonts w:ascii="Cambria" w:eastAsia="Times New Roman" w:hAnsi="Cambria" w:cs="Arial"/>
          <w:b/>
          <w:bCs/>
          <w:sz w:val="24"/>
          <w:szCs w:val="24"/>
          <w:lang w:eastAsia="fr-FR"/>
        </w:rPr>
        <w:t xml:space="preserve">en autocar </w:t>
      </w:r>
      <w:r>
        <w:rPr>
          <w:rFonts w:ascii="Cambria" w:eastAsia="Times New Roman" w:hAnsi="Cambria" w:cs="Arial"/>
          <w:b/>
          <w:bCs/>
          <w:sz w:val="24"/>
          <w:szCs w:val="24"/>
          <w:lang w:eastAsia="fr-FR"/>
        </w:rPr>
        <w:t>au Lycée François 1</w:t>
      </w:r>
      <w:r w:rsidRPr="00093525">
        <w:rPr>
          <w:rFonts w:ascii="Cambria" w:eastAsia="Times New Roman" w:hAnsi="Cambria" w:cs="Arial"/>
          <w:b/>
          <w:bCs/>
          <w:sz w:val="24"/>
          <w:szCs w:val="24"/>
          <w:vertAlign w:val="superscript"/>
          <w:lang w:eastAsia="fr-FR"/>
        </w:rPr>
        <w:t>er</w:t>
      </w:r>
      <w:r>
        <w:rPr>
          <w:rFonts w:ascii="Cambria" w:eastAsia="Times New Roman" w:hAnsi="Cambria" w:cs="Arial"/>
          <w:b/>
          <w:bCs/>
          <w:sz w:val="24"/>
          <w:szCs w:val="24"/>
          <w:lang w:eastAsia="fr-FR"/>
        </w:rPr>
        <w:t xml:space="preserve"> Gare Routière 77300 FONTAINEBLEAU</w:t>
      </w:r>
    </w:p>
    <w:p w:rsidR="00687BB9" w:rsidRPr="001B30AF" w:rsidRDefault="00687BB9" w:rsidP="001B30AF">
      <w:pPr>
        <w:tabs>
          <w:tab w:val="left" w:pos="-4364"/>
        </w:tabs>
        <w:spacing w:after="0" w:line="240" w:lineRule="auto"/>
        <w:jc w:val="both"/>
        <w:rPr>
          <w:rFonts w:ascii="Cambria" w:eastAsia="Times New Roman" w:hAnsi="Cambria" w:cs="Arial"/>
          <w:b/>
          <w:bCs/>
          <w:sz w:val="24"/>
          <w:szCs w:val="24"/>
          <w:lang w:eastAsia="fr-FR"/>
        </w:rPr>
      </w:pPr>
    </w:p>
    <w:p w:rsidR="00B526FF" w:rsidRDefault="00B526FF" w:rsidP="001B30AF">
      <w:pPr>
        <w:spacing w:after="0"/>
        <w:jc w:val="both"/>
        <w:rPr>
          <w:rFonts w:ascii="Cambria" w:hAnsi="Cambria"/>
          <w:b/>
          <w:sz w:val="24"/>
          <w:szCs w:val="24"/>
        </w:rPr>
      </w:pPr>
      <w:r w:rsidRPr="009D42F6">
        <w:rPr>
          <w:rFonts w:ascii="Cambria" w:hAnsi="Cambria"/>
          <w:b/>
          <w:color w:val="FF0000"/>
          <w:sz w:val="24"/>
          <w:szCs w:val="24"/>
        </w:rPr>
        <w:t>Effectif :</w:t>
      </w:r>
      <w:r w:rsidR="005A569A" w:rsidRPr="005A569A">
        <w:rPr>
          <w:rFonts w:ascii="Cambria" w:hAnsi="Cambria"/>
          <w:b/>
          <w:sz w:val="24"/>
          <w:szCs w:val="24"/>
        </w:rPr>
        <w:t>22</w:t>
      </w:r>
      <w:r w:rsidR="002E72C2">
        <w:rPr>
          <w:rFonts w:ascii="Cambria" w:hAnsi="Cambria"/>
          <w:b/>
          <w:sz w:val="24"/>
          <w:szCs w:val="24"/>
        </w:rPr>
        <w:t xml:space="preserve"> élèves et 2</w:t>
      </w:r>
      <w:r>
        <w:rPr>
          <w:rFonts w:ascii="Cambria" w:hAnsi="Cambria"/>
          <w:b/>
          <w:sz w:val="24"/>
          <w:szCs w:val="24"/>
        </w:rPr>
        <w:t xml:space="preserve"> accompagnateurs.</w:t>
      </w:r>
    </w:p>
    <w:p w:rsidR="00B526FF" w:rsidRDefault="00B526FF" w:rsidP="001B30AF">
      <w:pPr>
        <w:spacing w:after="0"/>
        <w:jc w:val="both"/>
        <w:rPr>
          <w:rFonts w:ascii="Cambria" w:hAnsi="Cambria"/>
          <w:b/>
          <w:sz w:val="24"/>
          <w:szCs w:val="24"/>
        </w:rPr>
      </w:pPr>
    </w:p>
    <w:p w:rsidR="001B30AF" w:rsidRDefault="00AC3D76" w:rsidP="001B30AF">
      <w:pPr>
        <w:spacing w:after="0"/>
        <w:jc w:val="both"/>
        <w:rPr>
          <w:rFonts w:ascii="Cambria" w:hAnsi="Cambria"/>
          <w:b/>
          <w:sz w:val="24"/>
          <w:szCs w:val="24"/>
        </w:rPr>
      </w:pPr>
      <w:r>
        <w:rPr>
          <w:rFonts w:ascii="Cambria" w:hAnsi="Cambria"/>
          <w:b/>
          <w:sz w:val="24"/>
          <w:szCs w:val="24"/>
        </w:rPr>
        <w:t>Voyage en classe économique avec b</w:t>
      </w:r>
      <w:r w:rsidR="00101E96">
        <w:rPr>
          <w:rFonts w:ascii="Cambria" w:hAnsi="Cambria"/>
          <w:b/>
          <w:sz w:val="24"/>
          <w:szCs w:val="24"/>
        </w:rPr>
        <w:t>agages en soutes 15 kg par voyageur.</w:t>
      </w:r>
    </w:p>
    <w:p w:rsidR="004217F0" w:rsidRDefault="004217F0" w:rsidP="00EE1D6D">
      <w:pPr>
        <w:spacing w:after="0"/>
        <w:jc w:val="both"/>
        <w:rPr>
          <w:rFonts w:ascii="Cambria" w:hAnsi="Cambria"/>
          <w:b/>
          <w:sz w:val="24"/>
          <w:szCs w:val="24"/>
        </w:rPr>
      </w:pPr>
    </w:p>
    <w:p w:rsidR="00B526FF" w:rsidRDefault="00DE1F6F" w:rsidP="00EE1D6D">
      <w:pPr>
        <w:spacing w:after="0"/>
        <w:jc w:val="both"/>
        <w:rPr>
          <w:rFonts w:ascii="Cambria" w:hAnsi="Cambria"/>
          <w:b/>
          <w:sz w:val="24"/>
          <w:szCs w:val="24"/>
        </w:rPr>
      </w:pPr>
      <w:r w:rsidRPr="009D42F6">
        <w:rPr>
          <w:rFonts w:ascii="Cambria" w:hAnsi="Cambria"/>
          <w:b/>
          <w:color w:val="FF0000"/>
          <w:sz w:val="24"/>
          <w:szCs w:val="24"/>
        </w:rPr>
        <w:lastRenderedPageBreak/>
        <w:t>Assurance multirisques</w:t>
      </w:r>
      <w:r w:rsidR="00282320">
        <w:rPr>
          <w:rFonts w:ascii="Cambria" w:hAnsi="Cambria"/>
          <w:b/>
          <w:sz w:val="24"/>
          <w:szCs w:val="24"/>
        </w:rPr>
        <w:t xml:space="preserve"> pour 24</w:t>
      </w:r>
      <w:r>
        <w:rPr>
          <w:rFonts w:ascii="Cambria" w:hAnsi="Cambria"/>
          <w:b/>
          <w:sz w:val="24"/>
          <w:szCs w:val="24"/>
        </w:rPr>
        <w:t xml:space="preserve"> personnes</w:t>
      </w:r>
    </w:p>
    <w:p w:rsidR="004217F0" w:rsidRPr="007A7A05" w:rsidRDefault="004217F0" w:rsidP="00EE1D6D">
      <w:pPr>
        <w:spacing w:after="0"/>
        <w:jc w:val="both"/>
        <w:rPr>
          <w:rFonts w:ascii="Cambria" w:hAnsi="Cambria"/>
          <w:b/>
          <w:sz w:val="12"/>
          <w:szCs w:val="12"/>
        </w:rPr>
      </w:pPr>
    </w:p>
    <w:p w:rsidR="00BD4E1F" w:rsidRPr="00EE1D6D" w:rsidRDefault="00BD4E1F" w:rsidP="00EE1D6D">
      <w:pPr>
        <w:tabs>
          <w:tab w:val="left" w:pos="-4349"/>
        </w:tabs>
        <w:spacing w:after="0" w:line="240" w:lineRule="auto"/>
        <w:jc w:val="both"/>
        <w:rPr>
          <w:rFonts w:ascii="Cambria" w:eastAsia="Times New Roman" w:hAnsi="Cambria" w:cs="Arial"/>
          <w:b/>
          <w:bCs/>
          <w:color w:val="002060"/>
          <w:sz w:val="24"/>
          <w:szCs w:val="24"/>
          <w:u w:val="single"/>
          <w:lang w:eastAsia="fr-FR"/>
        </w:rPr>
      </w:pPr>
      <w:r w:rsidRPr="00EE1D6D">
        <w:rPr>
          <w:rFonts w:ascii="Cambria" w:eastAsia="Times New Roman" w:hAnsi="Cambria" w:cs="Arial"/>
          <w:b/>
          <w:bCs/>
          <w:color w:val="002060"/>
          <w:sz w:val="24"/>
          <w:szCs w:val="24"/>
          <w:u w:val="single"/>
          <w:lang w:eastAsia="fr-FR"/>
        </w:rPr>
        <w:t xml:space="preserve">Article V : Prix  </w:t>
      </w:r>
    </w:p>
    <w:p w:rsidR="00BD4E1F" w:rsidRPr="00EE1D6D" w:rsidRDefault="00BD4E1F" w:rsidP="00EE1D6D">
      <w:pPr>
        <w:pStyle w:val="Paragraphedeliste"/>
        <w:numPr>
          <w:ilvl w:val="0"/>
          <w:numId w:val="12"/>
        </w:numPr>
        <w:spacing w:after="0" w:line="240" w:lineRule="auto"/>
        <w:jc w:val="both"/>
        <w:rPr>
          <w:rFonts w:ascii="Cambria" w:hAnsi="Cambria"/>
          <w:b/>
          <w:sz w:val="24"/>
          <w:szCs w:val="24"/>
        </w:rPr>
      </w:pPr>
      <w:r w:rsidRPr="00EE1D6D">
        <w:rPr>
          <w:rFonts w:ascii="Cambria" w:hAnsi="Cambria"/>
          <w:b/>
          <w:sz w:val="24"/>
          <w:szCs w:val="24"/>
        </w:rPr>
        <w:t>Modalités d’établissement des prix : effectifs des participants</w:t>
      </w:r>
    </w:p>
    <w:p w:rsidR="00BD4E1F" w:rsidRPr="00EE1D6D" w:rsidRDefault="00BD4E1F" w:rsidP="00EE1D6D">
      <w:pPr>
        <w:spacing w:after="0" w:line="240" w:lineRule="auto"/>
        <w:jc w:val="both"/>
        <w:rPr>
          <w:rFonts w:ascii="Cambria" w:hAnsi="Cambria"/>
          <w:sz w:val="24"/>
          <w:szCs w:val="24"/>
        </w:rPr>
      </w:pPr>
      <w:r w:rsidRPr="00EE1D6D">
        <w:rPr>
          <w:rFonts w:ascii="Cambria" w:hAnsi="Cambria"/>
          <w:sz w:val="24"/>
          <w:szCs w:val="24"/>
        </w:rPr>
        <w:t>Le prix unitaire, pour chaque participant, est ét</w:t>
      </w:r>
      <w:r w:rsidR="00D86371">
        <w:rPr>
          <w:rFonts w:ascii="Cambria" w:hAnsi="Cambria"/>
          <w:sz w:val="24"/>
          <w:szCs w:val="24"/>
        </w:rPr>
        <w:t xml:space="preserve">abli pour l’effectif prévu de </w:t>
      </w:r>
      <w:r w:rsidR="00282320">
        <w:rPr>
          <w:rFonts w:ascii="Cambria" w:hAnsi="Cambria"/>
          <w:b/>
          <w:sz w:val="24"/>
          <w:szCs w:val="24"/>
        </w:rPr>
        <w:t>24</w:t>
      </w:r>
      <w:r w:rsidRPr="005F2DB5">
        <w:rPr>
          <w:rFonts w:ascii="Cambria" w:hAnsi="Cambria"/>
          <w:b/>
          <w:sz w:val="24"/>
          <w:szCs w:val="24"/>
        </w:rPr>
        <w:t xml:space="preserve"> participants</w:t>
      </w:r>
      <w:r w:rsidR="00282320">
        <w:rPr>
          <w:rFonts w:ascii="Cambria" w:hAnsi="Cambria"/>
          <w:sz w:val="24"/>
          <w:szCs w:val="24"/>
        </w:rPr>
        <w:t xml:space="preserve"> (22</w:t>
      </w:r>
      <w:r w:rsidR="00EA37D1">
        <w:rPr>
          <w:rFonts w:ascii="Cambria" w:hAnsi="Cambria"/>
          <w:sz w:val="24"/>
          <w:szCs w:val="24"/>
        </w:rPr>
        <w:t xml:space="preserve"> élèves et 2</w:t>
      </w:r>
      <w:r w:rsidR="00E82E76">
        <w:rPr>
          <w:rFonts w:ascii="Cambria" w:hAnsi="Cambria"/>
          <w:sz w:val="24"/>
          <w:szCs w:val="24"/>
        </w:rPr>
        <w:t xml:space="preserve"> accompagnateurs</w:t>
      </w:r>
      <w:r w:rsidR="00B17A72">
        <w:rPr>
          <w:rFonts w:ascii="Cambria" w:hAnsi="Cambria"/>
          <w:sz w:val="24"/>
          <w:szCs w:val="24"/>
        </w:rPr>
        <w:t>)</w:t>
      </w:r>
      <w:r w:rsidRPr="00EE1D6D">
        <w:rPr>
          <w:rFonts w:ascii="Cambria" w:hAnsi="Cambria"/>
          <w:sz w:val="24"/>
          <w:szCs w:val="24"/>
        </w:rPr>
        <w:t xml:space="preserve"> pour l’ensemble des actions prévues. Ces chiffres étant susceptibles de subir des variations, le prix unitaire est recalculé, à la hausse ou à la baisse, en fonction de l’effectif réel, pour tenir compte des frais fixes incompressibles. Les modalités de ce calcul sont précisées par le candidat dans le bordereau de prix ou le devis qu’il nous transmettra.</w:t>
      </w:r>
    </w:p>
    <w:p w:rsidR="00BD4E1F" w:rsidRPr="00EE1D6D" w:rsidRDefault="00BD4E1F" w:rsidP="00EE1D6D">
      <w:pPr>
        <w:jc w:val="both"/>
        <w:rPr>
          <w:rFonts w:ascii="Cambria" w:hAnsi="Cambria"/>
          <w:b/>
          <w:sz w:val="24"/>
          <w:szCs w:val="24"/>
        </w:rPr>
      </w:pPr>
      <w:r w:rsidRPr="00EE1D6D">
        <w:rPr>
          <w:rFonts w:ascii="Cambria" w:hAnsi="Cambria"/>
          <w:b/>
          <w:sz w:val="24"/>
          <w:szCs w:val="24"/>
        </w:rPr>
        <w:t>Le titulaire du marché devra nous communiquer les conditions en cas de modification des effectifs.</w:t>
      </w:r>
    </w:p>
    <w:p w:rsidR="00BD4E1F" w:rsidRPr="00EE1D6D" w:rsidRDefault="00BD4E1F" w:rsidP="00EE1D6D">
      <w:pPr>
        <w:jc w:val="both"/>
        <w:rPr>
          <w:rFonts w:ascii="Cambria" w:hAnsi="Cambria"/>
          <w:b/>
          <w:sz w:val="24"/>
          <w:szCs w:val="24"/>
        </w:rPr>
      </w:pPr>
      <w:r w:rsidRPr="00EE1D6D">
        <w:rPr>
          <w:rFonts w:ascii="Cambria" w:hAnsi="Cambria"/>
          <w:b/>
          <w:sz w:val="24"/>
          <w:szCs w:val="24"/>
        </w:rPr>
        <w:t>Un remplacement des non partants par d’autres personnes sera toujours possible.</w:t>
      </w:r>
    </w:p>
    <w:p w:rsidR="00BD4E1F" w:rsidRPr="00EE1D6D" w:rsidRDefault="00BD4E1F" w:rsidP="00EE1D6D">
      <w:pPr>
        <w:pStyle w:val="Paragraphedeliste"/>
        <w:numPr>
          <w:ilvl w:val="0"/>
          <w:numId w:val="16"/>
        </w:numPr>
        <w:spacing w:after="0" w:line="240" w:lineRule="auto"/>
        <w:jc w:val="both"/>
        <w:rPr>
          <w:rFonts w:ascii="Cambria" w:hAnsi="Cambria"/>
          <w:b/>
          <w:sz w:val="24"/>
          <w:szCs w:val="24"/>
        </w:rPr>
      </w:pPr>
      <w:r w:rsidRPr="00EE1D6D">
        <w:rPr>
          <w:rFonts w:ascii="Cambria" w:hAnsi="Cambria"/>
          <w:b/>
          <w:sz w:val="24"/>
          <w:szCs w:val="24"/>
        </w:rPr>
        <w:t>Montant du marché</w:t>
      </w:r>
    </w:p>
    <w:p w:rsidR="00BD4E1F" w:rsidRPr="00EE1D6D" w:rsidRDefault="00BD4E1F" w:rsidP="00EE1D6D">
      <w:pPr>
        <w:spacing w:after="0" w:line="240" w:lineRule="auto"/>
        <w:jc w:val="both"/>
        <w:rPr>
          <w:rFonts w:ascii="Cambria" w:hAnsi="Cambria"/>
          <w:sz w:val="24"/>
          <w:szCs w:val="24"/>
        </w:rPr>
      </w:pPr>
      <w:r w:rsidRPr="00EE1D6D">
        <w:rPr>
          <w:rFonts w:ascii="Cambria" w:hAnsi="Cambria"/>
          <w:sz w:val="24"/>
          <w:szCs w:val="24"/>
        </w:rPr>
        <w:t xml:space="preserve">Le montant du marché résulte de l’application, à l’effectif réel des participants, du prix unitaire éventuellement recalculé comme il est dit au 4.1. </w:t>
      </w:r>
      <w:proofErr w:type="gramStart"/>
      <w:r w:rsidRPr="00EE1D6D">
        <w:rPr>
          <w:rFonts w:ascii="Cambria" w:hAnsi="Cambria"/>
          <w:sz w:val="24"/>
          <w:szCs w:val="24"/>
        </w:rPr>
        <w:t>ci</w:t>
      </w:r>
      <w:proofErr w:type="gramEnd"/>
      <w:r w:rsidRPr="00EE1D6D">
        <w:rPr>
          <w:rFonts w:ascii="Cambria" w:hAnsi="Cambria"/>
          <w:sz w:val="24"/>
          <w:szCs w:val="24"/>
        </w:rPr>
        <w:t>-dessus .</w:t>
      </w:r>
    </w:p>
    <w:p w:rsidR="00BD4E1F" w:rsidRPr="00EE1D6D" w:rsidRDefault="00BD4E1F" w:rsidP="00EE1D6D">
      <w:pPr>
        <w:pStyle w:val="Paragraphedeliste"/>
        <w:numPr>
          <w:ilvl w:val="0"/>
          <w:numId w:val="16"/>
        </w:numPr>
        <w:spacing w:after="0" w:line="240" w:lineRule="auto"/>
        <w:jc w:val="both"/>
        <w:rPr>
          <w:rFonts w:ascii="Cambria" w:hAnsi="Cambria"/>
          <w:b/>
          <w:sz w:val="24"/>
          <w:szCs w:val="24"/>
        </w:rPr>
      </w:pPr>
      <w:r w:rsidRPr="00EE1D6D">
        <w:rPr>
          <w:rFonts w:ascii="Cambria" w:hAnsi="Cambria"/>
          <w:b/>
          <w:sz w:val="24"/>
          <w:szCs w:val="24"/>
        </w:rPr>
        <w:t>Contenu et forme du prix</w:t>
      </w:r>
    </w:p>
    <w:p w:rsidR="00BD4E1F" w:rsidRPr="00EE1D6D" w:rsidRDefault="00BD4E1F" w:rsidP="00EE1D6D">
      <w:pPr>
        <w:spacing w:after="0" w:line="240" w:lineRule="auto"/>
        <w:jc w:val="both"/>
        <w:rPr>
          <w:rFonts w:ascii="Cambria" w:hAnsi="Cambria"/>
          <w:sz w:val="24"/>
          <w:szCs w:val="24"/>
        </w:rPr>
      </w:pPr>
      <w:r w:rsidRPr="00EE1D6D">
        <w:rPr>
          <w:rFonts w:ascii="Cambria" w:hAnsi="Cambria"/>
          <w:sz w:val="24"/>
          <w:szCs w:val="24"/>
        </w:rPr>
        <w:t>Le prix du marché résultant des modalités de calcul indiquées aux articles 4.1 et 4.2 ci-dessus, revêt la forme d’un prix forfaitaire et global qui est réputé rémunérer l’ensemble des prestations.</w:t>
      </w:r>
    </w:p>
    <w:p w:rsidR="00BD4E1F" w:rsidRPr="00EE1D6D" w:rsidRDefault="00BD4E1F" w:rsidP="00EE1D6D">
      <w:pPr>
        <w:spacing w:after="0" w:line="240" w:lineRule="auto"/>
        <w:jc w:val="both"/>
        <w:rPr>
          <w:rFonts w:ascii="Cambria" w:hAnsi="Cambria"/>
          <w:sz w:val="24"/>
          <w:szCs w:val="24"/>
        </w:rPr>
      </w:pPr>
      <w:r w:rsidRPr="00EE1D6D">
        <w:rPr>
          <w:rFonts w:ascii="Cambria" w:hAnsi="Cambria"/>
          <w:sz w:val="24"/>
          <w:szCs w:val="24"/>
        </w:rPr>
        <w:t>Aucune rémunération complémentaire ne pourra être versée au titulaire pour la réalisation des prestations définies au titre de ces mêmes alinéas.</w:t>
      </w:r>
    </w:p>
    <w:p w:rsidR="00BD4E1F" w:rsidRPr="00EE1D6D" w:rsidRDefault="00BD4E1F" w:rsidP="00EE1D6D">
      <w:pPr>
        <w:spacing w:after="0" w:line="240" w:lineRule="auto"/>
        <w:jc w:val="both"/>
        <w:rPr>
          <w:rFonts w:ascii="Cambria" w:hAnsi="Cambria"/>
          <w:sz w:val="24"/>
          <w:szCs w:val="24"/>
        </w:rPr>
      </w:pPr>
      <w:r w:rsidRPr="00EE1D6D">
        <w:rPr>
          <w:rFonts w:ascii="Cambria" w:hAnsi="Cambria"/>
          <w:sz w:val="24"/>
          <w:szCs w:val="24"/>
        </w:rPr>
        <w:t>Le montant du marché, le détail des prix et des calculs conduisant à sa détermination, figurent dans le bordereau des prix ou dans le devis.</w:t>
      </w:r>
    </w:p>
    <w:p w:rsidR="00BD4E1F" w:rsidRPr="00EE1D6D" w:rsidRDefault="00BD4E1F" w:rsidP="00EE1D6D">
      <w:pPr>
        <w:pStyle w:val="Paragraphedeliste"/>
        <w:numPr>
          <w:ilvl w:val="0"/>
          <w:numId w:val="17"/>
        </w:numPr>
        <w:spacing w:after="0" w:line="240" w:lineRule="auto"/>
        <w:jc w:val="both"/>
        <w:rPr>
          <w:rFonts w:ascii="Cambria" w:hAnsi="Cambria"/>
          <w:b/>
          <w:sz w:val="24"/>
          <w:szCs w:val="24"/>
        </w:rPr>
      </w:pPr>
      <w:r w:rsidRPr="00EE1D6D">
        <w:rPr>
          <w:rFonts w:ascii="Cambria" w:hAnsi="Cambria"/>
          <w:b/>
          <w:sz w:val="24"/>
          <w:szCs w:val="24"/>
        </w:rPr>
        <w:t>Variation dans les prix</w:t>
      </w:r>
    </w:p>
    <w:p w:rsidR="00BD4E1F" w:rsidRPr="00EE1D6D" w:rsidRDefault="00BD4E1F" w:rsidP="00EE1D6D">
      <w:pPr>
        <w:spacing w:after="0" w:line="240" w:lineRule="auto"/>
        <w:jc w:val="both"/>
        <w:rPr>
          <w:rFonts w:ascii="Cambria" w:hAnsi="Cambria"/>
          <w:sz w:val="24"/>
          <w:szCs w:val="24"/>
        </w:rPr>
      </w:pPr>
      <w:r w:rsidRPr="00EE1D6D">
        <w:rPr>
          <w:rFonts w:ascii="Cambria" w:hAnsi="Cambria"/>
          <w:sz w:val="24"/>
          <w:szCs w:val="24"/>
        </w:rPr>
        <w:t>Les répercussions sur les prix du marché des variations des éléments constitutifs du coût des prestations sont réputées réglées par les stipulations ci-après :</w:t>
      </w:r>
    </w:p>
    <w:p w:rsidR="00BD4E1F" w:rsidRPr="00EE1D6D" w:rsidRDefault="00BD4E1F" w:rsidP="00EE1D6D">
      <w:pPr>
        <w:spacing w:after="0" w:line="240" w:lineRule="auto"/>
        <w:jc w:val="both"/>
        <w:rPr>
          <w:rFonts w:ascii="Cambria" w:hAnsi="Cambria"/>
          <w:sz w:val="24"/>
          <w:szCs w:val="24"/>
        </w:rPr>
      </w:pPr>
      <w:r w:rsidRPr="00EE1D6D">
        <w:rPr>
          <w:rFonts w:ascii="Cambria" w:hAnsi="Cambria"/>
          <w:sz w:val="24"/>
          <w:szCs w:val="24"/>
        </w:rPr>
        <w:t>Ils sont fermes pour la totalité des prestations dès réception du bon de commande.</w:t>
      </w:r>
    </w:p>
    <w:p w:rsidR="00BD4E1F" w:rsidRPr="00EE1D6D" w:rsidRDefault="00BD4E1F" w:rsidP="00EE1D6D">
      <w:pPr>
        <w:tabs>
          <w:tab w:val="left" w:pos="-4349"/>
        </w:tabs>
        <w:spacing w:after="0" w:line="240" w:lineRule="auto"/>
        <w:jc w:val="both"/>
        <w:rPr>
          <w:rFonts w:ascii="Cambria" w:eastAsia="Times New Roman" w:hAnsi="Cambria" w:cs="Arial"/>
          <w:b/>
          <w:bCs/>
          <w:color w:val="002060"/>
          <w:sz w:val="24"/>
          <w:szCs w:val="24"/>
          <w:u w:val="single"/>
          <w:lang w:eastAsia="fr-FR"/>
        </w:rPr>
      </w:pPr>
    </w:p>
    <w:p w:rsidR="001C3ECF" w:rsidRPr="00EE1D6D" w:rsidRDefault="001C3ECF" w:rsidP="00EE1D6D">
      <w:pPr>
        <w:tabs>
          <w:tab w:val="left" w:pos="-4349"/>
        </w:tabs>
        <w:spacing w:after="0" w:line="240" w:lineRule="auto"/>
        <w:jc w:val="both"/>
        <w:rPr>
          <w:rFonts w:ascii="Cambria" w:eastAsia="Times New Roman" w:hAnsi="Cambria" w:cs="Arial"/>
          <w:b/>
          <w:bCs/>
          <w:color w:val="002060"/>
          <w:sz w:val="24"/>
          <w:szCs w:val="24"/>
          <w:u w:val="single"/>
          <w:lang w:eastAsia="fr-FR"/>
        </w:rPr>
      </w:pPr>
      <w:r w:rsidRPr="00EE1D6D">
        <w:rPr>
          <w:rFonts w:ascii="Cambria" w:eastAsia="Times New Roman" w:hAnsi="Cambria" w:cs="Arial"/>
          <w:b/>
          <w:bCs/>
          <w:color w:val="002060"/>
          <w:sz w:val="24"/>
          <w:szCs w:val="24"/>
          <w:u w:val="single"/>
          <w:lang w:eastAsia="fr-FR"/>
        </w:rPr>
        <w:t>Article VI :  Réservation</w:t>
      </w:r>
    </w:p>
    <w:p w:rsidR="001C3ECF" w:rsidRPr="00EE1D6D" w:rsidRDefault="001C3ECF" w:rsidP="00EE1D6D">
      <w:pPr>
        <w:tabs>
          <w:tab w:val="left" w:pos="-4349"/>
        </w:tabs>
        <w:spacing w:after="0" w:line="240" w:lineRule="auto"/>
        <w:jc w:val="both"/>
        <w:rPr>
          <w:rFonts w:ascii="Cambria" w:eastAsia="Times New Roman" w:hAnsi="Cambria" w:cs="Arial"/>
          <w:sz w:val="24"/>
          <w:szCs w:val="24"/>
          <w:lang w:eastAsia="fr-FR"/>
        </w:rPr>
      </w:pPr>
      <w:r w:rsidRPr="00EE1D6D">
        <w:rPr>
          <w:rFonts w:ascii="Cambria" w:eastAsia="Times New Roman" w:hAnsi="Cambria" w:cs="Arial"/>
          <w:sz w:val="24"/>
          <w:szCs w:val="24"/>
          <w:lang w:eastAsia="fr-FR"/>
        </w:rPr>
        <w:t xml:space="preserve">La réservation définitive du voyage ou de la prestation auprès </w:t>
      </w:r>
      <w:r w:rsidR="00EE1D6D" w:rsidRPr="00EE1D6D">
        <w:rPr>
          <w:rFonts w:ascii="Cambria" w:eastAsia="Times New Roman" w:hAnsi="Cambria" w:cs="Arial"/>
          <w:sz w:val="24"/>
          <w:szCs w:val="24"/>
          <w:lang w:eastAsia="fr-FR"/>
        </w:rPr>
        <w:t xml:space="preserve">du prestataire retenu interviendra </w:t>
      </w:r>
      <w:r w:rsidR="00282320">
        <w:rPr>
          <w:rFonts w:ascii="Cambria" w:eastAsia="Times New Roman" w:hAnsi="Cambria" w:cs="Arial"/>
          <w:b/>
          <w:sz w:val="24"/>
          <w:szCs w:val="24"/>
          <w:lang w:eastAsia="fr-FR"/>
        </w:rPr>
        <w:t>le 26</w:t>
      </w:r>
      <w:r w:rsidR="00EF1203">
        <w:rPr>
          <w:rFonts w:ascii="Cambria" w:eastAsia="Times New Roman" w:hAnsi="Cambria" w:cs="Arial"/>
          <w:b/>
          <w:sz w:val="24"/>
          <w:szCs w:val="24"/>
          <w:lang w:eastAsia="fr-FR"/>
        </w:rPr>
        <w:t xml:space="preserve"> décembre</w:t>
      </w:r>
      <w:r w:rsidR="00EE1D6D" w:rsidRPr="00EE1D6D">
        <w:rPr>
          <w:rFonts w:ascii="Cambria" w:eastAsia="Times New Roman" w:hAnsi="Cambria" w:cs="Arial"/>
          <w:b/>
          <w:sz w:val="24"/>
          <w:szCs w:val="24"/>
          <w:lang w:eastAsia="fr-FR"/>
        </w:rPr>
        <w:t xml:space="preserve"> 2022</w:t>
      </w:r>
      <w:r w:rsidRPr="00EE1D6D">
        <w:rPr>
          <w:rFonts w:ascii="Cambria" w:eastAsia="Times New Roman" w:hAnsi="Cambria" w:cs="Arial"/>
          <w:sz w:val="24"/>
          <w:szCs w:val="24"/>
          <w:lang w:eastAsia="fr-FR"/>
        </w:rPr>
        <w:t xml:space="preserve"> lors du renvoi du contrat de voyage à ce même prestataire, accompagné du bon de comman</w:t>
      </w:r>
      <w:r w:rsidR="001D3D78">
        <w:rPr>
          <w:rFonts w:ascii="Cambria" w:eastAsia="Times New Roman" w:hAnsi="Cambria" w:cs="Arial"/>
          <w:sz w:val="24"/>
          <w:szCs w:val="24"/>
          <w:lang w:eastAsia="fr-FR"/>
        </w:rPr>
        <w:t xml:space="preserve">de visé par l'ordonnateur </w:t>
      </w:r>
      <w:r w:rsidRPr="00EE1D6D">
        <w:rPr>
          <w:rFonts w:ascii="Cambria" w:eastAsia="Times New Roman" w:hAnsi="Cambria" w:cs="Arial"/>
          <w:sz w:val="24"/>
          <w:szCs w:val="24"/>
          <w:lang w:eastAsia="fr-FR"/>
        </w:rPr>
        <w:t>et d'un ac</w:t>
      </w:r>
      <w:r w:rsidR="00C61A5C">
        <w:rPr>
          <w:rFonts w:ascii="Cambria" w:eastAsia="Times New Roman" w:hAnsi="Cambria" w:cs="Arial"/>
          <w:sz w:val="24"/>
          <w:szCs w:val="24"/>
          <w:lang w:eastAsia="fr-FR"/>
        </w:rPr>
        <w:t>ompte de 3</w:t>
      </w:r>
      <w:r w:rsidRPr="00EE1D6D">
        <w:rPr>
          <w:rFonts w:ascii="Cambria" w:eastAsia="Times New Roman" w:hAnsi="Cambria" w:cs="Arial"/>
          <w:sz w:val="24"/>
          <w:szCs w:val="24"/>
          <w:lang w:eastAsia="fr-FR"/>
        </w:rPr>
        <w:t>0%, sous réserve de l'envoi préalable d'une facture originale avec le contrat.</w:t>
      </w:r>
    </w:p>
    <w:p w:rsidR="001C3ECF" w:rsidRPr="00EE1D6D" w:rsidRDefault="001C3ECF" w:rsidP="00EE1D6D">
      <w:pPr>
        <w:spacing w:after="0" w:line="400" w:lineRule="exact"/>
        <w:jc w:val="both"/>
        <w:rPr>
          <w:rFonts w:ascii="Cambria" w:eastAsia="Times New Roman" w:hAnsi="Cambria" w:cs="Arial"/>
          <w:sz w:val="24"/>
          <w:szCs w:val="24"/>
          <w:lang w:eastAsia="fr-FR"/>
        </w:rPr>
      </w:pPr>
    </w:p>
    <w:p w:rsidR="006E717C" w:rsidRPr="00EE1D6D" w:rsidRDefault="006E717C" w:rsidP="00EE1D6D">
      <w:pPr>
        <w:tabs>
          <w:tab w:val="left" w:pos="-4349"/>
        </w:tabs>
        <w:spacing w:after="0" w:line="240" w:lineRule="auto"/>
        <w:jc w:val="both"/>
        <w:rPr>
          <w:rFonts w:ascii="Cambria" w:eastAsia="Times New Roman" w:hAnsi="Cambria" w:cs="Arial"/>
          <w:b/>
          <w:bCs/>
          <w:color w:val="002060"/>
          <w:sz w:val="24"/>
          <w:szCs w:val="24"/>
          <w:u w:val="single"/>
          <w:lang w:eastAsia="fr-FR"/>
        </w:rPr>
      </w:pPr>
      <w:r w:rsidRPr="00EE1D6D">
        <w:rPr>
          <w:rFonts w:ascii="Cambria" w:eastAsia="Times New Roman" w:hAnsi="Cambria" w:cs="Arial"/>
          <w:b/>
          <w:bCs/>
          <w:color w:val="002060"/>
          <w:sz w:val="24"/>
          <w:szCs w:val="24"/>
          <w:u w:val="single"/>
          <w:lang w:eastAsia="fr-FR"/>
        </w:rPr>
        <w:t>Article VII :  Assurance, assistance et rapatriement</w:t>
      </w:r>
    </w:p>
    <w:p w:rsidR="006E717C" w:rsidRPr="00EE1D6D" w:rsidRDefault="006E717C" w:rsidP="00EE1D6D">
      <w:pPr>
        <w:tabs>
          <w:tab w:val="left" w:pos="-4349"/>
        </w:tabs>
        <w:spacing w:after="0" w:line="240" w:lineRule="auto"/>
        <w:jc w:val="both"/>
        <w:rPr>
          <w:rFonts w:ascii="Cambria" w:eastAsia="Times New Roman" w:hAnsi="Cambria" w:cs="Arial"/>
          <w:sz w:val="24"/>
          <w:szCs w:val="24"/>
          <w:lang w:eastAsia="fr-FR"/>
        </w:rPr>
      </w:pPr>
      <w:r w:rsidRPr="00EE1D6D">
        <w:rPr>
          <w:rFonts w:ascii="Cambria" w:eastAsia="Times New Roman" w:hAnsi="Cambria" w:cs="Arial"/>
          <w:sz w:val="24"/>
          <w:szCs w:val="24"/>
          <w:lang w:eastAsia="fr-FR"/>
        </w:rPr>
        <w:t>Les prestations de l'organisme retenu comprennent par ailleurs :</w:t>
      </w:r>
    </w:p>
    <w:p w:rsidR="006E717C" w:rsidRPr="00EE1D6D" w:rsidRDefault="006E717C" w:rsidP="00EE1D6D">
      <w:pPr>
        <w:numPr>
          <w:ilvl w:val="0"/>
          <w:numId w:val="13"/>
        </w:numPr>
        <w:tabs>
          <w:tab w:val="left" w:pos="180"/>
        </w:tabs>
        <w:suppressAutoHyphens/>
        <w:spacing w:after="0" w:line="240" w:lineRule="auto"/>
        <w:ind w:left="0" w:firstLine="0"/>
        <w:jc w:val="both"/>
        <w:rPr>
          <w:rFonts w:ascii="Cambria" w:eastAsia="Times New Roman" w:hAnsi="Cambria" w:cs="Arial"/>
          <w:sz w:val="24"/>
          <w:szCs w:val="24"/>
          <w:lang w:eastAsia="fr-FR"/>
        </w:rPr>
      </w:pPr>
      <w:r w:rsidRPr="00EE1D6D">
        <w:rPr>
          <w:rFonts w:ascii="Cambria" w:eastAsia="Times New Roman" w:hAnsi="Cambria" w:cs="Arial"/>
          <w:sz w:val="24"/>
          <w:szCs w:val="24"/>
          <w:lang w:eastAsia="fr-FR"/>
        </w:rPr>
        <w:t>L'assurance responsabilité civile professionnelle</w:t>
      </w:r>
    </w:p>
    <w:p w:rsidR="006E717C" w:rsidRPr="00EE1D6D" w:rsidRDefault="006E717C" w:rsidP="00EE1D6D">
      <w:pPr>
        <w:numPr>
          <w:ilvl w:val="0"/>
          <w:numId w:val="13"/>
        </w:numPr>
        <w:tabs>
          <w:tab w:val="left" w:pos="180"/>
        </w:tabs>
        <w:suppressAutoHyphens/>
        <w:spacing w:after="0" w:line="240" w:lineRule="auto"/>
        <w:ind w:left="0" w:firstLine="0"/>
        <w:jc w:val="both"/>
        <w:rPr>
          <w:rFonts w:ascii="Cambria" w:eastAsia="Times New Roman" w:hAnsi="Cambria" w:cs="Arial"/>
          <w:sz w:val="24"/>
          <w:szCs w:val="24"/>
          <w:lang w:eastAsia="fr-FR"/>
        </w:rPr>
      </w:pPr>
      <w:r w:rsidRPr="00EE1D6D">
        <w:rPr>
          <w:rFonts w:ascii="Cambria" w:eastAsia="Times New Roman" w:hAnsi="Cambria" w:cs="Arial"/>
          <w:sz w:val="24"/>
          <w:szCs w:val="24"/>
          <w:lang w:eastAsia="fr-FR"/>
        </w:rPr>
        <w:t xml:space="preserve">Une assurance annulation doit être proposée à l'établissement, collective et individuelle </w:t>
      </w:r>
    </w:p>
    <w:p w:rsidR="006E717C" w:rsidRPr="00EE1D6D" w:rsidRDefault="006E717C" w:rsidP="00EE1D6D">
      <w:pPr>
        <w:numPr>
          <w:ilvl w:val="0"/>
          <w:numId w:val="13"/>
        </w:numPr>
        <w:tabs>
          <w:tab w:val="left" w:pos="180"/>
        </w:tabs>
        <w:suppressAutoHyphens/>
        <w:spacing w:after="0" w:line="240" w:lineRule="auto"/>
        <w:ind w:left="0" w:firstLine="0"/>
        <w:jc w:val="both"/>
        <w:rPr>
          <w:rFonts w:ascii="Cambria" w:eastAsia="Times New Roman" w:hAnsi="Cambria" w:cs="Arial"/>
          <w:sz w:val="24"/>
          <w:szCs w:val="24"/>
          <w:lang w:eastAsia="fr-FR"/>
        </w:rPr>
      </w:pPr>
      <w:r w:rsidRPr="00EE1D6D">
        <w:rPr>
          <w:rFonts w:ascii="Cambria" w:eastAsia="Times New Roman" w:hAnsi="Cambria" w:cs="Arial"/>
          <w:sz w:val="24"/>
          <w:szCs w:val="24"/>
          <w:lang w:eastAsia="fr-FR"/>
        </w:rPr>
        <w:t>Une assurance rapatriement.</w:t>
      </w:r>
    </w:p>
    <w:p w:rsidR="006E717C" w:rsidRPr="00EE1D6D" w:rsidRDefault="006E717C" w:rsidP="00EE1D6D">
      <w:pPr>
        <w:jc w:val="both"/>
        <w:rPr>
          <w:rFonts w:ascii="Cambria" w:eastAsia="Times New Roman" w:hAnsi="Cambria" w:cs="Calibri"/>
          <w:bCs/>
          <w:sz w:val="24"/>
          <w:szCs w:val="24"/>
          <w:lang w:eastAsia="fr-FR"/>
        </w:rPr>
      </w:pPr>
      <w:r w:rsidRPr="00EE1D6D">
        <w:rPr>
          <w:rFonts w:ascii="Cambria" w:hAnsi="Cambria"/>
          <w:sz w:val="24"/>
          <w:szCs w:val="24"/>
        </w:rPr>
        <w:t xml:space="preserve">Le titulaire proposera une assurance annulation qui </w:t>
      </w:r>
      <w:r w:rsidRPr="00EE1D6D">
        <w:rPr>
          <w:rFonts w:ascii="Cambria" w:eastAsia="Times New Roman" w:hAnsi="Cambria" w:cs="Arial"/>
          <w:sz w:val="24"/>
          <w:szCs w:val="24"/>
          <w:lang w:eastAsia="fr-FR"/>
        </w:rPr>
        <w:t xml:space="preserve">doit inclure les options suivantes : </w:t>
      </w:r>
      <w:r w:rsidRPr="00EE1D6D">
        <w:rPr>
          <w:rFonts w:ascii="Cambria" w:eastAsia="Times New Roman" w:hAnsi="Cambria" w:cs="Calibri"/>
          <w:bCs/>
          <w:sz w:val="24"/>
          <w:szCs w:val="24"/>
          <w:lang w:eastAsia="fr-FR"/>
        </w:rPr>
        <w:t xml:space="preserve">assurance groupe avec les options suivantes : frais d’annulation, départ manqué, responsabilité civile du voyageur, frais d’interruption de séjour, individuelle accident, assistance rapatriement, assurance surcharge carburant et augmentation des taxes, </w:t>
      </w:r>
      <w:r w:rsidRPr="00EE1D6D">
        <w:rPr>
          <w:rFonts w:ascii="Cambria" w:eastAsia="Times New Roman" w:hAnsi="Cambria" w:cs="Arial"/>
          <w:b/>
          <w:sz w:val="24"/>
          <w:szCs w:val="24"/>
          <w:lang w:eastAsia="fr-FR"/>
        </w:rPr>
        <w:t xml:space="preserve">Assurance </w:t>
      </w:r>
      <w:r w:rsidRPr="00EE1D6D">
        <w:rPr>
          <w:rFonts w:ascii="Cambria" w:eastAsia="Times New Roman" w:hAnsi="Cambria" w:cs="Arial"/>
          <w:sz w:val="24"/>
          <w:szCs w:val="24"/>
          <w:lang w:eastAsia="fr-FR"/>
        </w:rPr>
        <w:t xml:space="preserve">annulation, collective et individuelle incluant « cause attentat, </w:t>
      </w:r>
      <w:r w:rsidR="003356B4" w:rsidRPr="00EE1D6D">
        <w:rPr>
          <w:rFonts w:ascii="Cambria" w:eastAsia="Times New Roman" w:hAnsi="Cambria" w:cs="Arial"/>
          <w:sz w:val="24"/>
          <w:szCs w:val="24"/>
          <w:lang w:eastAsia="fr-FR"/>
        </w:rPr>
        <w:t>Vigipirate</w:t>
      </w:r>
      <w:r w:rsidR="00BD4E1F" w:rsidRPr="00EE1D6D">
        <w:rPr>
          <w:rFonts w:ascii="Cambria" w:eastAsia="Times New Roman" w:hAnsi="Cambria" w:cs="Arial"/>
          <w:sz w:val="24"/>
          <w:szCs w:val="24"/>
          <w:lang w:eastAsia="fr-FR"/>
        </w:rPr>
        <w:t> » et « cause COVID 19 »</w:t>
      </w:r>
    </w:p>
    <w:p w:rsidR="006E717C" w:rsidRPr="00EE1D6D" w:rsidRDefault="006E717C" w:rsidP="00EE1D6D">
      <w:pPr>
        <w:tabs>
          <w:tab w:val="left" w:pos="-4349"/>
        </w:tabs>
        <w:spacing w:after="0" w:line="240" w:lineRule="auto"/>
        <w:jc w:val="both"/>
        <w:rPr>
          <w:rFonts w:ascii="Cambria" w:eastAsia="Times New Roman" w:hAnsi="Cambria" w:cs="Arial"/>
          <w:b/>
          <w:bCs/>
          <w:color w:val="002060"/>
          <w:sz w:val="24"/>
          <w:szCs w:val="24"/>
          <w:u w:val="single"/>
          <w:lang w:eastAsia="fr-FR"/>
        </w:rPr>
      </w:pPr>
      <w:r w:rsidRPr="00EE1D6D">
        <w:rPr>
          <w:rFonts w:ascii="Cambria" w:eastAsia="Times New Roman" w:hAnsi="Cambria" w:cs="Arial"/>
          <w:b/>
          <w:bCs/>
          <w:color w:val="002060"/>
          <w:sz w:val="24"/>
          <w:szCs w:val="24"/>
          <w:u w:val="single"/>
          <w:lang w:eastAsia="fr-FR"/>
        </w:rPr>
        <w:t>Article VIII :  Cas de force majeure</w:t>
      </w:r>
    </w:p>
    <w:p w:rsidR="006E717C" w:rsidRPr="00EE1D6D" w:rsidRDefault="006E717C" w:rsidP="00EE1D6D">
      <w:pPr>
        <w:tabs>
          <w:tab w:val="left" w:pos="-4349"/>
        </w:tabs>
        <w:spacing w:after="0" w:line="240" w:lineRule="auto"/>
        <w:jc w:val="both"/>
        <w:rPr>
          <w:rFonts w:ascii="Cambria" w:eastAsia="Times New Roman" w:hAnsi="Cambria" w:cs="Arial"/>
          <w:sz w:val="24"/>
          <w:szCs w:val="24"/>
          <w:lang w:eastAsia="fr-FR"/>
        </w:rPr>
      </w:pPr>
      <w:r w:rsidRPr="00EE1D6D">
        <w:rPr>
          <w:rFonts w:ascii="Cambria" w:eastAsia="Times New Roman" w:hAnsi="Cambria" w:cs="Arial"/>
          <w:sz w:val="24"/>
          <w:szCs w:val="24"/>
          <w:lang w:eastAsia="fr-FR"/>
        </w:rPr>
        <w:lastRenderedPageBreak/>
        <w:t>Le contrat passé entre l'établissement et l'agence de voyages ou le prestataire ne sera pas appliqué en cas d'événements de force majeure, tels que des troubles sociaux ou politiques, des guerres et catastrophes, des grèves ou épidémies (y compris la grippe H1/N1) dans l'hypothèse où le déplacement serait interdit.</w:t>
      </w:r>
    </w:p>
    <w:p w:rsidR="006E717C" w:rsidRPr="00EE1D6D" w:rsidRDefault="006E717C" w:rsidP="00EE1D6D">
      <w:pPr>
        <w:tabs>
          <w:tab w:val="left" w:pos="-4349"/>
        </w:tabs>
        <w:spacing w:after="0" w:line="240" w:lineRule="auto"/>
        <w:jc w:val="both"/>
        <w:rPr>
          <w:rFonts w:ascii="Cambria" w:eastAsia="Times New Roman" w:hAnsi="Cambria" w:cs="Arial"/>
          <w:sz w:val="24"/>
          <w:szCs w:val="24"/>
          <w:lang w:eastAsia="fr-FR"/>
        </w:rPr>
      </w:pPr>
    </w:p>
    <w:p w:rsidR="006E717C" w:rsidRPr="00EE1D6D" w:rsidRDefault="006E717C" w:rsidP="00EE1D6D">
      <w:pPr>
        <w:tabs>
          <w:tab w:val="left" w:pos="-4349"/>
        </w:tabs>
        <w:spacing w:after="0" w:line="240" w:lineRule="auto"/>
        <w:jc w:val="both"/>
        <w:rPr>
          <w:rFonts w:ascii="Cambria" w:eastAsia="Times New Roman" w:hAnsi="Cambria" w:cs="Arial"/>
          <w:sz w:val="24"/>
          <w:szCs w:val="24"/>
          <w:lang w:eastAsia="fr-FR"/>
        </w:rPr>
      </w:pPr>
      <w:r w:rsidRPr="00EE1D6D">
        <w:rPr>
          <w:rFonts w:ascii="Cambria" w:eastAsia="Times New Roman" w:hAnsi="Cambria" w:cs="Arial"/>
          <w:sz w:val="24"/>
          <w:szCs w:val="24"/>
          <w:lang w:eastAsia="fr-FR"/>
        </w:rPr>
        <w:t>L'établissement se verra alors rembourser les sommes versées, à l'exception de l'assurance annulation et des frais d'adhésion.</w:t>
      </w:r>
    </w:p>
    <w:p w:rsidR="006E717C" w:rsidRPr="00EE1D6D" w:rsidRDefault="006E717C" w:rsidP="00EE1D6D">
      <w:pPr>
        <w:tabs>
          <w:tab w:val="left" w:pos="-4349"/>
        </w:tabs>
        <w:spacing w:after="0" w:line="240" w:lineRule="auto"/>
        <w:jc w:val="both"/>
        <w:rPr>
          <w:rFonts w:ascii="Cambria" w:eastAsia="Times New Roman" w:hAnsi="Cambria" w:cs="Arial"/>
          <w:b/>
          <w:bCs/>
          <w:sz w:val="24"/>
          <w:szCs w:val="24"/>
          <w:u w:val="single"/>
          <w:lang w:eastAsia="fr-FR"/>
        </w:rPr>
      </w:pPr>
    </w:p>
    <w:p w:rsidR="006E717C" w:rsidRPr="007A7A05" w:rsidRDefault="006E717C" w:rsidP="007A7A05">
      <w:pPr>
        <w:tabs>
          <w:tab w:val="left" w:pos="-4349"/>
        </w:tabs>
        <w:spacing w:after="0" w:line="240" w:lineRule="auto"/>
        <w:jc w:val="both"/>
        <w:rPr>
          <w:rFonts w:ascii="Cambria" w:eastAsia="Times New Roman" w:hAnsi="Cambria" w:cs="Arial"/>
          <w:b/>
          <w:bCs/>
          <w:color w:val="002060"/>
          <w:sz w:val="24"/>
          <w:szCs w:val="24"/>
          <w:u w:val="single"/>
          <w:lang w:eastAsia="fr-FR"/>
        </w:rPr>
      </w:pPr>
      <w:r w:rsidRPr="00EE1D6D">
        <w:rPr>
          <w:rFonts w:ascii="Cambria" w:eastAsia="Times New Roman" w:hAnsi="Cambria" w:cs="Arial"/>
          <w:b/>
          <w:bCs/>
          <w:color w:val="002060"/>
          <w:sz w:val="24"/>
          <w:szCs w:val="24"/>
          <w:u w:val="single"/>
          <w:lang w:eastAsia="fr-FR"/>
        </w:rPr>
        <w:t>Article IX : Sécurité et réglementation</w:t>
      </w:r>
    </w:p>
    <w:p w:rsidR="006E717C" w:rsidRPr="00EE1D6D" w:rsidRDefault="006E717C" w:rsidP="00EE1D6D">
      <w:pPr>
        <w:tabs>
          <w:tab w:val="left" w:pos="-4379"/>
        </w:tabs>
        <w:spacing w:after="0" w:line="240" w:lineRule="auto"/>
        <w:jc w:val="both"/>
        <w:rPr>
          <w:rFonts w:ascii="Cambria" w:eastAsia="Times New Roman" w:hAnsi="Cambria" w:cs="Arial"/>
          <w:sz w:val="24"/>
          <w:szCs w:val="24"/>
          <w:lang w:eastAsia="fr-FR"/>
        </w:rPr>
      </w:pPr>
      <w:r w:rsidRPr="00EE1D6D">
        <w:rPr>
          <w:rFonts w:ascii="Cambria" w:eastAsia="Times New Roman" w:hAnsi="Cambria" w:cs="Arial"/>
          <w:sz w:val="24"/>
          <w:szCs w:val="24"/>
          <w:lang w:eastAsia="fr-FR"/>
        </w:rPr>
        <w:t>La dénomination « agence de voyage » doit s'entendre comme incluant tous les organismes effectuant les opérations définies aux articles 1,2 et 3 de la loi 92-645 du 13 juillet 1992 fixant les conditions d'exercice des activités relatives à l'organisation et à la vente de prestations concernant les voyages ou séjours pédagogiques.</w:t>
      </w:r>
    </w:p>
    <w:p w:rsidR="006E717C" w:rsidRPr="00EE1D6D" w:rsidRDefault="006E717C" w:rsidP="00EE1D6D">
      <w:pPr>
        <w:tabs>
          <w:tab w:val="left" w:pos="-4379"/>
        </w:tabs>
        <w:spacing w:after="0" w:line="240" w:lineRule="auto"/>
        <w:jc w:val="both"/>
        <w:rPr>
          <w:rFonts w:ascii="Cambria" w:eastAsia="Times New Roman" w:hAnsi="Cambria" w:cs="Arial"/>
          <w:sz w:val="24"/>
          <w:szCs w:val="24"/>
          <w:lang w:eastAsia="fr-FR"/>
        </w:rPr>
      </w:pPr>
      <w:r w:rsidRPr="00EE1D6D">
        <w:rPr>
          <w:rFonts w:ascii="Cambria" w:eastAsia="Times New Roman" w:hAnsi="Cambria" w:cs="Arial"/>
          <w:sz w:val="24"/>
          <w:szCs w:val="24"/>
          <w:lang w:eastAsia="fr-FR"/>
        </w:rPr>
        <w:t>Ces organismes doivent être titulaires, soit d'une licence pour les agences de voyages, soit d'un agrément de tourisme pour les associations, soit d'une habilitation pour les transporteurs.</w:t>
      </w:r>
    </w:p>
    <w:p w:rsidR="006E717C" w:rsidRPr="00EE1D6D" w:rsidRDefault="006E717C" w:rsidP="00EE1D6D">
      <w:pPr>
        <w:tabs>
          <w:tab w:val="left" w:pos="-4379"/>
        </w:tabs>
        <w:spacing w:after="0" w:line="240" w:lineRule="auto"/>
        <w:jc w:val="both"/>
        <w:rPr>
          <w:rFonts w:ascii="Cambria" w:eastAsia="Times New Roman" w:hAnsi="Cambria" w:cs="Arial"/>
          <w:sz w:val="24"/>
          <w:szCs w:val="24"/>
          <w:lang w:eastAsia="fr-FR"/>
        </w:rPr>
      </w:pPr>
      <w:r w:rsidRPr="00EE1D6D">
        <w:rPr>
          <w:rFonts w:ascii="Cambria" w:eastAsia="Times New Roman" w:hAnsi="Cambria" w:cs="Arial"/>
          <w:sz w:val="24"/>
          <w:szCs w:val="24"/>
          <w:lang w:eastAsia="fr-FR"/>
        </w:rPr>
        <w:t>Ces habilitations sont délivrées par le ministère du tourisme.</w:t>
      </w:r>
    </w:p>
    <w:p w:rsidR="006E717C" w:rsidRPr="00EE1D6D" w:rsidRDefault="006E717C" w:rsidP="00EE1D6D">
      <w:pPr>
        <w:tabs>
          <w:tab w:val="left" w:pos="-4379"/>
        </w:tabs>
        <w:spacing w:after="0" w:line="240" w:lineRule="auto"/>
        <w:jc w:val="both"/>
        <w:rPr>
          <w:rFonts w:ascii="Cambria" w:eastAsia="Times New Roman" w:hAnsi="Cambria" w:cs="Arial"/>
          <w:sz w:val="24"/>
          <w:szCs w:val="24"/>
          <w:lang w:eastAsia="fr-FR"/>
        </w:rPr>
      </w:pPr>
    </w:p>
    <w:p w:rsidR="006E717C" w:rsidRPr="00EE1D6D" w:rsidRDefault="006E717C" w:rsidP="00EE1D6D">
      <w:pPr>
        <w:tabs>
          <w:tab w:val="left" w:pos="-4379"/>
        </w:tabs>
        <w:spacing w:after="0" w:line="240" w:lineRule="auto"/>
        <w:jc w:val="both"/>
        <w:rPr>
          <w:rFonts w:ascii="Cambria" w:eastAsia="Times New Roman" w:hAnsi="Cambria" w:cs="Arial"/>
          <w:sz w:val="24"/>
          <w:szCs w:val="24"/>
          <w:lang w:eastAsia="fr-FR"/>
        </w:rPr>
      </w:pPr>
      <w:r w:rsidRPr="00EE1D6D">
        <w:rPr>
          <w:rFonts w:ascii="Cambria" w:eastAsia="Times New Roman" w:hAnsi="Cambria" w:cs="Arial"/>
          <w:sz w:val="24"/>
          <w:szCs w:val="24"/>
          <w:lang w:eastAsia="fr-FR"/>
        </w:rPr>
        <w:t>Les compagnies aériennes sont soumises aux obligations de sécurités définies notamment par le règlement européen n°1592/2002 du 15 juillet 2002. Elles doivent répondre à toutes les obligations en matière de sécurité dans le domaine de l'aviation civile.</w:t>
      </w:r>
    </w:p>
    <w:p w:rsidR="006E717C" w:rsidRPr="00EE1D6D" w:rsidRDefault="006E717C" w:rsidP="00EE1D6D">
      <w:pPr>
        <w:tabs>
          <w:tab w:val="left" w:pos="-4379"/>
        </w:tabs>
        <w:spacing w:after="0" w:line="240" w:lineRule="auto"/>
        <w:jc w:val="both"/>
        <w:rPr>
          <w:rFonts w:ascii="Cambria" w:eastAsia="Times New Roman" w:hAnsi="Cambria" w:cs="Arial"/>
          <w:sz w:val="24"/>
          <w:szCs w:val="24"/>
          <w:lang w:eastAsia="fr-FR"/>
        </w:rPr>
      </w:pPr>
      <w:r w:rsidRPr="00EE1D6D">
        <w:rPr>
          <w:rFonts w:ascii="Cambria" w:eastAsia="Times New Roman" w:hAnsi="Cambria" w:cs="Arial"/>
          <w:sz w:val="24"/>
          <w:szCs w:val="24"/>
          <w:lang w:eastAsia="fr-FR"/>
        </w:rPr>
        <w:t>En matière de transport de voyageurs par autocar, les entreprises des États communautaires doivent être en possession d'une licence communautaire délivrée par les autorités compétentes des États membres conformément au règlement communautaire n°2121/98 du 2 octobre 1998.</w:t>
      </w:r>
    </w:p>
    <w:p w:rsidR="006E717C" w:rsidRPr="00EE1D6D" w:rsidRDefault="006E717C" w:rsidP="00EE1D6D">
      <w:pPr>
        <w:tabs>
          <w:tab w:val="left" w:pos="-4379"/>
        </w:tabs>
        <w:spacing w:after="0" w:line="240" w:lineRule="auto"/>
        <w:jc w:val="both"/>
        <w:rPr>
          <w:rFonts w:ascii="Cambria" w:eastAsia="Times New Roman" w:hAnsi="Cambria" w:cs="Arial"/>
          <w:sz w:val="24"/>
          <w:szCs w:val="24"/>
          <w:lang w:eastAsia="fr-FR"/>
        </w:rPr>
      </w:pPr>
    </w:p>
    <w:p w:rsidR="006E717C" w:rsidRPr="00EE1D6D" w:rsidRDefault="006E717C" w:rsidP="00EE1D6D">
      <w:pPr>
        <w:tabs>
          <w:tab w:val="left" w:pos="-4379"/>
        </w:tabs>
        <w:spacing w:after="0" w:line="240" w:lineRule="auto"/>
        <w:jc w:val="both"/>
        <w:rPr>
          <w:rFonts w:ascii="Cambria" w:eastAsia="Times New Roman" w:hAnsi="Cambria" w:cs="Arial"/>
          <w:sz w:val="24"/>
          <w:szCs w:val="24"/>
          <w:lang w:eastAsia="fr-FR"/>
        </w:rPr>
      </w:pPr>
      <w:r w:rsidRPr="00EE1D6D">
        <w:rPr>
          <w:rFonts w:ascii="Cambria" w:eastAsia="Times New Roman" w:hAnsi="Cambria" w:cs="Arial"/>
          <w:sz w:val="24"/>
          <w:szCs w:val="24"/>
          <w:lang w:eastAsia="fr-FR"/>
        </w:rPr>
        <w:t>Les articles 1</w:t>
      </w:r>
      <w:r w:rsidRPr="00EE1D6D">
        <w:rPr>
          <w:rFonts w:ascii="Cambria" w:eastAsia="Times New Roman" w:hAnsi="Cambria" w:cs="Arial"/>
          <w:sz w:val="24"/>
          <w:szCs w:val="24"/>
          <w:vertAlign w:val="superscript"/>
          <w:lang w:eastAsia="fr-FR"/>
        </w:rPr>
        <w:t>er</w:t>
      </w:r>
      <w:r w:rsidRPr="00EE1D6D">
        <w:rPr>
          <w:rFonts w:ascii="Cambria" w:eastAsia="Times New Roman" w:hAnsi="Cambria" w:cs="Arial"/>
          <w:sz w:val="24"/>
          <w:szCs w:val="24"/>
          <w:lang w:eastAsia="fr-FR"/>
        </w:rPr>
        <w:t xml:space="preserve"> et suivants de ce règlement précisent par ailleurs que le conducteur doit pouvoir fournir un document de contrôle sous la forme d'un carnet composé de feuilles de route conforme à la législation communautaire. L'original de ces feuilles de route doit se trouver à bord pour chaque trajet.</w:t>
      </w:r>
    </w:p>
    <w:p w:rsidR="006E717C" w:rsidRPr="00EE1D6D" w:rsidRDefault="006E717C" w:rsidP="00EE1D6D">
      <w:pPr>
        <w:tabs>
          <w:tab w:val="left" w:pos="-4379"/>
        </w:tabs>
        <w:spacing w:after="0" w:line="240" w:lineRule="auto"/>
        <w:jc w:val="both"/>
        <w:rPr>
          <w:rFonts w:ascii="Cambria" w:eastAsia="Times New Roman" w:hAnsi="Cambria" w:cs="Arial"/>
          <w:sz w:val="24"/>
          <w:szCs w:val="24"/>
          <w:lang w:eastAsia="fr-FR"/>
        </w:rPr>
      </w:pPr>
    </w:p>
    <w:p w:rsidR="006E717C" w:rsidRPr="00EE1D6D" w:rsidRDefault="006E717C" w:rsidP="00EE1D6D">
      <w:pPr>
        <w:tabs>
          <w:tab w:val="left" w:pos="-4379"/>
        </w:tabs>
        <w:spacing w:after="0" w:line="240" w:lineRule="auto"/>
        <w:jc w:val="both"/>
        <w:rPr>
          <w:rFonts w:ascii="Cambria" w:eastAsia="Times New Roman" w:hAnsi="Cambria" w:cs="Arial"/>
          <w:sz w:val="24"/>
          <w:szCs w:val="24"/>
          <w:lang w:eastAsia="fr-FR"/>
        </w:rPr>
      </w:pPr>
      <w:r w:rsidRPr="00EE1D6D">
        <w:rPr>
          <w:rFonts w:ascii="Cambria" w:eastAsia="Times New Roman" w:hAnsi="Cambria" w:cs="Arial"/>
          <w:sz w:val="24"/>
          <w:szCs w:val="24"/>
          <w:lang w:eastAsia="fr-FR"/>
        </w:rPr>
        <w:t>Par ailleurs, et ce conformément au règlement communautaire n°684/92 du 16 mars 1992, les compagnies de transports sont soumises à des obligations très strictes en matière de sécurité routière, normes applicables aux véhicules et aux conducteurs.</w:t>
      </w:r>
    </w:p>
    <w:p w:rsidR="006E717C" w:rsidRPr="00EE1D6D" w:rsidRDefault="006E717C" w:rsidP="00EE1D6D">
      <w:pPr>
        <w:tabs>
          <w:tab w:val="left" w:pos="-3644"/>
        </w:tabs>
        <w:spacing w:after="0" w:line="240" w:lineRule="auto"/>
        <w:jc w:val="both"/>
        <w:rPr>
          <w:rFonts w:ascii="Cambria" w:eastAsia="Times New Roman" w:hAnsi="Cambria" w:cs="Arial"/>
          <w:sz w:val="24"/>
          <w:szCs w:val="24"/>
          <w:lang w:eastAsia="fr-FR"/>
        </w:rPr>
      </w:pPr>
    </w:p>
    <w:p w:rsidR="006E717C" w:rsidRPr="00EE1D6D" w:rsidRDefault="006E717C" w:rsidP="00EE1D6D">
      <w:pPr>
        <w:tabs>
          <w:tab w:val="left" w:pos="-4349"/>
        </w:tabs>
        <w:spacing w:after="0" w:line="240" w:lineRule="auto"/>
        <w:jc w:val="both"/>
        <w:rPr>
          <w:rFonts w:ascii="Cambria" w:eastAsia="Times New Roman" w:hAnsi="Cambria" w:cs="Arial"/>
          <w:b/>
          <w:bCs/>
          <w:color w:val="002060"/>
          <w:sz w:val="24"/>
          <w:szCs w:val="24"/>
          <w:u w:val="single"/>
          <w:lang w:eastAsia="fr-FR"/>
        </w:rPr>
      </w:pPr>
      <w:r w:rsidRPr="00EE1D6D">
        <w:rPr>
          <w:rFonts w:ascii="Cambria" w:eastAsia="Times New Roman" w:hAnsi="Cambria" w:cs="Arial"/>
          <w:b/>
          <w:bCs/>
          <w:color w:val="002060"/>
          <w:sz w:val="24"/>
          <w:szCs w:val="24"/>
          <w:u w:val="single"/>
          <w:lang w:eastAsia="fr-FR"/>
        </w:rPr>
        <w:t>Article X : Documents contractuels</w:t>
      </w:r>
    </w:p>
    <w:p w:rsidR="006E717C" w:rsidRPr="00EE1D6D" w:rsidRDefault="006E717C" w:rsidP="00EE1D6D">
      <w:pPr>
        <w:numPr>
          <w:ilvl w:val="0"/>
          <w:numId w:val="14"/>
        </w:numPr>
        <w:tabs>
          <w:tab w:val="left" w:pos="-4379"/>
          <w:tab w:val="num" w:pos="-180"/>
        </w:tabs>
        <w:suppressAutoHyphens/>
        <w:spacing w:after="0" w:line="240" w:lineRule="auto"/>
        <w:ind w:left="0" w:firstLine="0"/>
        <w:jc w:val="both"/>
        <w:rPr>
          <w:rFonts w:ascii="Cambria" w:eastAsia="Times New Roman" w:hAnsi="Cambria" w:cs="Arial"/>
          <w:sz w:val="24"/>
          <w:szCs w:val="24"/>
          <w:lang w:eastAsia="fr-FR"/>
        </w:rPr>
      </w:pPr>
      <w:r w:rsidRPr="00EE1D6D">
        <w:rPr>
          <w:rFonts w:ascii="Cambria" w:eastAsia="Times New Roman" w:hAnsi="Cambria" w:cs="Arial"/>
          <w:sz w:val="24"/>
          <w:szCs w:val="24"/>
          <w:lang w:eastAsia="fr-FR"/>
        </w:rPr>
        <w:t xml:space="preserve">DC1 (lettre de candidature et d’habilitation du mandataire par ses </w:t>
      </w:r>
      <w:proofErr w:type="spellStart"/>
      <w:r w:rsidRPr="00EE1D6D">
        <w:rPr>
          <w:rFonts w:ascii="Cambria" w:eastAsia="Times New Roman" w:hAnsi="Cambria" w:cs="Arial"/>
          <w:sz w:val="24"/>
          <w:szCs w:val="24"/>
          <w:lang w:eastAsia="fr-FR"/>
        </w:rPr>
        <w:t>co-traitants</w:t>
      </w:r>
      <w:proofErr w:type="spellEnd"/>
      <w:r w:rsidRPr="00EE1D6D">
        <w:rPr>
          <w:rFonts w:ascii="Cambria" w:eastAsia="Times New Roman" w:hAnsi="Cambria" w:cs="Arial"/>
          <w:sz w:val="24"/>
          <w:szCs w:val="24"/>
          <w:lang w:eastAsia="fr-FR"/>
        </w:rPr>
        <w:t xml:space="preserve">, disponible à l’adresse suivante : </w:t>
      </w:r>
      <w:hyperlink r:id="rId5" w:history="1">
        <w:r w:rsidRPr="00EE1D6D">
          <w:rPr>
            <w:rFonts w:ascii="Cambria" w:eastAsia="Times New Roman" w:hAnsi="Cambria" w:cs="Arial"/>
            <w:color w:val="0000FF"/>
            <w:sz w:val="24"/>
            <w:szCs w:val="24"/>
            <w:u w:val="single"/>
            <w:lang w:eastAsia="fr-FR"/>
          </w:rPr>
          <w:t>http://minefe.gouv.fr</w:t>
        </w:r>
      </w:hyperlink>
      <w:r w:rsidRPr="00EE1D6D">
        <w:rPr>
          <w:rFonts w:ascii="Cambria" w:eastAsia="Times New Roman" w:hAnsi="Cambria" w:cs="Arial"/>
          <w:sz w:val="24"/>
          <w:szCs w:val="24"/>
          <w:lang w:eastAsia="fr-FR"/>
        </w:rPr>
        <w:t>, thème : marchés publics)</w:t>
      </w:r>
    </w:p>
    <w:p w:rsidR="006E717C" w:rsidRPr="00EE1D6D" w:rsidRDefault="006E717C" w:rsidP="00EE1D6D">
      <w:pPr>
        <w:numPr>
          <w:ilvl w:val="0"/>
          <w:numId w:val="14"/>
        </w:numPr>
        <w:tabs>
          <w:tab w:val="left" w:pos="-4379"/>
          <w:tab w:val="num" w:pos="-180"/>
        </w:tabs>
        <w:suppressAutoHyphens/>
        <w:spacing w:after="0" w:line="240" w:lineRule="auto"/>
        <w:ind w:left="0" w:firstLine="0"/>
        <w:jc w:val="both"/>
        <w:rPr>
          <w:rFonts w:ascii="Cambria" w:eastAsia="Times New Roman" w:hAnsi="Cambria" w:cs="Arial"/>
          <w:sz w:val="24"/>
          <w:szCs w:val="24"/>
          <w:lang w:eastAsia="fr-FR"/>
        </w:rPr>
      </w:pPr>
      <w:r w:rsidRPr="00EE1D6D">
        <w:rPr>
          <w:rFonts w:ascii="Cambria" w:eastAsia="Times New Roman" w:hAnsi="Cambria" w:cs="Arial"/>
          <w:sz w:val="24"/>
          <w:szCs w:val="24"/>
          <w:lang w:eastAsia="fr-FR"/>
        </w:rPr>
        <w:t xml:space="preserve">DC2 : (déclaration du candidat, disponible à l’adresse suivante : </w:t>
      </w:r>
      <w:hyperlink r:id="rId6" w:history="1">
        <w:r w:rsidRPr="00EE1D6D">
          <w:rPr>
            <w:rFonts w:ascii="Cambria" w:eastAsia="Times New Roman" w:hAnsi="Cambria" w:cs="Arial"/>
            <w:color w:val="0000FF"/>
            <w:sz w:val="24"/>
            <w:szCs w:val="24"/>
            <w:u w:val="single"/>
            <w:lang w:eastAsia="fr-FR"/>
          </w:rPr>
          <w:t>http://minefe.gouv.fr</w:t>
        </w:r>
      </w:hyperlink>
      <w:r w:rsidRPr="00EE1D6D">
        <w:rPr>
          <w:rFonts w:ascii="Cambria" w:eastAsia="Times New Roman" w:hAnsi="Cambria" w:cs="Arial"/>
          <w:sz w:val="24"/>
          <w:szCs w:val="24"/>
          <w:lang w:eastAsia="fr-FR"/>
        </w:rPr>
        <w:t>, thème : marchés publics)</w:t>
      </w:r>
    </w:p>
    <w:p w:rsidR="006E717C" w:rsidRPr="00EE1D6D" w:rsidRDefault="006E717C" w:rsidP="00EE1D6D">
      <w:pPr>
        <w:numPr>
          <w:ilvl w:val="0"/>
          <w:numId w:val="14"/>
        </w:numPr>
        <w:tabs>
          <w:tab w:val="left" w:pos="-4379"/>
          <w:tab w:val="num" w:pos="-180"/>
        </w:tabs>
        <w:suppressAutoHyphens/>
        <w:spacing w:after="0" w:line="240" w:lineRule="auto"/>
        <w:ind w:left="0" w:right="139" w:firstLine="0"/>
        <w:jc w:val="both"/>
        <w:rPr>
          <w:rFonts w:ascii="Cambria" w:eastAsia="Times New Roman" w:hAnsi="Cambria" w:cs="Arial"/>
          <w:sz w:val="24"/>
          <w:szCs w:val="24"/>
          <w:lang w:eastAsia="fr-FR"/>
        </w:rPr>
      </w:pPr>
      <w:r w:rsidRPr="00EE1D6D">
        <w:rPr>
          <w:rFonts w:ascii="Cambria" w:eastAsia="Times New Roman" w:hAnsi="Cambria" w:cs="Arial"/>
          <w:sz w:val="24"/>
          <w:szCs w:val="24"/>
          <w:lang w:eastAsia="fr-FR"/>
        </w:rPr>
        <w:t>ATTRI1 : (acte d’engagement, disponible à l’adresse suivante : http://www.economie.gouv.fr/daj/formulaires-attribution-marches-2016, thème : marchés publics)</w:t>
      </w:r>
    </w:p>
    <w:p w:rsidR="006E717C" w:rsidRPr="00EE1D6D" w:rsidRDefault="006E717C" w:rsidP="00EE1D6D">
      <w:pPr>
        <w:numPr>
          <w:ilvl w:val="0"/>
          <w:numId w:val="14"/>
        </w:numPr>
        <w:tabs>
          <w:tab w:val="left" w:pos="-4379"/>
          <w:tab w:val="num" w:pos="-180"/>
        </w:tabs>
        <w:suppressAutoHyphens/>
        <w:spacing w:after="0" w:line="240" w:lineRule="auto"/>
        <w:ind w:left="0" w:firstLine="0"/>
        <w:jc w:val="both"/>
        <w:rPr>
          <w:rFonts w:ascii="Cambria" w:eastAsia="Times New Roman" w:hAnsi="Cambria" w:cs="Arial"/>
          <w:sz w:val="24"/>
          <w:szCs w:val="24"/>
          <w:lang w:eastAsia="fr-FR"/>
        </w:rPr>
      </w:pPr>
      <w:r w:rsidRPr="00EE1D6D">
        <w:rPr>
          <w:rFonts w:ascii="Cambria" w:eastAsia="Times New Roman" w:hAnsi="Cambria" w:cs="Arial"/>
          <w:sz w:val="24"/>
          <w:szCs w:val="24"/>
          <w:lang w:eastAsia="fr-FR"/>
        </w:rPr>
        <w:t>Formulaire « engagement de l’entreprise » de transport occasionnel d’enfants à demander à l’établissement.</w:t>
      </w:r>
    </w:p>
    <w:p w:rsidR="006E717C" w:rsidRPr="00EE1D6D" w:rsidRDefault="006E717C" w:rsidP="00EE1D6D">
      <w:pPr>
        <w:numPr>
          <w:ilvl w:val="0"/>
          <w:numId w:val="14"/>
        </w:numPr>
        <w:tabs>
          <w:tab w:val="left" w:pos="-4379"/>
          <w:tab w:val="num" w:pos="-180"/>
        </w:tabs>
        <w:suppressAutoHyphens/>
        <w:spacing w:after="0" w:line="240" w:lineRule="auto"/>
        <w:ind w:left="0" w:firstLine="0"/>
        <w:jc w:val="both"/>
        <w:rPr>
          <w:rFonts w:ascii="Cambria" w:eastAsia="Times New Roman" w:hAnsi="Cambria" w:cs="Arial"/>
          <w:sz w:val="24"/>
          <w:szCs w:val="24"/>
          <w:lang w:eastAsia="fr-FR"/>
        </w:rPr>
      </w:pPr>
      <w:r w:rsidRPr="00EE1D6D">
        <w:rPr>
          <w:rFonts w:ascii="Cambria" w:eastAsia="Times New Roman" w:hAnsi="Cambria" w:cs="Arial"/>
          <w:sz w:val="24"/>
          <w:szCs w:val="24"/>
          <w:lang w:eastAsia="fr-FR"/>
        </w:rPr>
        <w:t>Le présent cahier des clauses techniques et administratives particulières</w:t>
      </w:r>
    </w:p>
    <w:p w:rsidR="003374C3" w:rsidRPr="00EE1D6D" w:rsidRDefault="003374C3" w:rsidP="00EE1D6D">
      <w:pPr>
        <w:tabs>
          <w:tab w:val="left" w:pos="-4379"/>
        </w:tabs>
        <w:suppressAutoHyphens/>
        <w:spacing w:after="0" w:line="240" w:lineRule="auto"/>
        <w:jc w:val="both"/>
        <w:rPr>
          <w:rFonts w:ascii="Cambria" w:eastAsia="Times New Roman" w:hAnsi="Cambria" w:cs="Arial"/>
          <w:sz w:val="24"/>
          <w:szCs w:val="24"/>
          <w:lang w:eastAsia="fr-FR"/>
        </w:rPr>
      </w:pPr>
    </w:p>
    <w:p w:rsidR="006E717C" w:rsidRPr="00EE1D6D" w:rsidRDefault="006E717C" w:rsidP="00EE1D6D">
      <w:pPr>
        <w:tabs>
          <w:tab w:val="left" w:pos="-4379"/>
          <w:tab w:val="num" w:pos="0"/>
        </w:tabs>
        <w:spacing w:after="0"/>
        <w:jc w:val="both"/>
        <w:rPr>
          <w:rFonts w:ascii="Cambria" w:hAnsi="Cambria"/>
          <w:bCs/>
          <w:sz w:val="24"/>
          <w:szCs w:val="24"/>
        </w:rPr>
      </w:pPr>
      <w:r w:rsidRPr="00EE1D6D">
        <w:rPr>
          <w:rFonts w:ascii="Cambria" w:hAnsi="Cambria"/>
          <w:bCs/>
          <w:sz w:val="24"/>
          <w:szCs w:val="24"/>
        </w:rPr>
        <w:t>Documents à produire dans tous les cas au stade de l’attribution du marché :</w:t>
      </w:r>
    </w:p>
    <w:p w:rsidR="006E717C" w:rsidRPr="007A7A05" w:rsidRDefault="006E717C" w:rsidP="007A7A05">
      <w:pPr>
        <w:pStyle w:val="Paragraphedeliste"/>
        <w:numPr>
          <w:ilvl w:val="0"/>
          <w:numId w:val="21"/>
        </w:numPr>
        <w:tabs>
          <w:tab w:val="left" w:pos="-4379"/>
        </w:tabs>
        <w:suppressAutoHyphens/>
        <w:spacing w:after="0" w:line="240" w:lineRule="auto"/>
        <w:ind w:left="426" w:hanging="426"/>
        <w:jc w:val="both"/>
        <w:rPr>
          <w:rFonts w:ascii="Cambria" w:hAnsi="Cambria"/>
          <w:bCs/>
          <w:sz w:val="24"/>
          <w:szCs w:val="24"/>
        </w:rPr>
      </w:pPr>
      <w:r w:rsidRPr="007A7A05">
        <w:rPr>
          <w:rFonts w:ascii="Cambria" w:hAnsi="Cambria"/>
          <w:bCs/>
          <w:sz w:val="24"/>
          <w:szCs w:val="24"/>
        </w:rPr>
        <w:t>Pièces prévues aux articles D. 8222-5 ou D.8222-7 et D.8222-8 du code du travail</w:t>
      </w:r>
    </w:p>
    <w:p w:rsidR="006E717C" w:rsidRPr="007A7A05" w:rsidRDefault="006E717C" w:rsidP="007A7A05">
      <w:pPr>
        <w:pStyle w:val="Paragraphedeliste"/>
        <w:numPr>
          <w:ilvl w:val="0"/>
          <w:numId w:val="21"/>
        </w:numPr>
        <w:tabs>
          <w:tab w:val="left" w:pos="-4379"/>
        </w:tabs>
        <w:suppressAutoHyphens/>
        <w:spacing w:after="0" w:line="240" w:lineRule="auto"/>
        <w:ind w:left="426" w:hanging="426"/>
        <w:jc w:val="both"/>
        <w:rPr>
          <w:rFonts w:ascii="Cambria" w:hAnsi="Cambria"/>
          <w:bCs/>
          <w:sz w:val="24"/>
          <w:szCs w:val="24"/>
        </w:rPr>
      </w:pPr>
      <w:r w:rsidRPr="007A7A05">
        <w:rPr>
          <w:rFonts w:ascii="Cambria" w:hAnsi="Cambria"/>
          <w:bCs/>
          <w:sz w:val="24"/>
          <w:szCs w:val="24"/>
        </w:rPr>
        <w:lastRenderedPageBreak/>
        <w:t>Attestations et certificats délivrés par les administrations et organismes compétents prouvant que le candidat a satisfait à ses obligations fiscales et sociales ou documents équivalents en cas de candidat étranger ;</w:t>
      </w:r>
    </w:p>
    <w:p w:rsidR="006E717C" w:rsidRPr="007A7A05" w:rsidRDefault="006E717C" w:rsidP="007A7A05">
      <w:pPr>
        <w:pStyle w:val="Paragraphedeliste"/>
        <w:numPr>
          <w:ilvl w:val="0"/>
          <w:numId w:val="21"/>
        </w:numPr>
        <w:tabs>
          <w:tab w:val="left" w:pos="-4379"/>
        </w:tabs>
        <w:suppressAutoHyphens/>
        <w:spacing w:after="0" w:line="240" w:lineRule="auto"/>
        <w:ind w:left="426" w:hanging="426"/>
        <w:jc w:val="both"/>
        <w:rPr>
          <w:rFonts w:ascii="Cambria" w:hAnsi="Cambria"/>
          <w:sz w:val="24"/>
          <w:szCs w:val="24"/>
        </w:rPr>
      </w:pPr>
      <w:r w:rsidRPr="007A7A05">
        <w:rPr>
          <w:rFonts w:ascii="Cambria" w:hAnsi="Cambria"/>
          <w:bCs/>
          <w:sz w:val="24"/>
          <w:szCs w:val="24"/>
        </w:rPr>
        <w:t xml:space="preserve">DC7 ou documents équivalents en cas de candidat étranger (Etat annuel des certificats reçus, disponible à l’adresse suivante : </w:t>
      </w:r>
      <w:hyperlink r:id="rId7" w:history="1">
        <w:r w:rsidRPr="007A7A05">
          <w:rPr>
            <w:rStyle w:val="Lienhypertexte"/>
            <w:rFonts w:ascii="Cambria" w:hAnsi="Cambria"/>
            <w:sz w:val="24"/>
            <w:szCs w:val="24"/>
          </w:rPr>
          <w:t>http://minefe.gouv.fr</w:t>
        </w:r>
      </w:hyperlink>
      <w:r w:rsidRPr="007A7A05">
        <w:rPr>
          <w:rFonts w:ascii="Cambria" w:hAnsi="Cambria"/>
          <w:sz w:val="24"/>
          <w:szCs w:val="24"/>
        </w:rPr>
        <w:t>, thème : marchés publics)</w:t>
      </w:r>
    </w:p>
    <w:p w:rsidR="003374C3" w:rsidRPr="00EE1D6D" w:rsidRDefault="003374C3" w:rsidP="00EE1D6D">
      <w:pPr>
        <w:tabs>
          <w:tab w:val="left" w:pos="-4379"/>
        </w:tabs>
        <w:suppressAutoHyphens/>
        <w:spacing w:after="0" w:line="240" w:lineRule="auto"/>
        <w:jc w:val="both"/>
        <w:rPr>
          <w:rFonts w:ascii="Cambria" w:hAnsi="Cambria"/>
          <w:sz w:val="24"/>
          <w:szCs w:val="24"/>
        </w:rPr>
      </w:pPr>
    </w:p>
    <w:p w:rsidR="006E717C" w:rsidRPr="00EE1D6D" w:rsidRDefault="006E717C" w:rsidP="00EE1D6D">
      <w:pPr>
        <w:tabs>
          <w:tab w:val="left" w:pos="-4379"/>
        </w:tabs>
        <w:jc w:val="both"/>
        <w:rPr>
          <w:rFonts w:ascii="Cambria" w:hAnsi="Cambria"/>
          <w:b/>
          <w:bCs/>
          <w:color w:val="002060"/>
          <w:sz w:val="24"/>
          <w:szCs w:val="24"/>
          <w:u w:val="single"/>
        </w:rPr>
      </w:pPr>
      <w:r w:rsidRPr="00EE1D6D">
        <w:rPr>
          <w:rFonts w:ascii="Cambria" w:hAnsi="Cambria"/>
          <w:b/>
          <w:bCs/>
          <w:color w:val="002060"/>
          <w:sz w:val="24"/>
          <w:szCs w:val="24"/>
          <w:u w:val="single"/>
        </w:rPr>
        <w:t>Article XI : Critères d’attribution</w:t>
      </w:r>
    </w:p>
    <w:p w:rsidR="006E717C" w:rsidRPr="00EE1D6D" w:rsidRDefault="006E717C" w:rsidP="00EE1D6D">
      <w:pPr>
        <w:tabs>
          <w:tab w:val="left" w:pos="-4379"/>
        </w:tabs>
        <w:jc w:val="both"/>
        <w:rPr>
          <w:rFonts w:ascii="Cambria" w:hAnsi="Cambria"/>
          <w:bCs/>
          <w:sz w:val="24"/>
          <w:szCs w:val="24"/>
        </w:rPr>
      </w:pPr>
      <w:r w:rsidRPr="00EE1D6D">
        <w:rPr>
          <w:rFonts w:ascii="Cambria" w:hAnsi="Cambria"/>
          <w:bCs/>
          <w:sz w:val="24"/>
          <w:szCs w:val="24"/>
        </w:rPr>
        <w:t>Offre économiquement la plus avantageuse appréciée en fonction des critères énoncés ci-dessous avec leur pondération</w:t>
      </w:r>
    </w:p>
    <w:tbl>
      <w:tblPr>
        <w:tblStyle w:val="Grilledutableau"/>
        <w:tblW w:w="5000" w:type="pct"/>
        <w:jc w:val="center"/>
        <w:tblLook w:val="04A0" w:firstRow="1" w:lastRow="0" w:firstColumn="1" w:lastColumn="0" w:noHBand="0" w:noVBand="1"/>
      </w:tblPr>
      <w:tblGrid>
        <w:gridCol w:w="6374"/>
        <w:gridCol w:w="2688"/>
      </w:tblGrid>
      <w:tr w:rsidR="006E717C" w:rsidRPr="00EE1D6D" w:rsidTr="00055670">
        <w:trPr>
          <w:jc w:val="center"/>
        </w:trPr>
        <w:tc>
          <w:tcPr>
            <w:tcW w:w="3517" w:type="pct"/>
            <w:vAlign w:val="center"/>
          </w:tcPr>
          <w:p w:rsidR="006E717C" w:rsidRPr="00EE1D6D" w:rsidRDefault="006E717C" w:rsidP="00EE1D6D">
            <w:pPr>
              <w:jc w:val="both"/>
              <w:rPr>
                <w:rFonts w:ascii="Cambria" w:hAnsi="Cambria"/>
                <w:sz w:val="24"/>
                <w:szCs w:val="24"/>
              </w:rPr>
            </w:pPr>
            <w:r w:rsidRPr="00EE1D6D">
              <w:rPr>
                <w:rFonts w:ascii="Cambria" w:hAnsi="Cambria"/>
                <w:sz w:val="24"/>
                <w:szCs w:val="24"/>
              </w:rPr>
              <w:t>Qualité du service :</w:t>
            </w:r>
          </w:p>
        </w:tc>
        <w:tc>
          <w:tcPr>
            <w:tcW w:w="1483" w:type="pct"/>
            <w:vAlign w:val="center"/>
          </w:tcPr>
          <w:p w:rsidR="006E717C" w:rsidRPr="00EE1D6D" w:rsidRDefault="006E717C" w:rsidP="00EE1D6D">
            <w:pPr>
              <w:jc w:val="both"/>
              <w:rPr>
                <w:rFonts w:ascii="Cambria" w:hAnsi="Cambria"/>
                <w:sz w:val="24"/>
                <w:szCs w:val="24"/>
              </w:rPr>
            </w:pPr>
            <w:r w:rsidRPr="00EE1D6D">
              <w:rPr>
                <w:rFonts w:ascii="Cambria" w:hAnsi="Cambria"/>
                <w:sz w:val="24"/>
                <w:szCs w:val="24"/>
              </w:rPr>
              <w:t>35 %</w:t>
            </w:r>
          </w:p>
        </w:tc>
      </w:tr>
      <w:tr w:rsidR="006E717C" w:rsidRPr="00EE1D6D" w:rsidTr="00055670">
        <w:trPr>
          <w:jc w:val="center"/>
        </w:trPr>
        <w:tc>
          <w:tcPr>
            <w:tcW w:w="3517" w:type="pct"/>
            <w:vAlign w:val="center"/>
          </w:tcPr>
          <w:p w:rsidR="006E717C" w:rsidRPr="00EE1D6D" w:rsidRDefault="006E717C" w:rsidP="00EE1D6D">
            <w:pPr>
              <w:jc w:val="both"/>
              <w:rPr>
                <w:rFonts w:ascii="Cambria" w:hAnsi="Cambria"/>
                <w:sz w:val="24"/>
                <w:szCs w:val="24"/>
              </w:rPr>
            </w:pPr>
            <w:r w:rsidRPr="00EE1D6D">
              <w:rPr>
                <w:rFonts w:ascii="Cambria" w:hAnsi="Cambria"/>
                <w:sz w:val="24"/>
                <w:szCs w:val="24"/>
              </w:rPr>
              <w:t>Prix des prestations :</w:t>
            </w:r>
          </w:p>
        </w:tc>
        <w:tc>
          <w:tcPr>
            <w:tcW w:w="1483" w:type="pct"/>
            <w:vAlign w:val="center"/>
          </w:tcPr>
          <w:p w:rsidR="006E717C" w:rsidRPr="00EE1D6D" w:rsidRDefault="006E717C" w:rsidP="00EE1D6D">
            <w:pPr>
              <w:jc w:val="both"/>
              <w:rPr>
                <w:rFonts w:ascii="Cambria" w:hAnsi="Cambria"/>
                <w:sz w:val="24"/>
                <w:szCs w:val="24"/>
              </w:rPr>
            </w:pPr>
            <w:r w:rsidRPr="00EE1D6D">
              <w:rPr>
                <w:rFonts w:ascii="Cambria" w:hAnsi="Cambria"/>
                <w:sz w:val="24"/>
                <w:szCs w:val="24"/>
              </w:rPr>
              <w:t>35 %</w:t>
            </w:r>
          </w:p>
        </w:tc>
      </w:tr>
      <w:tr w:rsidR="006E717C" w:rsidRPr="00EE1D6D" w:rsidTr="00055670">
        <w:trPr>
          <w:jc w:val="center"/>
        </w:trPr>
        <w:tc>
          <w:tcPr>
            <w:tcW w:w="3517" w:type="pct"/>
            <w:vAlign w:val="center"/>
          </w:tcPr>
          <w:p w:rsidR="006E717C" w:rsidRPr="00EE1D6D" w:rsidRDefault="006E717C" w:rsidP="00EE1D6D">
            <w:pPr>
              <w:jc w:val="both"/>
              <w:rPr>
                <w:rFonts w:ascii="Cambria" w:hAnsi="Cambria"/>
                <w:sz w:val="24"/>
                <w:szCs w:val="24"/>
              </w:rPr>
            </w:pPr>
            <w:r w:rsidRPr="00EE1D6D">
              <w:rPr>
                <w:rFonts w:ascii="Cambria" w:hAnsi="Cambria"/>
                <w:sz w:val="24"/>
                <w:szCs w:val="24"/>
              </w:rPr>
              <w:t>Conditions d’annulation</w:t>
            </w:r>
          </w:p>
        </w:tc>
        <w:tc>
          <w:tcPr>
            <w:tcW w:w="1483" w:type="pct"/>
            <w:vAlign w:val="center"/>
          </w:tcPr>
          <w:p w:rsidR="006E717C" w:rsidRPr="00EE1D6D" w:rsidRDefault="006E717C" w:rsidP="00EE1D6D">
            <w:pPr>
              <w:jc w:val="both"/>
              <w:rPr>
                <w:rFonts w:ascii="Cambria" w:hAnsi="Cambria"/>
                <w:sz w:val="24"/>
                <w:szCs w:val="24"/>
              </w:rPr>
            </w:pPr>
            <w:r w:rsidRPr="00EE1D6D">
              <w:rPr>
                <w:rFonts w:ascii="Cambria" w:hAnsi="Cambria"/>
                <w:sz w:val="24"/>
                <w:szCs w:val="24"/>
              </w:rPr>
              <w:t>15 %</w:t>
            </w:r>
          </w:p>
        </w:tc>
      </w:tr>
      <w:tr w:rsidR="006E717C" w:rsidRPr="00EE1D6D" w:rsidTr="00055670">
        <w:trPr>
          <w:trHeight w:val="244"/>
          <w:jc w:val="center"/>
        </w:trPr>
        <w:tc>
          <w:tcPr>
            <w:tcW w:w="3517" w:type="pct"/>
            <w:vAlign w:val="center"/>
          </w:tcPr>
          <w:p w:rsidR="006E717C" w:rsidRPr="00EE1D6D" w:rsidRDefault="006E717C" w:rsidP="00EE1D6D">
            <w:pPr>
              <w:jc w:val="both"/>
              <w:rPr>
                <w:rFonts w:ascii="Cambria" w:hAnsi="Cambria"/>
                <w:sz w:val="24"/>
                <w:szCs w:val="24"/>
              </w:rPr>
            </w:pPr>
            <w:r w:rsidRPr="00EE1D6D">
              <w:rPr>
                <w:rFonts w:ascii="Cambria" w:hAnsi="Cambria"/>
                <w:sz w:val="24"/>
                <w:szCs w:val="24"/>
              </w:rPr>
              <w:t>Garanties professionnelles et financières du candidat ainsi que le</w:t>
            </w:r>
            <w:r w:rsidR="00AC601B">
              <w:rPr>
                <w:rFonts w:ascii="Cambria" w:hAnsi="Cambria"/>
                <w:sz w:val="24"/>
                <w:szCs w:val="24"/>
              </w:rPr>
              <w:t>s références (qui doivent être p</w:t>
            </w:r>
            <w:r w:rsidRPr="00EE1D6D">
              <w:rPr>
                <w:rFonts w:ascii="Cambria" w:hAnsi="Cambria"/>
                <w:sz w:val="24"/>
                <w:szCs w:val="24"/>
              </w:rPr>
              <w:t>récises)</w:t>
            </w:r>
          </w:p>
        </w:tc>
        <w:tc>
          <w:tcPr>
            <w:tcW w:w="1483" w:type="pct"/>
            <w:vAlign w:val="center"/>
          </w:tcPr>
          <w:p w:rsidR="006E717C" w:rsidRPr="00EE1D6D" w:rsidRDefault="006E717C" w:rsidP="00EE1D6D">
            <w:pPr>
              <w:jc w:val="both"/>
              <w:rPr>
                <w:rFonts w:ascii="Cambria" w:hAnsi="Cambria"/>
                <w:sz w:val="24"/>
                <w:szCs w:val="24"/>
              </w:rPr>
            </w:pPr>
            <w:r w:rsidRPr="00EE1D6D">
              <w:rPr>
                <w:rFonts w:ascii="Cambria" w:hAnsi="Cambria"/>
                <w:sz w:val="24"/>
                <w:szCs w:val="24"/>
              </w:rPr>
              <w:t>15 %</w:t>
            </w:r>
          </w:p>
        </w:tc>
      </w:tr>
    </w:tbl>
    <w:p w:rsidR="002C57B7" w:rsidRDefault="002C57B7" w:rsidP="00EE1D6D">
      <w:pPr>
        <w:jc w:val="both"/>
        <w:rPr>
          <w:rFonts w:ascii="Cambria" w:hAnsi="Cambria"/>
          <w:b/>
          <w:sz w:val="24"/>
          <w:szCs w:val="24"/>
        </w:rPr>
      </w:pPr>
    </w:p>
    <w:p w:rsidR="006E717C" w:rsidRPr="00EE1D6D" w:rsidRDefault="006E717C" w:rsidP="00EE1D6D">
      <w:pPr>
        <w:jc w:val="both"/>
        <w:rPr>
          <w:rFonts w:ascii="Cambria" w:hAnsi="Cambria"/>
          <w:b/>
          <w:sz w:val="24"/>
          <w:szCs w:val="24"/>
        </w:rPr>
      </w:pPr>
      <w:r w:rsidRPr="00EE1D6D">
        <w:rPr>
          <w:rFonts w:ascii="Cambria" w:hAnsi="Cambria"/>
          <w:b/>
          <w:sz w:val="24"/>
          <w:szCs w:val="24"/>
        </w:rPr>
        <w:t xml:space="preserve">MODALITÉS DE TRANSMISSION DES OFFRES </w:t>
      </w:r>
    </w:p>
    <w:p w:rsidR="00CD3B07" w:rsidRDefault="00AC2199" w:rsidP="00CD3B07">
      <w:pPr>
        <w:spacing w:after="0"/>
        <w:jc w:val="both"/>
        <w:rPr>
          <w:rFonts w:ascii="Cambria" w:hAnsi="Cambria"/>
          <w:sz w:val="24"/>
          <w:szCs w:val="24"/>
        </w:rPr>
      </w:pPr>
      <w:r>
        <w:rPr>
          <w:rFonts w:ascii="Cambria" w:hAnsi="Cambria"/>
          <w:sz w:val="24"/>
          <w:szCs w:val="24"/>
        </w:rPr>
        <w:t>L’appel</w:t>
      </w:r>
      <w:r w:rsidR="002F0381">
        <w:rPr>
          <w:rFonts w:ascii="Cambria" w:hAnsi="Cambria"/>
          <w:sz w:val="24"/>
          <w:szCs w:val="24"/>
        </w:rPr>
        <w:t xml:space="preserve"> d’</w:t>
      </w:r>
      <w:r w:rsidR="00374D51">
        <w:rPr>
          <w:rFonts w:ascii="Cambria" w:hAnsi="Cambria"/>
          <w:sz w:val="24"/>
          <w:szCs w:val="24"/>
        </w:rPr>
        <w:t xml:space="preserve">'offre est </w:t>
      </w:r>
      <w:r w:rsidR="006E717C" w:rsidRPr="00E15D7F">
        <w:rPr>
          <w:rFonts w:ascii="Cambria" w:hAnsi="Cambria"/>
          <w:sz w:val="24"/>
          <w:szCs w:val="24"/>
        </w:rPr>
        <w:t>dép</w:t>
      </w:r>
      <w:r w:rsidR="00374D51">
        <w:rPr>
          <w:rFonts w:ascii="Cambria" w:hAnsi="Cambria"/>
          <w:sz w:val="24"/>
          <w:szCs w:val="24"/>
        </w:rPr>
        <w:t>osée</w:t>
      </w:r>
      <w:r w:rsidR="002F0381">
        <w:rPr>
          <w:rFonts w:ascii="Cambria" w:hAnsi="Cambria"/>
          <w:sz w:val="24"/>
          <w:szCs w:val="24"/>
        </w:rPr>
        <w:t xml:space="preserve"> sur la plateforme AJI le</w:t>
      </w:r>
      <w:r w:rsidR="00282320">
        <w:rPr>
          <w:rFonts w:ascii="Cambria" w:hAnsi="Cambria"/>
          <w:sz w:val="24"/>
          <w:szCs w:val="24"/>
        </w:rPr>
        <w:t xml:space="preserve"> 26</w:t>
      </w:r>
      <w:r w:rsidR="000358FE">
        <w:rPr>
          <w:rFonts w:ascii="Cambria" w:hAnsi="Cambria"/>
          <w:sz w:val="24"/>
          <w:szCs w:val="24"/>
        </w:rPr>
        <w:t xml:space="preserve"> septembre</w:t>
      </w:r>
      <w:r w:rsidR="006E717C" w:rsidRPr="00E15D7F">
        <w:rPr>
          <w:rFonts w:ascii="Cambria" w:hAnsi="Cambria"/>
          <w:sz w:val="24"/>
          <w:szCs w:val="24"/>
        </w:rPr>
        <w:t xml:space="preserve"> 2022 https://mapa.aji-france.com L’offre do</w:t>
      </w:r>
      <w:r w:rsidR="001D431F">
        <w:rPr>
          <w:rFonts w:ascii="Cambria" w:hAnsi="Cambria"/>
          <w:sz w:val="24"/>
          <w:szCs w:val="24"/>
        </w:rPr>
        <w:t xml:space="preserve">it être </w:t>
      </w:r>
      <w:r w:rsidR="000358FE">
        <w:rPr>
          <w:rFonts w:ascii="Cambria" w:hAnsi="Cambria"/>
          <w:sz w:val="24"/>
          <w:szCs w:val="24"/>
        </w:rPr>
        <w:t>re</w:t>
      </w:r>
      <w:r w:rsidR="00D61CC1">
        <w:rPr>
          <w:rFonts w:ascii="Cambria" w:hAnsi="Cambria"/>
          <w:sz w:val="24"/>
          <w:szCs w:val="24"/>
        </w:rPr>
        <w:t>çue au plus tard le 18</w:t>
      </w:r>
      <w:r w:rsidR="005243D0">
        <w:rPr>
          <w:rFonts w:ascii="Cambria" w:hAnsi="Cambria"/>
          <w:sz w:val="24"/>
          <w:szCs w:val="24"/>
        </w:rPr>
        <w:t xml:space="preserve"> octobre</w:t>
      </w:r>
      <w:r w:rsidR="002C57B7">
        <w:rPr>
          <w:rFonts w:ascii="Cambria" w:hAnsi="Cambria"/>
          <w:sz w:val="24"/>
          <w:szCs w:val="24"/>
        </w:rPr>
        <w:t xml:space="preserve"> 2022 à 00 heures </w:t>
      </w:r>
    </w:p>
    <w:p w:rsidR="00CD3B07" w:rsidRDefault="00CD3B07" w:rsidP="00CD3B07">
      <w:pPr>
        <w:spacing w:after="0"/>
        <w:jc w:val="both"/>
        <w:rPr>
          <w:rFonts w:ascii="Cambria" w:hAnsi="Cambria"/>
          <w:sz w:val="24"/>
          <w:szCs w:val="24"/>
        </w:rPr>
      </w:pPr>
    </w:p>
    <w:p w:rsidR="006E717C" w:rsidRDefault="006E717C" w:rsidP="00CD3B07">
      <w:pPr>
        <w:spacing w:after="0"/>
        <w:jc w:val="both"/>
        <w:rPr>
          <w:rFonts w:ascii="Cambria" w:hAnsi="Cambria"/>
          <w:b/>
          <w:sz w:val="24"/>
          <w:szCs w:val="24"/>
        </w:rPr>
      </w:pPr>
      <w:r w:rsidRPr="00E15D7F">
        <w:rPr>
          <w:rFonts w:ascii="Cambria" w:hAnsi="Cambria"/>
          <w:b/>
          <w:sz w:val="24"/>
          <w:szCs w:val="24"/>
        </w:rPr>
        <w:t xml:space="preserve">VALIDITÉ DES OFFRES </w:t>
      </w:r>
    </w:p>
    <w:p w:rsidR="00CD3B07" w:rsidRPr="00E15D7F" w:rsidRDefault="00CD3B07" w:rsidP="00CD3B07">
      <w:pPr>
        <w:spacing w:after="0"/>
        <w:jc w:val="both"/>
        <w:rPr>
          <w:rFonts w:ascii="Cambria" w:hAnsi="Cambria"/>
          <w:b/>
          <w:sz w:val="24"/>
          <w:szCs w:val="24"/>
        </w:rPr>
      </w:pPr>
    </w:p>
    <w:p w:rsidR="003374C3" w:rsidRDefault="006E717C" w:rsidP="00EE1D6D">
      <w:pPr>
        <w:jc w:val="both"/>
        <w:rPr>
          <w:rFonts w:ascii="Cambria" w:hAnsi="Cambria"/>
          <w:b/>
          <w:sz w:val="24"/>
          <w:szCs w:val="24"/>
        </w:rPr>
      </w:pPr>
      <w:r w:rsidRPr="00B22C10">
        <w:rPr>
          <w:rFonts w:ascii="Cambria" w:hAnsi="Cambria"/>
          <w:b/>
          <w:sz w:val="24"/>
          <w:szCs w:val="24"/>
        </w:rPr>
        <w:t xml:space="preserve">Le délai de </w:t>
      </w:r>
      <w:r w:rsidR="00C82C03" w:rsidRPr="00B22C10">
        <w:rPr>
          <w:rFonts w:ascii="Cambria" w:hAnsi="Cambria"/>
          <w:b/>
          <w:sz w:val="24"/>
          <w:szCs w:val="24"/>
        </w:rPr>
        <w:t>validité des offres est fixé à 9</w:t>
      </w:r>
      <w:r w:rsidRPr="00B22C10">
        <w:rPr>
          <w:rFonts w:ascii="Cambria" w:hAnsi="Cambria"/>
          <w:b/>
          <w:sz w:val="24"/>
          <w:szCs w:val="24"/>
        </w:rPr>
        <w:t>0 jours à compter de la limite de</w:t>
      </w:r>
      <w:r w:rsidR="001D431F">
        <w:rPr>
          <w:rFonts w:ascii="Cambria" w:hAnsi="Cambria"/>
          <w:b/>
          <w:sz w:val="24"/>
          <w:szCs w:val="24"/>
        </w:rPr>
        <w:t xml:space="preserve"> récepti</w:t>
      </w:r>
      <w:r w:rsidR="00282320">
        <w:rPr>
          <w:rFonts w:ascii="Cambria" w:hAnsi="Cambria"/>
          <w:b/>
          <w:sz w:val="24"/>
          <w:szCs w:val="24"/>
        </w:rPr>
        <w:t>on des offres soit le 26</w:t>
      </w:r>
      <w:r w:rsidR="00C9492A">
        <w:rPr>
          <w:rFonts w:ascii="Cambria" w:hAnsi="Cambria"/>
          <w:b/>
          <w:sz w:val="24"/>
          <w:szCs w:val="24"/>
        </w:rPr>
        <w:t xml:space="preserve"> décembre</w:t>
      </w:r>
      <w:r w:rsidRPr="00B22C10">
        <w:rPr>
          <w:rFonts w:ascii="Cambria" w:hAnsi="Cambria"/>
          <w:b/>
          <w:sz w:val="24"/>
          <w:szCs w:val="24"/>
        </w:rPr>
        <w:t xml:space="preserve"> 2022.</w:t>
      </w:r>
      <w:r w:rsidR="00C82C03" w:rsidRPr="00B22C10">
        <w:rPr>
          <w:rFonts w:ascii="Cambria" w:hAnsi="Cambria"/>
          <w:b/>
          <w:sz w:val="24"/>
          <w:szCs w:val="24"/>
        </w:rPr>
        <w:t xml:space="preserve"> </w:t>
      </w:r>
    </w:p>
    <w:p w:rsidR="00CD3B07" w:rsidRPr="00B22C10" w:rsidRDefault="00CD3B07" w:rsidP="00EE1D6D">
      <w:pPr>
        <w:jc w:val="both"/>
        <w:rPr>
          <w:rFonts w:ascii="Cambria" w:hAnsi="Cambria"/>
          <w:b/>
          <w:sz w:val="24"/>
          <w:szCs w:val="24"/>
        </w:rPr>
      </w:pPr>
    </w:p>
    <w:p w:rsidR="006E717C" w:rsidRPr="00EE1D6D" w:rsidRDefault="006E717C" w:rsidP="00EE1D6D">
      <w:pPr>
        <w:tabs>
          <w:tab w:val="left" w:pos="-4379"/>
        </w:tabs>
        <w:jc w:val="both"/>
        <w:rPr>
          <w:rFonts w:ascii="Cambria" w:hAnsi="Cambria"/>
          <w:b/>
          <w:bCs/>
          <w:color w:val="002060"/>
          <w:sz w:val="24"/>
          <w:szCs w:val="24"/>
          <w:u w:val="single"/>
        </w:rPr>
      </w:pPr>
      <w:r w:rsidRPr="00EE1D6D">
        <w:rPr>
          <w:rFonts w:ascii="Cambria" w:hAnsi="Cambria"/>
          <w:b/>
          <w:bCs/>
          <w:color w:val="002060"/>
          <w:sz w:val="24"/>
          <w:szCs w:val="24"/>
          <w:u w:val="single"/>
        </w:rPr>
        <w:t>Article XII : Mode de règlement</w:t>
      </w:r>
    </w:p>
    <w:p w:rsidR="006E717C" w:rsidRPr="00EE1D6D" w:rsidRDefault="006E717C" w:rsidP="00EE1D6D">
      <w:pPr>
        <w:tabs>
          <w:tab w:val="left" w:pos="-4379"/>
        </w:tabs>
        <w:jc w:val="both"/>
        <w:rPr>
          <w:rFonts w:ascii="Cambria" w:hAnsi="Cambria"/>
          <w:sz w:val="24"/>
          <w:szCs w:val="24"/>
        </w:rPr>
      </w:pPr>
      <w:r w:rsidRPr="00EE1D6D">
        <w:rPr>
          <w:rFonts w:ascii="Cambria" w:hAnsi="Cambria"/>
          <w:sz w:val="24"/>
          <w:szCs w:val="24"/>
        </w:rPr>
        <w:t>Les factures afférentes aux voyages doivent obligatoirement être déposées dans l’application CHORUS PRO, outre les mentions légales, les indications suivantes:</w:t>
      </w:r>
    </w:p>
    <w:p w:rsidR="006E717C" w:rsidRPr="00EE1D6D" w:rsidRDefault="006E717C" w:rsidP="00EE1D6D">
      <w:pPr>
        <w:numPr>
          <w:ilvl w:val="0"/>
          <w:numId w:val="15"/>
        </w:numPr>
        <w:tabs>
          <w:tab w:val="left" w:pos="-4379"/>
        </w:tabs>
        <w:jc w:val="both"/>
        <w:rPr>
          <w:rFonts w:ascii="Cambria" w:hAnsi="Cambria"/>
          <w:sz w:val="24"/>
          <w:szCs w:val="24"/>
        </w:rPr>
      </w:pPr>
      <w:r w:rsidRPr="00EE1D6D">
        <w:rPr>
          <w:rFonts w:ascii="Cambria" w:hAnsi="Cambria"/>
          <w:sz w:val="24"/>
          <w:szCs w:val="24"/>
        </w:rPr>
        <w:t>Nom et adresse du fournisseur</w:t>
      </w:r>
    </w:p>
    <w:p w:rsidR="003374C3" w:rsidRPr="003374C3" w:rsidRDefault="006E717C" w:rsidP="003374C3">
      <w:pPr>
        <w:numPr>
          <w:ilvl w:val="0"/>
          <w:numId w:val="15"/>
        </w:numPr>
        <w:tabs>
          <w:tab w:val="left" w:pos="-4379"/>
        </w:tabs>
        <w:jc w:val="both"/>
        <w:rPr>
          <w:rFonts w:ascii="Cambria" w:hAnsi="Cambria"/>
          <w:sz w:val="24"/>
          <w:szCs w:val="24"/>
        </w:rPr>
      </w:pPr>
      <w:r w:rsidRPr="00EE1D6D">
        <w:rPr>
          <w:rFonts w:ascii="Cambria" w:hAnsi="Cambria"/>
          <w:sz w:val="24"/>
          <w:szCs w:val="24"/>
        </w:rPr>
        <w:t>Date et numéro de l’engagement juridique</w:t>
      </w:r>
    </w:p>
    <w:p w:rsidR="006E717C" w:rsidRPr="00EE1D6D" w:rsidRDefault="006E717C" w:rsidP="00EE1D6D">
      <w:pPr>
        <w:pStyle w:val="Paragraphedeliste"/>
        <w:numPr>
          <w:ilvl w:val="0"/>
          <w:numId w:val="12"/>
        </w:numPr>
        <w:ind w:left="284"/>
        <w:jc w:val="both"/>
        <w:rPr>
          <w:rFonts w:ascii="Cambria" w:hAnsi="Cambria"/>
          <w:b/>
          <w:sz w:val="24"/>
          <w:szCs w:val="24"/>
        </w:rPr>
      </w:pPr>
      <w:r w:rsidRPr="00EE1D6D">
        <w:rPr>
          <w:rFonts w:ascii="Cambria" w:hAnsi="Cambria"/>
          <w:b/>
          <w:sz w:val="24"/>
          <w:szCs w:val="24"/>
        </w:rPr>
        <w:t>Délais de paiement :</w:t>
      </w:r>
    </w:p>
    <w:p w:rsidR="006E717C" w:rsidRPr="00EE1D6D" w:rsidRDefault="006E717C" w:rsidP="00EE1D6D">
      <w:pPr>
        <w:jc w:val="both"/>
        <w:rPr>
          <w:rFonts w:ascii="Cambria" w:hAnsi="Cambria"/>
          <w:sz w:val="24"/>
          <w:szCs w:val="24"/>
        </w:rPr>
      </w:pPr>
      <w:r w:rsidRPr="00EE1D6D">
        <w:rPr>
          <w:rFonts w:ascii="Cambria" w:hAnsi="Cambria"/>
          <w:sz w:val="24"/>
          <w:szCs w:val="24"/>
        </w:rPr>
        <w:t>Les sommes dues en exécution du présent marché sont payées dans un délai de 30 jours à compter de la date de réception de la facture en bonne et due forme. Le règlement des sommes dues est effectué par un virement administratif sur le compte du titulaire dont les coordonnées sont les suivantes :</w:t>
      </w:r>
    </w:p>
    <w:p w:rsidR="006E717C" w:rsidRPr="00EE1D6D" w:rsidRDefault="006E717C" w:rsidP="00EE1D6D">
      <w:pPr>
        <w:jc w:val="both"/>
        <w:rPr>
          <w:rFonts w:ascii="Cambria" w:hAnsi="Cambria"/>
          <w:sz w:val="24"/>
          <w:szCs w:val="24"/>
        </w:rPr>
      </w:pPr>
      <w:r w:rsidRPr="00EE1D6D">
        <w:rPr>
          <w:rFonts w:ascii="Cambria" w:hAnsi="Cambria"/>
          <w:sz w:val="24"/>
          <w:szCs w:val="24"/>
        </w:rPr>
        <w:t>Nom et adresse de la banque</w:t>
      </w:r>
      <w:proofErr w:type="gramStart"/>
      <w:r w:rsidRPr="00EE1D6D">
        <w:rPr>
          <w:rFonts w:ascii="Cambria" w:hAnsi="Cambria"/>
          <w:sz w:val="24"/>
          <w:szCs w:val="24"/>
        </w:rPr>
        <w:t xml:space="preserve"> :...........................................</w:t>
      </w:r>
      <w:proofErr w:type="gramEnd"/>
      <w:r w:rsidRPr="00EE1D6D">
        <w:rPr>
          <w:rFonts w:ascii="Cambria" w:hAnsi="Cambria"/>
          <w:sz w:val="24"/>
          <w:szCs w:val="24"/>
        </w:rPr>
        <w:t>……………………………………….....</w:t>
      </w:r>
    </w:p>
    <w:p w:rsidR="006E717C" w:rsidRPr="00EE1D6D" w:rsidRDefault="006E717C" w:rsidP="00EE1D6D">
      <w:pPr>
        <w:jc w:val="both"/>
        <w:rPr>
          <w:rFonts w:ascii="Cambria" w:hAnsi="Cambria"/>
          <w:sz w:val="24"/>
          <w:szCs w:val="24"/>
        </w:rPr>
      </w:pPr>
      <w:r w:rsidRPr="00EE1D6D">
        <w:rPr>
          <w:rFonts w:ascii="Cambria" w:hAnsi="Cambria"/>
          <w:sz w:val="24"/>
          <w:szCs w:val="24"/>
        </w:rPr>
        <w:t>Titulaire du compte : …</w:t>
      </w:r>
      <w:proofErr w:type="gramStart"/>
      <w:r w:rsidRPr="00EE1D6D">
        <w:rPr>
          <w:rFonts w:ascii="Cambria" w:hAnsi="Cambria"/>
          <w:sz w:val="24"/>
          <w:szCs w:val="24"/>
        </w:rPr>
        <w:t>…….</w:t>
      </w:r>
      <w:proofErr w:type="gramEnd"/>
      <w:r w:rsidRPr="00EE1D6D">
        <w:rPr>
          <w:rFonts w:ascii="Cambria" w:hAnsi="Cambria"/>
          <w:sz w:val="24"/>
          <w:szCs w:val="24"/>
        </w:rPr>
        <w:t>…......................………………………………</w:t>
      </w:r>
    </w:p>
    <w:p w:rsidR="006E717C" w:rsidRPr="00EE1D6D" w:rsidRDefault="006E717C" w:rsidP="00EE1D6D">
      <w:pPr>
        <w:jc w:val="both"/>
        <w:rPr>
          <w:rFonts w:ascii="Cambria" w:hAnsi="Cambria"/>
          <w:sz w:val="24"/>
          <w:szCs w:val="24"/>
        </w:rPr>
      </w:pPr>
      <w:r w:rsidRPr="00EE1D6D">
        <w:rPr>
          <w:rFonts w:ascii="Cambria" w:hAnsi="Cambria"/>
          <w:sz w:val="24"/>
          <w:szCs w:val="24"/>
        </w:rPr>
        <w:t>Banque</w:t>
      </w:r>
      <w:proofErr w:type="gramStart"/>
      <w:r w:rsidRPr="00EE1D6D">
        <w:rPr>
          <w:rFonts w:ascii="Cambria" w:hAnsi="Cambria"/>
          <w:sz w:val="24"/>
          <w:szCs w:val="24"/>
        </w:rPr>
        <w:t xml:space="preserve"> :…</w:t>
      </w:r>
      <w:proofErr w:type="gramEnd"/>
      <w:r w:rsidRPr="00EE1D6D">
        <w:rPr>
          <w:rFonts w:ascii="Cambria" w:hAnsi="Cambria"/>
          <w:sz w:val="24"/>
          <w:szCs w:val="24"/>
        </w:rPr>
        <w:t>…………………………………………………...................................................................</w:t>
      </w:r>
    </w:p>
    <w:p w:rsidR="006E717C" w:rsidRPr="00EE1D6D" w:rsidRDefault="006E717C" w:rsidP="00EE1D6D">
      <w:pPr>
        <w:jc w:val="both"/>
        <w:rPr>
          <w:rFonts w:ascii="Cambria" w:hAnsi="Cambria"/>
          <w:sz w:val="24"/>
          <w:szCs w:val="24"/>
        </w:rPr>
      </w:pPr>
      <w:r w:rsidRPr="00EE1D6D">
        <w:rPr>
          <w:rFonts w:ascii="Cambria" w:hAnsi="Cambria"/>
          <w:sz w:val="24"/>
          <w:szCs w:val="24"/>
        </w:rPr>
        <w:t>Code guichet : ……………………………………………………………………</w:t>
      </w:r>
      <w:proofErr w:type="gramStart"/>
      <w:r w:rsidRPr="00EE1D6D">
        <w:rPr>
          <w:rFonts w:ascii="Cambria" w:hAnsi="Cambria"/>
          <w:sz w:val="24"/>
          <w:szCs w:val="24"/>
        </w:rPr>
        <w:t>…….</w:t>
      </w:r>
      <w:proofErr w:type="gramEnd"/>
      <w:r w:rsidRPr="00EE1D6D">
        <w:rPr>
          <w:rFonts w:ascii="Cambria" w:hAnsi="Cambria"/>
          <w:sz w:val="24"/>
          <w:szCs w:val="24"/>
        </w:rPr>
        <w:t>…………………</w:t>
      </w:r>
    </w:p>
    <w:p w:rsidR="006E717C" w:rsidRPr="00EE1D6D" w:rsidRDefault="006E717C" w:rsidP="00EE1D6D">
      <w:pPr>
        <w:jc w:val="both"/>
        <w:rPr>
          <w:rFonts w:ascii="Cambria" w:hAnsi="Cambria"/>
          <w:sz w:val="24"/>
          <w:szCs w:val="24"/>
        </w:rPr>
      </w:pPr>
      <w:r w:rsidRPr="00EE1D6D">
        <w:rPr>
          <w:rFonts w:ascii="Cambria" w:hAnsi="Cambria"/>
          <w:sz w:val="24"/>
          <w:szCs w:val="24"/>
        </w:rPr>
        <w:lastRenderedPageBreak/>
        <w:t>N° compte. ……………………………….</w:t>
      </w:r>
    </w:p>
    <w:p w:rsidR="006E717C" w:rsidRPr="00EE1D6D" w:rsidRDefault="006E717C" w:rsidP="00EE1D6D">
      <w:pPr>
        <w:jc w:val="both"/>
        <w:rPr>
          <w:rFonts w:ascii="Cambria" w:hAnsi="Cambria"/>
          <w:sz w:val="24"/>
          <w:szCs w:val="24"/>
        </w:rPr>
      </w:pPr>
      <w:r w:rsidRPr="00EE1D6D">
        <w:rPr>
          <w:rFonts w:ascii="Cambria" w:hAnsi="Cambria"/>
          <w:sz w:val="24"/>
          <w:szCs w:val="24"/>
        </w:rPr>
        <w:t>Clé</w:t>
      </w:r>
      <w:proofErr w:type="gramStart"/>
      <w:r w:rsidRPr="00EE1D6D">
        <w:rPr>
          <w:rFonts w:ascii="Cambria" w:hAnsi="Cambria"/>
          <w:sz w:val="24"/>
          <w:szCs w:val="24"/>
        </w:rPr>
        <w:t xml:space="preserve"> :…</w:t>
      </w:r>
      <w:proofErr w:type="gramEnd"/>
      <w:r w:rsidRPr="00EE1D6D">
        <w:rPr>
          <w:rFonts w:ascii="Cambria" w:hAnsi="Cambria"/>
          <w:sz w:val="24"/>
          <w:szCs w:val="24"/>
        </w:rPr>
        <w:t>……………</w:t>
      </w:r>
    </w:p>
    <w:p w:rsidR="006E717C" w:rsidRPr="00EE1D6D" w:rsidRDefault="006E717C" w:rsidP="00EE1D6D">
      <w:pPr>
        <w:jc w:val="both"/>
        <w:rPr>
          <w:rFonts w:ascii="Cambria" w:hAnsi="Cambria"/>
          <w:b/>
          <w:sz w:val="24"/>
          <w:szCs w:val="24"/>
        </w:rPr>
      </w:pPr>
      <w:r w:rsidRPr="00EE1D6D">
        <w:rPr>
          <w:rFonts w:ascii="Cambria" w:hAnsi="Cambria"/>
          <w:b/>
          <w:sz w:val="24"/>
          <w:szCs w:val="24"/>
        </w:rPr>
        <w:t>Joindre un RIB.</w:t>
      </w:r>
    </w:p>
    <w:p w:rsidR="006E717C" w:rsidRPr="00EE1D6D" w:rsidRDefault="006E717C" w:rsidP="00C82C03">
      <w:pPr>
        <w:pStyle w:val="Paragraphedeliste"/>
        <w:numPr>
          <w:ilvl w:val="0"/>
          <w:numId w:val="12"/>
        </w:numPr>
        <w:spacing w:after="0" w:line="240" w:lineRule="auto"/>
        <w:ind w:left="284"/>
        <w:jc w:val="both"/>
        <w:rPr>
          <w:rFonts w:ascii="Cambria" w:hAnsi="Cambria"/>
          <w:b/>
          <w:sz w:val="24"/>
          <w:szCs w:val="24"/>
        </w:rPr>
      </w:pPr>
      <w:r w:rsidRPr="00EE1D6D">
        <w:rPr>
          <w:rFonts w:ascii="Cambria" w:hAnsi="Cambria"/>
          <w:b/>
          <w:sz w:val="24"/>
          <w:szCs w:val="24"/>
        </w:rPr>
        <w:t xml:space="preserve">Acompte </w:t>
      </w:r>
    </w:p>
    <w:p w:rsidR="006E717C" w:rsidRDefault="006E717C" w:rsidP="00C82C03">
      <w:pPr>
        <w:tabs>
          <w:tab w:val="left" w:pos="-4379"/>
        </w:tabs>
        <w:spacing w:after="0" w:line="240" w:lineRule="auto"/>
        <w:jc w:val="both"/>
        <w:rPr>
          <w:rFonts w:ascii="Cambria" w:hAnsi="Cambria"/>
          <w:sz w:val="24"/>
          <w:szCs w:val="24"/>
        </w:rPr>
      </w:pPr>
      <w:r w:rsidRPr="00EE1D6D">
        <w:rPr>
          <w:rFonts w:ascii="Cambria" w:hAnsi="Cambria"/>
          <w:sz w:val="24"/>
          <w:szCs w:val="24"/>
        </w:rPr>
        <w:t>En application de la circulaire n° 88-079 du 28 mars 1988 et la circulaire n°97-193 du 11 septembre 1997, une dérogation à la règle de service fait est possible en matière de voyages scolaires. En effet, ces circulaires ouvrent la possibilité de payer les frais de voyages et de séjours avant exécution du service.</w:t>
      </w:r>
      <w:r w:rsidR="00BB2907" w:rsidRPr="00EE1D6D">
        <w:rPr>
          <w:rFonts w:ascii="Cambria" w:hAnsi="Cambria"/>
          <w:sz w:val="24"/>
          <w:szCs w:val="24"/>
        </w:rPr>
        <w:t xml:space="preserve"> </w:t>
      </w:r>
      <w:r w:rsidRPr="00EE1D6D">
        <w:rPr>
          <w:rFonts w:ascii="Cambria" w:hAnsi="Cambria"/>
          <w:sz w:val="24"/>
          <w:szCs w:val="24"/>
        </w:rPr>
        <w:t>Le versement d'acomptes, pour la réservation de salles, de visites ou de chambres d'hôtel, e</w:t>
      </w:r>
      <w:r w:rsidR="00196CE0">
        <w:rPr>
          <w:rFonts w:ascii="Cambria" w:hAnsi="Cambria"/>
          <w:sz w:val="24"/>
          <w:szCs w:val="24"/>
        </w:rPr>
        <w:t>st possible dans une limite de 3</w:t>
      </w:r>
      <w:r w:rsidRPr="00EE1D6D">
        <w:rPr>
          <w:rFonts w:ascii="Cambria" w:hAnsi="Cambria"/>
          <w:sz w:val="24"/>
          <w:szCs w:val="24"/>
        </w:rPr>
        <w:t>0% du coût global.</w:t>
      </w:r>
    </w:p>
    <w:p w:rsidR="002C57B7" w:rsidRPr="00EE1D6D" w:rsidRDefault="002C57B7" w:rsidP="00C82C03">
      <w:pPr>
        <w:tabs>
          <w:tab w:val="left" w:pos="-4379"/>
        </w:tabs>
        <w:spacing w:after="0" w:line="240" w:lineRule="auto"/>
        <w:jc w:val="both"/>
        <w:rPr>
          <w:rFonts w:ascii="Cambria" w:hAnsi="Cambria"/>
          <w:sz w:val="24"/>
          <w:szCs w:val="24"/>
        </w:rPr>
      </w:pPr>
    </w:p>
    <w:p w:rsidR="006E717C" w:rsidRPr="00EE1D6D" w:rsidRDefault="006E717C" w:rsidP="00EE1D6D">
      <w:pPr>
        <w:tabs>
          <w:tab w:val="left" w:pos="-4379"/>
        </w:tabs>
        <w:jc w:val="both"/>
        <w:rPr>
          <w:rFonts w:ascii="Cambria" w:hAnsi="Cambria"/>
          <w:b/>
          <w:bCs/>
          <w:color w:val="002060"/>
          <w:sz w:val="24"/>
          <w:szCs w:val="24"/>
          <w:u w:val="single"/>
        </w:rPr>
      </w:pPr>
      <w:r w:rsidRPr="00EE1D6D">
        <w:rPr>
          <w:rFonts w:ascii="Cambria" w:hAnsi="Cambria"/>
          <w:b/>
          <w:bCs/>
          <w:color w:val="002060"/>
          <w:sz w:val="24"/>
          <w:szCs w:val="24"/>
          <w:u w:val="single"/>
        </w:rPr>
        <w:t>Article XIII : Clauses d'annulation</w:t>
      </w:r>
    </w:p>
    <w:p w:rsidR="006E717C" w:rsidRPr="00EE1D6D" w:rsidRDefault="006E717C" w:rsidP="00EE1D6D">
      <w:pPr>
        <w:tabs>
          <w:tab w:val="left" w:pos="-4379"/>
        </w:tabs>
        <w:jc w:val="both"/>
        <w:rPr>
          <w:rFonts w:ascii="Cambria" w:hAnsi="Cambria"/>
          <w:sz w:val="24"/>
          <w:szCs w:val="24"/>
        </w:rPr>
      </w:pPr>
      <w:r w:rsidRPr="00EE1D6D">
        <w:rPr>
          <w:rFonts w:ascii="Cambria" w:hAnsi="Cambria"/>
          <w:sz w:val="24"/>
          <w:szCs w:val="24"/>
        </w:rPr>
        <w:t>Le lycée se réserve le droit d'annuler les voyages mentionnés au marché dans l'hypothèse où le nombre de participants insuffisant bouleverserait son économie.</w:t>
      </w:r>
    </w:p>
    <w:p w:rsidR="006E717C" w:rsidRDefault="006E717C" w:rsidP="00EE1D6D">
      <w:pPr>
        <w:tabs>
          <w:tab w:val="left" w:pos="-4379"/>
        </w:tabs>
        <w:jc w:val="both"/>
        <w:rPr>
          <w:rFonts w:ascii="Cambria" w:hAnsi="Cambria"/>
          <w:b/>
          <w:bCs/>
          <w:color w:val="002060"/>
          <w:sz w:val="24"/>
          <w:szCs w:val="24"/>
          <w:u w:val="single"/>
        </w:rPr>
      </w:pPr>
      <w:r w:rsidRPr="00EE1D6D">
        <w:rPr>
          <w:rFonts w:ascii="Cambria" w:hAnsi="Cambria"/>
          <w:b/>
          <w:bCs/>
          <w:color w:val="002060"/>
          <w:sz w:val="24"/>
          <w:szCs w:val="24"/>
          <w:u w:val="single"/>
        </w:rPr>
        <w:t>Article XIV : Descriptif du lot :</w:t>
      </w:r>
    </w:p>
    <w:p w:rsidR="00F97C24" w:rsidRPr="00437293" w:rsidRDefault="00F97C24" w:rsidP="00F97C24">
      <w:pPr>
        <w:tabs>
          <w:tab w:val="left" w:pos="-4364"/>
        </w:tabs>
        <w:spacing w:after="0" w:line="240" w:lineRule="auto"/>
        <w:jc w:val="both"/>
        <w:rPr>
          <w:rFonts w:ascii="Cambria" w:eastAsia="Times New Roman" w:hAnsi="Cambria" w:cs="Arial"/>
          <w:b/>
          <w:bCs/>
          <w:sz w:val="24"/>
          <w:szCs w:val="24"/>
          <w:lang w:eastAsia="fr-FR"/>
        </w:rPr>
      </w:pPr>
      <w:r w:rsidRPr="00437293">
        <w:rPr>
          <w:rFonts w:ascii="Cambria" w:eastAsia="Times New Roman" w:hAnsi="Cambria" w:cs="Arial"/>
          <w:b/>
          <w:bCs/>
          <w:sz w:val="24"/>
          <w:szCs w:val="24"/>
          <w:lang w:eastAsia="fr-FR"/>
        </w:rPr>
        <w:t xml:space="preserve">Trajet ALLER : </w:t>
      </w:r>
    </w:p>
    <w:p w:rsidR="00F97C24" w:rsidRDefault="00F97C24" w:rsidP="00F97C24">
      <w:pPr>
        <w:tabs>
          <w:tab w:val="left" w:pos="-4364"/>
        </w:tabs>
        <w:spacing w:after="0" w:line="240" w:lineRule="auto"/>
        <w:jc w:val="both"/>
        <w:rPr>
          <w:rFonts w:ascii="Cambria" w:eastAsia="Times New Roman" w:hAnsi="Cambria" w:cs="Arial"/>
          <w:b/>
          <w:bCs/>
          <w:color w:val="FF0000"/>
          <w:sz w:val="24"/>
          <w:szCs w:val="24"/>
          <w:lang w:eastAsia="fr-FR"/>
        </w:rPr>
      </w:pPr>
    </w:p>
    <w:p w:rsidR="00F97C24" w:rsidRPr="009D42F6" w:rsidRDefault="00F97C24" w:rsidP="00F97C24">
      <w:pPr>
        <w:tabs>
          <w:tab w:val="left" w:pos="-4364"/>
        </w:tabs>
        <w:spacing w:after="0" w:line="240" w:lineRule="auto"/>
        <w:jc w:val="both"/>
        <w:rPr>
          <w:rFonts w:ascii="Cambria" w:eastAsia="Times New Roman" w:hAnsi="Cambria" w:cs="Arial"/>
          <w:b/>
          <w:bCs/>
          <w:color w:val="FF0000"/>
          <w:sz w:val="24"/>
          <w:szCs w:val="24"/>
          <w:lang w:eastAsia="fr-FR"/>
        </w:rPr>
      </w:pPr>
      <w:r>
        <w:rPr>
          <w:rFonts w:ascii="Cambria" w:eastAsia="Times New Roman" w:hAnsi="Cambria" w:cs="Arial"/>
          <w:b/>
          <w:bCs/>
          <w:color w:val="FF0000"/>
          <w:sz w:val="24"/>
          <w:szCs w:val="24"/>
          <w:lang w:eastAsia="fr-FR"/>
        </w:rPr>
        <w:t>Le 03 février 2023</w:t>
      </w:r>
    </w:p>
    <w:p w:rsidR="00F97C24" w:rsidRDefault="00F97C24" w:rsidP="00F97C24">
      <w:pPr>
        <w:tabs>
          <w:tab w:val="left" w:pos="-4364"/>
        </w:tabs>
        <w:spacing w:after="0" w:line="240" w:lineRule="auto"/>
        <w:jc w:val="both"/>
        <w:rPr>
          <w:rFonts w:ascii="Cambria" w:eastAsia="Times New Roman" w:hAnsi="Cambria" w:cs="Arial"/>
          <w:b/>
          <w:bCs/>
          <w:sz w:val="24"/>
          <w:szCs w:val="24"/>
          <w:lang w:eastAsia="fr-FR"/>
        </w:rPr>
      </w:pPr>
      <w:r>
        <w:rPr>
          <w:rFonts w:ascii="Cambria" w:eastAsia="Times New Roman" w:hAnsi="Cambria" w:cs="Arial"/>
          <w:b/>
          <w:bCs/>
          <w:sz w:val="24"/>
          <w:szCs w:val="24"/>
          <w:lang w:eastAsia="fr-FR"/>
        </w:rPr>
        <w:t>Départ du Lycée François 1</w:t>
      </w:r>
      <w:r w:rsidRPr="00C465F4">
        <w:rPr>
          <w:rFonts w:ascii="Cambria" w:eastAsia="Times New Roman" w:hAnsi="Cambria" w:cs="Arial"/>
          <w:b/>
          <w:bCs/>
          <w:sz w:val="24"/>
          <w:szCs w:val="24"/>
          <w:vertAlign w:val="superscript"/>
          <w:lang w:eastAsia="fr-FR"/>
        </w:rPr>
        <w:t>er</w:t>
      </w:r>
      <w:r>
        <w:rPr>
          <w:rFonts w:ascii="Cambria" w:eastAsia="Times New Roman" w:hAnsi="Cambria" w:cs="Arial"/>
          <w:b/>
          <w:bCs/>
          <w:sz w:val="24"/>
          <w:szCs w:val="24"/>
          <w:lang w:eastAsia="fr-FR"/>
        </w:rPr>
        <w:t xml:space="preserve"> Gare Routière 77300 FONTAINEBLEAU, transfert en autocar vers l’aéroport de Paris.</w:t>
      </w:r>
    </w:p>
    <w:p w:rsidR="00437293" w:rsidRDefault="00437293" w:rsidP="00F97C24">
      <w:pPr>
        <w:tabs>
          <w:tab w:val="left" w:pos="-4364"/>
        </w:tabs>
        <w:spacing w:after="0" w:line="240" w:lineRule="auto"/>
        <w:jc w:val="both"/>
        <w:rPr>
          <w:rFonts w:ascii="Cambria" w:eastAsia="Times New Roman" w:hAnsi="Cambria" w:cs="Arial"/>
          <w:b/>
          <w:bCs/>
          <w:sz w:val="24"/>
          <w:szCs w:val="24"/>
          <w:lang w:eastAsia="fr-FR"/>
        </w:rPr>
      </w:pPr>
    </w:p>
    <w:p w:rsidR="00F97C24" w:rsidRDefault="00150B99" w:rsidP="00F97C24">
      <w:pPr>
        <w:tabs>
          <w:tab w:val="left" w:pos="-4364"/>
        </w:tabs>
        <w:spacing w:after="0" w:line="240" w:lineRule="auto"/>
        <w:jc w:val="both"/>
        <w:rPr>
          <w:rFonts w:ascii="Cambria" w:eastAsia="Times New Roman" w:hAnsi="Cambria" w:cs="Arial"/>
          <w:b/>
          <w:bCs/>
          <w:sz w:val="24"/>
          <w:szCs w:val="24"/>
          <w:lang w:eastAsia="fr-FR"/>
        </w:rPr>
      </w:pPr>
      <w:r>
        <w:rPr>
          <w:rFonts w:ascii="Cambria" w:eastAsia="Times New Roman" w:hAnsi="Cambria" w:cs="Arial"/>
          <w:b/>
          <w:bCs/>
          <w:sz w:val="24"/>
          <w:szCs w:val="24"/>
          <w:lang w:eastAsia="fr-FR"/>
        </w:rPr>
        <w:t xml:space="preserve">24 </w:t>
      </w:r>
      <w:r w:rsidR="00F97C24">
        <w:rPr>
          <w:rFonts w:ascii="Cambria" w:eastAsia="Times New Roman" w:hAnsi="Cambria" w:cs="Arial"/>
          <w:b/>
          <w:bCs/>
          <w:sz w:val="24"/>
          <w:szCs w:val="24"/>
          <w:lang w:eastAsia="fr-FR"/>
        </w:rPr>
        <w:t>Billets d’avion ALLER</w:t>
      </w:r>
      <w:r w:rsidR="009C4DC1">
        <w:rPr>
          <w:rFonts w:ascii="Cambria" w:eastAsia="Times New Roman" w:hAnsi="Cambria" w:cs="Arial"/>
          <w:b/>
          <w:bCs/>
          <w:sz w:val="24"/>
          <w:szCs w:val="24"/>
          <w:lang w:eastAsia="fr-FR"/>
        </w:rPr>
        <w:t xml:space="preserve"> (le 03février)</w:t>
      </w:r>
      <w:r w:rsidR="00F97C24">
        <w:rPr>
          <w:rFonts w:ascii="Cambria" w:eastAsia="Times New Roman" w:hAnsi="Cambria" w:cs="Arial"/>
          <w:b/>
          <w:bCs/>
          <w:sz w:val="24"/>
          <w:szCs w:val="24"/>
          <w:lang w:eastAsia="fr-FR"/>
        </w:rPr>
        <w:t xml:space="preserve"> </w:t>
      </w:r>
      <w:r w:rsidR="00E14A8F">
        <w:rPr>
          <w:rFonts w:ascii="Cambria" w:eastAsia="Times New Roman" w:hAnsi="Cambria" w:cs="Arial"/>
          <w:b/>
          <w:bCs/>
          <w:sz w:val="24"/>
          <w:szCs w:val="24"/>
          <w:lang w:eastAsia="fr-FR"/>
        </w:rPr>
        <w:t>RETOUR (</w:t>
      </w:r>
      <w:r w:rsidR="009C4DC1">
        <w:rPr>
          <w:rFonts w:ascii="Cambria" w:eastAsia="Times New Roman" w:hAnsi="Cambria" w:cs="Arial"/>
          <w:b/>
          <w:bCs/>
          <w:sz w:val="24"/>
          <w:szCs w:val="24"/>
          <w:lang w:eastAsia="fr-FR"/>
        </w:rPr>
        <w:t>le 10 février)</w:t>
      </w:r>
      <w:r w:rsidR="00F97C24">
        <w:rPr>
          <w:rFonts w:ascii="Cambria" w:eastAsia="Times New Roman" w:hAnsi="Cambria" w:cs="Arial"/>
          <w:b/>
          <w:bCs/>
          <w:sz w:val="24"/>
          <w:szCs w:val="24"/>
          <w:lang w:eastAsia="fr-FR"/>
        </w:rPr>
        <w:t xml:space="preserve"> pour le vol Paris-Stockholm.</w:t>
      </w:r>
    </w:p>
    <w:p w:rsidR="00F97C24" w:rsidRDefault="00F97C24" w:rsidP="00F97C24">
      <w:pPr>
        <w:tabs>
          <w:tab w:val="left" w:pos="-4364"/>
        </w:tabs>
        <w:spacing w:after="0" w:line="240" w:lineRule="auto"/>
        <w:jc w:val="both"/>
        <w:rPr>
          <w:rFonts w:ascii="Cambria" w:eastAsia="Times New Roman" w:hAnsi="Cambria" w:cs="Arial"/>
          <w:b/>
          <w:bCs/>
          <w:sz w:val="24"/>
          <w:szCs w:val="24"/>
          <w:lang w:eastAsia="fr-FR"/>
        </w:rPr>
      </w:pPr>
    </w:p>
    <w:p w:rsidR="00F97C24" w:rsidRPr="00437293" w:rsidRDefault="00F97C24" w:rsidP="00F97C24">
      <w:pPr>
        <w:tabs>
          <w:tab w:val="left" w:pos="-4364"/>
        </w:tabs>
        <w:spacing w:after="0" w:line="240" w:lineRule="auto"/>
        <w:jc w:val="both"/>
        <w:rPr>
          <w:rFonts w:ascii="Cambria" w:eastAsia="Times New Roman" w:hAnsi="Cambria" w:cs="Arial"/>
          <w:b/>
          <w:bCs/>
          <w:sz w:val="24"/>
          <w:szCs w:val="24"/>
          <w:lang w:eastAsia="fr-FR"/>
        </w:rPr>
      </w:pPr>
      <w:r w:rsidRPr="00437293">
        <w:rPr>
          <w:rFonts w:ascii="Cambria" w:eastAsia="Times New Roman" w:hAnsi="Cambria" w:cs="Arial"/>
          <w:b/>
          <w:bCs/>
          <w:sz w:val="24"/>
          <w:szCs w:val="24"/>
          <w:lang w:eastAsia="fr-FR"/>
        </w:rPr>
        <w:t>Trajet RETOUR :</w:t>
      </w:r>
    </w:p>
    <w:p w:rsidR="00F97C24" w:rsidRPr="00093525" w:rsidRDefault="00F97C24" w:rsidP="00F97C24">
      <w:pPr>
        <w:tabs>
          <w:tab w:val="left" w:pos="-4364"/>
        </w:tabs>
        <w:spacing w:after="0" w:line="240" w:lineRule="auto"/>
        <w:jc w:val="both"/>
        <w:rPr>
          <w:rFonts w:ascii="Cambria" w:eastAsia="Times New Roman" w:hAnsi="Cambria" w:cs="Arial"/>
          <w:b/>
          <w:bCs/>
          <w:color w:val="FF0000"/>
          <w:sz w:val="24"/>
          <w:szCs w:val="24"/>
          <w:lang w:eastAsia="fr-FR"/>
        </w:rPr>
      </w:pPr>
    </w:p>
    <w:p w:rsidR="00F97C24" w:rsidRPr="00093525" w:rsidRDefault="00F97C24" w:rsidP="00F97C24">
      <w:pPr>
        <w:tabs>
          <w:tab w:val="left" w:pos="-4364"/>
        </w:tabs>
        <w:spacing w:after="0" w:line="240" w:lineRule="auto"/>
        <w:jc w:val="both"/>
        <w:rPr>
          <w:rFonts w:ascii="Cambria" w:eastAsia="Times New Roman" w:hAnsi="Cambria" w:cs="Arial"/>
          <w:b/>
          <w:bCs/>
          <w:color w:val="FF0000"/>
          <w:sz w:val="24"/>
          <w:szCs w:val="24"/>
          <w:lang w:eastAsia="fr-FR"/>
        </w:rPr>
      </w:pPr>
      <w:r w:rsidRPr="00093525">
        <w:rPr>
          <w:rFonts w:ascii="Cambria" w:eastAsia="Times New Roman" w:hAnsi="Cambria" w:cs="Arial"/>
          <w:b/>
          <w:bCs/>
          <w:color w:val="FF0000"/>
          <w:sz w:val="24"/>
          <w:szCs w:val="24"/>
          <w:lang w:eastAsia="fr-FR"/>
        </w:rPr>
        <w:t>Le 10 février 2023</w:t>
      </w:r>
    </w:p>
    <w:p w:rsidR="00F97C24" w:rsidRDefault="00F97C24" w:rsidP="00F97C24">
      <w:pPr>
        <w:tabs>
          <w:tab w:val="left" w:pos="-4364"/>
        </w:tabs>
        <w:spacing w:after="0" w:line="240" w:lineRule="auto"/>
        <w:jc w:val="both"/>
        <w:rPr>
          <w:rFonts w:ascii="Cambria" w:eastAsia="Times New Roman" w:hAnsi="Cambria" w:cs="Arial"/>
          <w:b/>
          <w:bCs/>
          <w:sz w:val="24"/>
          <w:szCs w:val="24"/>
          <w:lang w:eastAsia="fr-FR"/>
        </w:rPr>
      </w:pPr>
      <w:r>
        <w:rPr>
          <w:rFonts w:ascii="Cambria" w:eastAsia="Times New Roman" w:hAnsi="Cambria" w:cs="Arial"/>
          <w:b/>
          <w:bCs/>
          <w:sz w:val="24"/>
          <w:szCs w:val="24"/>
          <w:lang w:eastAsia="fr-FR"/>
        </w:rPr>
        <w:t>Départ de l’aéroport de Paris et retour en autocar au Lycée François 1</w:t>
      </w:r>
      <w:r w:rsidRPr="00093525">
        <w:rPr>
          <w:rFonts w:ascii="Cambria" w:eastAsia="Times New Roman" w:hAnsi="Cambria" w:cs="Arial"/>
          <w:b/>
          <w:bCs/>
          <w:sz w:val="24"/>
          <w:szCs w:val="24"/>
          <w:vertAlign w:val="superscript"/>
          <w:lang w:eastAsia="fr-FR"/>
        </w:rPr>
        <w:t>er</w:t>
      </w:r>
      <w:r>
        <w:rPr>
          <w:rFonts w:ascii="Cambria" w:eastAsia="Times New Roman" w:hAnsi="Cambria" w:cs="Arial"/>
          <w:b/>
          <w:bCs/>
          <w:sz w:val="24"/>
          <w:szCs w:val="24"/>
          <w:lang w:eastAsia="fr-FR"/>
        </w:rPr>
        <w:t xml:space="preserve"> Gare Routière 77300 FONTAINEBLEAU</w:t>
      </w:r>
    </w:p>
    <w:p w:rsidR="00F97C24" w:rsidRPr="001B30AF" w:rsidRDefault="00F97C24" w:rsidP="00F97C24">
      <w:pPr>
        <w:tabs>
          <w:tab w:val="left" w:pos="-4364"/>
        </w:tabs>
        <w:spacing w:after="0" w:line="240" w:lineRule="auto"/>
        <w:jc w:val="both"/>
        <w:rPr>
          <w:rFonts w:ascii="Cambria" w:eastAsia="Times New Roman" w:hAnsi="Cambria" w:cs="Arial"/>
          <w:b/>
          <w:bCs/>
          <w:sz w:val="24"/>
          <w:szCs w:val="24"/>
          <w:lang w:eastAsia="fr-FR"/>
        </w:rPr>
      </w:pPr>
    </w:p>
    <w:p w:rsidR="00F97C24" w:rsidRDefault="00F97C24" w:rsidP="00F97C24">
      <w:pPr>
        <w:spacing w:after="0"/>
        <w:jc w:val="both"/>
        <w:rPr>
          <w:rFonts w:ascii="Cambria" w:hAnsi="Cambria"/>
          <w:b/>
          <w:sz w:val="24"/>
          <w:szCs w:val="24"/>
        </w:rPr>
      </w:pPr>
      <w:r w:rsidRPr="009D42F6">
        <w:rPr>
          <w:rFonts w:ascii="Cambria" w:hAnsi="Cambria"/>
          <w:b/>
          <w:color w:val="FF0000"/>
          <w:sz w:val="24"/>
          <w:szCs w:val="24"/>
        </w:rPr>
        <w:t>Effectif :</w:t>
      </w:r>
      <w:r>
        <w:rPr>
          <w:rFonts w:ascii="Cambria" w:hAnsi="Cambria"/>
          <w:b/>
          <w:color w:val="FF0000"/>
          <w:sz w:val="24"/>
          <w:szCs w:val="24"/>
        </w:rPr>
        <w:t> </w:t>
      </w:r>
      <w:r w:rsidR="007259B4">
        <w:rPr>
          <w:rFonts w:ascii="Cambria" w:hAnsi="Cambria"/>
          <w:b/>
          <w:sz w:val="24"/>
          <w:szCs w:val="24"/>
        </w:rPr>
        <w:t>22</w:t>
      </w:r>
      <w:r>
        <w:rPr>
          <w:rFonts w:ascii="Cambria" w:hAnsi="Cambria"/>
          <w:b/>
          <w:sz w:val="24"/>
          <w:szCs w:val="24"/>
        </w:rPr>
        <w:t xml:space="preserve"> élèves et 2 accompagnateurs.</w:t>
      </w:r>
    </w:p>
    <w:p w:rsidR="00F97C24" w:rsidRDefault="00F97C24" w:rsidP="00F97C24">
      <w:pPr>
        <w:spacing w:after="0"/>
        <w:jc w:val="both"/>
        <w:rPr>
          <w:rFonts w:ascii="Cambria" w:hAnsi="Cambria"/>
          <w:b/>
          <w:sz w:val="24"/>
          <w:szCs w:val="24"/>
        </w:rPr>
      </w:pPr>
    </w:p>
    <w:p w:rsidR="00F97C24" w:rsidRDefault="00F97C24" w:rsidP="00F97C24">
      <w:pPr>
        <w:spacing w:after="0"/>
        <w:jc w:val="both"/>
        <w:rPr>
          <w:rFonts w:ascii="Cambria" w:hAnsi="Cambria"/>
          <w:b/>
          <w:sz w:val="24"/>
          <w:szCs w:val="24"/>
        </w:rPr>
      </w:pPr>
      <w:r>
        <w:rPr>
          <w:rFonts w:ascii="Cambria" w:hAnsi="Cambria"/>
          <w:b/>
          <w:sz w:val="24"/>
          <w:szCs w:val="24"/>
        </w:rPr>
        <w:t>Voyage en classe économique avec bagages en soutes 15 kg par voyageur.</w:t>
      </w:r>
    </w:p>
    <w:p w:rsidR="00F97C24" w:rsidRDefault="00F97C24" w:rsidP="00F97C24">
      <w:pPr>
        <w:spacing w:after="0"/>
        <w:jc w:val="both"/>
        <w:rPr>
          <w:rFonts w:ascii="Cambria" w:hAnsi="Cambria"/>
          <w:b/>
          <w:sz w:val="24"/>
          <w:szCs w:val="24"/>
        </w:rPr>
      </w:pPr>
    </w:p>
    <w:p w:rsidR="00F97C24" w:rsidRPr="00EE1D6D" w:rsidRDefault="00F97C24" w:rsidP="00F97C24">
      <w:pPr>
        <w:tabs>
          <w:tab w:val="left" w:pos="-4379"/>
        </w:tabs>
        <w:jc w:val="both"/>
        <w:rPr>
          <w:rFonts w:ascii="Cambria" w:hAnsi="Cambria"/>
          <w:b/>
          <w:bCs/>
          <w:color w:val="002060"/>
          <w:sz w:val="24"/>
          <w:szCs w:val="24"/>
          <w:u w:val="single"/>
        </w:rPr>
      </w:pPr>
      <w:r w:rsidRPr="009D42F6">
        <w:rPr>
          <w:rFonts w:ascii="Cambria" w:hAnsi="Cambria"/>
          <w:b/>
          <w:color w:val="FF0000"/>
          <w:sz w:val="24"/>
          <w:szCs w:val="24"/>
        </w:rPr>
        <w:t>Assurance multirisques</w:t>
      </w:r>
      <w:r w:rsidR="007259B4">
        <w:rPr>
          <w:rFonts w:ascii="Cambria" w:hAnsi="Cambria"/>
          <w:b/>
          <w:sz w:val="24"/>
          <w:szCs w:val="24"/>
        </w:rPr>
        <w:t xml:space="preserve"> pour 24</w:t>
      </w:r>
      <w:r>
        <w:rPr>
          <w:rFonts w:ascii="Cambria" w:hAnsi="Cambria"/>
          <w:b/>
          <w:sz w:val="24"/>
          <w:szCs w:val="24"/>
        </w:rPr>
        <w:t xml:space="preserve"> personnes</w:t>
      </w:r>
    </w:p>
    <w:p w:rsidR="00BB2907" w:rsidRPr="00EE1D6D" w:rsidRDefault="00BB2907" w:rsidP="00EE1D6D">
      <w:pPr>
        <w:tabs>
          <w:tab w:val="left" w:pos="-4379"/>
        </w:tabs>
        <w:jc w:val="both"/>
        <w:rPr>
          <w:rFonts w:ascii="Cambria" w:hAnsi="Cambria"/>
          <w:bCs/>
          <w:sz w:val="24"/>
          <w:szCs w:val="24"/>
        </w:rPr>
      </w:pPr>
      <w:r w:rsidRPr="00EE1D6D">
        <w:rPr>
          <w:rFonts w:ascii="Cambria" w:hAnsi="Cambria"/>
          <w:bCs/>
          <w:sz w:val="24"/>
          <w:szCs w:val="24"/>
        </w:rPr>
        <w:t>Assurance ann</w:t>
      </w:r>
      <w:r w:rsidR="00596445" w:rsidRPr="00EE1D6D">
        <w:rPr>
          <w:rFonts w:ascii="Cambria" w:hAnsi="Cambria"/>
          <w:bCs/>
          <w:sz w:val="24"/>
          <w:szCs w:val="24"/>
        </w:rPr>
        <w:t>ulation individuelle et groupe </w:t>
      </w:r>
      <w:r w:rsidRPr="00EE1D6D">
        <w:rPr>
          <w:rFonts w:ascii="Cambria" w:hAnsi="Cambria"/>
          <w:bCs/>
          <w:sz w:val="24"/>
          <w:szCs w:val="24"/>
        </w:rPr>
        <w:t xml:space="preserve">avec les options suivantes : </w:t>
      </w:r>
      <w:r w:rsidRPr="00EE1D6D">
        <w:rPr>
          <w:rStyle w:val="lev"/>
          <w:rFonts w:ascii="Cambria" w:hAnsi="Cambria" w:cs="Calibri"/>
          <w:b w:val="0"/>
          <w:sz w:val="24"/>
          <w:szCs w:val="24"/>
        </w:rPr>
        <w:t xml:space="preserve">frais d’annulation, responsabilité civile du voyageur, frais d’interruption de séjour, individuelle accident, assistance rapatriement, assurance surcharge carburant et augmentation des taxes, </w:t>
      </w:r>
      <w:r w:rsidRPr="00EE1D6D">
        <w:rPr>
          <w:rFonts w:ascii="Cambria" w:hAnsi="Cambria"/>
          <w:sz w:val="24"/>
          <w:szCs w:val="24"/>
        </w:rPr>
        <w:t xml:space="preserve">Assurance annulation, collective et individuelle incluant « cause attentat, </w:t>
      </w:r>
      <w:proofErr w:type="spellStart"/>
      <w:r w:rsidRPr="00EE1D6D">
        <w:rPr>
          <w:rFonts w:ascii="Cambria" w:hAnsi="Cambria"/>
          <w:sz w:val="24"/>
          <w:szCs w:val="24"/>
        </w:rPr>
        <w:t>vigipirate</w:t>
      </w:r>
      <w:proofErr w:type="spellEnd"/>
      <w:r w:rsidRPr="00EE1D6D">
        <w:rPr>
          <w:rFonts w:ascii="Cambria" w:hAnsi="Cambria"/>
          <w:sz w:val="24"/>
          <w:szCs w:val="24"/>
        </w:rPr>
        <w:t xml:space="preserve"> » et « cause </w:t>
      </w:r>
      <w:proofErr w:type="gramStart"/>
      <w:r w:rsidRPr="00EE1D6D">
        <w:rPr>
          <w:rFonts w:ascii="Cambria" w:hAnsi="Cambria"/>
          <w:sz w:val="24"/>
          <w:szCs w:val="24"/>
        </w:rPr>
        <w:t>COVID»</w:t>
      </w:r>
      <w:proofErr w:type="gramEnd"/>
      <w:r w:rsidRPr="00EE1D6D">
        <w:rPr>
          <w:rFonts w:ascii="Cambria" w:hAnsi="Cambria"/>
          <w:sz w:val="24"/>
          <w:szCs w:val="24"/>
        </w:rPr>
        <w:t>.</w:t>
      </w:r>
    </w:p>
    <w:p w:rsidR="00020DCD" w:rsidRPr="00ED40D8" w:rsidRDefault="00020DCD" w:rsidP="00EE1D6D">
      <w:pPr>
        <w:tabs>
          <w:tab w:val="left" w:pos="-4379"/>
        </w:tabs>
        <w:jc w:val="both"/>
        <w:rPr>
          <w:rFonts w:ascii="Cambria" w:hAnsi="Cambria"/>
          <w:bCs/>
          <w:sz w:val="24"/>
          <w:szCs w:val="24"/>
        </w:rPr>
      </w:pPr>
    </w:p>
    <w:sectPr w:rsidR="00020DCD" w:rsidRPr="00ED40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Symbol">
    <w:altName w:val="MS Mincho"/>
    <w:charset w:val="80"/>
    <w:family w:val="auto"/>
    <w:pitch w:val="default"/>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1"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 w15:restartNumberingAfterBreak="0">
    <w:nsid w:val="075A2E32"/>
    <w:multiLevelType w:val="hybridMultilevel"/>
    <w:tmpl w:val="C47C67D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8A73201"/>
    <w:multiLevelType w:val="hybridMultilevel"/>
    <w:tmpl w:val="20C2194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B3F75C7"/>
    <w:multiLevelType w:val="hybridMultilevel"/>
    <w:tmpl w:val="56986F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C7F5E18"/>
    <w:multiLevelType w:val="hybridMultilevel"/>
    <w:tmpl w:val="0D34BF90"/>
    <w:lvl w:ilvl="0" w:tplc="41EEA89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43B20AA"/>
    <w:multiLevelType w:val="hybridMultilevel"/>
    <w:tmpl w:val="9FEA4E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50B61C5"/>
    <w:multiLevelType w:val="hybridMultilevel"/>
    <w:tmpl w:val="F970BEDE"/>
    <w:lvl w:ilvl="0" w:tplc="41EEA89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6170463"/>
    <w:multiLevelType w:val="hybridMultilevel"/>
    <w:tmpl w:val="EFB6C9D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6B53048"/>
    <w:multiLevelType w:val="hybridMultilevel"/>
    <w:tmpl w:val="F00230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C41495D"/>
    <w:multiLevelType w:val="hybridMultilevel"/>
    <w:tmpl w:val="7E667F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11C2033"/>
    <w:multiLevelType w:val="hybridMultilevel"/>
    <w:tmpl w:val="F106189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37B79AE"/>
    <w:multiLevelType w:val="hybridMultilevel"/>
    <w:tmpl w:val="20860F6A"/>
    <w:lvl w:ilvl="0" w:tplc="41EEA890">
      <w:numFmt w:val="bullet"/>
      <w:lvlText w:val="-"/>
      <w:lvlJc w:val="left"/>
      <w:pPr>
        <w:tabs>
          <w:tab w:val="num" w:pos="375"/>
        </w:tabs>
        <w:ind w:left="375" w:hanging="360"/>
      </w:pPr>
      <w:rPr>
        <w:rFonts w:ascii="Arial" w:eastAsia="Times New Roman" w:hAnsi="Arial" w:cs="Arial" w:hint="default"/>
      </w:rPr>
    </w:lvl>
    <w:lvl w:ilvl="1" w:tplc="040C0003">
      <w:start w:val="1"/>
      <w:numFmt w:val="bullet"/>
      <w:lvlText w:val="o"/>
      <w:lvlJc w:val="left"/>
      <w:pPr>
        <w:tabs>
          <w:tab w:val="num" w:pos="1095"/>
        </w:tabs>
        <w:ind w:left="1095" w:hanging="360"/>
      </w:pPr>
      <w:rPr>
        <w:rFonts w:ascii="Courier New" w:hAnsi="Courier New" w:cs="Courier New" w:hint="default"/>
      </w:rPr>
    </w:lvl>
    <w:lvl w:ilvl="2" w:tplc="040C0005" w:tentative="1">
      <w:start w:val="1"/>
      <w:numFmt w:val="bullet"/>
      <w:lvlText w:val=""/>
      <w:lvlJc w:val="left"/>
      <w:pPr>
        <w:tabs>
          <w:tab w:val="num" w:pos="1815"/>
        </w:tabs>
        <w:ind w:left="1815" w:hanging="360"/>
      </w:pPr>
      <w:rPr>
        <w:rFonts w:ascii="Wingdings" w:hAnsi="Wingdings" w:hint="default"/>
      </w:rPr>
    </w:lvl>
    <w:lvl w:ilvl="3" w:tplc="040C0001" w:tentative="1">
      <w:start w:val="1"/>
      <w:numFmt w:val="bullet"/>
      <w:lvlText w:val=""/>
      <w:lvlJc w:val="left"/>
      <w:pPr>
        <w:tabs>
          <w:tab w:val="num" w:pos="2535"/>
        </w:tabs>
        <w:ind w:left="2535" w:hanging="360"/>
      </w:pPr>
      <w:rPr>
        <w:rFonts w:ascii="Symbol" w:hAnsi="Symbol" w:hint="default"/>
      </w:rPr>
    </w:lvl>
    <w:lvl w:ilvl="4" w:tplc="040C0003" w:tentative="1">
      <w:start w:val="1"/>
      <w:numFmt w:val="bullet"/>
      <w:lvlText w:val="o"/>
      <w:lvlJc w:val="left"/>
      <w:pPr>
        <w:tabs>
          <w:tab w:val="num" w:pos="3255"/>
        </w:tabs>
        <w:ind w:left="3255" w:hanging="360"/>
      </w:pPr>
      <w:rPr>
        <w:rFonts w:ascii="Courier New" w:hAnsi="Courier New" w:cs="Courier New" w:hint="default"/>
      </w:rPr>
    </w:lvl>
    <w:lvl w:ilvl="5" w:tplc="040C0005" w:tentative="1">
      <w:start w:val="1"/>
      <w:numFmt w:val="bullet"/>
      <w:lvlText w:val=""/>
      <w:lvlJc w:val="left"/>
      <w:pPr>
        <w:tabs>
          <w:tab w:val="num" w:pos="3975"/>
        </w:tabs>
        <w:ind w:left="3975" w:hanging="360"/>
      </w:pPr>
      <w:rPr>
        <w:rFonts w:ascii="Wingdings" w:hAnsi="Wingdings" w:hint="default"/>
      </w:rPr>
    </w:lvl>
    <w:lvl w:ilvl="6" w:tplc="040C0001" w:tentative="1">
      <w:start w:val="1"/>
      <w:numFmt w:val="bullet"/>
      <w:lvlText w:val=""/>
      <w:lvlJc w:val="left"/>
      <w:pPr>
        <w:tabs>
          <w:tab w:val="num" w:pos="4695"/>
        </w:tabs>
        <w:ind w:left="4695" w:hanging="360"/>
      </w:pPr>
      <w:rPr>
        <w:rFonts w:ascii="Symbol" w:hAnsi="Symbol" w:hint="default"/>
      </w:rPr>
    </w:lvl>
    <w:lvl w:ilvl="7" w:tplc="040C0003" w:tentative="1">
      <w:start w:val="1"/>
      <w:numFmt w:val="bullet"/>
      <w:lvlText w:val="o"/>
      <w:lvlJc w:val="left"/>
      <w:pPr>
        <w:tabs>
          <w:tab w:val="num" w:pos="5415"/>
        </w:tabs>
        <w:ind w:left="5415" w:hanging="360"/>
      </w:pPr>
      <w:rPr>
        <w:rFonts w:ascii="Courier New" w:hAnsi="Courier New" w:cs="Courier New" w:hint="default"/>
      </w:rPr>
    </w:lvl>
    <w:lvl w:ilvl="8" w:tplc="040C0005" w:tentative="1">
      <w:start w:val="1"/>
      <w:numFmt w:val="bullet"/>
      <w:lvlText w:val=""/>
      <w:lvlJc w:val="left"/>
      <w:pPr>
        <w:tabs>
          <w:tab w:val="num" w:pos="6135"/>
        </w:tabs>
        <w:ind w:left="6135" w:hanging="360"/>
      </w:pPr>
      <w:rPr>
        <w:rFonts w:ascii="Wingdings" w:hAnsi="Wingdings" w:hint="default"/>
      </w:rPr>
    </w:lvl>
  </w:abstractNum>
  <w:abstractNum w:abstractNumId="14" w15:restartNumberingAfterBreak="0">
    <w:nsid w:val="47B061E4"/>
    <w:multiLevelType w:val="hybridMultilevel"/>
    <w:tmpl w:val="4B94E69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D3C3AA9"/>
    <w:multiLevelType w:val="hybridMultilevel"/>
    <w:tmpl w:val="6494E1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F1763CE"/>
    <w:multiLevelType w:val="hybridMultilevel"/>
    <w:tmpl w:val="97ECC56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60221C9"/>
    <w:multiLevelType w:val="hybridMultilevel"/>
    <w:tmpl w:val="E8F219A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AD67280"/>
    <w:multiLevelType w:val="hybridMultilevel"/>
    <w:tmpl w:val="A6EADD5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0135B7E"/>
    <w:multiLevelType w:val="hybridMultilevel"/>
    <w:tmpl w:val="00C4C41C"/>
    <w:lvl w:ilvl="0" w:tplc="4CBC289A">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6154EA5"/>
    <w:multiLevelType w:val="hybridMultilevel"/>
    <w:tmpl w:val="CA303CCE"/>
    <w:lvl w:ilvl="0" w:tplc="41EEA890">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15"/>
  </w:num>
  <w:num w:numId="4">
    <w:abstractNumId w:val="10"/>
  </w:num>
  <w:num w:numId="5">
    <w:abstractNumId w:val="1"/>
  </w:num>
  <w:num w:numId="6">
    <w:abstractNumId w:val="7"/>
  </w:num>
  <w:num w:numId="7">
    <w:abstractNumId w:val="18"/>
  </w:num>
  <w:num w:numId="8">
    <w:abstractNumId w:val="17"/>
  </w:num>
  <w:num w:numId="9">
    <w:abstractNumId w:val="3"/>
  </w:num>
  <w:num w:numId="10">
    <w:abstractNumId w:val="14"/>
  </w:num>
  <w:num w:numId="11">
    <w:abstractNumId w:val="4"/>
  </w:num>
  <w:num w:numId="12">
    <w:abstractNumId w:val="16"/>
  </w:num>
  <w:num w:numId="13">
    <w:abstractNumId w:val="2"/>
  </w:num>
  <w:num w:numId="14">
    <w:abstractNumId w:val="13"/>
  </w:num>
  <w:num w:numId="15">
    <w:abstractNumId w:val="0"/>
  </w:num>
  <w:num w:numId="16">
    <w:abstractNumId w:val="12"/>
  </w:num>
  <w:num w:numId="17">
    <w:abstractNumId w:val="9"/>
  </w:num>
  <w:num w:numId="18">
    <w:abstractNumId w:val="19"/>
  </w:num>
  <w:num w:numId="19">
    <w:abstractNumId w:val="20"/>
  </w:num>
  <w:num w:numId="20">
    <w:abstractNumId w:val="8"/>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EDF"/>
    <w:rsid w:val="00020DCD"/>
    <w:rsid w:val="000358FE"/>
    <w:rsid w:val="0005368B"/>
    <w:rsid w:val="00093525"/>
    <w:rsid w:val="000A4D0B"/>
    <w:rsid w:val="000B091F"/>
    <w:rsid w:val="000C0D12"/>
    <w:rsid w:val="000D7E90"/>
    <w:rsid w:val="00101E96"/>
    <w:rsid w:val="00140865"/>
    <w:rsid w:val="00150B99"/>
    <w:rsid w:val="00194066"/>
    <w:rsid w:val="00196CE0"/>
    <w:rsid w:val="001B2F5F"/>
    <w:rsid w:val="001B30AF"/>
    <w:rsid w:val="001C3ECF"/>
    <w:rsid w:val="001D3D78"/>
    <w:rsid w:val="001D431F"/>
    <w:rsid w:val="001E0907"/>
    <w:rsid w:val="001F1500"/>
    <w:rsid w:val="001F18B3"/>
    <w:rsid w:val="001F4278"/>
    <w:rsid w:val="002024C9"/>
    <w:rsid w:val="00226AF1"/>
    <w:rsid w:val="00227E2C"/>
    <w:rsid w:val="002729AE"/>
    <w:rsid w:val="00282320"/>
    <w:rsid w:val="002C57B7"/>
    <w:rsid w:val="002E72C2"/>
    <w:rsid w:val="002F0381"/>
    <w:rsid w:val="002F54D0"/>
    <w:rsid w:val="003356B4"/>
    <w:rsid w:val="00336C5C"/>
    <w:rsid w:val="003374C3"/>
    <w:rsid w:val="00374D51"/>
    <w:rsid w:val="003959E3"/>
    <w:rsid w:val="003E12DC"/>
    <w:rsid w:val="004076FC"/>
    <w:rsid w:val="004217F0"/>
    <w:rsid w:val="00437293"/>
    <w:rsid w:val="004B61FE"/>
    <w:rsid w:val="004C75D5"/>
    <w:rsid w:val="005243D0"/>
    <w:rsid w:val="00575AD7"/>
    <w:rsid w:val="00596445"/>
    <w:rsid w:val="005A569A"/>
    <w:rsid w:val="005D16FF"/>
    <w:rsid w:val="005F2DB5"/>
    <w:rsid w:val="00623A00"/>
    <w:rsid w:val="00687BB9"/>
    <w:rsid w:val="006D3F81"/>
    <w:rsid w:val="006E717C"/>
    <w:rsid w:val="006F20C4"/>
    <w:rsid w:val="00721EE8"/>
    <w:rsid w:val="007259B4"/>
    <w:rsid w:val="007266C6"/>
    <w:rsid w:val="007A7A05"/>
    <w:rsid w:val="007C6449"/>
    <w:rsid w:val="007D240B"/>
    <w:rsid w:val="007F33C7"/>
    <w:rsid w:val="00801EDF"/>
    <w:rsid w:val="008251E6"/>
    <w:rsid w:val="00835F44"/>
    <w:rsid w:val="00843150"/>
    <w:rsid w:val="008F379A"/>
    <w:rsid w:val="009111FB"/>
    <w:rsid w:val="009C4DC1"/>
    <w:rsid w:val="009D17BD"/>
    <w:rsid w:val="009D42F6"/>
    <w:rsid w:val="00AC2199"/>
    <w:rsid w:val="00AC3D76"/>
    <w:rsid w:val="00AC601B"/>
    <w:rsid w:val="00AF77B3"/>
    <w:rsid w:val="00B12EBE"/>
    <w:rsid w:val="00B17A72"/>
    <w:rsid w:val="00B22C10"/>
    <w:rsid w:val="00B526FF"/>
    <w:rsid w:val="00B840B4"/>
    <w:rsid w:val="00B915C8"/>
    <w:rsid w:val="00BB2907"/>
    <w:rsid w:val="00BD4E1F"/>
    <w:rsid w:val="00C465F4"/>
    <w:rsid w:val="00C61A5C"/>
    <w:rsid w:val="00C76A80"/>
    <w:rsid w:val="00C82C03"/>
    <w:rsid w:val="00C83CE2"/>
    <w:rsid w:val="00C9492A"/>
    <w:rsid w:val="00CB3E0B"/>
    <w:rsid w:val="00CD3B07"/>
    <w:rsid w:val="00D61CC1"/>
    <w:rsid w:val="00D80835"/>
    <w:rsid w:val="00D86371"/>
    <w:rsid w:val="00DD1076"/>
    <w:rsid w:val="00DD440F"/>
    <w:rsid w:val="00DD7474"/>
    <w:rsid w:val="00DE1F6F"/>
    <w:rsid w:val="00E14A8F"/>
    <w:rsid w:val="00E15D7F"/>
    <w:rsid w:val="00E50B98"/>
    <w:rsid w:val="00E82E76"/>
    <w:rsid w:val="00EA37D1"/>
    <w:rsid w:val="00ED40D8"/>
    <w:rsid w:val="00EE1D6D"/>
    <w:rsid w:val="00EF1203"/>
    <w:rsid w:val="00F0353C"/>
    <w:rsid w:val="00F33A9D"/>
    <w:rsid w:val="00F643FD"/>
    <w:rsid w:val="00F97C24"/>
    <w:rsid w:val="00FA1FC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F5700"/>
  <w15:chartTrackingRefBased/>
  <w15:docId w15:val="{17948FC2-6499-4ADC-8D29-F06202967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43150"/>
    <w:pPr>
      <w:ind w:left="720"/>
      <w:contextualSpacing/>
    </w:pPr>
  </w:style>
  <w:style w:type="table" w:styleId="Grilledutableau">
    <w:name w:val="Table Grid"/>
    <w:basedOn w:val="TableauNormal"/>
    <w:uiPriority w:val="39"/>
    <w:rsid w:val="00020D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rsid w:val="006E717C"/>
    <w:rPr>
      <w:color w:val="0000FF"/>
      <w:u w:val="single"/>
    </w:rPr>
  </w:style>
  <w:style w:type="character" w:styleId="lev">
    <w:name w:val="Strong"/>
    <w:uiPriority w:val="22"/>
    <w:qFormat/>
    <w:rsid w:val="00BB29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inefe.gouv.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inefe.gouv.fr" TargetMode="External"/><Relationship Id="rId5" Type="http://schemas.openxmlformats.org/officeDocument/2006/relationships/hyperlink" Target="http://minefe.gouv.f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352</TotalTime>
  <Pages>6</Pages>
  <Words>1857</Words>
  <Characters>10218</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Company>CRIDF</Company>
  <LinksUpToDate>false</LinksUpToDate>
  <CharactersWithSpaces>12051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Intendant</dc:creator>
  <cp:keywords/>
  <dc:description/>
  <cp:lastModifiedBy>secint2</cp:lastModifiedBy>
  <cp:revision>75</cp:revision>
  <dcterms:created xsi:type="dcterms:W3CDTF">2022-06-14T11:52:00Z</dcterms:created>
  <dcterms:modified xsi:type="dcterms:W3CDTF">2022-09-26T13:45:00Z</dcterms:modified>
</cp:coreProperties>
</file>