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83" w:rsidRPr="00FF0CD3" w:rsidRDefault="00E874F7" w:rsidP="00FF0CD3">
      <w:pPr>
        <w:jc w:val="center"/>
        <w:rPr>
          <w:sz w:val="28"/>
          <w:szCs w:val="28"/>
        </w:rPr>
      </w:pPr>
      <w:bookmarkStart w:id="0" w:name="_GoBack"/>
      <w:bookmarkEnd w:id="0"/>
      <w:r w:rsidRPr="00FF0CD3">
        <w:rPr>
          <w:sz w:val="28"/>
          <w:szCs w:val="28"/>
        </w:rPr>
        <w:t>Cahier des charges du marché de service</w:t>
      </w:r>
    </w:p>
    <w:p w:rsidR="00E874F7" w:rsidRPr="00FF0CD3" w:rsidRDefault="00E874F7" w:rsidP="00FF0CD3">
      <w:pPr>
        <w:jc w:val="center"/>
        <w:rPr>
          <w:sz w:val="28"/>
          <w:szCs w:val="28"/>
        </w:rPr>
      </w:pPr>
      <w:r w:rsidRPr="00FF0CD3">
        <w:rPr>
          <w:sz w:val="28"/>
          <w:szCs w:val="28"/>
        </w:rPr>
        <w:t>Communications téléphoniques et abonnement du Lycée Fabert Metz</w:t>
      </w:r>
    </w:p>
    <w:p w:rsidR="00E874F7" w:rsidRDefault="00E874F7"/>
    <w:p w:rsidR="00E874F7" w:rsidRPr="00FF0CD3" w:rsidRDefault="004D2F11">
      <w:pPr>
        <w:rPr>
          <w:b/>
        </w:rPr>
      </w:pPr>
      <w:r w:rsidRPr="00FF0CD3">
        <w:rPr>
          <w:b/>
        </w:rPr>
        <w:t>I</w:t>
      </w:r>
      <w:r w:rsidR="00E874F7" w:rsidRPr="00FF0CD3">
        <w:rPr>
          <w:b/>
        </w:rPr>
        <w:t xml:space="preserve"> – Objet </w:t>
      </w:r>
    </w:p>
    <w:p w:rsidR="00E874F7" w:rsidRDefault="00E874F7" w:rsidP="00FC6CBA">
      <w:pPr>
        <w:jc w:val="both"/>
      </w:pPr>
      <w:r>
        <w:t>Marché public pour la fourniture de communications téléphoniques passées à partir des postes fixes ainsi que les abonnements du lycée FABERT. Ce marché public est conclu selon une procédure adaptée.</w:t>
      </w:r>
    </w:p>
    <w:p w:rsidR="00E874F7" w:rsidRPr="00FC6CBA" w:rsidRDefault="004D2F11">
      <w:pPr>
        <w:rPr>
          <w:b/>
        </w:rPr>
      </w:pPr>
      <w:r w:rsidRPr="00FC6CBA">
        <w:rPr>
          <w:b/>
        </w:rPr>
        <w:t>II</w:t>
      </w:r>
      <w:r w:rsidR="00E874F7" w:rsidRPr="00FC6CBA">
        <w:rPr>
          <w:b/>
        </w:rPr>
        <w:t xml:space="preserve"> – Date limite de remise de l’offre</w:t>
      </w:r>
    </w:p>
    <w:p w:rsidR="00E874F7" w:rsidRDefault="00E874F7" w:rsidP="00FC6CBA">
      <w:pPr>
        <w:jc w:val="both"/>
      </w:pPr>
      <w:r>
        <w:t xml:space="preserve">Le dépôt des dossiers doit avoir lieu au plus tard le 21 novembre 2021 à 12 h 00 par mail, </w:t>
      </w:r>
      <w:hyperlink r:id="rId5" w:history="1">
        <w:r w:rsidRPr="008C7C7C">
          <w:rPr>
            <w:rStyle w:val="Lienhypertexte"/>
          </w:rPr>
          <w:t>olivier.guinet@ac-nancy-metz.fr</w:t>
        </w:r>
      </w:hyperlink>
      <w:r>
        <w:t>, déposé sous pli au lycée ou par voie postale, le cachet de la poste faisant foi.</w:t>
      </w:r>
    </w:p>
    <w:p w:rsidR="00E874F7" w:rsidRPr="00FF0CD3" w:rsidRDefault="004D2F11">
      <w:pPr>
        <w:rPr>
          <w:b/>
        </w:rPr>
      </w:pPr>
      <w:r w:rsidRPr="00FF0CD3">
        <w:rPr>
          <w:b/>
        </w:rPr>
        <w:t>III</w:t>
      </w:r>
      <w:r w:rsidR="00E874F7" w:rsidRPr="00FF0CD3">
        <w:rPr>
          <w:b/>
        </w:rPr>
        <w:t xml:space="preserve"> – Durée du marché</w:t>
      </w:r>
    </w:p>
    <w:p w:rsidR="00E874F7" w:rsidRDefault="00E874F7" w:rsidP="00FC6CBA">
      <w:pPr>
        <w:jc w:val="both"/>
      </w:pPr>
      <w:r>
        <w:t>Le présent marché sera réalisé pour une durée d’une année à partir du 1</w:t>
      </w:r>
      <w:r w:rsidRPr="00E874F7">
        <w:rPr>
          <w:vertAlign w:val="superscript"/>
        </w:rPr>
        <w:t>er</w:t>
      </w:r>
      <w:r>
        <w:t xml:space="preserve"> janvier 2022 avec possibilité de reconduction expresse chaque année pour deux années supplémentaires soit du 01/01/2022 au 31/12/2024.</w:t>
      </w:r>
    </w:p>
    <w:p w:rsidR="00E874F7" w:rsidRPr="00FF0CD3" w:rsidRDefault="004D2F11">
      <w:pPr>
        <w:rPr>
          <w:b/>
        </w:rPr>
      </w:pPr>
      <w:r w:rsidRPr="00FF0CD3">
        <w:rPr>
          <w:b/>
        </w:rPr>
        <w:t>IV</w:t>
      </w:r>
      <w:r w:rsidR="00E874F7" w:rsidRPr="00FF0CD3">
        <w:rPr>
          <w:b/>
        </w:rPr>
        <w:t xml:space="preserve"> – Présentation de l’offre</w:t>
      </w:r>
    </w:p>
    <w:p w:rsidR="00E874F7" w:rsidRDefault="00E874F7">
      <w:r>
        <w:t>Le dossier d’appel d’offre remis devra comprendre les éléments suivants :</w:t>
      </w:r>
    </w:p>
    <w:p w:rsidR="00E874F7" w:rsidRPr="00FF0CD3" w:rsidRDefault="00493614">
      <w:pPr>
        <w:rPr>
          <w:b/>
          <w:i/>
        </w:rPr>
      </w:pPr>
      <w:r w:rsidRPr="00FF0CD3">
        <w:rPr>
          <w:b/>
          <w:i/>
        </w:rPr>
        <w:t>● L’offre de prix</w:t>
      </w:r>
    </w:p>
    <w:p w:rsidR="00493614" w:rsidRDefault="00493614" w:rsidP="00FC6CBA">
      <w:pPr>
        <w:jc w:val="both"/>
      </w:pPr>
      <w:r>
        <w:t>Elle devra présenter le coût des prestations des communications et des abonnements. Un tableau récapitulatif devra retracer l’ensemble de la proposition de prix en HT et TTC.</w:t>
      </w:r>
    </w:p>
    <w:p w:rsidR="00493614" w:rsidRDefault="00493614" w:rsidP="00FC6CBA">
      <w:pPr>
        <w:jc w:val="both"/>
      </w:pPr>
      <w:r>
        <w:t>La proposition précisera les coûts par minute pour l’ensemble des communications locales, nationales, intern</w:t>
      </w:r>
      <w:r w:rsidR="00975E3A">
        <w:t>ationales vers les lignes fixes, mobiles et postes spéciaux.</w:t>
      </w:r>
    </w:p>
    <w:p w:rsidR="00493614" w:rsidRPr="00975E3A" w:rsidRDefault="00493614" w:rsidP="00FC6CBA">
      <w:pPr>
        <w:jc w:val="both"/>
        <w:rPr>
          <w:color w:val="FF0000"/>
        </w:rPr>
      </w:pPr>
      <w:r>
        <w:t>La proposition précisera également les coûts d’abonnement pour l’ensemble des lignes du lycée prenant en compte les SDA (</w:t>
      </w:r>
      <w:r w:rsidR="00FC6CBA" w:rsidRPr="00FC6CBA">
        <w:t>40</w:t>
      </w:r>
      <w:r>
        <w:t>), le groupement t0 (</w:t>
      </w:r>
      <w:r w:rsidR="00112DE3" w:rsidRPr="00FC6CBA">
        <w:t>3</w:t>
      </w:r>
      <w:r>
        <w:t xml:space="preserve">), </w:t>
      </w:r>
      <w:r w:rsidRPr="00FC6CBA">
        <w:t>ligne analogique</w:t>
      </w:r>
      <w:r w:rsidR="00FC6CBA">
        <w:t xml:space="preserve"> (1).</w:t>
      </w:r>
    </w:p>
    <w:p w:rsidR="00493614" w:rsidRPr="00FF0CD3" w:rsidRDefault="00493614">
      <w:pPr>
        <w:rPr>
          <w:b/>
        </w:rPr>
      </w:pPr>
      <w:r w:rsidRPr="00FF0CD3">
        <w:rPr>
          <w:b/>
        </w:rPr>
        <w:t>L’offre de prix prévoira :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>La validité des tarifs pour la durée maximale du contrat,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>Une facturation mensuelle à la seconde dès la 1</w:t>
      </w:r>
      <w:r w:rsidRPr="00493614">
        <w:rPr>
          <w:vertAlign w:val="superscript"/>
        </w:rPr>
        <w:t>ère</w:t>
      </w:r>
      <w:r>
        <w:t xml:space="preserve"> seconde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>L’absence de frais de mise en service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>Les interlocuteurs dédiés pour la gestion du contrat et du suivi technique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>Une mise en service sans interruption de service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>Une assistance opérationnelle 7j/7j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>Un numéro d’assistance (précision s’il s’agit d’un numéro d’appel gratuit)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>Les engagements portant sur la garantie de temps de rétablissement</w:t>
      </w:r>
    </w:p>
    <w:p w:rsidR="00493614" w:rsidRDefault="00493614" w:rsidP="00493614">
      <w:pPr>
        <w:pStyle w:val="Paragraphedeliste"/>
        <w:numPr>
          <w:ilvl w:val="0"/>
          <w:numId w:val="1"/>
        </w:numPr>
      </w:pPr>
      <w:r>
        <w:t xml:space="preserve">Une variante proposant une offre de prix globale et forfaitaire sur la base de la description de l’offre figurant au paragraphe </w:t>
      </w:r>
      <w:r w:rsidR="00975E3A">
        <w:t>V</w:t>
      </w:r>
      <w:r>
        <w:t xml:space="preserve"> est également autorisée.</w:t>
      </w:r>
    </w:p>
    <w:p w:rsidR="00493614" w:rsidRPr="00FF0CD3" w:rsidRDefault="00493614" w:rsidP="00232FCA">
      <w:pPr>
        <w:ind w:left="360"/>
        <w:rPr>
          <w:b/>
          <w:i/>
        </w:rPr>
      </w:pPr>
      <w:r w:rsidRPr="00FF0CD3">
        <w:rPr>
          <w:b/>
          <w:i/>
        </w:rPr>
        <w:lastRenderedPageBreak/>
        <w:t xml:space="preserve">● </w:t>
      </w:r>
      <w:r w:rsidR="004D2F11" w:rsidRPr="00FF0CD3">
        <w:rPr>
          <w:b/>
          <w:i/>
        </w:rPr>
        <w:t>Le dossier technique</w:t>
      </w:r>
    </w:p>
    <w:p w:rsidR="004D2F11" w:rsidRDefault="004D2F11" w:rsidP="00FC6CBA">
      <w:pPr>
        <w:jc w:val="both"/>
      </w:pPr>
      <w:r>
        <w:t>Il peut prendre la forme de votre choix dans la mesure où il répond au minimum aux caractéristiques techniques exigées au paragraphe V « Description de l’offre ».</w:t>
      </w:r>
    </w:p>
    <w:p w:rsidR="004D2F11" w:rsidRDefault="004D2F11" w:rsidP="00493614">
      <w:pPr>
        <w:pStyle w:val="Paragraphedeliste"/>
      </w:pPr>
    </w:p>
    <w:p w:rsidR="004D2F11" w:rsidRPr="00FF0CD3" w:rsidRDefault="004D2F11" w:rsidP="00232FCA">
      <w:pPr>
        <w:rPr>
          <w:b/>
        </w:rPr>
      </w:pPr>
      <w:r w:rsidRPr="00FF0CD3">
        <w:rPr>
          <w:b/>
        </w:rPr>
        <w:t>V – Description de l’offre</w:t>
      </w:r>
    </w:p>
    <w:p w:rsidR="004D2F11" w:rsidRDefault="004D2F11" w:rsidP="00FC6CBA">
      <w:pPr>
        <w:jc w:val="both"/>
      </w:pPr>
      <w:r>
        <w:t>L e marché porte sur la fourniture des communications téléphoniques vers les postes fixes ou mobiles.</w:t>
      </w:r>
    </w:p>
    <w:p w:rsidR="004D2F11" w:rsidRDefault="004D2F11" w:rsidP="00FC6CBA">
      <w:pPr>
        <w:jc w:val="both"/>
      </w:pPr>
      <w:r>
        <w:t xml:space="preserve">L’offre doit répondre </w:t>
      </w:r>
      <w:proofErr w:type="gramStart"/>
      <w:r>
        <w:t>a</w:t>
      </w:r>
      <w:proofErr w:type="gramEnd"/>
      <w:r>
        <w:t xml:space="preserve"> minima aux caractéristiques techniques suivantes.</w:t>
      </w:r>
    </w:p>
    <w:p w:rsidR="004D2F11" w:rsidRPr="00FF0CD3" w:rsidRDefault="004D2F11" w:rsidP="00232FCA">
      <w:pPr>
        <w:rPr>
          <w:b/>
        </w:rPr>
      </w:pPr>
      <w:r w:rsidRPr="00FF0CD3">
        <w:rPr>
          <w:b/>
        </w:rPr>
        <w:t>Temps de communication annuel estimatif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2F11" w:rsidTr="004D2F11">
        <w:tc>
          <w:tcPr>
            <w:tcW w:w="4606" w:type="dxa"/>
          </w:tcPr>
          <w:p w:rsidR="004D2F11" w:rsidRDefault="004D2F11" w:rsidP="004D2F11">
            <w:r>
              <w:t xml:space="preserve">Vers postes fixes </w:t>
            </w:r>
            <w:r w:rsidR="00232FCA">
              <w:t>locaux et nationaux</w:t>
            </w:r>
          </w:p>
        </w:tc>
        <w:tc>
          <w:tcPr>
            <w:tcW w:w="4606" w:type="dxa"/>
          </w:tcPr>
          <w:p w:rsidR="004D2F11" w:rsidRDefault="00232FCA" w:rsidP="004D2F11">
            <w:r>
              <w:t>180 heures</w:t>
            </w:r>
          </w:p>
        </w:tc>
      </w:tr>
      <w:tr w:rsidR="004D2F11" w:rsidTr="004D2F11">
        <w:tc>
          <w:tcPr>
            <w:tcW w:w="4606" w:type="dxa"/>
          </w:tcPr>
          <w:p w:rsidR="004D2F11" w:rsidRDefault="00232FCA" w:rsidP="004D2F11">
            <w:r>
              <w:t>Vers postes fixes internationaux</w:t>
            </w:r>
          </w:p>
        </w:tc>
        <w:tc>
          <w:tcPr>
            <w:tcW w:w="4606" w:type="dxa"/>
          </w:tcPr>
          <w:p w:rsidR="004D2F11" w:rsidRDefault="00E42207" w:rsidP="00232FCA">
            <w:r>
              <w:t>1</w:t>
            </w:r>
            <w:r w:rsidR="00232FCA">
              <w:t xml:space="preserve"> heure</w:t>
            </w:r>
          </w:p>
        </w:tc>
      </w:tr>
      <w:tr w:rsidR="004D2F11" w:rsidTr="004D2F11">
        <w:tc>
          <w:tcPr>
            <w:tcW w:w="4606" w:type="dxa"/>
          </w:tcPr>
          <w:p w:rsidR="004D2F11" w:rsidRDefault="00232FCA" w:rsidP="004D2F11">
            <w:r>
              <w:t xml:space="preserve">Vers postes mobiles </w:t>
            </w:r>
          </w:p>
        </w:tc>
        <w:tc>
          <w:tcPr>
            <w:tcW w:w="4606" w:type="dxa"/>
          </w:tcPr>
          <w:p w:rsidR="004D2F11" w:rsidRDefault="00232FCA" w:rsidP="004D2F11">
            <w:r>
              <w:t>220 heures</w:t>
            </w:r>
          </w:p>
        </w:tc>
      </w:tr>
      <w:tr w:rsidR="004D2F11" w:rsidTr="004D2F11">
        <w:tc>
          <w:tcPr>
            <w:tcW w:w="4606" w:type="dxa"/>
          </w:tcPr>
          <w:p w:rsidR="004D2F11" w:rsidRDefault="00232FCA" w:rsidP="004D2F11">
            <w:r>
              <w:t>Vers postes spéciaux</w:t>
            </w:r>
          </w:p>
        </w:tc>
        <w:tc>
          <w:tcPr>
            <w:tcW w:w="4606" w:type="dxa"/>
          </w:tcPr>
          <w:p w:rsidR="004D2F11" w:rsidRDefault="00232FCA" w:rsidP="004D2F11">
            <w:r>
              <w:t>25 heures</w:t>
            </w:r>
          </w:p>
        </w:tc>
      </w:tr>
    </w:tbl>
    <w:p w:rsidR="004D2F11" w:rsidRDefault="004D2F11" w:rsidP="004D2F11"/>
    <w:p w:rsidR="004D2F11" w:rsidRPr="00FF0CD3" w:rsidRDefault="00232FCA" w:rsidP="00232FCA">
      <w:pPr>
        <w:rPr>
          <w:b/>
        </w:rPr>
      </w:pPr>
      <w:r w:rsidRPr="00FF0CD3">
        <w:rPr>
          <w:b/>
        </w:rPr>
        <w:t>Descriptif de l’installation téléphonique du lycée</w:t>
      </w:r>
    </w:p>
    <w:p w:rsidR="00232FCA" w:rsidRDefault="00232FCA" w:rsidP="00232FCA">
      <w:r>
        <w:t xml:space="preserve">Standard avec groupement </w:t>
      </w:r>
      <w:r w:rsidRPr="00FC6CBA">
        <w:t>3</w:t>
      </w:r>
      <w:r w:rsidR="00FF0CD3" w:rsidRPr="00FC6CBA">
        <w:t xml:space="preserve"> </w:t>
      </w:r>
      <w:r w:rsidRPr="00FC6CBA">
        <w:t xml:space="preserve">TO, 40 lignes SDA, </w:t>
      </w:r>
      <w:r w:rsidR="00FC6CBA">
        <w:t>1</w:t>
      </w:r>
      <w:r w:rsidRPr="00FC6CBA">
        <w:t xml:space="preserve"> </w:t>
      </w:r>
      <w:r w:rsidR="00FC6CBA">
        <w:t>ligne analogique</w:t>
      </w:r>
      <w:r w:rsidRPr="00FC6CBA">
        <w:t>.</w:t>
      </w:r>
    </w:p>
    <w:p w:rsidR="00232FCA" w:rsidRDefault="00232FCA" w:rsidP="00FC6CBA">
      <w:pPr>
        <w:jc w:val="both"/>
      </w:pPr>
      <w:r w:rsidRPr="00FF0CD3">
        <w:rPr>
          <w:b/>
          <w:i/>
        </w:rPr>
        <w:t>Nota bene :</w:t>
      </w:r>
      <w:r>
        <w:t xml:space="preserve"> une visite sur site et rencontre avec le gestionnaire sont préconisées avant le dépôt de l’offre.</w:t>
      </w:r>
    </w:p>
    <w:p w:rsidR="00232FCA" w:rsidRPr="00FF0CD3" w:rsidRDefault="00232FCA" w:rsidP="00232FCA">
      <w:pPr>
        <w:rPr>
          <w:b/>
        </w:rPr>
      </w:pPr>
      <w:r w:rsidRPr="00FF0CD3">
        <w:rPr>
          <w:b/>
        </w:rPr>
        <w:t>VI –</w:t>
      </w:r>
      <w:r w:rsidR="00FF0CD3">
        <w:rPr>
          <w:b/>
        </w:rPr>
        <w:t xml:space="preserve"> Modalités </w:t>
      </w:r>
      <w:r w:rsidRPr="00FF0CD3">
        <w:rPr>
          <w:b/>
        </w:rPr>
        <w:t xml:space="preserve"> d’appréciation des offres</w:t>
      </w:r>
    </w:p>
    <w:p w:rsidR="00232FCA" w:rsidRDefault="00232FCA" w:rsidP="00FC6CBA">
      <w:pPr>
        <w:jc w:val="both"/>
      </w:pPr>
      <w:r>
        <w:t>Les offres proposées seront évaluées selon les critères et propositions suivantes sous réserve de répondre aux exigences énoncées ci-dessous.</w:t>
      </w:r>
    </w:p>
    <w:p w:rsidR="00232FCA" w:rsidRDefault="003749E1" w:rsidP="003749E1">
      <w:pPr>
        <w:pStyle w:val="Paragraphedeliste"/>
        <w:numPr>
          <w:ilvl w:val="0"/>
          <w:numId w:val="1"/>
        </w:numPr>
      </w:pPr>
      <w:r>
        <w:t>Prix : 80 %</w:t>
      </w:r>
    </w:p>
    <w:p w:rsidR="003749E1" w:rsidRDefault="003749E1" w:rsidP="003749E1">
      <w:pPr>
        <w:pStyle w:val="Paragraphedeliste"/>
        <w:numPr>
          <w:ilvl w:val="0"/>
          <w:numId w:val="1"/>
        </w:numPr>
      </w:pPr>
      <w:r>
        <w:t>Qualité des services associés : 20 %</w:t>
      </w:r>
    </w:p>
    <w:p w:rsidR="00232FCA" w:rsidRDefault="00232FCA" w:rsidP="00232FCA">
      <w:pPr>
        <w:pStyle w:val="Paragraphedeliste"/>
        <w:ind w:left="1080"/>
      </w:pPr>
    </w:p>
    <w:p w:rsidR="00232FCA" w:rsidRDefault="00232FCA" w:rsidP="00232FCA">
      <w:pPr>
        <w:pStyle w:val="Paragraphedeliste"/>
        <w:ind w:left="1080"/>
      </w:pPr>
    </w:p>
    <w:p w:rsidR="004D2F11" w:rsidRDefault="004D2F11" w:rsidP="00493614">
      <w:pPr>
        <w:pStyle w:val="Paragraphedeliste"/>
      </w:pPr>
    </w:p>
    <w:p w:rsidR="00E874F7" w:rsidRDefault="00E874F7"/>
    <w:sectPr w:rsidR="00E874F7" w:rsidSect="0052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CF9"/>
    <w:multiLevelType w:val="hybridMultilevel"/>
    <w:tmpl w:val="23747782"/>
    <w:lvl w:ilvl="0" w:tplc="E56CEB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EF8"/>
    <w:multiLevelType w:val="hybridMultilevel"/>
    <w:tmpl w:val="65889ABC"/>
    <w:lvl w:ilvl="0" w:tplc="F566D9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F7"/>
    <w:rsid w:val="00112DE3"/>
    <w:rsid w:val="00232FCA"/>
    <w:rsid w:val="003749E1"/>
    <w:rsid w:val="00493614"/>
    <w:rsid w:val="004D2F11"/>
    <w:rsid w:val="00524B83"/>
    <w:rsid w:val="00527BEA"/>
    <w:rsid w:val="006C33A8"/>
    <w:rsid w:val="00975E3A"/>
    <w:rsid w:val="009F6D72"/>
    <w:rsid w:val="00B61260"/>
    <w:rsid w:val="00E42207"/>
    <w:rsid w:val="00E874F7"/>
    <w:rsid w:val="00FC6CBA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EA9C-CD56-4C50-9DE9-E3D138B6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74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36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er.guinet@ac-nancy-metz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yladjani</dc:creator>
  <cp:keywords/>
  <dc:description/>
  <cp:lastModifiedBy>tprioux</cp:lastModifiedBy>
  <cp:revision>2</cp:revision>
  <cp:lastPrinted>2021-10-19T09:12:00Z</cp:lastPrinted>
  <dcterms:created xsi:type="dcterms:W3CDTF">2021-10-19T09:31:00Z</dcterms:created>
  <dcterms:modified xsi:type="dcterms:W3CDTF">2021-10-19T09:31:00Z</dcterms:modified>
</cp:coreProperties>
</file>