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B6E9" w14:textId="77777777" w:rsidR="006B0D1D" w:rsidRDefault="006B0D1D"/>
    <w:p w14:paraId="7B7AF643" w14:textId="77777777" w:rsidR="006B0D1D" w:rsidRDefault="006B0D1D">
      <w:pPr>
        <w:jc w:val="center"/>
        <w:rPr>
          <w:b/>
        </w:rPr>
      </w:pPr>
      <w:r>
        <w:rPr>
          <w:b/>
        </w:rPr>
        <w:t>CAHIER DES CLAUSES ADMINISTRATIVES PARTICULIERES</w:t>
      </w:r>
    </w:p>
    <w:p w14:paraId="37465E94" w14:textId="77777777" w:rsidR="006B0D1D" w:rsidRDefault="006B0D1D"/>
    <w:p w14:paraId="21A71F85" w14:textId="77777777" w:rsidR="00304E67" w:rsidRDefault="00304E67"/>
    <w:p w14:paraId="2370FD4C" w14:textId="77777777" w:rsidR="00304E67" w:rsidRDefault="00066538" w:rsidP="00304E67">
      <w:pPr>
        <w:pStyle w:val="NormalWeb"/>
        <w:spacing w:before="0" w:beforeAutospacing="0"/>
        <w:jc w:val="center"/>
        <w:rPr>
          <w:sz w:val="28"/>
          <w:szCs w:val="28"/>
        </w:rPr>
      </w:pPr>
      <w:r w:rsidRPr="00304E67">
        <w:rPr>
          <w:sz w:val="28"/>
          <w:szCs w:val="28"/>
        </w:rPr>
        <w:t>Marché passé selon une p</w:t>
      </w:r>
      <w:r w:rsidR="006B0D1D" w:rsidRPr="00304E67">
        <w:rPr>
          <w:sz w:val="28"/>
          <w:szCs w:val="28"/>
        </w:rPr>
        <w:t>rocédure</w:t>
      </w:r>
      <w:r w:rsidRPr="00304E67">
        <w:rPr>
          <w:sz w:val="28"/>
          <w:szCs w:val="28"/>
        </w:rPr>
        <w:t xml:space="preserve"> adaptée (MAPA)</w:t>
      </w:r>
    </w:p>
    <w:p w14:paraId="40B20721" w14:textId="77777777" w:rsidR="00066538" w:rsidRPr="00304E67" w:rsidRDefault="00066538" w:rsidP="00304E67">
      <w:pPr>
        <w:pStyle w:val="NormalWeb"/>
        <w:spacing w:before="0" w:beforeAutospacing="0"/>
        <w:jc w:val="center"/>
        <w:rPr>
          <w:sz w:val="28"/>
          <w:szCs w:val="28"/>
        </w:rPr>
      </w:pPr>
      <w:r w:rsidRPr="00304E67">
        <w:rPr>
          <w:i/>
          <w:iCs/>
          <w:sz w:val="28"/>
          <w:szCs w:val="28"/>
        </w:rPr>
        <w:t>Décret n° 2016-360 du 25 mars 2016 relatif aux marchés public</w:t>
      </w:r>
      <w:r w:rsidRPr="00304E67">
        <w:rPr>
          <w:sz w:val="28"/>
          <w:szCs w:val="28"/>
        </w:rPr>
        <w:t xml:space="preserve">s </w:t>
      </w:r>
      <w:r w:rsidRPr="00304E67">
        <w:rPr>
          <w:i/>
          <w:iCs/>
          <w:sz w:val="28"/>
          <w:szCs w:val="28"/>
        </w:rPr>
        <w:t>- Articles 27</w:t>
      </w:r>
    </w:p>
    <w:p w14:paraId="08C85183" w14:textId="77777777" w:rsidR="006B0D1D" w:rsidRDefault="006B0D1D" w:rsidP="00066538">
      <w:pPr>
        <w:jc w:val="center"/>
      </w:pPr>
      <w:r>
        <w:t xml:space="preserve"> </w:t>
      </w:r>
    </w:p>
    <w:p w14:paraId="07EBBDE0" w14:textId="77777777" w:rsidR="006B0D1D" w:rsidRDefault="006B0D1D" w:rsidP="00FC1EAD">
      <w:pPr>
        <w:jc w:val="center"/>
      </w:pPr>
    </w:p>
    <w:p w14:paraId="79DFDF16" w14:textId="77777777" w:rsidR="006B0D1D" w:rsidRDefault="006B0D1D">
      <w:pPr>
        <w:spacing w:before="120" w:line="320" w:lineRule="exact"/>
        <w:rPr>
          <w:b/>
        </w:rPr>
      </w:pPr>
      <w:r>
        <w:rPr>
          <w:b/>
        </w:rPr>
        <w:t>Parties contractantes</w:t>
      </w:r>
    </w:p>
    <w:p w14:paraId="1C7E4F59" w14:textId="77777777" w:rsidR="006B0D1D" w:rsidRDefault="006B0D1D" w:rsidP="00726D41">
      <w:pPr>
        <w:tabs>
          <w:tab w:val="left" w:leader="dot" w:pos="5670"/>
        </w:tabs>
        <w:spacing w:before="120" w:line="320" w:lineRule="exact"/>
      </w:pPr>
      <w:r>
        <w:t>Le présent marché, à b</w:t>
      </w:r>
      <w:r w:rsidR="0026797A">
        <w:t xml:space="preserve">ons de commandes, est passé </w:t>
      </w:r>
      <w:r w:rsidR="00304E67">
        <w:rPr>
          <w:u w:val="single"/>
        </w:rPr>
        <w:t>selon la</w:t>
      </w:r>
      <w:r w:rsidR="0026797A" w:rsidRPr="0026797A">
        <w:rPr>
          <w:u w:val="single"/>
        </w:rPr>
        <w:t xml:space="preserve"> procédure adaptée </w:t>
      </w:r>
      <w:r w:rsidRPr="0026797A">
        <w:rPr>
          <w:u w:val="single"/>
        </w:rPr>
        <w:t xml:space="preserve">conformément </w:t>
      </w:r>
      <w:r>
        <w:t>aux articles 57 à 59 et 77.1 du Code des Marchés Publics.</w:t>
      </w:r>
    </w:p>
    <w:p w14:paraId="34B6C2A7" w14:textId="77777777" w:rsidR="006B0D1D" w:rsidRDefault="006B0D1D">
      <w:pPr>
        <w:tabs>
          <w:tab w:val="left" w:leader="dot" w:pos="5670"/>
        </w:tabs>
        <w:spacing w:before="120" w:line="320" w:lineRule="exact"/>
        <w:rPr>
          <w:u w:val="single"/>
        </w:rPr>
      </w:pPr>
      <w:r>
        <w:rPr>
          <w:u w:val="single"/>
        </w:rPr>
        <w:t>Personne publique</w:t>
      </w:r>
    </w:p>
    <w:p w14:paraId="625658C8" w14:textId="77777777" w:rsidR="006B0D1D" w:rsidRDefault="006B0D1D" w:rsidP="00025619">
      <w:pPr>
        <w:tabs>
          <w:tab w:val="left" w:leader="dot" w:pos="5670"/>
        </w:tabs>
        <w:spacing w:before="120" w:line="320" w:lineRule="exact"/>
      </w:pPr>
      <w:r>
        <w:t>Col</w:t>
      </w:r>
      <w:r w:rsidR="00066538">
        <w:t>lège Les Gorguettes G RASTOIN à Cassis</w:t>
      </w:r>
      <w:r>
        <w:t>, représenté par son Principal en exercice, personne responsable du marché.</w:t>
      </w:r>
    </w:p>
    <w:p w14:paraId="2598E1E0" w14:textId="77777777" w:rsidR="006B0D1D" w:rsidRDefault="006B0D1D">
      <w:pPr>
        <w:spacing w:before="120" w:line="320" w:lineRule="exact"/>
        <w:rPr>
          <w:u w:val="single"/>
        </w:rPr>
      </w:pPr>
      <w:r>
        <w:rPr>
          <w:u w:val="single"/>
        </w:rPr>
        <w:t>Titulaire</w:t>
      </w:r>
    </w:p>
    <w:p w14:paraId="751E1375" w14:textId="77777777" w:rsidR="006B0D1D" w:rsidRDefault="006B0D1D">
      <w:pPr>
        <w:spacing w:before="120" w:line="320" w:lineRule="exact"/>
      </w:pPr>
      <w:r>
        <w:t>L'entreprise signataire du marché est désignée ci-après par "le titulaire".</w:t>
      </w:r>
    </w:p>
    <w:p w14:paraId="1DDD5B7A" w14:textId="77777777" w:rsidR="006B0D1D" w:rsidRPr="00526977" w:rsidRDefault="006B0D1D" w:rsidP="00544B36">
      <w:pPr>
        <w:spacing w:before="120" w:line="320" w:lineRule="exact"/>
        <w:rPr>
          <w:bCs/>
        </w:rPr>
      </w:pPr>
      <w:r w:rsidRPr="00526977">
        <w:rPr>
          <w:bCs/>
        </w:rPr>
        <w:t xml:space="preserve">Le présent C.C.A.P </w:t>
      </w:r>
      <w:r>
        <w:rPr>
          <w:bCs/>
        </w:rPr>
        <w:t>comporte 13 articles</w:t>
      </w:r>
      <w:r w:rsidR="00304E67">
        <w:rPr>
          <w:bCs/>
        </w:rPr>
        <w:t xml:space="preserve"> numérotés de 1 à </w:t>
      </w:r>
      <w:r w:rsidR="00F65E01">
        <w:rPr>
          <w:bCs/>
        </w:rPr>
        <w:t>13</w:t>
      </w:r>
      <w:r>
        <w:rPr>
          <w:bCs/>
        </w:rPr>
        <w:t xml:space="preserve">, et </w:t>
      </w:r>
      <w:r w:rsidR="00304E67">
        <w:rPr>
          <w:bCs/>
        </w:rPr>
        <w:t>4 pages numérotées de 1 à 4.</w:t>
      </w:r>
    </w:p>
    <w:p w14:paraId="500B276B" w14:textId="77777777" w:rsidR="006B0D1D" w:rsidRDefault="006B0D1D" w:rsidP="00726D41">
      <w:pPr>
        <w:spacing w:before="120" w:line="320" w:lineRule="exact"/>
        <w:rPr>
          <w:b/>
        </w:rPr>
      </w:pPr>
      <w:r>
        <w:rPr>
          <w:b/>
        </w:rPr>
        <w:t>Article 1 : Objet du marché</w:t>
      </w:r>
    </w:p>
    <w:p w14:paraId="56F41461" w14:textId="77777777" w:rsidR="006B0D1D" w:rsidRDefault="006B0D1D" w:rsidP="00526977">
      <w:pPr>
        <w:spacing w:before="120" w:line="320" w:lineRule="exact"/>
      </w:pPr>
      <w:r>
        <w:rPr>
          <w:u w:val="single"/>
        </w:rPr>
        <w:t>a) Définition</w:t>
      </w:r>
    </w:p>
    <w:p w14:paraId="6CBEA547" w14:textId="77777777" w:rsidR="006B0D1D" w:rsidRDefault="006B0D1D" w:rsidP="00526977">
      <w:pPr>
        <w:tabs>
          <w:tab w:val="left" w:leader="dot" w:pos="8505"/>
        </w:tabs>
        <w:spacing w:before="120" w:line="320" w:lineRule="exact"/>
      </w:pPr>
      <w:r>
        <w:t>Fourniture et livraison de toutes les denrées nécessaires à la préparation des repas élaborés par le personnel de l’établissement (sauf le pain et les boissons).</w:t>
      </w:r>
    </w:p>
    <w:p w14:paraId="68D77F0A" w14:textId="77777777" w:rsidR="006B0D1D" w:rsidRDefault="006B0D1D" w:rsidP="001104DB">
      <w:pPr>
        <w:tabs>
          <w:tab w:val="left" w:leader="dot" w:pos="1134"/>
          <w:tab w:val="left" w:leader="dot" w:pos="4536"/>
          <w:tab w:val="left" w:leader="dot" w:pos="7938"/>
        </w:tabs>
        <w:spacing w:before="120" w:line="320" w:lineRule="exact"/>
      </w:pPr>
      <w:r>
        <w:t xml:space="preserve">La quantité annuelle de </w:t>
      </w:r>
      <w:r w:rsidR="002547D5">
        <w:t>repas à commander est fixée entre 6</w:t>
      </w:r>
      <w:r w:rsidR="007555AB">
        <w:t>5</w:t>
      </w:r>
      <w:r>
        <w:t> </w:t>
      </w:r>
      <w:r w:rsidR="00E977B4">
        <w:t>0</w:t>
      </w:r>
      <w:r>
        <w:t>00 repas minimum et</w:t>
      </w:r>
      <w:r w:rsidR="00304E67">
        <w:t xml:space="preserve">       </w:t>
      </w:r>
      <w:r>
        <w:t xml:space="preserve"> </w:t>
      </w:r>
      <w:r w:rsidR="00304E67">
        <w:t>95 0</w:t>
      </w:r>
      <w:r>
        <w:t>00 repas maximum.</w:t>
      </w:r>
    </w:p>
    <w:p w14:paraId="2E31925A" w14:textId="77777777" w:rsidR="006B0D1D" w:rsidRDefault="006B0D1D" w:rsidP="00526977">
      <w:pPr>
        <w:spacing w:before="120" w:line="320" w:lineRule="exact"/>
      </w:pPr>
      <w:r>
        <w:t xml:space="preserve">L’établissement n’est </w:t>
      </w:r>
      <w:r w:rsidR="007555AB">
        <w:t>pas engagé sur les quantités (minimum comme maximum).</w:t>
      </w:r>
    </w:p>
    <w:p w14:paraId="3EC859DE" w14:textId="77777777" w:rsidR="006B0D1D" w:rsidRDefault="006B0D1D" w:rsidP="00526977">
      <w:pPr>
        <w:spacing w:before="120" w:line="320" w:lineRule="exact"/>
        <w:rPr>
          <w:u w:val="single"/>
        </w:rPr>
      </w:pPr>
      <w:r>
        <w:rPr>
          <w:u w:val="single"/>
        </w:rPr>
        <w:t>b) bons de commande</w:t>
      </w:r>
    </w:p>
    <w:p w14:paraId="272C64F4" w14:textId="77777777" w:rsidR="006B0D1D" w:rsidRDefault="006B0D1D" w:rsidP="00526977">
      <w:pPr>
        <w:spacing w:before="120" w:line="320" w:lineRule="exact"/>
      </w:pPr>
      <w:r>
        <w:t>Le marché est à bons de commande, au sens de l’article 77.1 du Code des Marchés Publics.</w:t>
      </w:r>
    </w:p>
    <w:p w14:paraId="6D29AD2B" w14:textId="77777777" w:rsidR="006B0D1D" w:rsidRDefault="006B0D1D" w:rsidP="00A047D1">
      <w:pPr>
        <w:spacing w:before="120" w:line="320" w:lineRule="exact"/>
      </w:pPr>
      <w:r>
        <w:t>Les commandes s’effectueront au fur et à mesure des besoins sur la base des quantités indiquées à l’article 1 du présent C.C.A.P.</w:t>
      </w:r>
    </w:p>
    <w:p w14:paraId="72E5443A" w14:textId="77777777" w:rsidR="006B0D1D" w:rsidRDefault="006B0D1D" w:rsidP="00526977">
      <w:pPr>
        <w:spacing w:before="120" w:line="320" w:lineRule="exact"/>
      </w:pPr>
      <w:r>
        <w:t>Le bon de commande, qui sera adressé au titulaire, comprendra les mentions suivantes :</w:t>
      </w:r>
    </w:p>
    <w:p w14:paraId="60775DC7" w14:textId="77777777" w:rsidR="006B0D1D" w:rsidRDefault="006B0D1D" w:rsidP="00526977">
      <w:pPr>
        <w:spacing w:before="120" w:line="320" w:lineRule="exact"/>
        <w:ind w:left="709" w:hanging="142"/>
      </w:pPr>
      <w:r>
        <w:t>- l’identification des contractants,</w:t>
      </w:r>
    </w:p>
    <w:p w14:paraId="5E558D1C" w14:textId="77777777" w:rsidR="006B0D1D" w:rsidRDefault="006B0D1D" w:rsidP="00526977">
      <w:pPr>
        <w:spacing w:before="120" w:line="320" w:lineRule="exact"/>
        <w:ind w:left="709" w:hanging="142"/>
      </w:pPr>
      <w:r>
        <w:t>- la référence du marché en vertu duquel il est émis,</w:t>
      </w:r>
    </w:p>
    <w:p w14:paraId="131341A4" w14:textId="77777777" w:rsidR="006B0D1D" w:rsidRDefault="006B0D1D" w:rsidP="00526977">
      <w:pPr>
        <w:spacing w:before="120" w:line="320" w:lineRule="exact"/>
        <w:ind w:left="709" w:hanging="142"/>
      </w:pPr>
      <w:r>
        <w:t>- les nom et adresse du lieu de livraison,</w:t>
      </w:r>
    </w:p>
    <w:p w14:paraId="64C9FB94" w14:textId="77777777" w:rsidR="006B0D1D" w:rsidRDefault="006B0D1D" w:rsidP="00526977">
      <w:pPr>
        <w:spacing w:before="120" w:line="320" w:lineRule="exact"/>
        <w:ind w:left="709" w:hanging="142"/>
      </w:pPr>
      <w:r>
        <w:lastRenderedPageBreak/>
        <w:t>- la désignation des prestations et les quantités commandées,</w:t>
      </w:r>
    </w:p>
    <w:p w14:paraId="33C55627" w14:textId="77777777" w:rsidR="006B0D1D" w:rsidRDefault="006B0D1D" w:rsidP="00A047D1">
      <w:pPr>
        <w:spacing w:before="120" w:line="320" w:lineRule="exact"/>
        <w:ind w:left="709" w:hanging="142"/>
      </w:pPr>
      <w:r>
        <w:t>- le montant H.T. et T.T.C. de la commande, déterminé conformément aux dispositions de l'article 4 du présent C.C.A.P.,</w:t>
      </w:r>
    </w:p>
    <w:p w14:paraId="3486D389" w14:textId="77777777" w:rsidR="006B0D1D" w:rsidRPr="00E3273D" w:rsidRDefault="006B0D1D" w:rsidP="00E3273D">
      <w:pPr>
        <w:spacing w:before="120" w:line="320" w:lineRule="exact"/>
        <w:ind w:left="709" w:hanging="142"/>
      </w:pPr>
      <w:r>
        <w:t>- l’adresse de facturation.</w:t>
      </w:r>
    </w:p>
    <w:p w14:paraId="336DFF8B" w14:textId="77777777" w:rsidR="006B0D1D" w:rsidRDefault="006B0D1D" w:rsidP="00726D41">
      <w:pPr>
        <w:spacing w:before="120" w:line="320" w:lineRule="exact"/>
        <w:rPr>
          <w:b/>
        </w:rPr>
      </w:pPr>
    </w:p>
    <w:p w14:paraId="1DF149FF" w14:textId="77777777" w:rsidR="006B0D1D" w:rsidRDefault="006B0D1D" w:rsidP="00726D41">
      <w:pPr>
        <w:spacing w:before="120" w:line="320" w:lineRule="exact"/>
        <w:rPr>
          <w:b/>
        </w:rPr>
      </w:pPr>
      <w:r>
        <w:rPr>
          <w:b/>
        </w:rPr>
        <w:t>Article 2 : Pièces constitutives du marché</w:t>
      </w:r>
    </w:p>
    <w:p w14:paraId="4CB06E96" w14:textId="6C7B664C" w:rsidR="00304E67" w:rsidRDefault="006B0D1D">
      <w:pPr>
        <w:spacing w:before="120" w:line="320" w:lineRule="exact"/>
      </w:pPr>
      <w:r>
        <w:t>Le présent marché est régi par le code des marchés publics (</w:t>
      </w:r>
      <w:r w:rsidR="00304E67">
        <w:t>décret n° 2018-1075 du 3 décembre 2018).</w:t>
      </w:r>
    </w:p>
    <w:p w14:paraId="278F5E1D" w14:textId="77777777" w:rsidR="006B0D1D" w:rsidRDefault="006B0D1D">
      <w:pPr>
        <w:spacing w:before="120" w:line="320" w:lineRule="exact"/>
      </w:pPr>
      <w:r>
        <w:t>Les pièces constitutives du marché sont, par ordre de priorité décroissante :</w:t>
      </w:r>
    </w:p>
    <w:p w14:paraId="421A4E69" w14:textId="77777777" w:rsidR="006B0D1D" w:rsidRDefault="007555AB">
      <w:pPr>
        <w:spacing w:before="120" w:line="320" w:lineRule="exact"/>
        <w:ind w:left="709" w:hanging="142"/>
      </w:pPr>
      <w:r>
        <w:t>- l’Acte d’engagement,</w:t>
      </w:r>
    </w:p>
    <w:p w14:paraId="063EDDC0" w14:textId="77777777" w:rsidR="006B0D1D" w:rsidRDefault="006B0D1D" w:rsidP="00025619">
      <w:pPr>
        <w:spacing w:before="120" w:line="320" w:lineRule="exact"/>
        <w:ind w:left="709" w:hanging="142"/>
      </w:pPr>
      <w:r>
        <w:t>- le Cahier des Clauses Administratives Particulières (C.C.A.P),</w:t>
      </w:r>
    </w:p>
    <w:p w14:paraId="34CDCCCB" w14:textId="77777777" w:rsidR="006B0D1D" w:rsidRDefault="006B0D1D" w:rsidP="00E3273D">
      <w:pPr>
        <w:spacing w:before="120" w:line="320" w:lineRule="exact"/>
        <w:ind w:left="709" w:hanging="142"/>
      </w:pPr>
      <w:r>
        <w:t>- le Cahier des Clauses Techniques Particulières (C.C.T.P),</w:t>
      </w:r>
    </w:p>
    <w:p w14:paraId="56364A82" w14:textId="77777777" w:rsidR="006B0D1D" w:rsidRDefault="006B0D1D" w:rsidP="00E3273D"/>
    <w:p w14:paraId="7BD530FE" w14:textId="77777777" w:rsidR="006B0D1D" w:rsidRDefault="00BC014B" w:rsidP="00E3273D">
      <w:r>
        <w:t>L'acte d'engagemen</w:t>
      </w:r>
      <w:r w:rsidR="00E977B4">
        <w:t>t</w:t>
      </w:r>
      <w:r w:rsidR="006B0D1D">
        <w:t xml:space="preserve">, le C.C.A.P et le C.C.T.P sont établis en un </w:t>
      </w:r>
    </w:p>
    <w:p w14:paraId="3CC58353" w14:textId="77777777" w:rsidR="006B0D1D" w:rsidRDefault="006B0D1D" w:rsidP="00E3273D">
      <w:pPr>
        <w:spacing w:line="300" w:lineRule="exact"/>
      </w:pPr>
      <w:proofErr w:type="gramStart"/>
      <w:r>
        <w:t>seul</w:t>
      </w:r>
      <w:proofErr w:type="gramEnd"/>
      <w:r>
        <w:t xml:space="preserve"> exemplaire original, conservés par l'EPLE, et qui, en cas de litige, font </w:t>
      </w:r>
    </w:p>
    <w:p w14:paraId="004BD528" w14:textId="77777777" w:rsidR="006B0D1D" w:rsidRDefault="006B0D1D" w:rsidP="00304E67">
      <w:proofErr w:type="gramStart"/>
      <w:r>
        <w:t>seuls</w:t>
      </w:r>
      <w:proofErr w:type="gramEnd"/>
      <w:r>
        <w:t xml:space="preserve"> foi.</w:t>
      </w:r>
    </w:p>
    <w:p w14:paraId="783D1660" w14:textId="77777777" w:rsidR="006B0D1D" w:rsidRDefault="006B0D1D" w:rsidP="006569BD">
      <w:pPr>
        <w:spacing w:before="120" w:line="320" w:lineRule="exact"/>
        <w:ind w:left="709" w:hanging="142"/>
      </w:pPr>
      <w:r>
        <w:t>- La Déclaration du Candidat Volet 1 et Volet 2, à fournir par les candidats aux Marchés Publics.</w:t>
      </w:r>
    </w:p>
    <w:p w14:paraId="5A905F94" w14:textId="77777777" w:rsidR="006B0D1D" w:rsidRDefault="006B0D1D" w:rsidP="000453DB">
      <w:pPr>
        <w:spacing w:before="120" w:line="320" w:lineRule="exact"/>
        <w:ind w:left="567"/>
      </w:pPr>
      <w:r>
        <w:t>- Les certificats de services vétérinaires concernant l’homologation des installations, selon l’arrêté du 03 Avril 1996.</w:t>
      </w:r>
    </w:p>
    <w:p w14:paraId="6FAF9EFC" w14:textId="77777777" w:rsidR="006B0D1D" w:rsidRDefault="006B0D1D">
      <w:pPr>
        <w:spacing w:before="120" w:line="320" w:lineRule="exact"/>
      </w:pPr>
      <w:r>
        <w:t>Le Titulaire ne pourra se prévaloir, dans l’exercice de sa mission, d’une quelconque ignorance des documents énumérés ci-dessus, ainsi que des dispositions législatives et réglementaires relatives aux marchés publics ou intéressant son activité pour l’exécution du présent marché.</w:t>
      </w:r>
    </w:p>
    <w:p w14:paraId="3F730ACE" w14:textId="77777777" w:rsidR="006B0D1D" w:rsidRDefault="006B0D1D" w:rsidP="00E3273D">
      <w:pPr>
        <w:spacing w:before="240" w:line="320" w:lineRule="exact"/>
        <w:rPr>
          <w:b/>
        </w:rPr>
      </w:pPr>
      <w:r>
        <w:rPr>
          <w:b/>
        </w:rPr>
        <w:t>Article 3 : Durée du marché</w:t>
      </w:r>
    </w:p>
    <w:p w14:paraId="3B7251FC" w14:textId="7C271E07" w:rsidR="006B0D1D" w:rsidRDefault="006B0D1D" w:rsidP="00E3273D">
      <w:pPr>
        <w:spacing w:before="120" w:line="320" w:lineRule="exact"/>
      </w:pPr>
      <w:r>
        <w:t>Le présent marché prend effet au 1</w:t>
      </w:r>
      <w:r w:rsidRPr="00296E6D">
        <w:rPr>
          <w:vertAlign w:val="superscript"/>
        </w:rPr>
        <w:t>er</w:t>
      </w:r>
      <w:r>
        <w:t xml:space="preserve"> janvier 20</w:t>
      </w:r>
      <w:r w:rsidR="00304E67">
        <w:t>2</w:t>
      </w:r>
      <w:r w:rsidR="00421DA2">
        <w:t>2</w:t>
      </w:r>
      <w:r>
        <w:t>.</w:t>
      </w:r>
    </w:p>
    <w:p w14:paraId="2BBFFF86" w14:textId="77777777" w:rsidR="006B0D1D" w:rsidRDefault="006B0D1D" w:rsidP="00E3273D">
      <w:pPr>
        <w:spacing w:before="120" w:line="320" w:lineRule="exact"/>
      </w:pPr>
      <w:r>
        <w:t>Il es</w:t>
      </w:r>
      <w:r w:rsidR="0026797A">
        <w:t>t conclu pour une durée d’un an ferme, sans clause de reconduction.</w:t>
      </w:r>
    </w:p>
    <w:p w14:paraId="7FBA7C63" w14:textId="77777777" w:rsidR="006B0D1D" w:rsidRDefault="006B0D1D" w:rsidP="00E3273D">
      <w:pPr>
        <w:spacing w:before="240" w:line="320" w:lineRule="exact"/>
        <w:rPr>
          <w:b/>
        </w:rPr>
      </w:pPr>
      <w:r>
        <w:rPr>
          <w:b/>
        </w:rPr>
        <w:t>Article 4 : Prix du marché</w:t>
      </w:r>
    </w:p>
    <w:p w14:paraId="3042D176" w14:textId="77777777" w:rsidR="006B0D1D" w:rsidRDefault="006B0D1D" w:rsidP="00CB73A3">
      <w:pPr>
        <w:spacing w:before="120" w:line="320" w:lineRule="exact"/>
      </w:pPr>
      <w:r>
        <w:t>Les prix du marché seront déterminés à partir du prix unitaire figurant au bordereau des prix joint à l'acte d'engagement. Le prix de règlement sera défini par application du prix unitaire aux quantités réellement livrées.</w:t>
      </w:r>
    </w:p>
    <w:p w14:paraId="0E6A5A23" w14:textId="77777777" w:rsidR="006B0D1D" w:rsidRDefault="006B0D1D" w:rsidP="00E3273D">
      <w:pPr>
        <w:spacing w:before="240"/>
        <w:rPr>
          <w:b/>
          <w:bCs/>
        </w:rPr>
      </w:pPr>
      <w:r>
        <w:rPr>
          <w:b/>
        </w:rPr>
        <w:t xml:space="preserve">Article 5 : </w:t>
      </w:r>
      <w:r w:rsidRPr="008442C1">
        <w:rPr>
          <w:b/>
          <w:bCs/>
        </w:rPr>
        <w:t>Variation des prix</w:t>
      </w:r>
      <w:r>
        <w:rPr>
          <w:b/>
          <w:bCs/>
        </w:rPr>
        <w:t xml:space="preserve"> : </w:t>
      </w:r>
    </w:p>
    <w:p w14:paraId="2110A205" w14:textId="77777777" w:rsidR="006B0D1D" w:rsidRPr="008442C1" w:rsidRDefault="006B0D1D" w:rsidP="00E3273D">
      <w:pPr>
        <w:rPr>
          <w:b/>
          <w:bCs/>
        </w:rPr>
      </w:pPr>
    </w:p>
    <w:p w14:paraId="1624613A" w14:textId="09753B0E" w:rsidR="006B0D1D" w:rsidRDefault="006B0D1D" w:rsidP="00E3273D">
      <w:r>
        <w:t>Les prix initiaux ne sont susceptibles d'aucune var</w:t>
      </w:r>
      <w:r w:rsidR="00304E67">
        <w:t>iation jusqu'au 31 décembre 202</w:t>
      </w:r>
      <w:r w:rsidR="00070EC0">
        <w:t>2</w:t>
      </w:r>
      <w:r>
        <w:t xml:space="preserve">. </w:t>
      </w:r>
    </w:p>
    <w:p w14:paraId="0CB2A585" w14:textId="77777777" w:rsidR="006B0D1D" w:rsidRDefault="006B0D1D" w:rsidP="00E3273D"/>
    <w:p w14:paraId="3C84A2AD" w14:textId="77777777" w:rsidR="006B0D1D" w:rsidRDefault="006B0D1D">
      <w:pPr>
        <w:tabs>
          <w:tab w:val="left" w:leader="dot" w:pos="8931"/>
        </w:tabs>
        <w:spacing w:before="120" w:line="320" w:lineRule="exact"/>
      </w:pPr>
    </w:p>
    <w:p w14:paraId="4761AC00" w14:textId="7A472EBE" w:rsidR="006B0D1D" w:rsidRDefault="006B0D1D">
      <w:pPr>
        <w:tabs>
          <w:tab w:val="left" w:leader="dot" w:pos="8505"/>
        </w:tabs>
        <w:spacing w:before="120" w:line="320" w:lineRule="exact"/>
      </w:pPr>
      <w:r>
        <w:rPr>
          <w:b/>
        </w:rPr>
        <w:lastRenderedPageBreak/>
        <w:t xml:space="preserve">Article 6 : Sous-traitance </w:t>
      </w:r>
      <w:r>
        <w:rPr>
          <w:i/>
        </w:rPr>
        <w:t>(uniquement pour les marché</w:t>
      </w:r>
      <w:r w:rsidR="007B373B">
        <w:rPr>
          <w:i/>
        </w:rPr>
        <w:t>s</w:t>
      </w:r>
      <w:r>
        <w:rPr>
          <w:i/>
        </w:rPr>
        <w:t xml:space="preserve"> de travaux et de services)</w:t>
      </w:r>
    </w:p>
    <w:p w14:paraId="09105E16" w14:textId="77777777" w:rsidR="006B0D1D" w:rsidRDefault="006B0D1D">
      <w:pPr>
        <w:tabs>
          <w:tab w:val="left" w:leader="dot" w:pos="8505"/>
        </w:tabs>
        <w:spacing w:before="120" w:line="320" w:lineRule="exact"/>
      </w:pPr>
      <w:r>
        <w:t>La sous-traitance de la totalité du marché est interdite.</w:t>
      </w:r>
    </w:p>
    <w:p w14:paraId="53F61C8D" w14:textId="77777777" w:rsidR="006B0D1D" w:rsidRDefault="006B0D1D">
      <w:pPr>
        <w:tabs>
          <w:tab w:val="left" w:leader="dot" w:pos="8505"/>
        </w:tabs>
        <w:spacing w:before="120" w:line="320" w:lineRule="exact"/>
      </w:pPr>
      <w:r>
        <w:t>Si le titulaire transgresse ces obligations, il s’expose à l’application des mesures prévues à l’article 2.3 du C.C.A.G. F.C.S.</w:t>
      </w:r>
    </w:p>
    <w:p w14:paraId="23B22DA8" w14:textId="77777777" w:rsidR="006B0D1D" w:rsidRDefault="006B0D1D">
      <w:pPr>
        <w:tabs>
          <w:tab w:val="left" w:leader="dot" w:pos="8505"/>
        </w:tabs>
        <w:spacing w:before="120" w:line="320" w:lineRule="exact"/>
        <w:rPr>
          <w:b/>
        </w:rPr>
      </w:pPr>
      <w:r>
        <w:rPr>
          <w:b/>
        </w:rPr>
        <w:t>Article 7 : Conditions d'exécution du marché</w:t>
      </w:r>
    </w:p>
    <w:p w14:paraId="058E571C" w14:textId="77777777" w:rsidR="006B0D1D" w:rsidRDefault="006B0D1D">
      <w:pPr>
        <w:spacing w:before="120" w:line="320" w:lineRule="exact"/>
      </w:pPr>
      <w:r>
        <w:t>Un bon de commande, signé par la personne responsable du marché, sera adressé au titulaire du marché.</w:t>
      </w:r>
    </w:p>
    <w:p w14:paraId="40B06ED1" w14:textId="77777777" w:rsidR="006B0D1D" w:rsidRDefault="006B0D1D">
      <w:pPr>
        <w:spacing w:before="120" w:line="320" w:lineRule="exact"/>
      </w:pPr>
      <w:r>
        <w:t>Les modalités d'émission et le délai d’exécution d’un bon de commande sont fixés suivant les prescriptions figurants au cahier des clauses techniques particulières.</w:t>
      </w:r>
    </w:p>
    <w:p w14:paraId="4B9810C1" w14:textId="77777777" w:rsidR="00304E67" w:rsidRDefault="006B0D1D" w:rsidP="00304E67">
      <w:pPr>
        <w:spacing w:before="120" w:line="320" w:lineRule="exact"/>
        <w:rPr>
          <w:b/>
          <w:bCs/>
        </w:rPr>
      </w:pPr>
      <w:r>
        <w:t>Les fournitures doivent être livré</w:t>
      </w:r>
      <w:r w:rsidR="00304E67">
        <w:t>es à l’adresse suivante :</w:t>
      </w:r>
    </w:p>
    <w:p w14:paraId="23C7AB3C" w14:textId="77777777" w:rsidR="00304E67" w:rsidRDefault="00304E67" w:rsidP="00304E67">
      <w:pPr>
        <w:spacing w:before="120" w:line="320" w:lineRule="exact"/>
        <w:rPr>
          <w:b/>
          <w:bCs/>
        </w:rPr>
      </w:pPr>
    </w:p>
    <w:p w14:paraId="3E00DE96" w14:textId="77777777" w:rsidR="00304E67" w:rsidRDefault="006B0D1D" w:rsidP="00304E67">
      <w:pPr>
        <w:spacing w:before="120" w:line="320" w:lineRule="exact"/>
        <w:rPr>
          <w:b/>
          <w:bCs/>
        </w:rPr>
      </w:pPr>
      <w:r w:rsidRPr="00124A44">
        <w:rPr>
          <w:b/>
          <w:bCs/>
        </w:rPr>
        <w:t xml:space="preserve">Collège </w:t>
      </w:r>
      <w:r w:rsidR="00304E67">
        <w:rPr>
          <w:b/>
          <w:bCs/>
        </w:rPr>
        <w:t>Les Gorguettes G RASTOIN</w:t>
      </w:r>
    </w:p>
    <w:p w14:paraId="4267E667" w14:textId="77777777" w:rsidR="00304E67" w:rsidRDefault="00304E67" w:rsidP="00304E67">
      <w:pPr>
        <w:spacing w:before="120" w:line="320" w:lineRule="exact"/>
        <w:rPr>
          <w:b/>
          <w:bCs/>
        </w:rPr>
      </w:pPr>
      <w:r>
        <w:rPr>
          <w:b/>
          <w:bCs/>
        </w:rPr>
        <w:t>Avenue des Gorguettes</w:t>
      </w:r>
    </w:p>
    <w:p w14:paraId="26FEC2F4" w14:textId="77777777" w:rsidR="006B0D1D" w:rsidRPr="00304E67" w:rsidRDefault="00304E67" w:rsidP="00304E67">
      <w:pPr>
        <w:spacing w:before="120" w:line="320" w:lineRule="exact"/>
        <w:rPr>
          <w:b/>
          <w:bCs/>
        </w:rPr>
      </w:pPr>
      <w:r>
        <w:rPr>
          <w:b/>
          <w:bCs/>
        </w:rPr>
        <w:t>13260 CASSIS</w:t>
      </w:r>
    </w:p>
    <w:p w14:paraId="1689D3B3" w14:textId="77777777" w:rsidR="006B0D1D" w:rsidRDefault="006B0D1D">
      <w:pPr>
        <w:spacing w:before="120" w:line="320" w:lineRule="exact"/>
      </w:pPr>
    </w:p>
    <w:p w14:paraId="408B3153" w14:textId="77777777" w:rsidR="006B0D1D" w:rsidRDefault="006B0D1D">
      <w:pPr>
        <w:spacing w:before="120" w:line="320" w:lineRule="exact"/>
      </w:pPr>
      <w:r>
        <w:rPr>
          <w:b/>
        </w:rPr>
        <w:t>Article 8 : Conditions de règlement du marché</w:t>
      </w:r>
    </w:p>
    <w:p w14:paraId="36F018F1" w14:textId="77777777" w:rsidR="006B0D1D" w:rsidRDefault="006B0D1D">
      <w:pPr>
        <w:spacing w:before="120" w:line="320" w:lineRule="exact"/>
      </w:pPr>
      <w:r>
        <w:t>Il ne sera pas versé d’avance forfaitaire.</w:t>
      </w:r>
    </w:p>
    <w:p w14:paraId="33F99C95" w14:textId="77777777" w:rsidR="006B0D1D" w:rsidRDefault="006B0D1D" w:rsidP="000453DB">
      <w:pPr>
        <w:spacing w:before="120" w:line="320" w:lineRule="exact"/>
        <w:ind w:left="426"/>
      </w:pPr>
      <w:r>
        <w:t>Le titulaire présentera à échéance mensuelle au Principal du collège une facture tenant compte :</w:t>
      </w:r>
    </w:p>
    <w:p w14:paraId="09F8E177" w14:textId="77777777" w:rsidR="006B0D1D" w:rsidRDefault="006B0D1D" w:rsidP="00DA005C">
      <w:pPr>
        <w:numPr>
          <w:ilvl w:val="0"/>
          <w:numId w:val="3"/>
        </w:numPr>
        <w:spacing w:before="120" w:line="320" w:lineRule="exact"/>
      </w:pPr>
      <w:r>
        <w:t>Du nombre de prestations commandées et livrées au cours de la période considérée,</w:t>
      </w:r>
    </w:p>
    <w:p w14:paraId="2BEE43D6" w14:textId="77777777" w:rsidR="006B0D1D" w:rsidRDefault="006B0D1D" w:rsidP="00DA005C">
      <w:pPr>
        <w:numPr>
          <w:ilvl w:val="0"/>
          <w:numId w:val="3"/>
        </w:numPr>
        <w:spacing w:before="120" w:line="320" w:lineRule="exact"/>
      </w:pPr>
      <w:r>
        <w:t>Du prix contractuel.</w:t>
      </w:r>
    </w:p>
    <w:p w14:paraId="6EAD25A8" w14:textId="77777777" w:rsidR="006B0D1D" w:rsidRDefault="006B0D1D" w:rsidP="00D51959">
      <w:pPr>
        <w:spacing w:before="120" w:line="320" w:lineRule="exact"/>
      </w:pPr>
      <w:r>
        <w:t>Le titulaire devra faire parvenir sa facture en deux exemplaires (un original et un double) à l’adresse suivante :</w:t>
      </w:r>
    </w:p>
    <w:p w14:paraId="038A91B9" w14:textId="77777777" w:rsidR="00304E67" w:rsidRDefault="006B0D1D" w:rsidP="00304E67">
      <w:pPr>
        <w:tabs>
          <w:tab w:val="left" w:leader="dot" w:pos="5670"/>
        </w:tabs>
        <w:spacing w:before="120" w:line="320" w:lineRule="exact"/>
        <w:ind w:left="567"/>
        <w:rPr>
          <w:b/>
          <w:bCs/>
        </w:rPr>
      </w:pPr>
      <w:r w:rsidRPr="00124A44">
        <w:rPr>
          <w:b/>
          <w:bCs/>
        </w:rPr>
        <w:t xml:space="preserve">Collège </w:t>
      </w:r>
      <w:r w:rsidR="00304E67">
        <w:rPr>
          <w:b/>
          <w:bCs/>
        </w:rPr>
        <w:t>les Gorguettes Gilbert RASTOIN</w:t>
      </w:r>
    </w:p>
    <w:p w14:paraId="76052B10" w14:textId="77777777" w:rsidR="00304E67" w:rsidRPr="00124A44" w:rsidRDefault="00304E67" w:rsidP="00304E67">
      <w:pPr>
        <w:tabs>
          <w:tab w:val="left" w:leader="dot" w:pos="5670"/>
        </w:tabs>
        <w:spacing w:before="120" w:line="320" w:lineRule="exact"/>
        <w:ind w:left="567"/>
        <w:rPr>
          <w:b/>
          <w:bCs/>
        </w:rPr>
      </w:pPr>
      <w:r>
        <w:rPr>
          <w:b/>
          <w:bCs/>
        </w:rPr>
        <w:t>Avenue des Gorguettes</w:t>
      </w:r>
    </w:p>
    <w:p w14:paraId="3F52023E" w14:textId="77777777" w:rsidR="006B0D1D" w:rsidRDefault="007E198A" w:rsidP="00124A44">
      <w:pPr>
        <w:tabs>
          <w:tab w:val="left" w:leader="dot" w:pos="5670"/>
        </w:tabs>
        <w:spacing w:before="120" w:line="320" w:lineRule="exact"/>
        <w:ind w:left="567"/>
      </w:pPr>
      <w:r>
        <w:rPr>
          <w:b/>
          <w:bCs/>
        </w:rPr>
        <w:t>1</w:t>
      </w:r>
      <w:r w:rsidR="00304E67">
        <w:rPr>
          <w:b/>
          <w:bCs/>
        </w:rPr>
        <w:t>3260 CASSIS</w:t>
      </w:r>
    </w:p>
    <w:p w14:paraId="482CE10F" w14:textId="77777777" w:rsidR="006B0D1D" w:rsidRDefault="006B0D1D" w:rsidP="00DA005C">
      <w:pPr>
        <w:spacing w:before="240" w:line="320" w:lineRule="exact"/>
      </w:pPr>
      <w:r>
        <w:t>Le paiement s’effectuera par virement administratif, dans les conditions et délais prévus par les dispositions législatives et réglementaire en vigueur.</w:t>
      </w:r>
    </w:p>
    <w:p w14:paraId="7CC2E2CC" w14:textId="77777777" w:rsidR="007555AB" w:rsidRDefault="007555AB" w:rsidP="00DA005C">
      <w:pPr>
        <w:spacing w:before="240" w:line="320" w:lineRule="exact"/>
      </w:pPr>
      <w:r>
        <w:t>Les factures devront être déposées par le prestataire sur la plateforme CHORUS.</w:t>
      </w:r>
    </w:p>
    <w:p w14:paraId="5B83B0F5" w14:textId="77777777" w:rsidR="006B0D1D" w:rsidRDefault="006B0D1D" w:rsidP="002D5E0F">
      <w:pPr>
        <w:spacing w:before="120" w:line="320" w:lineRule="exact"/>
      </w:pPr>
      <w:r>
        <w:rPr>
          <w:b/>
        </w:rPr>
        <w:t>Article 9 : Cautionnement</w:t>
      </w:r>
    </w:p>
    <w:p w14:paraId="662882CA" w14:textId="77777777" w:rsidR="006B0D1D" w:rsidRDefault="006B0D1D">
      <w:pPr>
        <w:spacing w:before="120" w:line="320" w:lineRule="exact"/>
      </w:pPr>
      <w:r>
        <w:t>Le titulaire est dispensé de fournir un cautionnement.</w:t>
      </w:r>
    </w:p>
    <w:p w14:paraId="3B2E6CC7" w14:textId="77777777" w:rsidR="006B0D1D" w:rsidRDefault="006B0D1D">
      <w:pPr>
        <w:spacing w:before="120" w:line="320" w:lineRule="exact"/>
      </w:pPr>
    </w:p>
    <w:p w14:paraId="7F0FEF9F" w14:textId="77777777" w:rsidR="00304E67" w:rsidRDefault="00304E67">
      <w:pPr>
        <w:spacing w:before="120" w:line="320" w:lineRule="exact"/>
      </w:pPr>
    </w:p>
    <w:p w14:paraId="2168A518" w14:textId="77777777" w:rsidR="006B0D1D" w:rsidRDefault="006B0D1D">
      <w:pPr>
        <w:spacing w:before="120" w:line="320" w:lineRule="exact"/>
      </w:pPr>
      <w:r>
        <w:rPr>
          <w:b/>
        </w:rPr>
        <w:t>Article 10 : Pénalités</w:t>
      </w:r>
    </w:p>
    <w:p w14:paraId="469246C9" w14:textId="77777777" w:rsidR="006B0D1D" w:rsidRDefault="006B0D1D">
      <w:pPr>
        <w:spacing w:before="120" w:line="320" w:lineRule="exact"/>
      </w:pPr>
      <w:r>
        <w:t>En cas de défaillance dans l’exécution du marché, sauf cas de force majeure, dans les conditions suivantes :</w:t>
      </w:r>
    </w:p>
    <w:p w14:paraId="74B26848" w14:textId="77777777" w:rsidR="006B0D1D" w:rsidRDefault="006B0D1D">
      <w:pPr>
        <w:tabs>
          <w:tab w:val="left" w:leader="dot" w:pos="8789"/>
        </w:tabs>
        <w:spacing w:before="120" w:line="320" w:lineRule="exact"/>
        <w:ind w:left="709" w:hanging="142"/>
      </w:pPr>
      <w:r>
        <w:t xml:space="preserve">- </w:t>
      </w:r>
      <w:r w:rsidR="00BA189E">
        <w:t>non-conformité</w:t>
      </w:r>
      <w:r>
        <w:t xml:space="preserve"> de l’exploitation du service au regard des prescriptions du présent marché,</w:t>
      </w:r>
    </w:p>
    <w:p w14:paraId="7B577522" w14:textId="77777777" w:rsidR="006B0D1D" w:rsidRDefault="006B0D1D">
      <w:pPr>
        <w:tabs>
          <w:tab w:val="left" w:leader="dot" w:pos="8789"/>
        </w:tabs>
        <w:spacing w:before="120" w:line="320" w:lineRule="exact"/>
        <w:ind w:left="709" w:hanging="142"/>
      </w:pPr>
      <w:r>
        <w:t xml:space="preserve">- </w:t>
      </w:r>
      <w:r w:rsidR="00BA189E">
        <w:t>non-respect</w:t>
      </w:r>
      <w:r>
        <w:t xml:space="preserve"> des règles en vigueur en matière de sécurité,</w:t>
      </w:r>
    </w:p>
    <w:p w14:paraId="6535979B" w14:textId="77777777" w:rsidR="006B0D1D" w:rsidRDefault="006B0D1D">
      <w:pPr>
        <w:spacing w:before="120" w:line="320" w:lineRule="exact"/>
      </w:pPr>
      <w:proofErr w:type="gramStart"/>
      <w:r>
        <w:t>le</w:t>
      </w:r>
      <w:proofErr w:type="gramEnd"/>
      <w:r>
        <w:t xml:space="preserve"> titulaire se verra appliquer une pénalité représentant 1/100° du montant de la valeur des fournitures objet de la défaillance du titulaire.</w:t>
      </w:r>
    </w:p>
    <w:p w14:paraId="5405F1B2" w14:textId="77777777" w:rsidR="006B0D1D" w:rsidRDefault="006B0D1D">
      <w:pPr>
        <w:spacing w:before="120" w:line="320" w:lineRule="exact"/>
      </w:pPr>
      <w:r>
        <w:t>Par ailleurs, l’établissement sera fondé à commander les prestations à une autre entreprise, aux frais exclusifs de l’entreprise titulaire.</w:t>
      </w:r>
    </w:p>
    <w:p w14:paraId="03161215" w14:textId="77777777" w:rsidR="006B0D1D" w:rsidRDefault="006B0D1D">
      <w:pPr>
        <w:spacing w:before="120" w:line="320" w:lineRule="exact"/>
      </w:pPr>
      <w:r>
        <w:rPr>
          <w:b/>
        </w:rPr>
        <w:t>Article 11 : Conditions de résiliation</w:t>
      </w:r>
    </w:p>
    <w:p w14:paraId="00C06FFF" w14:textId="77777777" w:rsidR="006B0D1D" w:rsidRDefault="006B0D1D">
      <w:pPr>
        <w:spacing w:before="120" w:line="320" w:lineRule="exact"/>
      </w:pPr>
      <w:r>
        <w:t>Le marché pourra être résilié en cours de période dans les cas ci-après :</w:t>
      </w:r>
    </w:p>
    <w:p w14:paraId="71953E3C" w14:textId="77777777" w:rsidR="006B0D1D" w:rsidRDefault="006B0D1D">
      <w:pPr>
        <w:spacing w:before="120" w:line="320" w:lineRule="exact"/>
        <w:ind w:left="709" w:hanging="142"/>
      </w:pPr>
      <w:r>
        <w:t>- liquidation judiciaire ou redressement judiciaire, sauf si dans ce second cas le titulaire est habilité à poursuivre son activité,</w:t>
      </w:r>
    </w:p>
    <w:p w14:paraId="05818845" w14:textId="77777777" w:rsidR="006B0D1D" w:rsidRDefault="006B0D1D">
      <w:pPr>
        <w:spacing w:before="120" w:line="320" w:lineRule="exact"/>
        <w:ind w:left="709" w:hanging="142"/>
      </w:pPr>
      <w:r>
        <w:t>- inobservations des articles et du Code des Marchés Publics, relatifs aux obligations sociales et fiscales des soumissionnaires applicables aux collectivités locales, conformément à l’article du même code,</w:t>
      </w:r>
    </w:p>
    <w:p w14:paraId="555564E7" w14:textId="77777777" w:rsidR="006B0D1D" w:rsidRDefault="006B0D1D">
      <w:pPr>
        <w:spacing w:before="120" w:line="320" w:lineRule="exact"/>
        <w:ind w:left="709" w:hanging="142"/>
      </w:pPr>
      <w:r>
        <w:t>- mauvaise exécution ou inexécution du marché par le titulaire, que l'établissement pourra poursuivre selon les voies de droit, pour le préjudice qu’il aura subi.</w:t>
      </w:r>
    </w:p>
    <w:p w14:paraId="480CE7B4" w14:textId="77777777" w:rsidR="006B0D1D" w:rsidRDefault="006B0D1D">
      <w:pPr>
        <w:spacing w:before="120" w:line="320" w:lineRule="exact"/>
      </w:pPr>
      <w:r>
        <w:t>L'établissement se réserve la possibilité de résilier à tout moment le marché qu’il y ait ou non faute de la part du titulaire.</w:t>
      </w:r>
    </w:p>
    <w:p w14:paraId="3221D2E9" w14:textId="77777777" w:rsidR="006B0D1D" w:rsidRDefault="006B0D1D">
      <w:pPr>
        <w:spacing w:before="120" w:line="320" w:lineRule="exact"/>
      </w:pPr>
      <w:r>
        <w:t>Le décompte de résiliation sera effectué dans les conditions fixées aux articles correspondants du C.C.A.G. F.C.S.</w:t>
      </w:r>
    </w:p>
    <w:p w14:paraId="56A50B69" w14:textId="77777777" w:rsidR="006B0D1D" w:rsidRDefault="006B0D1D">
      <w:pPr>
        <w:spacing w:before="120" w:line="320" w:lineRule="exact"/>
      </w:pPr>
    </w:p>
    <w:p w14:paraId="14B3A206" w14:textId="77777777" w:rsidR="006B0D1D" w:rsidRDefault="006B0D1D">
      <w:pPr>
        <w:spacing w:before="120" w:line="320" w:lineRule="exact"/>
      </w:pPr>
      <w:r>
        <w:rPr>
          <w:b/>
        </w:rPr>
        <w:t>Article 12 : Litiges et contentieux</w:t>
      </w:r>
    </w:p>
    <w:p w14:paraId="4A5B82B7" w14:textId="77777777" w:rsidR="006B0D1D" w:rsidRDefault="006B0D1D">
      <w:pPr>
        <w:spacing w:before="120" w:line="320" w:lineRule="exact"/>
      </w:pPr>
      <w:r>
        <w:t>Préalablement à tout recours contentieux, le Comité Consultatif Régional de Règlement Amiable prévu à l’article 131 du code des marchés publics pourra être saisi, soit par la personne responsable du marché, soit par le titulaire.</w:t>
      </w:r>
    </w:p>
    <w:p w14:paraId="33B28BB6" w14:textId="77777777" w:rsidR="006B0D1D" w:rsidRDefault="006B0D1D">
      <w:pPr>
        <w:spacing w:before="120" w:line="320" w:lineRule="exact"/>
      </w:pPr>
      <w:r>
        <w:t>Le Tribunal Administratif de Marseille est seul compétent pour connaître des litiges qui surviendraient lors de l’exécution du présent marché.</w:t>
      </w:r>
    </w:p>
    <w:p w14:paraId="63A687CD" w14:textId="77777777" w:rsidR="006B0D1D" w:rsidRDefault="006B0D1D">
      <w:pPr>
        <w:spacing w:before="120" w:line="320" w:lineRule="exact"/>
      </w:pPr>
    </w:p>
    <w:p w14:paraId="06B4B6A4" w14:textId="77777777" w:rsidR="006B0D1D" w:rsidRDefault="006B0D1D">
      <w:pPr>
        <w:spacing w:before="120" w:line="320" w:lineRule="exact"/>
      </w:pPr>
      <w:r>
        <w:rPr>
          <w:b/>
        </w:rPr>
        <w:t>Article 13 : Dérogations au C.C.A.G. F.C.S.</w:t>
      </w:r>
    </w:p>
    <w:p w14:paraId="5DCF6C05" w14:textId="77777777" w:rsidR="006B0D1D" w:rsidRDefault="006B0D1D">
      <w:pPr>
        <w:spacing w:before="120" w:line="320" w:lineRule="exact"/>
      </w:pPr>
      <w:r>
        <w:t>Aucune dérogation au CCAG FCS.</w:t>
      </w:r>
    </w:p>
    <w:sectPr w:rsidR="006B0D1D" w:rsidSect="006B0D1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2585" w14:textId="77777777" w:rsidR="000C6CC1" w:rsidRDefault="000C6CC1">
      <w:r>
        <w:separator/>
      </w:r>
    </w:p>
  </w:endnote>
  <w:endnote w:type="continuationSeparator" w:id="0">
    <w:p w14:paraId="5EB47EFE" w14:textId="77777777" w:rsidR="000C6CC1" w:rsidRDefault="000C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CFFE" w14:textId="77777777" w:rsidR="006B0D1D" w:rsidRDefault="006B0D1D">
    <w:pPr>
      <w:pStyle w:val="Pieddepage"/>
      <w:framePr w:wrap="around" w:vAnchor="text" w:hAnchor="margin" w:xAlign="center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>
      <w:rPr>
        <w:rStyle w:val="Numrodepage"/>
        <w:rFonts w:cs="Arial"/>
        <w:noProof/>
      </w:rPr>
      <w:t>6</w:t>
    </w:r>
    <w:r>
      <w:rPr>
        <w:rStyle w:val="Numrodepage"/>
        <w:rFonts w:cs="Arial"/>
      </w:rPr>
      <w:fldChar w:fldCharType="end"/>
    </w:r>
  </w:p>
  <w:p w14:paraId="01DE1CAB" w14:textId="77777777" w:rsidR="006B0D1D" w:rsidRDefault="006B0D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564C" w14:textId="77777777" w:rsidR="006B0D1D" w:rsidRDefault="006B0D1D">
    <w:pPr>
      <w:pStyle w:val="Pieddepage"/>
      <w:framePr w:wrap="around" w:vAnchor="text" w:hAnchor="margin" w:xAlign="center" w:y="1"/>
      <w:rPr>
        <w:rStyle w:val="Numrodepage"/>
        <w:rFonts w:cs="Arial"/>
      </w:rPr>
    </w:pPr>
  </w:p>
  <w:p w14:paraId="2D5FAAF4" w14:textId="77777777" w:rsidR="006B0D1D" w:rsidRDefault="006B0D1D">
    <w:pPr>
      <w:pStyle w:val="Pieddepage"/>
      <w:framePr w:wrap="around" w:vAnchor="text" w:hAnchor="margin" w:xAlign="center" w:y="1"/>
      <w:jc w:val="center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7B2C5E">
      <w:rPr>
        <w:rStyle w:val="Numrodepage"/>
        <w:rFonts w:cs="Arial"/>
        <w:noProof/>
      </w:rPr>
      <w:t>2</w:t>
    </w:r>
    <w:r>
      <w:rPr>
        <w:rStyle w:val="Numrodepage"/>
        <w:rFonts w:cs="Arial"/>
      </w:rPr>
      <w:fldChar w:fldCharType="end"/>
    </w:r>
  </w:p>
  <w:p w14:paraId="4A2E2A88" w14:textId="77777777" w:rsidR="006B0D1D" w:rsidRDefault="006B0D1D">
    <w:pPr>
      <w:pStyle w:val="En-tte"/>
      <w:pBdr>
        <w:top w:val="single" w:sz="4" w:space="1" w:color="auto"/>
      </w:pBd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92A6" w14:textId="77777777" w:rsidR="000C6CC1" w:rsidRDefault="000C6CC1">
      <w:r>
        <w:separator/>
      </w:r>
    </w:p>
  </w:footnote>
  <w:footnote w:type="continuationSeparator" w:id="0">
    <w:p w14:paraId="32476EBF" w14:textId="77777777" w:rsidR="000C6CC1" w:rsidRDefault="000C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C508" w14:textId="77777777" w:rsidR="006B0D1D" w:rsidRDefault="006B0D1D">
    <w:pPr>
      <w:pStyle w:val="En-tte"/>
      <w:pBdr>
        <w:bottom w:val="single" w:sz="4" w:space="0" w:color="auto"/>
      </w:pBdr>
      <w:jc w:val="center"/>
      <w:rPr>
        <w:smallCaps/>
      </w:rPr>
    </w:pPr>
    <w:r>
      <w:rPr>
        <w:smallCaps/>
      </w:rPr>
      <w:t>C.C.A.P.</w:t>
    </w:r>
  </w:p>
  <w:p w14:paraId="09B6B700" w14:textId="77777777" w:rsidR="006B0D1D" w:rsidRDefault="006B0D1D">
    <w:pPr>
      <w:pStyle w:val="En-tte"/>
      <w:pBdr>
        <w:bottom w:val="single" w:sz="4" w:space="0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CD2F57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0384969"/>
    <w:multiLevelType w:val="hybridMultilevel"/>
    <w:tmpl w:val="1796554A"/>
    <w:lvl w:ilvl="0" w:tplc="2CD2F578">
      <w:start w:val="1"/>
      <w:numFmt w:val="bullet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  <w:sz w:val="2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19"/>
    <w:rsid w:val="00025619"/>
    <w:rsid w:val="000453DB"/>
    <w:rsid w:val="000514BD"/>
    <w:rsid w:val="00066538"/>
    <w:rsid w:val="00070EC0"/>
    <w:rsid w:val="000C12C0"/>
    <w:rsid w:val="000C6CC1"/>
    <w:rsid w:val="000E36A6"/>
    <w:rsid w:val="001104DB"/>
    <w:rsid w:val="00124A44"/>
    <w:rsid w:val="0014512A"/>
    <w:rsid w:val="0014673D"/>
    <w:rsid w:val="00167854"/>
    <w:rsid w:val="00196946"/>
    <w:rsid w:val="002216C1"/>
    <w:rsid w:val="00226300"/>
    <w:rsid w:val="002547D5"/>
    <w:rsid w:val="0026797A"/>
    <w:rsid w:val="00296E6D"/>
    <w:rsid w:val="002D4723"/>
    <w:rsid w:val="002D5E0F"/>
    <w:rsid w:val="00304E67"/>
    <w:rsid w:val="003173BC"/>
    <w:rsid w:val="003425F7"/>
    <w:rsid w:val="003D6E4A"/>
    <w:rsid w:val="00421DA2"/>
    <w:rsid w:val="004655BA"/>
    <w:rsid w:val="00483108"/>
    <w:rsid w:val="004919E5"/>
    <w:rsid w:val="004F5EE8"/>
    <w:rsid w:val="00526977"/>
    <w:rsid w:val="00544B36"/>
    <w:rsid w:val="005C0035"/>
    <w:rsid w:val="00636B33"/>
    <w:rsid w:val="006569BD"/>
    <w:rsid w:val="00685908"/>
    <w:rsid w:val="006B0D1D"/>
    <w:rsid w:val="006E126B"/>
    <w:rsid w:val="00726D41"/>
    <w:rsid w:val="007555AB"/>
    <w:rsid w:val="007B2C5E"/>
    <w:rsid w:val="007B373B"/>
    <w:rsid w:val="007E198A"/>
    <w:rsid w:val="0082596B"/>
    <w:rsid w:val="008442C1"/>
    <w:rsid w:val="0097547F"/>
    <w:rsid w:val="0099398C"/>
    <w:rsid w:val="009C0896"/>
    <w:rsid w:val="00A047D1"/>
    <w:rsid w:val="00AC36D4"/>
    <w:rsid w:val="00AD26D2"/>
    <w:rsid w:val="00B30B3D"/>
    <w:rsid w:val="00B33524"/>
    <w:rsid w:val="00BA189E"/>
    <w:rsid w:val="00BC014B"/>
    <w:rsid w:val="00CB73A3"/>
    <w:rsid w:val="00D33E2E"/>
    <w:rsid w:val="00D51959"/>
    <w:rsid w:val="00D5416D"/>
    <w:rsid w:val="00D8379B"/>
    <w:rsid w:val="00DA005C"/>
    <w:rsid w:val="00DD3FB7"/>
    <w:rsid w:val="00E3273D"/>
    <w:rsid w:val="00E8390A"/>
    <w:rsid w:val="00E977B4"/>
    <w:rsid w:val="00EB774E"/>
    <w:rsid w:val="00EC18B3"/>
    <w:rsid w:val="00F00DD7"/>
    <w:rsid w:val="00F65E01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63C85"/>
  <w15:docId w15:val="{0B35EE80-3F2C-4A99-BB9D-09904719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44"/>
    <w:pPr>
      <w:jc w:val="both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6569B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678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678EB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78EB"/>
    <w:rPr>
      <w:rFonts w:ascii="Arial" w:hAnsi="Arial" w:cs="Arial"/>
      <w:sz w:val="24"/>
      <w:szCs w:val="24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256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8EB"/>
    <w:rPr>
      <w:rFonts w:cs="Arial"/>
      <w:sz w:val="0"/>
      <w:szCs w:val="0"/>
    </w:rPr>
  </w:style>
  <w:style w:type="paragraph" w:customStyle="1" w:styleId="Texte2">
    <w:name w:val="Texte 2"/>
    <w:basedOn w:val="Titre2"/>
    <w:rsid w:val="006569BD"/>
    <w:pPr>
      <w:keepNext w:val="0"/>
      <w:keepLines/>
      <w:suppressAutoHyphens/>
      <w:overflowPunct w:val="0"/>
      <w:autoSpaceDE w:val="0"/>
      <w:autoSpaceDN w:val="0"/>
      <w:adjustRightInd w:val="0"/>
      <w:spacing w:before="0" w:after="120"/>
      <w:ind w:left="426"/>
      <w:jc w:val="left"/>
      <w:textAlignment w:val="baseline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6653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DE LA CONSULTATION</vt:lpstr>
    </vt:vector>
  </TitlesOfParts>
  <Company>CG13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LA CONSULTATION</dc:title>
  <dc:creator>MCHARVET</dc:creator>
  <cp:lastModifiedBy>TEXIER Nathalie</cp:lastModifiedBy>
  <cp:revision>6</cp:revision>
  <cp:lastPrinted>2015-11-03T13:21:00Z</cp:lastPrinted>
  <dcterms:created xsi:type="dcterms:W3CDTF">2021-10-12T14:19:00Z</dcterms:created>
  <dcterms:modified xsi:type="dcterms:W3CDTF">2021-10-15T11:41:00Z</dcterms:modified>
</cp:coreProperties>
</file>