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C6FFB" w14:textId="6F8449F5" w:rsidR="005405D8" w:rsidRDefault="005405D8" w:rsidP="005405D8">
      <w:pPr>
        <w:ind w:left="0"/>
        <w:jc w:val="center"/>
        <w:rPr>
          <w:rFonts w:ascii="Arial Narrow" w:hAnsi="Arial Narrow"/>
          <w:spacing w:val="-3"/>
          <w:sz w:val="24"/>
        </w:rPr>
      </w:pPr>
      <w:r>
        <w:rPr>
          <w:rFonts w:ascii="Arial Narrow" w:hAnsi="Arial Narrow"/>
          <w:spacing w:val="-3"/>
          <w:sz w:val="24"/>
        </w:rPr>
        <w:t xml:space="preserve"> </w:t>
      </w:r>
    </w:p>
    <w:p w14:paraId="552441FF" w14:textId="122CDCBE" w:rsidR="008B0963" w:rsidRDefault="008B0963">
      <w:pPr>
        <w:ind w:left="0"/>
        <w:jc w:val="center"/>
        <w:rPr>
          <w:rFonts w:ascii="Arial Narrow" w:hAnsi="Arial Narrow"/>
          <w:spacing w:val="-3"/>
          <w:sz w:val="24"/>
        </w:rPr>
      </w:pPr>
    </w:p>
    <w:p w14:paraId="55244200" w14:textId="77777777" w:rsidR="008B0963" w:rsidRDefault="008B0963">
      <w:pPr>
        <w:ind w:left="0"/>
        <w:jc w:val="center"/>
        <w:rPr>
          <w:rFonts w:ascii="Arial Narrow" w:hAnsi="Arial Narrow"/>
          <w:spacing w:val="-3"/>
          <w:sz w:val="24"/>
        </w:rPr>
      </w:pPr>
    </w:p>
    <w:p w14:paraId="55244201" w14:textId="77777777" w:rsidR="008B0963" w:rsidRDefault="008B0963">
      <w:pPr>
        <w:ind w:left="0"/>
        <w:jc w:val="center"/>
        <w:rPr>
          <w:rFonts w:ascii="Arial Narrow" w:hAnsi="Arial Narrow"/>
          <w:spacing w:val="-3"/>
          <w:sz w:val="24"/>
        </w:rPr>
      </w:pPr>
    </w:p>
    <w:p w14:paraId="55244202" w14:textId="77777777" w:rsidR="008B0963" w:rsidRDefault="008B0963">
      <w:pPr>
        <w:ind w:left="0"/>
        <w:rPr>
          <w:rFonts w:ascii="Arial Narrow" w:hAnsi="Arial Narrow"/>
          <w:spacing w:val="-3"/>
          <w:sz w:val="24"/>
        </w:rPr>
      </w:pPr>
    </w:p>
    <w:p w14:paraId="55244203" w14:textId="4EE152AB" w:rsidR="00652AF2" w:rsidRPr="002B624A" w:rsidRDefault="002B624A" w:rsidP="0078026B">
      <w:pPr>
        <w:ind w:left="0"/>
        <w:jc w:val="center"/>
        <w:rPr>
          <w:rFonts w:ascii="Arial Narrow" w:hAnsi="Arial Narrow"/>
          <w:b/>
          <w:sz w:val="28"/>
          <w:szCs w:val="28"/>
        </w:rPr>
      </w:pPr>
      <w:r w:rsidRPr="001D2929">
        <w:rPr>
          <w:rFonts w:ascii="Arial Narrow" w:hAnsi="Arial Narrow"/>
          <w:b/>
          <w:sz w:val="28"/>
          <w:szCs w:val="28"/>
        </w:rPr>
        <w:t xml:space="preserve">MARCHE PUBLIC </w:t>
      </w:r>
      <w:r w:rsidR="00CF3BC4" w:rsidRPr="001D2929">
        <w:rPr>
          <w:rFonts w:ascii="Arial Narrow" w:hAnsi="Arial Narrow"/>
          <w:b/>
          <w:sz w:val="28"/>
          <w:szCs w:val="28"/>
        </w:rPr>
        <w:t>DE</w:t>
      </w:r>
      <w:r w:rsidR="00CF3BC4" w:rsidRPr="002B624A">
        <w:rPr>
          <w:rFonts w:ascii="Arial Narrow" w:hAnsi="Arial Narrow"/>
          <w:b/>
          <w:sz w:val="28"/>
          <w:szCs w:val="28"/>
        </w:rPr>
        <w:t xml:space="preserve"> </w:t>
      </w:r>
      <w:r w:rsidR="008B0963" w:rsidRPr="002B624A">
        <w:rPr>
          <w:rFonts w:ascii="Arial Narrow" w:hAnsi="Arial Narrow"/>
          <w:b/>
          <w:sz w:val="28"/>
          <w:szCs w:val="28"/>
        </w:rPr>
        <w:t>FOURNITURES COURANTES</w:t>
      </w:r>
    </w:p>
    <w:p w14:paraId="55244206" w14:textId="77777777" w:rsidR="008B0963" w:rsidRPr="002B624A" w:rsidRDefault="00652AF2" w:rsidP="00652AF2">
      <w:pPr>
        <w:tabs>
          <w:tab w:val="left" w:pos="-720"/>
        </w:tabs>
        <w:ind w:left="0"/>
        <w:jc w:val="center"/>
        <w:rPr>
          <w:rFonts w:ascii="Arial Narrow" w:hAnsi="Arial Narrow"/>
          <w:b/>
          <w:spacing w:val="-3"/>
          <w:sz w:val="28"/>
          <w:szCs w:val="28"/>
        </w:rPr>
      </w:pPr>
      <w:r w:rsidRPr="002B624A">
        <w:rPr>
          <w:rFonts w:ascii="Arial Narrow" w:hAnsi="Arial Narrow"/>
          <w:b/>
          <w:sz w:val="28"/>
          <w:szCs w:val="28"/>
        </w:rPr>
        <w:t>SOUMIS AU CODE DE LA COMMANDE PUBLIQUE</w:t>
      </w:r>
    </w:p>
    <w:p w14:paraId="55244207" w14:textId="77777777" w:rsidR="008B0963" w:rsidRDefault="008B0963">
      <w:pPr>
        <w:ind w:left="0"/>
        <w:jc w:val="center"/>
        <w:rPr>
          <w:rFonts w:ascii="Arial Narrow" w:hAnsi="Arial Narrow"/>
          <w:b/>
          <w:sz w:val="28"/>
        </w:rPr>
      </w:pPr>
    </w:p>
    <w:p w14:paraId="55244208" w14:textId="77777777" w:rsidR="002B624A" w:rsidRDefault="002B624A">
      <w:pPr>
        <w:ind w:left="0"/>
        <w:jc w:val="center"/>
        <w:rPr>
          <w:rFonts w:ascii="Arial Narrow" w:hAnsi="Arial Narrow"/>
          <w:b/>
          <w:sz w:val="28"/>
        </w:rPr>
      </w:pPr>
    </w:p>
    <w:p w14:paraId="55244209" w14:textId="77777777" w:rsidR="008B0963" w:rsidRDefault="002B624A" w:rsidP="002B624A">
      <w:pPr>
        <w:ind w:left="0"/>
        <w:jc w:val="center"/>
        <w:rPr>
          <w:rFonts w:ascii="Arial Narrow" w:hAnsi="Arial Narrow"/>
          <w:b/>
          <w:sz w:val="28"/>
        </w:rPr>
      </w:pPr>
      <w:r>
        <w:rPr>
          <w:rFonts w:ascii="Arial Narrow" w:hAnsi="Arial Narrow"/>
          <w:b/>
          <w:sz w:val="28"/>
        </w:rPr>
        <w:t>REGLEMENT DE LA CONSULTATION (R.C)</w:t>
      </w:r>
    </w:p>
    <w:p w14:paraId="744AB061" w14:textId="4560EDE2" w:rsidR="005405D8" w:rsidRDefault="005405D8" w:rsidP="005405D8">
      <w:pPr>
        <w:ind w:left="-142"/>
        <w:jc w:val="center"/>
        <w:rPr>
          <w:rFonts w:ascii="Arial Narrow" w:hAnsi="Arial Narrow" w:cs="Arial"/>
          <w:b/>
          <w:sz w:val="28"/>
          <w:szCs w:val="22"/>
        </w:rPr>
      </w:pPr>
    </w:p>
    <w:p w14:paraId="4C214C2E" w14:textId="77777777" w:rsidR="00106E9E" w:rsidRPr="00106E9E" w:rsidRDefault="00106E9E" w:rsidP="00106E9E">
      <w:pPr>
        <w:widowControl/>
        <w:shd w:val="clear" w:color="auto" w:fill="FFFFFF" w:themeFill="background1"/>
        <w:suppressAutoHyphens w:val="0"/>
        <w:ind w:left="0"/>
        <w:jc w:val="center"/>
        <w:rPr>
          <w:rFonts w:ascii="Times New Roman" w:eastAsiaTheme="minorHAnsi" w:hAnsi="Times New Roman"/>
          <w:b/>
          <w:bCs/>
          <w:sz w:val="32"/>
          <w:szCs w:val="32"/>
          <w:lang w:eastAsia="en-US"/>
        </w:rPr>
      </w:pPr>
    </w:p>
    <w:p w14:paraId="34744C9D" w14:textId="77777777" w:rsidR="00106E9E" w:rsidRPr="00106E9E" w:rsidRDefault="00106E9E" w:rsidP="00106E9E">
      <w:pPr>
        <w:widowControl/>
        <w:pBdr>
          <w:top w:val="single" w:sz="4" w:space="1" w:color="auto"/>
          <w:left w:val="single" w:sz="4" w:space="4" w:color="auto"/>
          <w:bottom w:val="single" w:sz="4" w:space="1" w:color="auto"/>
          <w:right w:val="single" w:sz="4" w:space="4" w:color="auto"/>
        </w:pBdr>
        <w:shd w:val="clear" w:color="auto" w:fill="FFFFFF" w:themeFill="background1"/>
        <w:suppressAutoHyphens w:val="0"/>
        <w:ind w:left="0"/>
        <w:jc w:val="center"/>
        <w:rPr>
          <w:rFonts w:ascii="Times New Roman" w:eastAsiaTheme="minorHAnsi" w:hAnsi="Times New Roman"/>
          <w:b/>
          <w:bCs/>
          <w:sz w:val="32"/>
          <w:szCs w:val="32"/>
          <w:lang w:eastAsia="en-US"/>
        </w:rPr>
      </w:pPr>
      <w:bookmarkStart w:id="0" w:name="_Hlk37407311"/>
    </w:p>
    <w:p w14:paraId="6CABFCF2" w14:textId="65FE0FDC" w:rsidR="00106E9E" w:rsidRPr="00106E9E" w:rsidRDefault="00106E9E" w:rsidP="00106E9E">
      <w:pPr>
        <w:widowControl/>
        <w:pBdr>
          <w:top w:val="single" w:sz="4" w:space="1" w:color="auto"/>
          <w:left w:val="single" w:sz="4" w:space="4" w:color="auto"/>
          <w:bottom w:val="single" w:sz="4" w:space="1" w:color="auto"/>
          <w:right w:val="single" w:sz="4" w:space="4" w:color="auto"/>
        </w:pBdr>
        <w:tabs>
          <w:tab w:val="left" w:pos="0"/>
        </w:tabs>
        <w:snapToGrid w:val="0"/>
        <w:ind w:left="0"/>
        <w:jc w:val="center"/>
        <w:rPr>
          <w:rFonts w:ascii="Times New Roman" w:eastAsiaTheme="minorHAnsi" w:hAnsi="Times New Roman"/>
          <w:b/>
          <w:bCs/>
          <w:sz w:val="32"/>
          <w:szCs w:val="32"/>
          <w:lang w:eastAsia="en-US"/>
        </w:rPr>
      </w:pPr>
      <w:r w:rsidRPr="00106E9E">
        <w:rPr>
          <w:rFonts w:ascii="Times New Roman" w:hAnsi="Times New Roman"/>
          <w:b/>
          <w:bCs/>
          <w:sz w:val="32"/>
          <w:szCs w:val="32"/>
        </w:rPr>
        <w:t>Mise en œuvre de structures de stockage et déstockage (container et plateau) destiné</w:t>
      </w:r>
      <w:r w:rsidR="00643174">
        <w:rPr>
          <w:rFonts w:ascii="Times New Roman" w:hAnsi="Times New Roman"/>
          <w:b/>
          <w:bCs/>
          <w:sz w:val="32"/>
          <w:szCs w:val="32"/>
        </w:rPr>
        <w:t>e</w:t>
      </w:r>
      <w:r w:rsidRPr="00106E9E">
        <w:rPr>
          <w:rFonts w:ascii="Times New Roman" w:hAnsi="Times New Roman"/>
          <w:b/>
          <w:bCs/>
          <w:sz w:val="32"/>
          <w:szCs w:val="32"/>
        </w:rPr>
        <w:t>s au BAC PRO LOGISTIQUE</w:t>
      </w:r>
    </w:p>
    <w:bookmarkEnd w:id="0"/>
    <w:p w14:paraId="1D13CEEC" w14:textId="77777777" w:rsidR="00106E9E" w:rsidRPr="00106E9E" w:rsidRDefault="00106E9E" w:rsidP="00106E9E">
      <w:pPr>
        <w:pBdr>
          <w:top w:val="single" w:sz="4" w:space="1" w:color="auto"/>
          <w:left w:val="single" w:sz="4" w:space="4" w:color="auto"/>
          <w:bottom w:val="single" w:sz="4" w:space="1" w:color="auto"/>
          <w:right w:val="single" w:sz="4" w:space="4" w:color="auto"/>
        </w:pBdr>
        <w:tabs>
          <w:tab w:val="left" w:pos="0"/>
        </w:tabs>
        <w:ind w:left="0"/>
        <w:jc w:val="center"/>
        <w:rPr>
          <w:rFonts w:ascii="Times New Roman" w:hAnsi="Times New Roman"/>
          <w:b/>
          <w:bCs/>
          <w:spacing w:val="-3"/>
          <w:sz w:val="32"/>
          <w:szCs w:val="32"/>
        </w:rPr>
      </w:pPr>
    </w:p>
    <w:p w14:paraId="1BF5E2B8" w14:textId="77777777" w:rsidR="00106E9E" w:rsidRPr="00106E9E" w:rsidRDefault="00106E9E" w:rsidP="00106E9E">
      <w:pPr>
        <w:tabs>
          <w:tab w:val="left" w:pos="0"/>
        </w:tabs>
        <w:ind w:left="0"/>
        <w:jc w:val="center"/>
        <w:rPr>
          <w:rFonts w:ascii="Times New Roman" w:hAnsi="Times New Roman"/>
          <w:b/>
          <w:bCs/>
          <w:spacing w:val="-3"/>
          <w:sz w:val="32"/>
          <w:szCs w:val="32"/>
        </w:rPr>
      </w:pPr>
    </w:p>
    <w:p w14:paraId="3292D849" w14:textId="4680328C" w:rsidR="00106E9E" w:rsidRDefault="00106E9E" w:rsidP="005405D8">
      <w:pPr>
        <w:ind w:left="-142"/>
        <w:jc w:val="center"/>
        <w:rPr>
          <w:rFonts w:ascii="Arial Narrow" w:hAnsi="Arial Narrow" w:cs="Arial"/>
          <w:b/>
          <w:sz w:val="28"/>
          <w:szCs w:val="22"/>
        </w:rPr>
      </w:pPr>
    </w:p>
    <w:p w14:paraId="55244213" w14:textId="77777777" w:rsidR="002B624A" w:rsidRPr="002B624A" w:rsidRDefault="002B624A" w:rsidP="002B624A">
      <w:pPr>
        <w:widowControl/>
        <w:pBdr>
          <w:top w:val="single" w:sz="4" w:space="1" w:color="auto"/>
          <w:left w:val="single" w:sz="4" w:space="4" w:color="auto"/>
          <w:bottom w:val="single" w:sz="4" w:space="1" w:color="auto"/>
          <w:right w:val="single" w:sz="4" w:space="4" w:color="auto"/>
        </w:pBdr>
        <w:suppressAutoHyphens w:val="0"/>
        <w:ind w:left="0"/>
        <w:rPr>
          <w:rFonts w:ascii="Arial Narrow" w:eastAsiaTheme="minorHAnsi" w:hAnsi="Arial Narrow" w:cstheme="minorBidi"/>
          <w:szCs w:val="22"/>
          <w:lang w:eastAsia="en-US"/>
        </w:rPr>
      </w:pPr>
    </w:p>
    <w:p w14:paraId="55244214" w14:textId="13FC1B9B" w:rsidR="002B624A" w:rsidRDefault="002B624A" w:rsidP="002B624A">
      <w:pPr>
        <w:widowControl/>
        <w:pBdr>
          <w:top w:val="single" w:sz="4" w:space="1" w:color="auto"/>
          <w:left w:val="single" w:sz="4" w:space="4" w:color="auto"/>
          <w:bottom w:val="single" w:sz="4" w:space="1" w:color="auto"/>
          <w:right w:val="single" w:sz="4" w:space="4" w:color="auto"/>
        </w:pBdr>
        <w:suppressAutoHyphens w:val="0"/>
        <w:ind w:left="0"/>
        <w:jc w:val="center"/>
        <w:rPr>
          <w:rFonts w:ascii="Arial Narrow" w:eastAsiaTheme="minorHAnsi" w:hAnsi="Arial Narrow" w:cstheme="minorBidi"/>
          <w:b/>
          <w:sz w:val="28"/>
          <w:szCs w:val="28"/>
          <w:lang w:eastAsia="en-US"/>
        </w:rPr>
      </w:pPr>
      <w:r w:rsidRPr="002B624A">
        <w:rPr>
          <w:rFonts w:ascii="Arial Narrow" w:eastAsiaTheme="minorHAnsi" w:hAnsi="Arial Narrow" w:cstheme="minorBidi"/>
          <w:b/>
          <w:sz w:val="28"/>
          <w:szCs w:val="28"/>
          <w:lang w:eastAsia="en-US"/>
        </w:rPr>
        <w:t xml:space="preserve">Date et heure limites de remise des offres : </w:t>
      </w:r>
      <w:r w:rsidR="0014179F">
        <w:rPr>
          <w:rFonts w:ascii="Arial Narrow" w:eastAsiaTheme="minorHAnsi" w:hAnsi="Arial Narrow" w:cstheme="minorBidi"/>
          <w:b/>
          <w:sz w:val="28"/>
          <w:szCs w:val="28"/>
          <w:lang w:eastAsia="en-US"/>
        </w:rPr>
        <w:t xml:space="preserve">le </w:t>
      </w:r>
      <w:r w:rsidR="009E4D7F">
        <w:rPr>
          <w:rFonts w:ascii="Arial Narrow" w:eastAsiaTheme="minorHAnsi" w:hAnsi="Arial Narrow" w:cstheme="minorBidi"/>
          <w:b/>
          <w:sz w:val="28"/>
          <w:szCs w:val="28"/>
          <w:lang w:eastAsia="en-US"/>
        </w:rPr>
        <w:t xml:space="preserve">lundi </w:t>
      </w:r>
      <w:r w:rsidR="00730144">
        <w:rPr>
          <w:rFonts w:ascii="Arial Narrow" w:eastAsiaTheme="minorHAnsi" w:hAnsi="Arial Narrow" w:cstheme="minorBidi"/>
          <w:b/>
          <w:sz w:val="28"/>
          <w:szCs w:val="28"/>
          <w:lang w:eastAsia="en-US"/>
        </w:rPr>
        <w:t>8</w:t>
      </w:r>
      <w:r w:rsidR="00106E9E">
        <w:rPr>
          <w:rFonts w:ascii="Arial Narrow" w:eastAsiaTheme="minorHAnsi" w:hAnsi="Arial Narrow" w:cstheme="minorBidi"/>
          <w:b/>
          <w:sz w:val="28"/>
          <w:szCs w:val="28"/>
          <w:lang w:eastAsia="en-US"/>
        </w:rPr>
        <w:t xml:space="preserve"> Novembre 2021</w:t>
      </w:r>
      <w:r w:rsidR="009E4D7F">
        <w:rPr>
          <w:rFonts w:ascii="Arial Narrow" w:eastAsiaTheme="minorHAnsi" w:hAnsi="Arial Narrow" w:cstheme="minorBidi"/>
          <w:b/>
          <w:sz w:val="28"/>
          <w:szCs w:val="28"/>
          <w:lang w:eastAsia="en-US"/>
        </w:rPr>
        <w:t xml:space="preserve"> </w:t>
      </w:r>
      <w:r w:rsidRPr="002B624A">
        <w:rPr>
          <w:rFonts w:ascii="Arial Narrow" w:eastAsiaTheme="minorHAnsi" w:hAnsi="Arial Narrow" w:cstheme="minorBidi"/>
          <w:b/>
          <w:sz w:val="28"/>
          <w:szCs w:val="28"/>
          <w:lang w:eastAsia="en-US"/>
        </w:rPr>
        <w:t>avant 12 h 00</w:t>
      </w:r>
    </w:p>
    <w:p w14:paraId="55244215" w14:textId="77777777" w:rsidR="002B624A" w:rsidRPr="002B624A" w:rsidRDefault="002B624A" w:rsidP="002B624A">
      <w:pPr>
        <w:widowControl/>
        <w:pBdr>
          <w:top w:val="single" w:sz="4" w:space="1" w:color="auto"/>
          <w:left w:val="single" w:sz="4" w:space="4" w:color="auto"/>
          <w:bottom w:val="single" w:sz="4" w:space="1" w:color="auto"/>
          <w:right w:val="single" w:sz="4" w:space="4" w:color="auto"/>
        </w:pBdr>
        <w:suppressAutoHyphens w:val="0"/>
        <w:ind w:left="0"/>
        <w:jc w:val="center"/>
        <w:rPr>
          <w:rFonts w:ascii="Arial Narrow" w:eastAsiaTheme="minorHAnsi" w:hAnsi="Arial Narrow" w:cstheme="minorBidi"/>
          <w:b/>
          <w:sz w:val="28"/>
          <w:szCs w:val="28"/>
          <w:lang w:eastAsia="en-US"/>
        </w:rPr>
      </w:pPr>
    </w:p>
    <w:p w14:paraId="55244216" w14:textId="77777777" w:rsidR="002B624A" w:rsidRDefault="002B624A">
      <w:pPr>
        <w:tabs>
          <w:tab w:val="left" w:pos="0"/>
        </w:tabs>
        <w:ind w:left="0"/>
        <w:rPr>
          <w:rFonts w:ascii="Arial Narrow" w:hAnsi="Arial Narrow"/>
          <w:spacing w:val="-3"/>
          <w:sz w:val="24"/>
        </w:rPr>
      </w:pPr>
    </w:p>
    <w:p w14:paraId="55244217" w14:textId="77777777" w:rsidR="002B624A" w:rsidRPr="00EB3589" w:rsidRDefault="002B624A">
      <w:pPr>
        <w:tabs>
          <w:tab w:val="left" w:pos="0"/>
        </w:tabs>
        <w:ind w:left="0"/>
        <w:rPr>
          <w:rFonts w:ascii="Arial Narrow" w:hAnsi="Arial Narrow"/>
          <w:spacing w:val="-3"/>
          <w:sz w:val="24"/>
        </w:rPr>
      </w:pPr>
    </w:p>
    <w:p w14:paraId="19D3F109" w14:textId="77777777" w:rsidR="00106E9E" w:rsidRPr="00106E9E" w:rsidRDefault="00106E9E" w:rsidP="00106E9E">
      <w:pPr>
        <w:tabs>
          <w:tab w:val="left" w:pos="-720"/>
        </w:tabs>
        <w:ind w:left="0"/>
        <w:rPr>
          <w:rFonts w:ascii="Arial Narrow" w:hAnsi="Arial Narrow"/>
          <w:spacing w:val="-3"/>
          <w:sz w:val="24"/>
        </w:rPr>
      </w:pPr>
    </w:p>
    <w:p w14:paraId="72D2B7CA" w14:textId="77777777" w:rsidR="00106E9E" w:rsidRPr="00106E9E" w:rsidRDefault="00106E9E" w:rsidP="00106E9E">
      <w:pPr>
        <w:ind w:left="0"/>
        <w:rPr>
          <w:rFonts w:ascii="Arial Narrow" w:hAnsi="Arial Narrow"/>
          <w:szCs w:val="22"/>
          <w:u w:val="single"/>
        </w:rPr>
      </w:pPr>
      <w:r w:rsidRPr="00106E9E">
        <w:rPr>
          <w:rFonts w:ascii="Arial Narrow" w:hAnsi="Arial Narrow"/>
          <w:szCs w:val="22"/>
          <w:u w:val="single"/>
        </w:rPr>
        <w:t>Pouvoir adjudicateur :</w:t>
      </w:r>
    </w:p>
    <w:p w14:paraId="18E1B234" w14:textId="77777777" w:rsidR="00106E9E" w:rsidRPr="00106E9E" w:rsidRDefault="00106E9E" w:rsidP="00106E9E">
      <w:pPr>
        <w:ind w:left="0"/>
        <w:rPr>
          <w:rFonts w:ascii="Arial Narrow" w:hAnsi="Arial Narrow"/>
          <w:szCs w:val="22"/>
        </w:rPr>
      </w:pPr>
    </w:p>
    <w:p w14:paraId="257E2512" w14:textId="77777777" w:rsidR="00106E9E" w:rsidRPr="00106E9E" w:rsidRDefault="00106E9E" w:rsidP="00106E9E">
      <w:pPr>
        <w:tabs>
          <w:tab w:val="left" w:pos="0"/>
        </w:tabs>
        <w:ind w:left="0"/>
        <w:rPr>
          <w:rFonts w:ascii="Times New Roman" w:hAnsi="Times New Roman"/>
          <w:sz w:val="28"/>
          <w:szCs w:val="28"/>
        </w:rPr>
      </w:pPr>
      <w:r w:rsidRPr="00106E9E">
        <w:rPr>
          <w:rFonts w:ascii="Times New Roman" w:hAnsi="Times New Roman"/>
          <w:sz w:val="28"/>
          <w:szCs w:val="28"/>
        </w:rPr>
        <w:t>LYCEE CAROLINE AIGLE DE NORT SUR ERDRE</w:t>
      </w:r>
    </w:p>
    <w:p w14:paraId="7360F582" w14:textId="77777777" w:rsidR="00106E9E" w:rsidRPr="00106E9E" w:rsidRDefault="00106E9E" w:rsidP="00106E9E">
      <w:pPr>
        <w:tabs>
          <w:tab w:val="left" w:pos="0"/>
        </w:tabs>
        <w:ind w:left="0"/>
        <w:rPr>
          <w:rFonts w:ascii="Times New Roman" w:hAnsi="Times New Roman"/>
          <w:sz w:val="28"/>
          <w:szCs w:val="28"/>
        </w:rPr>
      </w:pPr>
      <w:r w:rsidRPr="00106E9E">
        <w:rPr>
          <w:rFonts w:ascii="Times New Roman" w:hAnsi="Times New Roman"/>
          <w:sz w:val="28"/>
          <w:szCs w:val="28"/>
        </w:rPr>
        <w:t>Monsieur Gilles MATHIEU PROVISEUR</w:t>
      </w:r>
    </w:p>
    <w:p w14:paraId="69B7717D" w14:textId="77777777" w:rsidR="00106E9E" w:rsidRPr="00106E9E" w:rsidRDefault="00106E9E" w:rsidP="00106E9E">
      <w:pPr>
        <w:tabs>
          <w:tab w:val="left" w:pos="0"/>
        </w:tabs>
        <w:ind w:left="0"/>
        <w:rPr>
          <w:rFonts w:ascii="Times New Roman" w:hAnsi="Times New Roman"/>
          <w:spacing w:val="-3"/>
          <w:sz w:val="28"/>
          <w:szCs w:val="28"/>
        </w:rPr>
      </w:pPr>
      <w:r w:rsidRPr="00106E9E">
        <w:rPr>
          <w:rFonts w:ascii="Times New Roman" w:hAnsi="Times New Roman"/>
          <w:sz w:val="28"/>
          <w:szCs w:val="28"/>
        </w:rPr>
        <w:t>Monsieur Franck GODEFROY Gestionnaire</w:t>
      </w:r>
    </w:p>
    <w:p w14:paraId="3D89AC97" w14:textId="77777777" w:rsidR="00106E9E" w:rsidRPr="00106E9E" w:rsidRDefault="00643174" w:rsidP="00106E9E">
      <w:pPr>
        <w:tabs>
          <w:tab w:val="left" w:pos="0"/>
        </w:tabs>
        <w:ind w:left="0"/>
        <w:rPr>
          <w:rFonts w:ascii="Times New Roman" w:hAnsi="Times New Roman"/>
          <w:spacing w:val="-3"/>
          <w:sz w:val="28"/>
          <w:szCs w:val="28"/>
        </w:rPr>
      </w:pPr>
      <w:hyperlink r:id="rId13" w:history="1">
        <w:r w:rsidR="00106E9E" w:rsidRPr="00106E9E">
          <w:rPr>
            <w:rFonts w:ascii="Times New Roman" w:hAnsi="Times New Roman"/>
            <w:sz w:val="28"/>
            <w:szCs w:val="28"/>
            <w:u w:val="single"/>
            <w:shd w:val="clear" w:color="auto" w:fill="FFFFFF"/>
          </w:rPr>
          <w:t>Téléphone</w:t>
        </w:r>
      </w:hyperlink>
      <w:r w:rsidR="00106E9E" w:rsidRPr="00106E9E">
        <w:rPr>
          <w:rFonts w:ascii="Times New Roman" w:hAnsi="Times New Roman"/>
          <w:sz w:val="28"/>
          <w:szCs w:val="28"/>
          <w:shd w:val="clear" w:color="auto" w:fill="FFFFFF"/>
        </w:rPr>
        <w:t> : </w:t>
      </w:r>
      <w:hyperlink r:id="rId14" w:history="1">
        <w:r w:rsidR="00106E9E" w:rsidRPr="00106E9E">
          <w:rPr>
            <w:rFonts w:ascii="Times New Roman" w:hAnsi="Times New Roman"/>
            <w:sz w:val="28"/>
            <w:szCs w:val="28"/>
            <w:u w:val="single"/>
            <w:shd w:val="clear" w:color="auto" w:fill="FFFFFF"/>
          </w:rPr>
          <w:t>02 30 32 18 50</w:t>
        </w:r>
      </w:hyperlink>
    </w:p>
    <w:p w14:paraId="65AEF113" w14:textId="77777777" w:rsidR="00106E9E" w:rsidRPr="00106E9E" w:rsidRDefault="00106E9E" w:rsidP="00106E9E">
      <w:pPr>
        <w:widowControl/>
        <w:shd w:val="clear" w:color="auto" w:fill="FFFFFF"/>
        <w:suppressAutoHyphens w:val="0"/>
        <w:ind w:left="0"/>
        <w:jc w:val="left"/>
        <w:rPr>
          <w:rFonts w:ascii="Times New Roman" w:hAnsi="Times New Roman"/>
          <w:sz w:val="28"/>
          <w:szCs w:val="28"/>
          <w:lang w:eastAsia="fr-FR"/>
        </w:rPr>
      </w:pPr>
      <w:r w:rsidRPr="00106E9E">
        <w:rPr>
          <w:rFonts w:ascii="Times New Roman" w:hAnsi="Times New Roman"/>
          <w:sz w:val="28"/>
          <w:szCs w:val="28"/>
          <w:lang w:eastAsia="fr-FR"/>
        </w:rPr>
        <w:t>44390 Nort-sur-Erdre</w:t>
      </w:r>
    </w:p>
    <w:p w14:paraId="0363460A" w14:textId="77777777" w:rsidR="00106E9E" w:rsidRPr="00106E9E" w:rsidRDefault="00106E9E" w:rsidP="00106E9E">
      <w:pPr>
        <w:ind w:left="0" w:right="-108"/>
        <w:rPr>
          <w:rFonts w:ascii="Times New Roman" w:hAnsi="Times New Roman"/>
          <w:sz w:val="28"/>
          <w:szCs w:val="28"/>
        </w:rPr>
      </w:pPr>
    </w:p>
    <w:p w14:paraId="1282A2D6" w14:textId="77777777" w:rsidR="00106E9E" w:rsidRPr="00106E9E" w:rsidRDefault="00106E9E" w:rsidP="00106E9E">
      <w:pPr>
        <w:ind w:left="0" w:right="-108"/>
        <w:rPr>
          <w:rFonts w:ascii="Arial Narrow" w:hAnsi="Arial Narrow"/>
          <w:szCs w:val="22"/>
        </w:rPr>
      </w:pPr>
    </w:p>
    <w:p w14:paraId="38AD9DDF" w14:textId="77777777" w:rsidR="00106E9E" w:rsidRPr="00106E9E" w:rsidRDefault="00106E9E" w:rsidP="00106E9E">
      <w:pPr>
        <w:widowControl/>
        <w:suppressAutoHyphens w:val="0"/>
        <w:ind w:left="0"/>
        <w:jc w:val="left"/>
        <w:rPr>
          <w:rFonts w:ascii="Arial Narrow" w:eastAsia="Calibri" w:hAnsi="Arial Narrow"/>
          <w:szCs w:val="22"/>
          <w:lang w:eastAsia="en-US"/>
        </w:rPr>
      </w:pPr>
    </w:p>
    <w:p w14:paraId="55244224" w14:textId="77777777" w:rsidR="008B0963" w:rsidRDefault="008B0963">
      <w:pPr>
        <w:tabs>
          <w:tab w:val="left" w:pos="0"/>
        </w:tabs>
        <w:ind w:left="0"/>
        <w:rPr>
          <w:rFonts w:ascii="Arial Narrow" w:hAnsi="Arial Narrow"/>
          <w:spacing w:val="-3"/>
          <w:szCs w:val="22"/>
        </w:rPr>
      </w:pPr>
    </w:p>
    <w:p w14:paraId="55244225" w14:textId="77777777" w:rsidR="002B624A" w:rsidRDefault="002B624A">
      <w:pPr>
        <w:tabs>
          <w:tab w:val="left" w:pos="0"/>
        </w:tabs>
        <w:ind w:left="0"/>
        <w:rPr>
          <w:rFonts w:ascii="Arial Narrow" w:hAnsi="Arial Narrow"/>
          <w:spacing w:val="-3"/>
          <w:szCs w:val="22"/>
        </w:rPr>
      </w:pPr>
    </w:p>
    <w:p w14:paraId="55244226" w14:textId="77777777" w:rsidR="002B624A" w:rsidRDefault="002B624A">
      <w:pPr>
        <w:tabs>
          <w:tab w:val="left" w:pos="0"/>
        </w:tabs>
        <w:ind w:left="0"/>
        <w:rPr>
          <w:rFonts w:ascii="Arial Narrow" w:hAnsi="Arial Narrow"/>
          <w:spacing w:val="-3"/>
          <w:szCs w:val="22"/>
        </w:rPr>
      </w:pPr>
    </w:p>
    <w:p w14:paraId="55244227" w14:textId="77777777" w:rsidR="008B0963" w:rsidRPr="0078026B" w:rsidRDefault="008B0963" w:rsidP="0078026B">
      <w:pPr>
        <w:ind w:left="0"/>
        <w:rPr>
          <w:rFonts w:ascii="Arial Narrow" w:hAnsi="Arial Narrow"/>
          <w:u w:val="single"/>
        </w:rPr>
      </w:pPr>
      <w:r w:rsidRPr="0078026B">
        <w:rPr>
          <w:rFonts w:ascii="Arial Narrow" w:hAnsi="Arial Narrow"/>
          <w:u w:val="single"/>
        </w:rPr>
        <w:t>Etendue de la Consultation</w:t>
      </w:r>
      <w:r w:rsidR="0078026B">
        <w:rPr>
          <w:rFonts w:ascii="Arial Narrow" w:hAnsi="Arial Narrow"/>
          <w:u w:val="single"/>
        </w:rPr>
        <w:t> :</w:t>
      </w:r>
    </w:p>
    <w:p w14:paraId="55244228" w14:textId="77777777" w:rsidR="008B0963" w:rsidRDefault="008B0963">
      <w:pPr>
        <w:ind w:left="0"/>
        <w:rPr>
          <w:rFonts w:ascii="Arial Narrow" w:hAnsi="Arial Narrow"/>
          <w:szCs w:val="22"/>
        </w:rPr>
      </w:pPr>
    </w:p>
    <w:p w14:paraId="5524422A" w14:textId="5B73EEE1" w:rsidR="002B624A" w:rsidRDefault="00BE6AA3" w:rsidP="00652AF2">
      <w:pPr>
        <w:ind w:left="0" w:right="-108"/>
        <w:rPr>
          <w:rFonts w:ascii="Arial Narrow" w:eastAsiaTheme="minorHAnsi" w:hAnsi="Arial Narrow" w:cstheme="minorBidi"/>
          <w:szCs w:val="22"/>
          <w:lang w:eastAsia="en-US"/>
        </w:rPr>
      </w:pPr>
      <w:r w:rsidRPr="00000D1E">
        <w:rPr>
          <w:rFonts w:ascii="Arial Narrow" w:eastAsiaTheme="minorHAnsi" w:hAnsi="Arial Narrow" w:cstheme="minorBidi"/>
          <w:szCs w:val="22"/>
          <w:lang w:eastAsia="en-US"/>
        </w:rPr>
        <w:t>Procédure adaptée en application des articles L2123-1 et R2123-1-2 du code de la commande publique</w:t>
      </w:r>
    </w:p>
    <w:p w14:paraId="09A027A6" w14:textId="77777777" w:rsidR="00BE6AA3" w:rsidRDefault="00BE6AA3" w:rsidP="00652AF2">
      <w:pPr>
        <w:ind w:left="0" w:right="-108"/>
        <w:rPr>
          <w:rFonts w:ascii="Arial Narrow" w:hAnsi="Arial Narrow"/>
          <w:szCs w:val="22"/>
        </w:rPr>
      </w:pPr>
    </w:p>
    <w:p w14:paraId="5524422B" w14:textId="77777777" w:rsidR="00F6721E" w:rsidRPr="00C30961" w:rsidRDefault="00F6721E" w:rsidP="00652AF2">
      <w:pPr>
        <w:ind w:left="0" w:right="-108"/>
        <w:rPr>
          <w:rFonts w:ascii="Arial Narrow" w:eastAsia="Calibri" w:hAnsi="Arial Narrow" w:cs="Tahoma"/>
          <w:b/>
          <w:sz w:val="32"/>
          <w:szCs w:val="32"/>
          <w:lang w:eastAsia="en-US"/>
        </w:rPr>
      </w:pPr>
      <w:r w:rsidRPr="00C30961">
        <w:rPr>
          <w:rFonts w:ascii="Arial Narrow" w:eastAsia="Calibri" w:hAnsi="Arial Narrow" w:cs="Tahoma"/>
          <w:b/>
          <w:sz w:val="32"/>
          <w:szCs w:val="32"/>
          <w:lang w:eastAsia="en-US"/>
        </w:rPr>
        <w:t>Con</w:t>
      </w:r>
      <w:r w:rsidR="00721205">
        <w:rPr>
          <w:rFonts w:ascii="Arial Narrow" w:eastAsia="Calibri" w:hAnsi="Arial Narrow" w:cs="Tahoma"/>
          <w:b/>
          <w:sz w:val="32"/>
          <w:szCs w:val="32"/>
          <w:lang w:eastAsia="en-US"/>
        </w:rPr>
        <w:t xml:space="preserve">formément aux dispositions des </w:t>
      </w:r>
      <w:r w:rsidRPr="00C30961">
        <w:rPr>
          <w:rFonts w:ascii="Arial Narrow" w:eastAsia="Calibri" w:hAnsi="Arial Narrow" w:cs="Tahoma"/>
          <w:b/>
          <w:sz w:val="32"/>
          <w:szCs w:val="32"/>
          <w:lang w:eastAsia="en-US"/>
        </w:rPr>
        <w:t>article</w:t>
      </w:r>
      <w:r w:rsidR="00721205">
        <w:rPr>
          <w:rFonts w:ascii="Arial Narrow" w:eastAsia="Calibri" w:hAnsi="Arial Narrow" w:cs="Tahoma"/>
          <w:b/>
          <w:sz w:val="32"/>
          <w:szCs w:val="32"/>
          <w:lang w:eastAsia="en-US"/>
        </w:rPr>
        <w:t>s</w:t>
      </w:r>
      <w:r w:rsidRPr="00C30961">
        <w:rPr>
          <w:rFonts w:ascii="Arial Narrow" w:eastAsia="Calibri" w:hAnsi="Arial Narrow" w:cs="Tahoma"/>
          <w:b/>
          <w:sz w:val="32"/>
          <w:szCs w:val="32"/>
          <w:lang w:eastAsia="en-US"/>
        </w:rPr>
        <w:t xml:space="preserve"> </w:t>
      </w:r>
      <w:r w:rsidR="00652AF2" w:rsidRPr="00652AF2">
        <w:rPr>
          <w:rFonts w:ascii="Arial Narrow" w:eastAsia="Calibri" w:hAnsi="Arial Narrow" w:cs="Tahoma"/>
          <w:b/>
          <w:sz w:val="32"/>
          <w:szCs w:val="32"/>
          <w:lang w:eastAsia="en-US"/>
        </w:rPr>
        <w:t xml:space="preserve">R2132-7 </w:t>
      </w:r>
      <w:r w:rsidR="00721205">
        <w:rPr>
          <w:rFonts w:ascii="Arial Narrow" w:eastAsia="Calibri" w:hAnsi="Arial Narrow" w:cs="Tahoma"/>
          <w:b/>
          <w:sz w:val="32"/>
          <w:szCs w:val="32"/>
          <w:lang w:eastAsia="en-US"/>
        </w:rPr>
        <w:t xml:space="preserve">et R2132-8 </w:t>
      </w:r>
      <w:r w:rsidR="00652AF2" w:rsidRPr="00652AF2">
        <w:rPr>
          <w:rFonts w:ascii="Arial Narrow" w:eastAsia="Calibri" w:hAnsi="Arial Narrow" w:cs="Tahoma"/>
          <w:b/>
          <w:sz w:val="32"/>
          <w:szCs w:val="32"/>
          <w:lang w:eastAsia="en-US"/>
        </w:rPr>
        <w:t>du code de la commande publique, les communications et les échanges d’informations lors de la passation d’un marché ont lieu par voie électronique.</w:t>
      </w:r>
    </w:p>
    <w:p w14:paraId="5524422C" w14:textId="77777777" w:rsidR="00F6721E" w:rsidRPr="00C30961" w:rsidRDefault="00F6721E" w:rsidP="00652AF2">
      <w:pPr>
        <w:widowControl/>
        <w:suppressAutoHyphens w:val="0"/>
        <w:ind w:left="0"/>
        <w:rPr>
          <w:rFonts w:ascii="Arial Narrow" w:eastAsia="Calibri" w:hAnsi="Arial Narrow" w:cs="Tahoma"/>
          <w:szCs w:val="22"/>
          <w:lang w:eastAsia="en-US"/>
        </w:rPr>
      </w:pPr>
    </w:p>
    <w:p w14:paraId="3E8FCE6E" w14:textId="77777777" w:rsidR="00106E9E" w:rsidRDefault="00106E9E" w:rsidP="00FF28B8">
      <w:pPr>
        <w:widowControl/>
        <w:tabs>
          <w:tab w:val="left" w:pos="1825"/>
        </w:tabs>
        <w:suppressAutoHyphens w:val="0"/>
        <w:ind w:left="0"/>
        <w:jc w:val="left"/>
        <w:rPr>
          <w:rFonts w:ascii="Arial Narrow" w:eastAsia="Calibri" w:hAnsi="Arial Narrow" w:cs="Tahoma"/>
          <w:szCs w:val="22"/>
          <w:lang w:eastAsia="en-US"/>
        </w:rPr>
      </w:pPr>
    </w:p>
    <w:p w14:paraId="1A6D6B7E" w14:textId="72C1858E" w:rsidR="00106E9E" w:rsidRDefault="00106E9E" w:rsidP="00F6721E">
      <w:pPr>
        <w:widowControl/>
        <w:suppressAutoHyphens w:val="0"/>
        <w:ind w:left="0"/>
        <w:jc w:val="left"/>
        <w:rPr>
          <w:rFonts w:ascii="Arial Narrow" w:eastAsia="Calibri" w:hAnsi="Arial Narrow" w:cs="Tahoma"/>
          <w:szCs w:val="22"/>
          <w:lang w:eastAsia="en-US"/>
        </w:rPr>
      </w:pPr>
    </w:p>
    <w:p w14:paraId="052D8F0D" w14:textId="77777777" w:rsidR="00106E9E" w:rsidRPr="00C30961" w:rsidRDefault="00106E9E" w:rsidP="00F6721E">
      <w:pPr>
        <w:widowControl/>
        <w:suppressAutoHyphens w:val="0"/>
        <w:ind w:left="0"/>
        <w:jc w:val="left"/>
        <w:rPr>
          <w:rFonts w:ascii="Arial Narrow" w:eastAsia="Calibri" w:hAnsi="Arial Narrow" w:cs="Tahoma"/>
          <w:szCs w:val="22"/>
          <w:lang w:eastAsia="en-US"/>
        </w:rPr>
      </w:pPr>
    </w:p>
    <w:p w14:paraId="5524422E" w14:textId="77777777" w:rsidR="00F6721E" w:rsidRPr="00C30961" w:rsidRDefault="00F6721E" w:rsidP="00F6721E">
      <w:pPr>
        <w:widowControl/>
        <w:suppressAutoHyphens w:val="0"/>
        <w:ind w:left="0"/>
        <w:jc w:val="left"/>
        <w:rPr>
          <w:rFonts w:ascii="Arial Narrow" w:eastAsia="Calibri" w:hAnsi="Arial Narrow" w:cs="Tahoma"/>
          <w:szCs w:val="22"/>
          <w:lang w:eastAsia="en-US"/>
        </w:rPr>
      </w:pPr>
    </w:p>
    <w:p w14:paraId="5524422F" w14:textId="77777777" w:rsidR="00F6721E" w:rsidRPr="00C30961" w:rsidRDefault="00F6721E" w:rsidP="005405D8">
      <w:pPr>
        <w:widowControl/>
        <w:pBdr>
          <w:top w:val="double" w:sz="12" w:space="1" w:color="auto"/>
          <w:left w:val="double" w:sz="12" w:space="30" w:color="auto"/>
          <w:bottom w:val="double" w:sz="12" w:space="1" w:color="auto"/>
          <w:right w:val="double" w:sz="12" w:space="28" w:color="auto"/>
        </w:pBdr>
        <w:suppressAutoHyphens w:val="0"/>
        <w:ind w:left="-142"/>
        <w:jc w:val="left"/>
        <w:rPr>
          <w:rFonts w:ascii="Arial Narrow" w:eastAsia="Calibri" w:hAnsi="Arial Narrow" w:cs="Tahoma"/>
          <w:b/>
          <w:sz w:val="44"/>
          <w:szCs w:val="44"/>
          <w:lang w:eastAsia="en-US"/>
        </w:rPr>
      </w:pPr>
    </w:p>
    <w:p w14:paraId="55244230" w14:textId="77777777" w:rsidR="006708BB" w:rsidRPr="005473AB" w:rsidRDefault="006708BB" w:rsidP="005405D8">
      <w:pPr>
        <w:widowControl/>
        <w:pBdr>
          <w:top w:val="double" w:sz="12" w:space="1" w:color="auto"/>
          <w:left w:val="double" w:sz="12" w:space="30" w:color="auto"/>
          <w:bottom w:val="double" w:sz="12" w:space="1" w:color="auto"/>
          <w:right w:val="double" w:sz="12" w:space="28" w:color="auto"/>
        </w:pBdr>
        <w:suppressAutoHyphens w:val="0"/>
        <w:ind w:left="-142"/>
        <w:rPr>
          <w:rFonts w:ascii="Arial Narrow" w:eastAsia="Calibri" w:hAnsi="Arial Narrow" w:cs="Tahoma"/>
          <w:b/>
          <w:sz w:val="44"/>
          <w:szCs w:val="44"/>
          <w:lang w:eastAsia="en-US"/>
        </w:rPr>
      </w:pPr>
      <w:r w:rsidRPr="005473AB">
        <w:rPr>
          <w:rFonts w:ascii="Arial Narrow" w:eastAsia="Calibri" w:hAnsi="Arial Narrow" w:cs="Tahoma"/>
          <w:b/>
          <w:sz w:val="44"/>
          <w:szCs w:val="44"/>
          <w:lang w:eastAsia="en-US"/>
        </w:rPr>
        <w:t xml:space="preserve">Seul le dépôt d’une offre par voie électronique est autorisé. </w:t>
      </w:r>
    </w:p>
    <w:p w14:paraId="55244231" w14:textId="77777777" w:rsidR="006708BB" w:rsidRPr="005473AB" w:rsidRDefault="006708BB" w:rsidP="005405D8">
      <w:pPr>
        <w:widowControl/>
        <w:pBdr>
          <w:top w:val="double" w:sz="12" w:space="1" w:color="auto"/>
          <w:left w:val="double" w:sz="12" w:space="30" w:color="auto"/>
          <w:bottom w:val="double" w:sz="12" w:space="1" w:color="auto"/>
          <w:right w:val="double" w:sz="12" w:space="28" w:color="auto"/>
        </w:pBdr>
        <w:suppressAutoHyphens w:val="0"/>
        <w:ind w:left="-142"/>
        <w:jc w:val="left"/>
        <w:rPr>
          <w:rFonts w:ascii="Arial Narrow" w:eastAsia="Calibri" w:hAnsi="Arial Narrow" w:cs="Tahoma"/>
          <w:b/>
          <w:sz w:val="44"/>
          <w:szCs w:val="44"/>
          <w:lang w:eastAsia="en-US"/>
        </w:rPr>
      </w:pPr>
    </w:p>
    <w:p w14:paraId="55244232" w14:textId="77777777" w:rsidR="00F6721E" w:rsidRPr="00C30961" w:rsidRDefault="006708BB" w:rsidP="005405D8">
      <w:pPr>
        <w:widowControl/>
        <w:pBdr>
          <w:top w:val="double" w:sz="12" w:space="1" w:color="auto"/>
          <w:left w:val="double" w:sz="12" w:space="30" w:color="auto"/>
          <w:bottom w:val="double" w:sz="12" w:space="1" w:color="auto"/>
          <w:right w:val="double" w:sz="12" w:space="28" w:color="auto"/>
        </w:pBdr>
        <w:suppressAutoHyphens w:val="0"/>
        <w:ind w:left="-142"/>
        <w:rPr>
          <w:rFonts w:ascii="Arial Narrow" w:eastAsia="Calibri" w:hAnsi="Arial Narrow" w:cs="Tahoma"/>
          <w:b/>
          <w:sz w:val="44"/>
          <w:szCs w:val="44"/>
          <w:lang w:eastAsia="en-US"/>
        </w:rPr>
      </w:pPr>
      <w:r w:rsidRPr="005473AB">
        <w:rPr>
          <w:rFonts w:ascii="Arial Narrow" w:eastAsia="Calibri" w:hAnsi="Arial Narrow" w:cs="Tahoma"/>
          <w:b/>
          <w:sz w:val="44"/>
          <w:szCs w:val="44"/>
          <w:lang w:eastAsia="en-US"/>
        </w:rPr>
        <w:t>Les candidats déposeront leur offre par voie électronique via le profil acheteur accessible à l’adresse :</w:t>
      </w:r>
    </w:p>
    <w:p w14:paraId="55244233" w14:textId="15580269" w:rsidR="00F6721E" w:rsidRPr="00F6721E" w:rsidRDefault="00F16CF2" w:rsidP="005405D8">
      <w:pPr>
        <w:widowControl/>
        <w:pBdr>
          <w:top w:val="double" w:sz="12" w:space="1" w:color="auto"/>
          <w:left w:val="double" w:sz="12" w:space="30" w:color="auto"/>
          <w:bottom w:val="double" w:sz="12" w:space="1" w:color="auto"/>
          <w:right w:val="double" w:sz="12" w:space="28" w:color="auto"/>
        </w:pBdr>
        <w:suppressAutoHyphens w:val="0"/>
        <w:ind w:left="-142"/>
        <w:jc w:val="center"/>
        <w:rPr>
          <w:rFonts w:ascii="Arial Narrow" w:eastAsia="Calibri" w:hAnsi="Arial Narrow"/>
          <w:szCs w:val="22"/>
          <w:lang w:eastAsia="en-US"/>
        </w:rPr>
      </w:pPr>
      <w:r w:rsidRPr="00F16CF2">
        <w:rPr>
          <w:rStyle w:val="Lienhypertexte"/>
          <w:rFonts w:ascii="Arial Narrow" w:eastAsia="Calibri" w:hAnsi="Arial Narrow" w:cs="Tahoma"/>
          <w:b/>
          <w:sz w:val="36"/>
          <w:szCs w:val="36"/>
          <w:lang w:eastAsia="en-US"/>
        </w:rPr>
        <w:t>https://mapa.aji-france.com/mapa/marche/</w:t>
      </w:r>
    </w:p>
    <w:p w14:paraId="55244234" w14:textId="77777777" w:rsidR="00F6721E" w:rsidRPr="00F6721E" w:rsidRDefault="00F6721E" w:rsidP="005405D8">
      <w:pPr>
        <w:widowControl/>
        <w:pBdr>
          <w:top w:val="double" w:sz="12" w:space="1" w:color="auto"/>
          <w:left w:val="double" w:sz="12" w:space="30" w:color="auto"/>
          <w:bottom w:val="double" w:sz="12" w:space="1" w:color="auto"/>
          <w:right w:val="double" w:sz="12" w:space="28" w:color="auto"/>
        </w:pBdr>
        <w:suppressAutoHyphens w:val="0"/>
        <w:ind w:left="-142"/>
        <w:jc w:val="left"/>
        <w:rPr>
          <w:rFonts w:ascii="Arial Narrow" w:eastAsia="Calibri" w:hAnsi="Arial Narrow" w:cs="Tahoma"/>
          <w:b/>
          <w:sz w:val="44"/>
          <w:szCs w:val="44"/>
          <w:lang w:eastAsia="en-US"/>
        </w:rPr>
      </w:pPr>
    </w:p>
    <w:p w14:paraId="55244235" w14:textId="77777777" w:rsidR="00F6721E" w:rsidRPr="00F6721E" w:rsidRDefault="00F6721E" w:rsidP="00F6721E">
      <w:pPr>
        <w:widowControl/>
        <w:suppressAutoHyphens w:val="0"/>
        <w:ind w:left="0"/>
        <w:jc w:val="left"/>
        <w:rPr>
          <w:rFonts w:ascii="Arial Narrow" w:eastAsia="Calibri" w:hAnsi="Arial Narrow"/>
          <w:szCs w:val="22"/>
          <w:lang w:eastAsia="en-US"/>
        </w:rPr>
      </w:pPr>
    </w:p>
    <w:p w14:paraId="55244236" w14:textId="77777777" w:rsidR="008B0963" w:rsidRPr="00F6721E" w:rsidRDefault="008B0963" w:rsidP="00F6721E">
      <w:pPr>
        <w:widowControl/>
        <w:suppressAutoHyphens w:val="0"/>
        <w:spacing w:after="200" w:line="276" w:lineRule="auto"/>
        <w:ind w:left="0"/>
        <w:jc w:val="left"/>
        <w:rPr>
          <w:rFonts w:ascii="Arial Narrow" w:eastAsia="Calibri" w:hAnsi="Arial Narrow"/>
          <w:szCs w:val="22"/>
          <w:lang w:eastAsia="en-US"/>
        </w:rPr>
      </w:pPr>
    </w:p>
    <w:p w14:paraId="55244237" w14:textId="7B203FA6" w:rsidR="00F6721E" w:rsidRPr="00EC4939" w:rsidRDefault="00EC4939" w:rsidP="00EC4939">
      <w:pPr>
        <w:ind w:left="0"/>
        <w:jc w:val="center"/>
        <w:rPr>
          <w:rFonts w:ascii="Arial Narrow" w:hAnsi="Arial Narrow"/>
          <w:b/>
        </w:rPr>
      </w:pPr>
      <w:r>
        <w:rPr>
          <w:rFonts w:ascii="Arial Narrow" w:hAnsi="Arial Narrow"/>
          <w:b/>
        </w:rPr>
        <w:t>SOMMAIRE</w:t>
      </w:r>
    </w:p>
    <w:p w14:paraId="55244238" w14:textId="77777777" w:rsidR="008B0963" w:rsidRDefault="008B0963">
      <w:pPr>
        <w:pStyle w:val="TM1"/>
        <w:tabs>
          <w:tab w:val="right" w:leader="dot" w:pos="9071"/>
        </w:tabs>
        <w:sectPr w:rsidR="008B0963" w:rsidSect="002B624A">
          <w:footerReference w:type="default" r:id="rId15"/>
          <w:type w:val="continuous"/>
          <w:pgSz w:w="11906" w:h="16838"/>
          <w:pgMar w:top="1440" w:right="1080" w:bottom="1440" w:left="1080" w:header="720" w:footer="624" w:gutter="0"/>
          <w:cols w:space="720"/>
          <w:docGrid w:linePitch="360"/>
        </w:sectPr>
      </w:pPr>
    </w:p>
    <w:p w14:paraId="4A3261DE" w14:textId="24157C2E" w:rsidR="00ED03E7" w:rsidRPr="00ED03E7" w:rsidRDefault="00ED03E7">
      <w:pPr>
        <w:pStyle w:val="TM1"/>
        <w:tabs>
          <w:tab w:val="right" w:leader="dot" w:pos="9736"/>
        </w:tabs>
        <w:rPr>
          <w:rFonts w:ascii="Arial Narrow" w:eastAsiaTheme="minorEastAsia" w:hAnsi="Arial Narrow" w:cstheme="minorBidi"/>
          <w:b w:val="0"/>
          <w:bCs w:val="0"/>
          <w:noProof/>
          <w:sz w:val="22"/>
          <w:szCs w:val="22"/>
          <w:lang w:eastAsia="fr-FR"/>
        </w:rPr>
      </w:pPr>
      <w:r w:rsidRPr="00ED03E7">
        <w:rPr>
          <w:rFonts w:ascii="Arial Narrow" w:hAnsi="Arial Narrow"/>
          <w:bCs w:val="0"/>
          <w:highlight w:val="yellow"/>
        </w:rPr>
        <w:fldChar w:fldCharType="begin"/>
      </w:r>
      <w:r w:rsidRPr="00ED03E7">
        <w:rPr>
          <w:rFonts w:ascii="Arial Narrow" w:hAnsi="Arial Narrow"/>
          <w:bCs w:val="0"/>
          <w:highlight w:val="yellow"/>
        </w:rPr>
        <w:instrText xml:space="preserve"> TOC \h \z \t "ARTICLE;1;sous article;2;sous titre;1" </w:instrText>
      </w:r>
      <w:r w:rsidRPr="00ED03E7">
        <w:rPr>
          <w:rFonts w:ascii="Arial Narrow" w:hAnsi="Arial Narrow"/>
          <w:bCs w:val="0"/>
          <w:highlight w:val="yellow"/>
        </w:rPr>
        <w:fldChar w:fldCharType="separate"/>
      </w:r>
      <w:hyperlink w:anchor="_Toc37836440" w:history="1">
        <w:r w:rsidRPr="00ED03E7">
          <w:rPr>
            <w:rStyle w:val="Lienhypertexte"/>
            <w:rFonts w:ascii="Arial Narrow" w:hAnsi="Arial Narrow"/>
            <w:noProof/>
          </w:rPr>
          <w:t>ARTICLE 1 – OBJET DE LA CONSULTATION</w:t>
        </w:r>
        <w:r w:rsidRPr="00ED03E7">
          <w:rPr>
            <w:rFonts w:ascii="Arial Narrow" w:hAnsi="Arial Narrow"/>
            <w:noProof/>
            <w:webHidden/>
          </w:rPr>
          <w:tab/>
        </w:r>
        <w:r w:rsidRPr="00ED03E7">
          <w:rPr>
            <w:rFonts w:ascii="Arial Narrow" w:hAnsi="Arial Narrow"/>
            <w:noProof/>
            <w:webHidden/>
          </w:rPr>
          <w:fldChar w:fldCharType="begin"/>
        </w:r>
        <w:r w:rsidRPr="00ED03E7">
          <w:rPr>
            <w:rFonts w:ascii="Arial Narrow" w:hAnsi="Arial Narrow"/>
            <w:noProof/>
            <w:webHidden/>
          </w:rPr>
          <w:instrText xml:space="preserve"> PAGEREF _Toc37836440 \h </w:instrText>
        </w:r>
        <w:r w:rsidRPr="00ED03E7">
          <w:rPr>
            <w:rFonts w:ascii="Arial Narrow" w:hAnsi="Arial Narrow"/>
            <w:noProof/>
            <w:webHidden/>
          </w:rPr>
        </w:r>
        <w:r w:rsidRPr="00ED03E7">
          <w:rPr>
            <w:rFonts w:ascii="Arial Narrow" w:hAnsi="Arial Narrow"/>
            <w:noProof/>
            <w:webHidden/>
          </w:rPr>
          <w:fldChar w:fldCharType="separate"/>
        </w:r>
        <w:r w:rsidR="0057363F">
          <w:rPr>
            <w:rFonts w:ascii="Arial Narrow" w:hAnsi="Arial Narrow"/>
            <w:noProof/>
            <w:webHidden/>
          </w:rPr>
          <w:t>4</w:t>
        </w:r>
        <w:r w:rsidRPr="00ED03E7">
          <w:rPr>
            <w:rFonts w:ascii="Arial Narrow" w:hAnsi="Arial Narrow"/>
            <w:noProof/>
            <w:webHidden/>
          </w:rPr>
          <w:fldChar w:fldCharType="end"/>
        </w:r>
      </w:hyperlink>
    </w:p>
    <w:p w14:paraId="09E15AD1" w14:textId="6ED4A662"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1" w:history="1">
        <w:r w:rsidR="00ED03E7" w:rsidRPr="00ED03E7">
          <w:rPr>
            <w:rStyle w:val="Lienhypertexte"/>
            <w:rFonts w:ascii="Arial Narrow" w:hAnsi="Arial Narrow"/>
            <w:noProof/>
          </w:rPr>
          <w:t>1. 1 - Objet du marché</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_Toc37836441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2565BD3F" w14:textId="6B76D3A6"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2" w:history="1">
        <w:r w:rsidR="00ED03E7" w:rsidRPr="00ED03E7">
          <w:rPr>
            <w:rStyle w:val="Lienhypertexte"/>
            <w:rFonts w:ascii="Arial Narrow" w:hAnsi="Arial Narrow"/>
            <w:noProof/>
          </w:rPr>
          <w:t>1. 2 - Durée du marché</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_Toc37836442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4B19F201" w14:textId="1DE4DB99"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3" w:history="1">
        <w:r w:rsidR="00ED03E7" w:rsidRPr="00ED03E7">
          <w:rPr>
            <w:rStyle w:val="Lienhypertexte"/>
            <w:rFonts w:ascii="Arial Narrow" w:hAnsi="Arial Narrow"/>
            <w:noProof/>
          </w:rPr>
          <w:t>1. 3 - Forme du marché</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_Toc37836443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3D65DB38" w14:textId="154B155B"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44" w:history="1">
        <w:r w:rsidR="00ED03E7" w:rsidRPr="00ED03E7">
          <w:rPr>
            <w:rStyle w:val="Lienhypertexte"/>
            <w:rFonts w:ascii="Arial Narrow" w:hAnsi="Arial Narrow"/>
            <w:noProof/>
          </w:rPr>
          <w:t>ARTICLE 2 - CONDITIONS DE LA CONSULTATION</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_Toc37836444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0797B86E" w14:textId="2F274638"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5" w:history="1">
        <w:r w:rsidR="00ED03E7" w:rsidRPr="00ED03E7">
          <w:rPr>
            <w:rStyle w:val="Lienhypertexte"/>
            <w:rFonts w:ascii="Arial Narrow" w:hAnsi="Arial Narrow"/>
            <w:noProof/>
          </w:rPr>
          <w:t>2. 1 - Etendue de la consultation</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_Toc37836445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628B1991" w14:textId="52C08F94"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6" w:history="1">
        <w:r w:rsidR="00ED03E7" w:rsidRPr="00ED03E7">
          <w:rPr>
            <w:rStyle w:val="Lienhypertexte"/>
            <w:rFonts w:ascii="Arial Narrow" w:hAnsi="Arial Narrow"/>
            <w:noProof/>
          </w:rPr>
          <w:t>2. 2 - Type de co-contractants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_Toc37836446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0D60C611" w14:textId="00BE7A8D"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7" w:history="1">
        <w:r w:rsidR="00ED03E7" w:rsidRPr="00ED03E7">
          <w:rPr>
            <w:rStyle w:val="Lienhypertexte"/>
            <w:rFonts w:ascii="Arial Narrow" w:hAnsi="Arial Narrow"/>
            <w:noProof/>
          </w:rPr>
          <w:t>2. 3 - Conditions financières relatives au marché</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_Toc37836447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4</w:t>
        </w:r>
        <w:r w:rsidR="00ED03E7" w:rsidRPr="00ED03E7">
          <w:rPr>
            <w:rFonts w:ascii="Arial Narrow" w:hAnsi="Arial Narrow"/>
            <w:noProof/>
            <w:webHidden/>
          </w:rPr>
          <w:fldChar w:fldCharType="end"/>
        </w:r>
      </w:hyperlink>
    </w:p>
    <w:p w14:paraId="549B2D5A" w14:textId="34FA1030"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48" w:history="1">
        <w:r w:rsidR="00ED03E7" w:rsidRPr="00ED03E7">
          <w:rPr>
            <w:rStyle w:val="Lienhypertexte"/>
            <w:rFonts w:ascii="Arial Narrow" w:hAnsi="Arial Narrow"/>
            <w:noProof/>
          </w:rPr>
          <w:t>2. 4 - Conditions d'accès à la commande publique relatives à la lutte contre le travail illégal, au respect de l'obligation d'emploi des travailleurs handicapés et au respect de l’égalité professionnelle entre les femmes et les hommes.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_Toc37836448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6027B1DB" w14:textId="0FE4A304"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49" w:history="1">
        <w:r w:rsidR="00ED03E7" w:rsidRPr="00ED03E7">
          <w:rPr>
            <w:rStyle w:val="Lienhypertexte"/>
            <w:rFonts w:ascii="Arial Narrow" w:hAnsi="Arial Narrow"/>
            <w:noProof/>
          </w:rPr>
          <w:t>2. 4. 1 - Lutte contre le travail illégal</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_Toc37836449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6DDF086E" w14:textId="4F752D1C"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0" w:history="1">
        <w:r w:rsidR="00ED03E7" w:rsidRPr="00ED03E7">
          <w:rPr>
            <w:rStyle w:val="Lienhypertexte"/>
            <w:rFonts w:ascii="Arial Narrow" w:hAnsi="Arial Narrow"/>
            <w:noProof/>
          </w:rPr>
          <w:t>2. 4. 2 - Obligation d’emploi des travailleurs handicapés ou assimilés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_Toc37836450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2053570E" w14:textId="7295DADC"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1" w:history="1">
        <w:r w:rsidR="00ED03E7" w:rsidRPr="00ED03E7">
          <w:rPr>
            <w:rStyle w:val="Lienhypertexte"/>
            <w:rFonts w:ascii="Arial Narrow" w:hAnsi="Arial Narrow"/>
            <w:noProof/>
          </w:rPr>
          <w:t>2. 4. 3 - Egalité professionnelle entre les femmes et les hommes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_Toc37836451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383F6790" w14:textId="0B23B6EA"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52" w:history="1">
        <w:r w:rsidR="00ED03E7" w:rsidRPr="00ED03E7">
          <w:rPr>
            <w:rStyle w:val="Lienhypertexte"/>
            <w:rFonts w:ascii="Arial Narrow" w:hAnsi="Arial Narrow"/>
            <w:noProof/>
          </w:rPr>
          <w:t>2. 5 - Traitement des données personnelles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_Toc37836452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7374D0FB" w14:textId="77615314"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3" w:history="1">
        <w:r w:rsidR="00ED03E7" w:rsidRPr="00ED03E7">
          <w:rPr>
            <w:rStyle w:val="Lienhypertexte"/>
            <w:rFonts w:ascii="Arial Narrow" w:hAnsi="Arial Narrow"/>
            <w:noProof/>
          </w:rPr>
          <w:t>ARTICLE 3 - MODALITES DE TELECHARGEMENT ET CONTENU DU DOSSIER DE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_Toc37836453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63822CEF" w14:textId="53DE0B4E"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4" w:history="1">
        <w:r w:rsidR="00ED03E7" w:rsidRPr="00ED03E7">
          <w:rPr>
            <w:rStyle w:val="Lienhypertexte"/>
            <w:rFonts w:ascii="Arial Narrow" w:hAnsi="Arial Narrow"/>
            <w:noProof/>
          </w:rPr>
          <w:t>CONSULTATION DES ENTREPRISES (DCE)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_Toc37836454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5</w:t>
        </w:r>
        <w:r w:rsidR="00ED03E7" w:rsidRPr="00ED03E7">
          <w:rPr>
            <w:rFonts w:ascii="Arial Narrow" w:hAnsi="Arial Narrow"/>
            <w:noProof/>
            <w:webHidden/>
          </w:rPr>
          <w:fldChar w:fldCharType="end"/>
        </w:r>
      </w:hyperlink>
    </w:p>
    <w:p w14:paraId="1402C17E" w14:textId="1314DEDA"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5" w:history="1">
        <w:r w:rsidR="00ED03E7" w:rsidRPr="00ED03E7">
          <w:rPr>
            <w:rStyle w:val="Lienhypertexte"/>
            <w:rFonts w:ascii="Arial Narrow" w:hAnsi="Arial Narrow"/>
            <w:noProof/>
          </w:rPr>
          <w:t>ARTICLE 4 - PRESENTATION DES PROPOSITIONS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_Toc37836455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48C5AB21" w14:textId="3CBE4212"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56" w:history="1">
        <w:r w:rsidR="00ED03E7" w:rsidRPr="00ED03E7">
          <w:rPr>
            <w:rStyle w:val="Lienhypertexte"/>
            <w:rFonts w:ascii="Arial Narrow" w:hAnsi="Arial Narrow"/>
            <w:noProof/>
          </w:rPr>
          <w:t>4. 1 - Variantes – Prestations supplémentaires éventuelles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_Toc37836456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6242FF35" w14:textId="226622C7"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7" w:history="1">
        <w:r w:rsidR="00ED03E7" w:rsidRPr="00ED03E7">
          <w:rPr>
            <w:rStyle w:val="Lienhypertexte"/>
            <w:rFonts w:ascii="Arial Narrow" w:hAnsi="Arial Narrow"/>
            <w:noProof/>
          </w:rPr>
          <w:t>4. 1. 1 - Variantes exigées par l’acheteur (prestations exigées)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_Toc37836457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3F457583" w14:textId="135CFAF2"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8" w:history="1">
        <w:r w:rsidR="00ED03E7" w:rsidRPr="00ED03E7">
          <w:rPr>
            <w:rStyle w:val="Lienhypertexte"/>
            <w:rFonts w:ascii="Arial Narrow" w:hAnsi="Arial Narrow"/>
            <w:noProof/>
          </w:rPr>
          <w:t>4. 1. 2 - Variantes proposées par les soumissionnaires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_Toc37836458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66B9F396" w14:textId="1F165385"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59" w:history="1">
        <w:r w:rsidR="00ED03E7" w:rsidRPr="00ED03E7">
          <w:rPr>
            <w:rStyle w:val="Lienhypertexte"/>
            <w:rFonts w:ascii="Arial Narrow" w:hAnsi="Arial Narrow"/>
            <w:noProof/>
          </w:rPr>
          <w:t>4. 1. 3 - Prestations supplémentaires éventuelles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_Toc37836459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06C2A8E6" w14:textId="2126C97C"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0" w:history="1">
        <w:r w:rsidR="00ED03E7" w:rsidRPr="00ED03E7">
          <w:rPr>
            <w:rStyle w:val="Lienhypertexte"/>
            <w:rFonts w:ascii="Arial Narrow" w:hAnsi="Arial Narrow"/>
            <w:noProof/>
          </w:rPr>
          <w:t>4. 2 - Documents à produire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_Toc37836460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6</w:t>
        </w:r>
        <w:r w:rsidR="00ED03E7" w:rsidRPr="00ED03E7">
          <w:rPr>
            <w:rFonts w:ascii="Arial Narrow" w:hAnsi="Arial Narrow"/>
            <w:noProof/>
            <w:webHidden/>
          </w:rPr>
          <w:fldChar w:fldCharType="end"/>
        </w:r>
      </w:hyperlink>
    </w:p>
    <w:p w14:paraId="74D62624" w14:textId="3F8A6B5D"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1" w:history="1">
        <w:r w:rsidR="00ED03E7" w:rsidRPr="00ED03E7">
          <w:rPr>
            <w:rStyle w:val="Lienhypertexte"/>
            <w:rFonts w:ascii="Arial Narrow" w:hAnsi="Arial Narrow"/>
            <w:noProof/>
          </w:rPr>
          <w:t>4. 3 - Mise à disposition de documents via un espace de stockage numérique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_Toc37836461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568221D2" w14:textId="564360BA"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2" w:history="1">
        <w:r w:rsidR="00ED03E7" w:rsidRPr="00ED03E7">
          <w:rPr>
            <w:rStyle w:val="Lienhypertexte"/>
            <w:rFonts w:ascii="Arial Narrow" w:hAnsi="Arial Narrow"/>
            <w:noProof/>
          </w:rPr>
          <w:t>4. 4 - Langue de rédaction des propositions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_Toc37836462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5958611C" w14:textId="21573273"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3" w:history="1">
        <w:r w:rsidR="00ED03E7" w:rsidRPr="00ED03E7">
          <w:rPr>
            <w:rStyle w:val="Lienhypertexte"/>
            <w:rFonts w:ascii="Arial Narrow" w:hAnsi="Arial Narrow"/>
            <w:noProof/>
          </w:rPr>
          <w:t>4. 5 - Délai de validité des offres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_Toc37836463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2E9257A0" w14:textId="467C6E7C"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64" w:history="1">
        <w:r w:rsidR="00ED03E7" w:rsidRPr="00ED03E7">
          <w:rPr>
            <w:rStyle w:val="Lienhypertexte"/>
            <w:rFonts w:ascii="Arial Narrow" w:hAnsi="Arial Narrow"/>
            <w:noProof/>
          </w:rPr>
          <w:t>ARTICLE 5 - CRITERES DE JUGEMENT DES PROPOSITIONS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_Toc37836464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3F38508B" w14:textId="6890D638"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5" w:history="1">
        <w:r w:rsidR="00ED03E7" w:rsidRPr="00ED03E7">
          <w:rPr>
            <w:rStyle w:val="Lienhypertexte"/>
            <w:rFonts w:ascii="Arial Narrow" w:hAnsi="Arial Narrow"/>
            <w:noProof/>
          </w:rPr>
          <w:t>5. 1 - Sélection des candidatures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_Toc37836465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6E76BFE8" w14:textId="4D44CB42"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6" w:history="1">
        <w:r w:rsidR="00ED03E7" w:rsidRPr="00ED03E7">
          <w:rPr>
            <w:rStyle w:val="Lienhypertexte"/>
            <w:rFonts w:ascii="Arial Narrow" w:hAnsi="Arial Narrow"/>
            <w:noProof/>
          </w:rPr>
          <w:t>5. 2 - Jugement des offres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_Toc37836466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7</w:t>
        </w:r>
        <w:r w:rsidR="00ED03E7" w:rsidRPr="00ED03E7">
          <w:rPr>
            <w:rFonts w:ascii="Arial Narrow" w:hAnsi="Arial Narrow"/>
            <w:noProof/>
            <w:webHidden/>
          </w:rPr>
          <w:fldChar w:fldCharType="end"/>
        </w:r>
      </w:hyperlink>
    </w:p>
    <w:p w14:paraId="5CAD1832" w14:textId="3F394EC0"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7" w:history="1">
        <w:r w:rsidR="00ED03E7" w:rsidRPr="00ED03E7">
          <w:rPr>
            <w:rStyle w:val="Lienhypertexte"/>
            <w:rFonts w:ascii="Arial Narrow" w:hAnsi="Arial Narrow"/>
            <w:noProof/>
          </w:rPr>
          <w:t xml:space="preserve">5. 3 - Documents à remettre par </w:t>
        </w:r>
        <w:r w:rsidR="00ED03E7" w:rsidRPr="00ED03E7">
          <w:rPr>
            <w:rStyle w:val="Lienhypertexte"/>
            <w:rFonts w:ascii="Arial Narrow" w:hAnsi="Arial Narrow"/>
            <w:noProof/>
            <w:shd w:val="clear" w:color="auto" w:fill="FFFFFF" w:themeFill="background1"/>
          </w:rPr>
          <w:t>l’attributaire du marché</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_Toc37836467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8</w:t>
        </w:r>
        <w:r w:rsidR="00ED03E7" w:rsidRPr="00ED03E7">
          <w:rPr>
            <w:rFonts w:ascii="Arial Narrow" w:hAnsi="Arial Narrow"/>
            <w:noProof/>
            <w:webHidden/>
          </w:rPr>
          <w:fldChar w:fldCharType="end"/>
        </w:r>
      </w:hyperlink>
    </w:p>
    <w:p w14:paraId="77862C2C" w14:textId="49BB872F"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68" w:history="1">
        <w:r w:rsidR="00ED03E7" w:rsidRPr="00ED03E7">
          <w:rPr>
            <w:rStyle w:val="Lienhypertexte"/>
            <w:rFonts w:ascii="Arial Narrow" w:hAnsi="Arial Narrow"/>
            <w:noProof/>
          </w:rPr>
          <w:t>ARTICLE 6 - Conditions DE REMISE des propositions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_Toc37836468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9</w:t>
        </w:r>
        <w:r w:rsidR="00ED03E7" w:rsidRPr="00ED03E7">
          <w:rPr>
            <w:rFonts w:ascii="Arial Narrow" w:hAnsi="Arial Narrow"/>
            <w:noProof/>
            <w:webHidden/>
          </w:rPr>
          <w:fldChar w:fldCharType="end"/>
        </w:r>
      </w:hyperlink>
    </w:p>
    <w:p w14:paraId="71599768" w14:textId="76FB60BA"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69" w:history="1">
        <w:r w:rsidR="00ED03E7" w:rsidRPr="00ED03E7">
          <w:rPr>
            <w:rStyle w:val="Lienhypertexte"/>
            <w:rFonts w:ascii="Arial Narrow" w:hAnsi="Arial Narrow"/>
            <w:noProof/>
          </w:rPr>
          <w:t>6. 1 - Date et heure limites de remise des propositions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_Toc37836469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9</w:t>
        </w:r>
        <w:r w:rsidR="00ED03E7" w:rsidRPr="00ED03E7">
          <w:rPr>
            <w:rFonts w:ascii="Arial Narrow" w:hAnsi="Arial Narrow"/>
            <w:noProof/>
            <w:webHidden/>
          </w:rPr>
          <w:fldChar w:fldCharType="end"/>
        </w:r>
      </w:hyperlink>
    </w:p>
    <w:p w14:paraId="151261B3" w14:textId="28FA7C18"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0" w:history="1">
        <w:r w:rsidR="00ED03E7" w:rsidRPr="00ED03E7">
          <w:rPr>
            <w:rStyle w:val="Lienhypertexte"/>
            <w:rFonts w:ascii="Arial Narrow" w:hAnsi="Arial Narrow"/>
            <w:noProof/>
          </w:rPr>
          <w:t>6. 2 - Réponse électronique obligatoire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_Toc37836470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9</w:t>
        </w:r>
        <w:r w:rsidR="00ED03E7" w:rsidRPr="00ED03E7">
          <w:rPr>
            <w:rFonts w:ascii="Arial Narrow" w:hAnsi="Arial Narrow"/>
            <w:noProof/>
            <w:webHidden/>
          </w:rPr>
          <w:fldChar w:fldCharType="end"/>
        </w:r>
      </w:hyperlink>
    </w:p>
    <w:p w14:paraId="7D3ADFAC" w14:textId="7EEBA95E"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71" w:history="1">
        <w:r w:rsidR="00ED03E7" w:rsidRPr="00ED03E7">
          <w:rPr>
            <w:rStyle w:val="Lienhypertexte"/>
            <w:rFonts w:ascii="Arial Narrow" w:hAnsi="Arial Narrow"/>
            <w:noProof/>
          </w:rPr>
          <w:t>ARTICLE 7 - DÉMATÉRIALISATION DE LA PROCÉDURE DE PASSATION DU MARCHE</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_Toc37836471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9</w:t>
        </w:r>
        <w:r w:rsidR="00ED03E7" w:rsidRPr="00ED03E7">
          <w:rPr>
            <w:rFonts w:ascii="Arial Narrow" w:hAnsi="Arial Narrow"/>
            <w:noProof/>
            <w:webHidden/>
          </w:rPr>
          <w:fldChar w:fldCharType="end"/>
        </w:r>
      </w:hyperlink>
    </w:p>
    <w:p w14:paraId="56A3CCE8" w14:textId="339A5684"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2" w:history="1">
        <w:r w:rsidR="00ED03E7" w:rsidRPr="00ED03E7">
          <w:rPr>
            <w:rStyle w:val="Lienhypertexte"/>
            <w:rFonts w:ascii="Arial Narrow" w:hAnsi="Arial Narrow"/>
            <w:noProof/>
          </w:rPr>
          <w:t>7. 1 - Modalités de téléchargement du dossier de consultation des entreprises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_Toc37836472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10</w:t>
        </w:r>
        <w:r w:rsidR="00ED03E7" w:rsidRPr="00ED03E7">
          <w:rPr>
            <w:rFonts w:ascii="Arial Narrow" w:hAnsi="Arial Narrow"/>
            <w:noProof/>
            <w:webHidden/>
          </w:rPr>
          <w:fldChar w:fldCharType="end"/>
        </w:r>
      </w:hyperlink>
    </w:p>
    <w:p w14:paraId="64F8D132" w14:textId="69898F1A"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3" w:history="1">
        <w:r w:rsidR="00ED03E7" w:rsidRPr="00ED03E7">
          <w:rPr>
            <w:rStyle w:val="Lienhypertexte"/>
            <w:rFonts w:ascii="Arial Narrow" w:hAnsi="Arial Narrow"/>
            <w:noProof/>
          </w:rPr>
          <w:t>7. 2 - Préalable à l’envoi de plis dématérialisés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_Toc37836473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10</w:t>
        </w:r>
        <w:r w:rsidR="00ED03E7" w:rsidRPr="00ED03E7">
          <w:rPr>
            <w:rFonts w:ascii="Arial Narrow" w:hAnsi="Arial Narrow"/>
            <w:noProof/>
            <w:webHidden/>
          </w:rPr>
          <w:fldChar w:fldCharType="end"/>
        </w:r>
      </w:hyperlink>
    </w:p>
    <w:p w14:paraId="387E611A" w14:textId="0D85195F"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4" w:history="1">
        <w:r w:rsidR="00ED03E7" w:rsidRPr="00ED03E7">
          <w:rPr>
            <w:rStyle w:val="Lienhypertexte"/>
            <w:rFonts w:ascii="Arial Narrow" w:hAnsi="Arial Narrow"/>
            <w:noProof/>
          </w:rPr>
          <w:t>7. 3 - Constitution, remise et traitement des plis dématérialisés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_Toc37836474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11</w:t>
        </w:r>
        <w:r w:rsidR="00ED03E7" w:rsidRPr="00ED03E7">
          <w:rPr>
            <w:rFonts w:ascii="Arial Narrow" w:hAnsi="Arial Narrow"/>
            <w:noProof/>
            <w:webHidden/>
          </w:rPr>
          <w:fldChar w:fldCharType="end"/>
        </w:r>
      </w:hyperlink>
    </w:p>
    <w:p w14:paraId="635FF889" w14:textId="7A1ADEB6"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5" w:history="1">
        <w:r w:rsidR="00ED03E7" w:rsidRPr="00ED03E7">
          <w:rPr>
            <w:rStyle w:val="Lienhypertexte"/>
            <w:rFonts w:ascii="Arial Narrow" w:hAnsi="Arial Narrow"/>
            <w:noProof/>
          </w:rPr>
          <w:t>7. 4 - Signature électronique des fichiers par le candidat</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_Toc37836475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12</w:t>
        </w:r>
        <w:r w:rsidR="00ED03E7" w:rsidRPr="00ED03E7">
          <w:rPr>
            <w:rFonts w:ascii="Arial Narrow" w:hAnsi="Arial Narrow"/>
            <w:noProof/>
            <w:webHidden/>
          </w:rPr>
          <w:fldChar w:fldCharType="end"/>
        </w:r>
      </w:hyperlink>
    </w:p>
    <w:p w14:paraId="73CE94A8" w14:textId="479054D1" w:rsidR="00ED03E7" w:rsidRPr="00ED03E7" w:rsidRDefault="00643174">
      <w:pPr>
        <w:pStyle w:val="TM2"/>
        <w:tabs>
          <w:tab w:val="right" w:leader="dot" w:pos="9736"/>
        </w:tabs>
        <w:rPr>
          <w:rFonts w:ascii="Arial Narrow" w:eastAsiaTheme="minorEastAsia" w:hAnsi="Arial Narrow" w:cstheme="minorBidi"/>
          <w:i w:val="0"/>
          <w:iCs w:val="0"/>
          <w:noProof/>
          <w:sz w:val="22"/>
          <w:szCs w:val="22"/>
          <w:lang w:eastAsia="fr-FR"/>
        </w:rPr>
      </w:pPr>
      <w:hyperlink w:anchor="_Toc37836476" w:history="1">
        <w:r w:rsidR="00ED03E7" w:rsidRPr="00ED03E7">
          <w:rPr>
            <w:rStyle w:val="Lienhypertexte"/>
            <w:rFonts w:ascii="Arial Narrow" w:hAnsi="Arial Narrow"/>
            <w:noProof/>
          </w:rPr>
          <w:t>7. 5 - Echanges électroniques entre le Pouvoir adjudicateur et les candidats lors de la procédure de consultation</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_Toc37836476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12</w:t>
        </w:r>
        <w:r w:rsidR="00ED03E7" w:rsidRPr="00ED03E7">
          <w:rPr>
            <w:rFonts w:ascii="Arial Narrow" w:hAnsi="Arial Narrow"/>
            <w:noProof/>
            <w:webHidden/>
          </w:rPr>
          <w:fldChar w:fldCharType="end"/>
        </w:r>
      </w:hyperlink>
    </w:p>
    <w:p w14:paraId="5729D8A8" w14:textId="7515AB0B"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77" w:history="1">
        <w:r w:rsidR="00ED03E7" w:rsidRPr="00ED03E7">
          <w:rPr>
            <w:rStyle w:val="Lienhypertexte"/>
            <w:rFonts w:ascii="Arial Narrow" w:hAnsi="Arial Narrow"/>
            <w:noProof/>
          </w:rPr>
          <w:t>ARTICLE 8 - RENSEIGNEMENTS COMPLEMENTAIRES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_Toc37836477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12</w:t>
        </w:r>
        <w:r w:rsidR="00ED03E7" w:rsidRPr="00ED03E7">
          <w:rPr>
            <w:rFonts w:ascii="Arial Narrow" w:hAnsi="Arial Narrow"/>
            <w:noProof/>
            <w:webHidden/>
          </w:rPr>
          <w:fldChar w:fldCharType="end"/>
        </w:r>
      </w:hyperlink>
    </w:p>
    <w:p w14:paraId="7B6986F6" w14:textId="1AA3F170" w:rsidR="00ED03E7" w:rsidRPr="00ED03E7" w:rsidRDefault="00643174">
      <w:pPr>
        <w:pStyle w:val="TM1"/>
        <w:tabs>
          <w:tab w:val="right" w:leader="dot" w:pos="9736"/>
        </w:tabs>
        <w:rPr>
          <w:rFonts w:ascii="Arial Narrow" w:eastAsiaTheme="minorEastAsia" w:hAnsi="Arial Narrow" w:cstheme="minorBidi"/>
          <w:b w:val="0"/>
          <w:bCs w:val="0"/>
          <w:noProof/>
          <w:sz w:val="22"/>
          <w:szCs w:val="22"/>
          <w:lang w:eastAsia="fr-FR"/>
        </w:rPr>
      </w:pPr>
      <w:hyperlink w:anchor="_Toc37836478" w:history="1">
        <w:r w:rsidR="00ED03E7" w:rsidRPr="00ED03E7">
          <w:rPr>
            <w:rStyle w:val="Lienhypertexte"/>
            <w:rFonts w:ascii="Arial Narrow" w:hAnsi="Arial Narrow"/>
            <w:noProof/>
          </w:rPr>
          <w:t>ARTICLE 9 - DIFFERENDS ET LITIGES</w:t>
        </w:r>
        <w:r w:rsidR="00ED03E7" w:rsidRPr="00ED03E7">
          <w:rPr>
            <w:rFonts w:ascii="Arial Narrow" w:hAnsi="Arial Narrow"/>
            <w:noProof/>
            <w:webHidden/>
          </w:rPr>
          <w:tab/>
        </w:r>
        <w:r w:rsidR="00ED03E7" w:rsidRPr="00ED03E7">
          <w:rPr>
            <w:rFonts w:ascii="Arial Narrow" w:hAnsi="Arial Narrow"/>
            <w:noProof/>
            <w:webHidden/>
          </w:rPr>
          <w:fldChar w:fldCharType="begin"/>
        </w:r>
        <w:r w:rsidR="00ED03E7" w:rsidRPr="00ED03E7">
          <w:rPr>
            <w:rFonts w:ascii="Arial Narrow" w:hAnsi="Arial Narrow"/>
            <w:noProof/>
            <w:webHidden/>
          </w:rPr>
          <w:instrText xml:space="preserve"> PAGEREF _Toc37836478 \h </w:instrText>
        </w:r>
        <w:r w:rsidR="00ED03E7" w:rsidRPr="00ED03E7">
          <w:rPr>
            <w:rFonts w:ascii="Arial Narrow" w:hAnsi="Arial Narrow"/>
            <w:noProof/>
            <w:webHidden/>
          </w:rPr>
        </w:r>
        <w:r w:rsidR="00ED03E7" w:rsidRPr="00ED03E7">
          <w:rPr>
            <w:rFonts w:ascii="Arial Narrow" w:hAnsi="Arial Narrow"/>
            <w:noProof/>
            <w:webHidden/>
          </w:rPr>
          <w:fldChar w:fldCharType="separate"/>
        </w:r>
        <w:r w:rsidR="0057363F">
          <w:rPr>
            <w:rFonts w:ascii="Arial Narrow" w:hAnsi="Arial Narrow"/>
            <w:noProof/>
            <w:webHidden/>
          </w:rPr>
          <w:t>13</w:t>
        </w:r>
        <w:r w:rsidR="00ED03E7" w:rsidRPr="00ED03E7">
          <w:rPr>
            <w:rFonts w:ascii="Arial Narrow" w:hAnsi="Arial Narrow"/>
            <w:noProof/>
            <w:webHidden/>
          </w:rPr>
          <w:fldChar w:fldCharType="end"/>
        </w:r>
      </w:hyperlink>
    </w:p>
    <w:p w14:paraId="5524425D" w14:textId="1A6B74B8" w:rsidR="00F05524" w:rsidRDefault="00ED03E7">
      <w:pPr>
        <w:widowControl/>
        <w:suppressAutoHyphens w:val="0"/>
        <w:ind w:left="0"/>
        <w:jc w:val="left"/>
        <w:rPr>
          <w:rFonts w:ascii="Arial Narrow" w:hAnsi="Arial Narrow"/>
          <w:b/>
          <w:highlight w:val="yellow"/>
        </w:rPr>
      </w:pPr>
      <w:r w:rsidRPr="00ED03E7">
        <w:rPr>
          <w:rFonts w:ascii="Arial Narrow" w:hAnsi="Arial Narrow"/>
          <w:bCs/>
          <w:highlight w:val="yellow"/>
        </w:rPr>
        <w:fldChar w:fldCharType="end"/>
      </w:r>
      <w:r w:rsidR="00F05524">
        <w:rPr>
          <w:rFonts w:ascii="Arial Narrow" w:hAnsi="Arial Narrow"/>
          <w:bCs/>
          <w:highlight w:val="yellow"/>
        </w:rPr>
        <w:br w:type="page"/>
      </w:r>
    </w:p>
    <w:p w14:paraId="55244265" w14:textId="77777777" w:rsidR="008B0963" w:rsidRDefault="008B0963" w:rsidP="00EC4939">
      <w:pPr>
        <w:pStyle w:val="ARTICLE"/>
        <w:numPr>
          <w:ilvl w:val="0"/>
          <w:numId w:val="0"/>
        </w:numPr>
        <w:ind w:left="432" w:hanging="432"/>
        <w:outlineLvl w:val="1"/>
      </w:pPr>
      <w:bookmarkStart w:id="1" w:name="_Toc37836440"/>
      <w:r w:rsidRPr="00BB0898">
        <w:lastRenderedPageBreak/>
        <w:t>ARTICLE 1 – OBJET DE LA CONSULTATION</w:t>
      </w:r>
      <w:bookmarkEnd w:id="1"/>
    </w:p>
    <w:p w14:paraId="55244266" w14:textId="77777777" w:rsidR="00957D2C" w:rsidRDefault="00957D2C" w:rsidP="00957D2C">
      <w:pPr>
        <w:pStyle w:val="sousarticle"/>
        <w:numPr>
          <w:ilvl w:val="0"/>
          <w:numId w:val="0"/>
        </w:numPr>
        <w:rPr>
          <w:rFonts w:eastAsia="Times New Roman"/>
          <w:lang w:eastAsia="ar-SA"/>
        </w:rPr>
      </w:pPr>
      <w:bookmarkStart w:id="2" w:name="_Toc528339362"/>
    </w:p>
    <w:p w14:paraId="7F22C293" w14:textId="6810075B" w:rsidR="00F60F95" w:rsidRPr="00884249" w:rsidRDefault="00F60F95" w:rsidP="00884249">
      <w:pPr>
        <w:pStyle w:val="sousarticle"/>
      </w:pPr>
      <w:bookmarkStart w:id="3" w:name="_Toc535249288"/>
      <w:bookmarkStart w:id="4" w:name="_Toc37836441"/>
      <w:r w:rsidRPr="00884249">
        <w:t>Objet du marché</w:t>
      </w:r>
      <w:bookmarkEnd w:id="3"/>
      <w:bookmarkEnd w:id="4"/>
      <w:r w:rsidRPr="00884249">
        <w:t xml:space="preserve"> </w:t>
      </w:r>
    </w:p>
    <w:bookmarkEnd w:id="2"/>
    <w:p w14:paraId="126F91AC" w14:textId="77777777" w:rsidR="005405D8" w:rsidRPr="00ED03E7" w:rsidRDefault="005405D8" w:rsidP="005405D8">
      <w:pPr>
        <w:widowControl/>
        <w:suppressAutoHyphens w:val="0"/>
        <w:ind w:left="0"/>
        <w:rPr>
          <w:rFonts w:ascii="Arial Narrow" w:eastAsiaTheme="minorHAnsi" w:hAnsi="Arial Narrow" w:cstheme="minorBidi"/>
          <w:szCs w:val="22"/>
          <w:lang w:eastAsia="en-US"/>
        </w:rPr>
      </w:pPr>
    </w:p>
    <w:p w14:paraId="0DABD8B9" w14:textId="5EB362F5" w:rsidR="00106E9E" w:rsidRPr="00106E9E" w:rsidRDefault="00106E9E" w:rsidP="00106E9E">
      <w:pPr>
        <w:widowControl/>
        <w:tabs>
          <w:tab w:val="left" w:pos="0"/>
        </w:tabs>
        <w:snapToGrid w:val="0"/>
        <w:ind w:left="0"/>
        <w:rPr>
          <w:rFonts w:ascii="Arial Narrow" w:eastAsiaTheme="minorHAnsi" w:hAnsi="Arial Narrow" w:cstheme="minorBidi"/>
          <w:sz w:val="24"/>
          <w:szCs w:val="24"/>
          <w:lang w:eastAsia="en-US"/>
        </w:rPr>
      </w:pPr>
      <w:r w:rsidRPr="00106E9E">
        <w:rPr>
          <w:rFonts w:ascii="Arial Narrow" w:hAnsi="Arial Narrow"/>
          <w:sz w:val="24"/>
          <w:szCs w:val="24"/>
        </w:rPr>
        <w:t>Ce marché a pour objet la mise en œuvre de structures de stockage et déstockage (container et plateau) destiné</w:t>
      </w:r>
      <w:r w:rsidR="00643174">
        <w:rPr>
          <w:rFonts w:ascii="Arial Narrow" w:hAnsi="Arial Narrow"/>
          <w:sz w:val="24"/>
          <w:szCs w:val="24"/>
        </w:rPr>
        <w:t>e</w:t>
      </w:r>
      <w:r w:rsidRPr="00106E9E">
        <w:rPr>
          <w:rFonts w:ascii="Arial Narrow" w:hAnsi="Arial Narrow"/>
          <w:sz w:val="24"/>
          <w:szCs w:val="24"/>
        </w:rPr>
        <w:t>s au BAC PRO LOGISTIQUE</w:t>
      </w:r>
    </w:p>
    <w:p w14:paraId="14A5E19D" w14:textId="77777777" w:rsidR="00106E9E" w:rsidRPr="00106E9E" w:rsidRDefault="00106E9E" w:rsidP="00106E9E">
      <w:pPr>
        <w:widowControl/>
        <w:suppressAutoHyphens w:val="0"/>
        <w:ind w:left="0"/>
        <w:jc w:val="left"/>
        <w:rPr>
          <w:rFonts w:ascii="Arial Narrow" w:eastAsiaTheme="minorHAnsi" w:hAnsi="Arial Narrow" w:cstheme="minorBidi"/>
          <w:sz w:val="24"/>
          <w:szCs w:val="24"/>
          <w:lang w:eastAsia="en-US"/>
        </w:rPr>
      </w:pPr>
      <w:r w:rsidRPr="00106E9E">
        <w:rPr>
          <w:rFonts w:ascii="Arial Narrow" w:eastAsiaTheme="minorHAnsi" w:hAnsi="Arial Narrow" w:cstheme="minorBidi"/>
          <w:sz w:val="24"/>
          <w:szCs w:val="24"/>
          <w:lang w:eastAsia="en-US"/>
        </w:rPr>
        <w:t>Liste des lots : LOT UNIQUE</w:t>
      </w:r>
    </w:p>
    <w:p w14:paraId="5524426A" w14:textId="77777777" w:rsidR="00C71703" w:rsidRPr="00ED03E7" w:rsidRDefault="00C71703" w:rsidP="00652AF2">
      <w:pPr>
        <w:ind w:left="0"/>
        <w:rPr>
          <w:rFonts w:ascii="Arial Narrow" w:hAnsi="Arial Narrow"/>
          <w:szCs w:val="22"/>
          <w:shd w:val="clear" w:color="auto" w:fill="FFFF00"/>
        </w:rPr>
      </w:pPr>
    </w:p>
    <w:p w14:paraId="5524426B" w14:textId="2CEF9868" w:rsidR="00C71703" w:rsidRPr="00ED03E7" w:rsidRDefault="00C71703" w:rsidP="00C71703">
      <w:pPr>
        <w:ind w:left="0"/>
        <w:rPr>
          <w:rFonts w:ascii="Arial Narrow" w:hAnsi="Arial Narrow"/>
          <w:szCs w:val="22"/>
        </w:rPr>
      </w:pPr>
      <w:r w:rsidRPr="00ED03E7">
        <w:rPr>
          <w:rFonts w:ascii="Arial Narrow" w:hAnsi="Arial Narrow"/>
          <w:szCs w:val="22"/>
        </w:rPr>
        <w:t>Les spécificités du</w:t>
      </w:r>
      <w:r w:rsidR="00F70305" w:rsidRPr="00ED03E7">
        <w:rPr>
          <w:rFonts w:ascii="Arial Narrow" w:hAnsi="Arial Narrow"/>
          <w:szCs w:val="22"/>
        </w:rPr>
        <w:t xml:space="preserve"> marché sont détaillées dans le</w:t>
      </w:r>
      <w:r w:rsidRPr="00ED03E7">
        <w:rPr>
          <w:rFonts w:ascii="Arial Narrow" w:hAnsi="Arial Narrow"/>
          <w:szCs w:val="22"/>
        </w:rPr>
        <w:t xml:space="preserve"> Cahier des Clauses Particulières</w:t>
      </w:r>
      <w:r w:rsidR="00106E9E">
        <w:rPr>
          <w:rFonts w:ascii="Arial Narrow" w:hAnsi="Arial Narrow"/>
          <w:szCs w:val="22"/>
        </w:rPr>
        <w:t xml:space="preserve"> et dans les annexes techniques</w:t>
      </w:r>
    </w:p>
    <w:p w14:paraId="5524426C" w14:textId="77777777" w:rsidR="00A01513" w:rsidRPr="00BB0898" w:rsidRDefault="00A01513" w:rsidP="00C71703">
      <w:pPr>
        <w:ind w:left="0"/>
        <w:rPr>
          <w:rFonts w:ascii="Arial Narrow" w:hAnsi="Arial Narrow"/>
          <w:szCs w:val="22"/>
        </w:rPr>
      </w:pPr>
    </w:p>
    <w:p w14:paraId="5524426E" w14:textId="77777777" w:rsidR="008B0963" w:rsidRPr="00BB0898" w:rsidRDefault="008B0963">
      <w:pPr>
        <w:ind w:left="0"/>
        <w:rPr>
          <w:rFonts w:ascii="Arial Narrow" w:hAnsi="Arial Narrow"/>
          <w:szCs w:val="22"/>
          <w:shd w:val="clear" w:color="auto" w:fill="FFFF00"/>
        </w:rPr>
      </w:pPr>
    </w:p>
    <w:p w14:paraId="5524426F" w14:textId="66CB3423" w:rsidR="00EB3589" w:rsidRPr="00884249" w:rsidRDefault="00EB3589" w:rsidP="00884249">
      <w:pPr>
        <w:pStyle w:val="sousarticle"/>
      </w:pPr>
      <w:bookmarkStart w:id="5" w:name="_Toc528339363"/>
      <w:bookmarkStart w:id="6" w:name="_Toc37836442"/>
      <w:r w:rsidRPr="00884249">
        <w:t>Durée du marché</w:t>
      </w:r>
      <w:bookmarkEnd w:id="5"/>
      <w:bookmarkEnd w:id="6"/>
    </w:p>
    <w:p w14:paraId="55244273" w14:textId="67CBBC0B" w:rsidR="00C71703" w:rsidRPr="00106E9E" w:rsidRDefault="00106E9E" w:rsidP="00BE6AA3">
      <w:pPr>
        <w:numPr>
          <w:ilvl w:val="0"/>
          <w:numId w:val="1"/>
        </w:numPr>
        <w:autoSpaceDE w:val="0"/>
        <w:ind w:left="0" w:firstLine="0"/>
        <w:rPr>
          <w:rFonts w:ascii="Arial Narrow" w:hAnsi="Arial Narrow"/>
          <w:szCs w:val="22"/>
          <w:shd w:val="clear" w:color="auto" w:fill="FFFF00"/>
        </w:rPr>
      </w:pPr>
      <w:r>
        <w:rPr>
          <w:rFonts w:ascii="Arial Narrow" w:hAnsi="Arial Narrow"/>
          <w:szCs w:val="22"/>
        </w:rPr>
        <w:t xml:space="preserve">Il </w:t>
      </w:r>
      <w:r w:rsidR="00C71703" w:rsidRPr="00DA0444">
        <w:rPr>
          <w:rFonts w:ascii="Arial Narrow" w:hAnsi="Arial Narrow"/>
          <w:szCs w:val="22"/>
        </w:rPr>
        <w:t xml:space="preserve">prend effet à compter de sa date de notification au titulaire </w:t>
      </w:r>
      <w:r w:rsidR="00DA0444" w:rsidRPr="00DA0444">
        <w:rPr>
          <w:rFonts w:ascii="Arial Narrow" w:hAnsi="Arial Narrow"/>
          <w:szCs w:val="22"/>
        </w:rPr>
        <w:t>et</w:t>
      </w:r>
      <w:r w:rsidR="00C71703" w:rsidRPr="00DA0444">
        <w:rPr>
          <w:rFonts w:ascii="Arial Narrow" w:hAnsi="Arial Narrow"/>
          <w:szCs w:val="22"/>
        </w:rPr>
        <w:t xml:space="preserve"> est conclu pour </w:t>
      </w:r>
      <w:r w:rsidRPr="00DA0444">
        <w:rPr>
          <w:rFonts w:ascii="Arial Narrow" w:hAnsi="Arial Narrow"/>
          <w:szCs w:val="22"/>
        </w:rPr>
        <w:t xml:space="preserve">une durée de </w:t>
      </w:r>
      <w:r>
        <w:rPr>
          <w:rFonts w:ascii="Arial Narrow" w:hAnsi="Arial Narrow"/>
          <w:szCs w:val="22"/>
        </w:rPr>
        <w:t>12</w:t>
      </w:r>
      <w:r w:rsidRPr="00BE6AA3">
        <w:rPr>
          <w:rFonts w:ascii="Arial Narrow" w:hAnsi="Arial Narrow"/>
          <w:szCs w:val="22"/>
        </w:rPr>
        <w:t xml:space="preserve"> mois ferme</w:t>
      </w:r>
      <w:r w:rsidR="00634C23" w:rsidRPr="00BE6AA3">
        <w:rPr>
          <w:rFonts w:ascii="Arial Narrow" w:hAnsi="Arial Narrow"/>
          <w:szCs w:val="22"/>
        </w:rPr>
        <w:t>.</w:t>
      </w:r>
    </w:p>
    <w:p w14:paraId="67CD27C5" w14:textId="1BC4E172" w:rsidR="00106E9E" w:rsidRPr="00BE6AA3" w:rsidRDefault="00106E9E" w:rsidP="00BE6AA3">
      <w:pPr>
        <w:numPr>
          <w:ilvl w:val="0"/>
          <w:numId w:val="1"/>
        </w:numPr>
        <w:autoSpaceDE w:val="0"/>
        <w:ind w:left="0" w:firstLine="0"/>
        <w:rPr>
          <w:rFonts w:ascii="Arial Narrow" w:hAnsi="Arial Narrow"/>
          <w:szCs w:val="22"/>
          <w:shd w:val="clear" w:color="auto" w:fill="FFFF00"/>
        </w:rPr>
      </w:pPr>
      <w:r>
        <w:rPr>
          <w:rFonts w:ascii="Arial Narrow" w:hAnsi="Arial Narrow"/>
          <w:szCs w:val="22"/>
        </w:rPr>
        <w:t>Les délais de livraison installations sont fixés dans le CCP.</w:t>
      </w:r>
    </w:p>
    <w:p w14:paraId="5524427C" w14:textId="77777777" w:rsidR="00652AF2" w:rsidRPr="00652AF2" w:rsidRDefault="00652AF2" w:rsidP="00652AF2">
      <w:pPr>
        <w:numPr>
          <w:ilvl w:val="0"/>
          <w:numId w:val="1"/>
        </w:numPr>
        <w:rPr>
          <w:rFonts w:ascii="Arial Narrow" w:hAnsi="Arial Narrow"/>
          <w:szCs w:val="22"/>
        </w:rPr>
      </w:pPr>
    </w:p>
    <w:p w14:paraId="55244287" w14:textId="39845652" w:rsidR="006E3D2E" w:rsidRPr="00884249" w:rsidRDefault="006E3D2E" w:rsidP="00884249">
      <w:pPr>
        <w:pStyle w:val="sousarticle"/>
      </w:pPr>
      <w:bookmarkStart w:id="7" w:name="_Toc37836443"/>
      <w:bookmarkStart w:id="8" w:name="_Toc528339364"/>
      <w:r w:rsidRPr="00884249">
        <w:t>Forme du marché</w:t>
      </w:r>
      <w:bookmarkEnd w:id="7"/>
      <w:r w:rsidRPr="00884249">
        <w:t xml:space="preserve"> </w:t>
      </w:r>
      <w:bookmarkEnd w:id="8"/>
    </w:p>
    <w:p w14:paraId="55244288" w14:textId="77777777" w:rsidR="00C71703" w:rsidRPr="00BB0898" w:rsidRDefault="00C71703" w:rsidP="00C71703">
      <w:pPr>
        <w:numPr>
          <w:ilvl w:val="0"/>
          <w:numId w:val="1"/>
        </w:numPr>
        <w:snapToGrid w:val="0"/>
        <w:rPr>
          <w:rFonts w:ascii="Arial Narrow" w:hAnsi="Arial Narrow"/>
          <w:b/>
          <w:szCs w:val="22"/>
        </w:rPr>
      </w:pPr>
    </w:p>
    <w:p w14:paraId="5524428A" w14:textId="66A0B22A" w:rsidR="00C71703" w:rsidRPr="00BB0898" w:rsidRDefault="00106E9E" w:rsidP="00C71703">
      <w:pPr>
        <w:numPr>
          <w:ilvl w:val="0"/>
          <w:numId w:val="1"/>
        </w:numPr>
        <w:snapToGrid w:val="0"/>
        <w:rPr>
          <w:rFonts w:ascii="Arial Narrow" w:hAnsi="Arial Narrow"/>
          <w:b/>
          <w:szCs w:val="22"/>
        </w:rPr>
      </w:pPr>
      <w:r>
        <w:rPr>
          <w:rFonts w:ascii="Arial Narrow" w:hAnsi="Arial Narrow"/>
          <w:b/>
          <w:szCs w:val="22"/>
        </w:rPr>
        <w:t>Lot unique</w:t>
      </w:r>
    </w:p>
    <w:p w14:paraId="5524429E" w14:textId="77777777" w:rsidR="00B059B5" w:rsidRPr="00BB0898" w:rsidRDefault="00B059B5" w:rsidP="006E3D2E">
      <w:pPr>
        <w:rPr>
          <w:rFonts w:ascii="Arial Narrow" w:hAnsi="Arial Narrow"/>
          <w:szCs w:val="22"/>
        </w:rPr>
      </w:pPr>
    </w:p>
    <w:p w14:paraId="5524429F" w14:textId="77777777" w:rsidR="008B0963" w:rsidRDefault="00EB3589" w:rsidP="00EC4939">
      <w:pPr>
        <w:pStyle w:val="ARTICLE"/>
        <w:outlineLvl w:val="1"/>
      </w:pPr>
      <w:bookmarkStart w:id="9" w:name="_Toc528339365"/>
      <w:bookmarkStart w:id="10" w:name="_Toc37836444"/>
      <w:r w:rsidRPr="00BB0898">
        <w:t>CONDITIONS</w:t>
      </w:r>
      <w:r w:rsidR="008B0963" w:rsidRPr="00BB0898">
        <w:t xml:space="preserve"> DE LA CONSULTATION</w:t>
      </w:r>
      <w:bookmarkEnd w:id="9"/>
      <w:bookmarkEnd w:id="10"/>
    </w:p>
    <w:p w14:paraId="552442A0" w14:textId="77777777" w:rsidR="00B059B5" w:rsidRPr="00B059B5" w:rsidRDefault="00B059B5" w:rsidP="00B059B5"/>
    <w:p w14:paraId="552442A1" w14:textId="77777777" w:rsidR="008B0963" w:rsidRPr="00BB0898" w:rsidRDefault="008B0963" w:rsidP="00EC4939">
      <w:pPr>
        <w:pStyle w:val="sousarticle"/>
        <w:outlineLvl w:val="2"/>
      </w:pPr>
      <w:bookmarkStart w:id="11" w:name="_Toc528339366"/>
      <w:bookmarkStart w:id="12" w:name="_Toc37836445"/>
      <w:r w:rsidRPr="00BB0898">
        <w:t>Etendue de la consultation</w:t>
      </w:r>
      <w:bookmarkEnd w:id="11"/>
      <w:bookmarkEnd w:id="12"/>
    </w:p>
    <w:p w14:paraId="552442A2" w14:textId="77777777" w:rsidR="00D70D72" w:rsidRPr="00BB0898" w:rsidRDefault="00D70D72" w:rsidP="00B059B5">
      <w:pPr>
        <w:pStyle w:val="Normal1"/>
        <w:ind w:left="0"/>
        <w:rPr>
          <w:rFonts w:ascii="Arial Narrow" w:hAnsi="Arial Narrow"/>
        </w:rPr>
      </w:pPr>
    </w:p>
    <w:p w14:paraId="33998BC0" w14:textId="77777777" w:rsidR="00BE6AA3" w:rsidRDefault="00BE6AA3" w:rsidP="00BE6AA3">
      <w:pPr>
        <w:ind w:left="0" w:right="-108"/>
        <w:rPr>
          <w:rFonts w:ascii="Arial Narrow" w:eastAsiaTheme="minorHAnsi" w:hAnsi="Arial Narrow" w:cstheme="minorBidi"/>
          <w:szCs w:val="22"/>
          <w:lang w:eastAsia="en-US"/>
        </w:rPr>
      </w:pPr>
      <w:r w:rsidRPr="00042A68">
        <w:rPr>
          <w:rFonts w:ascii="Arial Narrow" w:eastAsiaTheme="minorHAnsi" w:hAnsi="Arial Narrow" w:cstheme="minorBidi"/>
          <w:szCs w:val="22"/>
          <w:lang w:eastAsia="en-US"/>
        </w:rPr>
        <w:t>Procédure adaptée en application des articles L2123-1 et R2123-1-2 du code de la commande publique</w:t>
      </w:r>
    </w:p>
    <w:p w14:paraId="552442A4" w14:textId="77777777" w:rsidR="008B0963" w:rsidRPr="00BB0898" w:rsidRDefault="008B0963">
      <w:pPr>
        <w:pStyle w:val="Normal1"/>
        <w:ind w:left="0"/>
        <w:rPr>
          <w:rFonts w:ascii="Arial Narrow" w:hAnsi="Arial Narrow"/>
        </w:rPr>
      </w:pPr>
    </w:p>
    <w:p w14:paraId="552442A5" w14:textId="7DA394E5" w:rsidR="008B0963" w:rsidRPr="00BB0898" w:rsidRDefault="008B0963">
      <w:pPr>
        <w:ind w:left="0"/>
        <w:rPr>
          <w:rFonts w:ascii="Arial Narrow" w:hAnsi="Arial Narrow"/>
          <w:szCs w:val="22"/>
        </w:rPr>
      </w:pPr>
      <w:r w:rsidRPr="00BB0898">
        <w:rPr>
          <w:rFonts w:ascii="Arial Narrow" w:hAnsi="Arial Narrow"/>
          <w:szCs w:val="22"/>
        </w:rPr>
        <w:t xml:space="preserve">Le </w:t>
      </w:r>
      <w:r w:rsidRPr="0047327E">
        <w:rPr>
          <w:rFonts w:ascii="Arial Narrow" w:hAnsi="Arial Narrow"/>
          <w:szCs w:val="22"/>
        </w:rPr>
        <w:t xml:space="preserve">marché </w:t>
      </w:r>
      <w:r w:rsidRPr="00BB0898">
        <w:rPr>
          <w:rFonts w:ascii="Arial Narrow" w:hAnsi="Arial Narrow"/>
          <w:szCs w:val="22"/>
        </w:rPr>
        <w:t>se réfère aux stipulations du Cahier des Clauses Administratives Générales applicables aux marchés publics de fournitures courantes et services (CCAG-FCS</w:t>
      </w:r>
      <w:proofErr w:type="gramStart"/>
      <w:r w:rsidRPr="00BB0898">
        <w:rPr>
          <w:rFonts w:ascii="Arial Narrow" w:hAnsi="Arial Narrow"/>
          <w:szCs w:val="22"/>
        </w:rPr>
        <w:t>);</w:t>
      </w:r>
      <w:proofErr w:type="gramEnd"/>
      <w:r w:rsidRPr="00BB0898">
        <w:rPr>
          <w:rFonts w:ascii="Arial Narrow" w:hAnsi="Arial Narrow"/>
          <w:szCs w:val="22"/>
        </w:rPr>
        <w:t xml:space="preserve"> arrêté du 19 janvier 2009 – NOR : ECEM0816423A – JORF n°0066 du 19 mars 2009. </w:t>
      </w:r>
    </w:p>
    <w:p w14:paraId="552442A6" w14:textId="77777777" w:rsidR="008B0963" w:rsidRPr="00BB0898" w:rsidRDefault="008B0963">
      <w:pPr>
        <w:ind w:left="0"/>
        <w:rPr>
          <w:rFonts w:ascii="Arial Narrow" w:hAnsi="Arial Narrow"/>
          <w:szCs w:val="22"/>
        </w:rPr>
      </w:pPr>
      <w:r w:rsidRPr="00BB0898">
        <w:rPr>
          <w:rFonts w:ascii="Arial Narrow" w:hAnsi="Arial Narrow"/>
          <w:szCs w:val="22"/>
        </w:rPr>
        <w:t>Ce document ne sera pas fourni par l’administration, il est réputé connu par le candidat.</w:t>
      </w:r>
    </w:p>
    <w:p w14:paraId="552442A7" w14:textId="77777777" w:rsidR="000422BF" w:rsidRPr="00BB0898" w:rsidRDefault="000422BF">
      <w:pPr>
        <w:ind w:left="0"/>
        <w:rPr>
          <w:rFonts w:ascii="Arial Narrow" w:hAnsi="Arial Narrow"/>
          <w:szCs w:val="22"/>
        </w:rPr>
      </w:pPr>
    </w:p>
    <w:p w14:paraId="552442A8" w14:textId="77777777" w:rsidR="00EB3589" w:rsidRDefault="00EB3589" w:rsidP="00EC4939">
      <w:pPr>
        <w:pStyle w:val="sousarticle"/>
        <w:outlineLvl w:val="2"/>
      </w:pPr>
      <w:bookmarkStart w:id="13" w:name="_Toc528339367"/>
      <w:bookmarkStart w:id="14" w:name="_Toc37836446"/>
      <w:r w:rsidRPr="00BB0898">
        <w:t>Type de co-contractants</w:t>
      </w:r>
      <w:bookmarkEnd w:id="13"/>
      <w:bookmarkEnd w:id="14"/>
    </w:p>
    <w:p w14:paraId="552442A9" w14:textId="77777777" w:rsidR="00B059B5" w:rsidRPr="00B059B5" w:rsidRDefault="00B059B5" w:rsidP="00B059B5"/>
    <w:p w14:paraId="552442AA" w14:textId="77777777" w:rsidR="00256BFB" w:rsidRPr="00BB0898" w:rsidRDefault="00256BFB" w:rsidP="00B059B5">
      <w:pPr>
        <w:ind w:left="0"/>
        <w:rPr>
          <w:rFonts w:ascii="Arial Narrow" w:hAnsi="Arial Narrow"/>
          <w:szCs w:val="22"/>
        </w:rPr>
      </w:pPr>
      <w:r w:rsidRPr="00BB0898">
        <w:rPr>
          <w:rFonts w:ascii="Arial Narrow" w:hAnsi="Arial Narrow"/>
          <w:szCs w:val="22"/>
        </w:rPr>
        <w:t>Les entreprises candidates se présentent soit individuellement, soit en groupement.</w:t>
      </w:r>
    </w:p>
    <w:p w14:paraId="552442AB" w14:textId="77777777" w:rsidR="00256BFB" w:rsidRPr="00BB0898" w:rsidRDefault="00256BFB" w:rsidP="00256BFB">
      <w:pPr>
        <w:ind w:left="0"/>
        <w:rPr>
          <w:rFonts w:ascii="Arial Narrow" w:hAnsi="Arial Narrow"/>
          <w:szCs w:val="22"/>
        </w:rPr>
      </w:pPr>
    </w:p>
    <w:p w14:paraId="552442AC" w14:textId="0FABFA07" w:rsidR="00256BFB" w:rsidRPr="00BB0898" w:rsidRDefault="00256BFB" w:rsidP="00256BFB">
      <w:pPr>
        <w:ind w:left="0"/>
        <w:rPr>
          <w:rFonts w:ascii="Arial Narrow" w:hAnsi="Arial Narrow"/>
          <w:szCs w:val="22"/>
        </w:rPr>
      </w:pPr>
      <w:r w:rsidRPr="00BB0898">
        <w:rPr>
          <w:rFonts w:ascii="Arial Narrow" w:hAnsi="Arial Narrow"/>
          <w:szCs w:val="22"/>
        </w:rPr>
        <w:t xml:space="preserve">La forme du groupement sera précisée par les candidats sur l’acte d’engagement ainsi que le nom de l’entreprise mandataire. Ces indications devront être cohérentes avec les informations contenues dans la lettre de candidature. Le mandataire pourra signer, seul, les candidatures et les offres, s’il joint à la candidature du groupement les habilitations nécessaires pour représenter l’ensemble des co-traitants au stade de la passation </w:t>
      </w:r>
      <w:r w:rsidRPr="00E34F3D">
        <w:rPr>
          <w:rFonts w:ascii="Arial Narrow" w:hAnsi="Arial Narrow"/>
          <w:szCs w:val="22"/>
        </w:rPr>
        <w:t>du marché</w:t>
      </w:r>
      <w:r w:rsidRPr="00BB0898">
        <w:rPr>
          <w:rFonts w:ascii="Arial Narrow" w:hAnsi="Arial Narrow"/>
          <w:szCs w:val="22"/>
        </w:rPr>
        <w:t>.</w:t>
      </w:r>
    </w:p>
    <w:p w14:paraId="552442AD" w14:textId="77777777" w:rsidR="00256BFB" w:rsidRPr="00BB0898" w:rsidRDefault="00256BFB" w:rsidP="00256BFB">
      <w:pPr>
        <w:autoSpaceDE w:val="0"/>
        <w:autoSpaceDN w:val="0"/>
        <w:adjustRightInd w:val="0"/>
        <w:rPr>
          <w:rFonts w:ascii="Arial Narrow" w:hAnsi="Arial Narrow" w:cs="ArialNarrow"/>
          <w:szCs w:val="22"/>
        </w:rPr>
      </w:pPr>
    </w:p>
    <w:p w14:paraId="552442AE" w14:textId="53A3A43A" w:rsidR="00EB3589" w:rsidRPr="00BB0898" w:rsidRDefault="00EB3589" w:rsidP="00EB3589">
      <w:pPr>
        <w:ind w:left="0"/>
        <w:rPr>
          <w:rFonts w:ascii="Arial Narrow" w:hAnsi="Arial Narrow"/>
          <w:szCs w:val="22"/>
        </w:rPr>
      </w:pPr>
      <w:r w:rsidRPr="00BB0898">
        <w:rPr>
          <w:rFonts w:ascii="Arial Narrow" w:hAnsi="Arial Narrow"/>
          <w:szCs w:val="22"/>
        </w:rPr>
        <w:t xml:space="preserve">Il est interdit aux candidats de présenter pour le </w:t>
      </w:r>
      <w:r w:rsidRPr="00E34F3D">
        <w:rPr>
          <w:rFonts w:ascii="Arial Narrow" w:hAnsi="Arial Narrow"/>
          <w:szCs w:val="22"/>
        </w:rPr>
        <w:t>marché plusieurs</w:t>
      </w:r>
      <w:r w:rsidRPr="00BB0898">
        <w:rPr>
          <w:rFonts w:ascii="Arial Narrow" w:hAnsi="Arial Narrow"/>
          <w:szCs w:val="22"/>
        </w:rPr>
        <w:t xml:space="preserve"> offres en agissant à la fois :</w:t>
      </w:r>
    </w:p>
    <w:p w14:paraId="552442AF" w14:textId="77777777" w:rsidR="00EB3589" w:rsidRPr="00BB0898" w:rsidRDefault="00EB3589" w:rsidP="000422BF">
      <w:pPr>
        <w:numPr>
          <w:ilvl w:val="0"/>
          <w:numId w:val="2"/>
        </w:numPr>
        <w:tabs>
          <w:tab w:val="clear" w:pos="1654"/>
          <w:tab w:val="num" w:pos="709"/>
        </w:tabs>
        <w:ind w:left="0" w:firstLine="0"/>
        <w:rPr>
          <w:rFonts w:ascii="Arial Narrow" w:hAnsi="Arial Narrow"/>
          <w:szCs w:val="22"/>
        </w:rPr>
      </w:pPr>
      <w:proofErr w:type="gramStart"/>
      <w:r w:rsidRPr="00BB0898">
        <w:rPr>
          <w:rFonts w:ascii="Arial Narrow" w:hAnsi="Arial Narrow"/>
          <w:szCs w:val="22"/>
        </w:rPr>
        <w:t>en</w:t>
      </w:r>
      <w:proofErr w:type="gramEnd"/>
      <w:r w:rsidRPr="00BB0898">
        <w:rPr>
          <w:rFonts w:ascii="Arial Narrow" w:hAnsi="Arial Narrow"/>
          <w:szCs w:val="22"/>
        </w:rPr>
        <w:t xml:space="preserve"> qualité de candidats individuels et de membres d’un ou plusieurs groupements</w:t>
      </w:r>
    </w:p>
    <w:p w14:paraId="552442B0" w14:textId="77777777" w:rsidR="00EB3589" w:rsidRPr="00BB0898" w:rsidRDefault="00EB3589" w:rsidP="000422BF">
      <w:pPr>
        <w:numPr>
          <w:ilvl w:val="0"/>
          <w:numId w:val="2"/>
        </w:numPr>
        <w:tabs>
          <w:tab w:val="clear" w:pos="1654"/>
          <w:tab w:val="num" w:pos="709"/>
        </w:tabs>
        <w:ind w:left="0" w:firstLine="0"/>
        <w:rPr>
          <w:rFonts w:ascii="Arial Narrow" w:hAnsi="Arial Narrow"/>
          <w:szCs w:val="22"/>
        </w:rPr>
      </w:pPr>
      <w:proofErr w:type="gramStart"/>
      <w:r w:rsidRPr="00BB0898">
        <w:rPr>
          <w:rFonts w:ascii="Arial Narrow" w:hAnsi="Arial Narrow"/>
          <w:szCs w:val="22"/>
        </w:rPr>
        <w:t>en</w:t>
      </w:r>
      <w:proofErr w:type="gramEnd"/>
      <w:r w:rsidRPr="00BB0898">
        <w:rPr>
          <w:rFonts w:ascii="Arial Narrow" w:hAnsi="Arial Narrow"/>
          <w:szCs w:val="22"/>
        </w:rPr>
        <w:t xml:space="preserve"> qualité de membres de plusieurs groupements.</w:t>
      </w:r>
    </w:p>
    <w:p w14:paraId="552442B1" w14:textId="77777777" w:rsidR="00EB3589" w:rsidRPr="00BB0898" w:rsidRDefault="00EB3589" w:rsidP="00EB3589">
      <w:pPr>
        <w:ind w:left="0"/>
        <w:rPr>
          <w:rFonts w:ascii="Arial Narrow" w:hAnsi="Arial Narrow"/>
          <w:szCs w:val="22"/>
        </w:rPr>
      </w:pPr>
    </w:p>
    <w:p w14:paraId="552442B2" w14:textId="77777777" w:rsidR="00EB3589" w:rsidRPr="00BB0898" w:rsidRDefault="00EB3589" w:rsidP="00B059B5">
      <w:pPr>
        <w:ind w:left="0"/>
        <w:rPr>
          <w:rFonts w:ascii="Arial Narrow" w:hAnsi="Arial Narrow"/>
          <w:szCs w:val="22"/>
        </w:rPr>
      </w:pPr>
      <w:r w:rsidRPr="00BB0898">
        <w:rPr>
          <w:rFonts w:ascii="Arial Narrow" w:hAnsi="Arial Narrow"/>
          <w:szCs w:val="22"/>
        </w:rPr>
        <w:t>La sous-traitance est autorisée dans les conditions fixées au CCP.</w:t>
      </w:r>
      <w:r w:rsidR="000422BF" w:rsidRPr="00BB0898">
        <w:rPr>
          <w:rFonts w:ascii="Arial Narrow" w:hAnsi="Arial Narrow"/>
          <w:szCs w:val="22"/>
        </w:rPr>
        <w:t xml:space="preserve"> Les opérations sous traitées devront être identifiées dans le formulaire DC4 – déclaration de sous-traitance.</w:t>
      </w:r>
    </w:p>
    <w:p w14:paraId="552442B3" w14:textId="77777777" w:rsidR="008B0963" w:rsidRPr="00BB0898" w:rsidRDefault="008B0963" w:rsidP="00B059B5">
      <w:pPr>
        <w:ind w:left="0"/>
        <w:rPr>
          <w:rFonts w:ascii="Arial Narrow" w:hAnsi="Arial Narrow"/>
          <w:szCs w:val="22"/>
        </w:rPr>
      </w:pPr>
    </w:p>
    <w:p w14:paraId="552442B4" w14:textId="59050A07" w:rsidR="008B0963" w:rsidRPr="00BB0898" w:rsidRDefault="008B0963" w:rsidP="00EC4939">
      <w:pPr>
        <w:pStyle w:val="sousarticle"/>
        <w:outlineLvl w:val="2"/>
      </w:pPr>
      <w:bookmarkStart w:id="15" w:name="_Toc528339368"/>
      <w:bookmarkStart w:id="16" w:name="_Toc37836447"/>
      <w:r w:rsidRPr="00BB0898">
        <w:t xml:space="preserve">Conditions </w:t>
      </w:r>
      <w:r w:rsidR="00D70D72" w:rsidRPr="00BB0898">
        <w:t xml:space="preserve">financières </w:t>
      </w:r>
      <w:r w:rsidRPr="00013E6A">
        <w:t>relatives au marché</w:t>
      </w:r>
      <w:bookmarkEnd w:id="15"/>
      <w:bookmarkEnd w:id="16"/>
    </w:p>
    <w:p w14:paraId="552442B5" w14:textId="77777777" w:rsidR="00D70D72" w:rsidRPr="00BB0898" w:rsidRDefault="00D70D72">
      <w:pPr>
        <w:ind w:left="0"/>
        <w:rPr>
          <w:rFonts w:ascii="Arial Narrow" w:hAnsi="Arial Narrow" w:cs="Arial"/>
          <w:szCs w:val="22"/>
        </w:rPr>
      </w:pPr>
    </w:p>
    <w:p w14:paraId="552442B6" w14:textId="242C199E" w:rsidR="008B0963" w:rsidRPr="00BB0898" w:rsidRDefault="008B0963">
      <w:pPr>
        <w:ind w:left="0"/>
        <w:rPr>
          <w:rFonts w:ascii="Arial Narrow" w:hAnsi="Arial Narrow" w:cs="Arial"/>
          <w:szCs w:val="22"/>
        </w:rPr>
      </w:pPr>
      <w:r w:rsidRPr="00013E6A">
        <w:rPr>
          <w:rFonts w:ascii="Arial Narrow" w:hAnsi="Arial Narrow" w:cs="Arial"/>
          <w:szCs w:val="22"/>
        </w:rPr>
        <w:t>Le financement est assuré</w:t>
      </w:r>
      <w:r w:rsidR="00BE6AA3">
        <w:rPr>
          <w:rFonts w:ascii="Arial Narrow" w:hAnsi="Arial Narrow" w:cs="Arial"/>
          <w:szCs w:val="22"/>
        </w:rPr>
        <w:t xml:space="preserve"> par</w:t>
      </w:r>
      <w:r w:rsidRPr="00013E6A">
        <w:rPr>
          <w:rFonts w:ascii="Arial Narrow" w:hAnsi="Arial Narrow" w:cs="Arial"/>
          <w:szCs w:val="22"/>
        </w:rPr>
        <w:t xml:space="preserve"> </w:t>
      </w:r>
      <w:r w:rsidR="007F40BF">
        <w:rPr>
          <w:rFonts w:ascii="Arial Narrow" w:hAnsi="Arial Narrow" w:cs="Arial"/>
          <w:szCs w:val="22"/>
        </w:rPr>
        <w:t>le lycée sur délégation</w:t>
      </w:r>
      <w:bookmarkStart w:id="17" w:name="_GoBack"/>
      <w:bookmarkEnd w:id="17"/>
      <w:r w:rsidR="007F40BF">
        <w:rPr>
          <w:rFonts w:ascii="Arial Narrow" w:hAnsi="Arial Narrow" w:cs="Arial"/>
          <w:szCs w:val="22"/>
        </w:rPr>
        <w:t xml:space="preserve"> de</w:t>
      </w:r>
      <w:r w:rsidR="00BE6AA3">
        <w:rPr>
          <w:rFonts w:ascii="Arial Narrow" w:hAnsi="Arial Narrow" w:cs="Arial"/>
          <w:szCs w:val="22"/>
        </w:rPr>
        <w:t xml:space="preserve"> crédits par</w:t>
      </w:r>
      <w:r w:rsidR="007F40BF">
        <w:rPr>
          <w:rFonts w:ascii="Arial Narrow" w:hAnsi="Arial Narrow" w:cs="Arial"/>
          <w:szCs w:val="22"/>
        </w:rPr>
        <w:t xml:space="preserve"> la Région </w:t>
      </w:r>
      <w:r w:rsidR="00643174">
        <w:rPr>
          <w:rFonts w:ascii="Arial Narrow" w:hAnsi="Arial Narrow" w:cs="Arial"/>
          <w:szCs w:val="22"/>
        </w:rPr>
        <w:t>Pays de la Loire</w:t>
      </w:r>
      <w:r w:rsidRPr="00013E6A">
        <w:rPr>
          <w:rFonts w:ascii="Arial Narrow" w:hAnsi="Arial Narrow" w:cs="Arial"/>
          <w:szCs w:val="22"/>
        </w:rPr>
        <w:t>.</w:t>
      </w:r>
    </w:p>
    <w:p w14:paraId="552442B7" w14:textId="77777777" w:rsidR="008B0963" w:rsidRPr="00BB0898" w:rsidRDefault="008B0963">
      <w:pPr>
        <w:ind w:left="0"/>
        <w:rPr>
          <w:rFonts w:ascii="Arial Narrow" w:hAnsi="Arial Narrow" w:cs="Arial"/>
          <w:szCs w:val="22"/>
        </w:rPr>
      </w:pPr>
    </w:p>
    <w:p w14:paraId="552442B8" w14:textId="77777777" w:rsidR="000422BF" w:rsidRPr="00BB0898" w:rsidRDefault="006E3D2E" w:rsidP="000422BF">
      <w:pPr>
        <w:ind w:left="0"/>
        <w:rPr>
          <w:rFonts w:ascii="Arial Narrow" w:hAnsi="Arial Narrow" w:cs="Arial"/>
          <w:szCs w:val="22"/>
        </w:rPr>
      </w:pPr>
      <w:r w:rsidRPr="00BB0898">
        <w:rPr>
          <w:rFonts w:ascii="Arial Narrow" w:hAnsi="Arial Narrow"/>
          <w:szCs w:val="22"/>
          <w:lang w:eastAsia="fr-FR"/>
        </w:rPr>
        <w:t>Le mode de règlement choisi par l’administration est le virement bancaire.</w:t>
      </w:r>
      <w:r w:rsidR="000422BF" w:rsidRPr="00BB0898">
        <w:rPr>
          <w:rFonts w:ascii="Arial Narrow" w:hAnsi="Arial Narrow"/>
          <w:szCs w:val="22"/>
          <w:lang w:eastAsia="fr-FR"/>
        </w:rPr>
        <w:t xml:space="preserve"> </w:t>
      </w:r>
      <w:r w:rsidR="000422BF" w:rsidRPr="00BB0898">
        <w:rPr>
          <w:rFonts w:ascii="Arial Narrow" w:hAnsi="Arial Narrow" w:cs="Arial"/>
          <w:szCs w:val="22"/>
        </w:rPr>
        <w:t>Les références du ou des comptes bancaires où les paiements seront effectués doivent être précisées dans l'acte d'engagement.</w:t>
      </w:r>
    </w:p>
    <w:p w14:paraId="552442B9" w14:textId="77777777" w:rsidR="006E3D2E" w:rsidRPr="00BB0898" w:rsidRDefault="006E3D2E" w:rsidP="006E3D2E">
      <w:pPr>
        <w:widowControl/>
        <w:suppressAutoHyphens w:val="0"/>
        <w:ind w:left="0"/>
        <w:rPr>
          <w:rFonts w:ascii="Arial Narrow" w:hAnsi="Arial Narrow"/>
          <w:szCs w:val="22"/>
          <w:lang w:eastAsia="fr-FR"/>
        </w:rPr>
      </w:pPr>
    </w:p>
    <w:p w14:paraId="552442BA" w14:textId="0FF89900" w:rsidR="006E3D2E" w:rsidRPr="00BB0898" w:rsidRDefault="006E3D2E" w:rsidP="006E3D2E">
      <w:pPr>
        <w:widowControl/>
        <w:suppressAutoHyphens w:val="0"/>
        <w:ind w:left="0"/>
        <w:rPr>
          <w:rFonts w:ascii="Arial Narrow" w:hAnsi="Arial Narrow"/>
          <w:szCs w:val="22"/>
          <w:lang w:eastAsia="fr-FR"/>
        </w:rPr>
      </w:pPr>
      <w:r w:rsidRPr="00BB0898">
        <w:rPr>
          <w:rFonts w:ascii="Arial Narrow" w:hAnsi="Arial Narrow"/>
          <w:szCs w:val="22"/>
          <w:lang w:eastAsia="fr-FR"/>
        </w:rPr>
        <w:t>Le délai maximum de paiement ne peut excéder trente jours à compter de la</w:t>
      </w:r>
      <w:r w:rsidR="00042A68">
        <w:rPr>
          <w:rFonts w:ascii="Arial Narrow" w:hAnsi="Arial Narrow"/>
          <w:szCs w:val="22"/>
          <w:lang w:eastAsia="fr-FR"/>
        </w:rPr>
        <w:t xml:space="preserve"> réception de la facture par le lycée</w:t>
      </w:r>
      <w:r w:rsidRPr="00BB0898">
        <w:rPr>
          <w:rFonts w:ascii="Arial Narrow" w:hAnsi="Arial Narrow"/>
          <w:szCs w:val="22"/>
          <w:lang w:eastAsia="fr-FR"/>
        </w:rPr>
        <w:t>.</w:t>
      </w:r>
    </w:p>
    <w:p w14:paraId="552442BB" w14:textId="77777777" w:rsidR="006E3D2E" w:rsidRPr="00BB0898" w:rsidRDefault="006E3D2E" w:rsidP="006E3D2E">
      <w:pPr>
        <w:widowControl/>
        <w:suppressAutoHyphens w:val="0"/>
        <w:ind w:left="0"/>
        <w:rPr>
          <w:rFonts w:ascii="Arial Narrow" w:hAnsi="Arial Narrow"/>
          <w:szCs w:val="22"/>
          <w:lang w:eastAsia="fr-FR"/>
        </w:rPr>
      </w:pPr>
    </w:p>
    <w:p w14:paraId="552442BC" w14:textId="77777777" w:rsidR="006E3D2E" w:rsidRPr="00BB0898" w:rsidRDefault="006E3D2E" w:rsidP="006E3D2E">
      <w:pPr>
        <w:widowControl/>
        <w:suppressAutoHyphens w:val="0"/>
        <w:ind w:left="0"/>
        <w:rPr>
          <w:rFonts w:ascii="Arial Narrow" w:hAnsi="Arial Narrow"/>
          <w:szCs w:val="22"/>
          <w:lang w:eastAsia="fr-FR"/>
        </w:rPr>
      </w:pPr>
      <w:r w:rsidRPr="00BB0898">
        <w:rPr>
          <w:rFonts w:ascii="Arial Narrow" w:hAnsi="Arial Narrow"/>
          <w:szCs w:val="22"/>
          <w:lang w:eastAsia="fr-FR"/>
        </w:rPr>
        <w:t>Le taux de TVA applicable est celui en vigueur à la date du fait générateur de la TVA.</w:t>
      </w:r>
    </w:p>
    <w:p w14:paraId="552442BD" w14:textId="77777777" w:rsidR="006E3D2E" w:rsidRPr="00BB0898" w:rsidRDefault="006E3D2E" w:rsidP="006E3D2E">
      <w:pPr>
        <w:widowControl/>
        <w:suppressAutoHyphens w:val="0"/>
        <w:ind w:left="0"/>
        <w:rPr>
          <w:rFonts w:ascii="Arial Narrow" w:hAnsi="Arial Narrow"/>
          <w:szCs w:val="22"/>
          <w:lang w:eastAsia="fr-FR"/>
        </w:rPr>
      </w:pPr>
    </w:p>
    <w:p w14:paraId="552442BE" w14:textId="77777777" w:rsidR="006E3D2E" w:rsidRPr="00BB0898" w:rsidRDefault="006E3D2E" w:rsidP="006E3D2E">
      <w:pPr>
        <w:widowControl/>
        <w:suppressAutoHyphens w:val="0"/>
        <w:ind w:left="0"/>
        <w:rPr>
          <w:rFonts w:ascii="Arial Narrow" w:hAnsi="Arial Narrow"/>
          <w:szCs w:val="22"/>
          <w:lang w:eastAsia="fr-FR"/>
        </w:rPr>
      </w:pPr>
      <w:r w:rsidRPr="00502D85">
        <w:rPr>
          <w:rFonts w:ascii="Arial Narrow" w:hAnsi="Arial Narrow"/>
          <w:szCs w:val="22"/>
          <w:lang w:eastAsia="fr-FR"/>
        </w:rPr>
        <w:t>Sauf renoncement du titulaire porté à l’acte d’engagement, une avance lui est accordée dans les conditions fixées au CCP.</w:t>
      </w:r>
    </w:p>
    <w:p w14:paraId="552442BF" w14:textId="77777777" w:rsidR="008B0963" w:rsidRPr="00BB0898" w:rsidRDefault="008B0963">
      <w:pPr>
        <w:ind w:left="0"/>
        <w:rPr>
          <w:rFonts w:ascii="Arial Narrow" w:hAnsi="Arial Narrow" w:cs="Arial"/>
          <w:szCs w:val="22"/>
        </w:rPr>
      </w:pPr>
    </w:p>
    <w:p w14:paraId="552442C0" w14:textId="77777777" w:rsidR="000A6D5E" w:rsidRPr="00BB0898" w:rsidRDefault="000A6D5E" w:rsidP="00EC4939">
      <w:pPr>
        <w:pStyle w:val="sousarticle"/>
        <w:outlineLvl w:val="2"/>
      </w:pPr>
      <w:bookmarkStart w:id="18" w:name="_Toc453756608"/>
      <w:bookmarkStart w:id="19" w:name="_Toc37836448"/>
      <w:r w:rsidRPr="00BB0898">
        <w:t>Conditions d'accès à la commande publique relatives à la lutte contre le travail illégal, au respect de l'obligation d'emploi des travailleurs handicapés et au respect de l’égalité professionnelle entre les femmes et les hommes.</w:t>
      </w:r>
      <w:bookmarkEnd w:id="18"/>
      <w:bookmarkEnd w:id="19"/>
    </w:p>
    <w:p w14:paraId="552442C1" w14:textId="77777777" w:rsidR="000A6D5E" w:rsidRPr="00BB0898" w:rsidRDefault="000A6D5E" w:rsidP="000A6D5E">
      <w:pPr>
        <w:rPr>
          <w:rFonts w:ascii="Arial Narrow" w:hAnsi="Arial Narrow"/>
          <w:szCs w:val="22"/>
        </w:rPr>
      </w:pPr>
    </w:p>
    <w:p w14:paraId="552442C2" w14:textId="77777777" w:rsidR="000A6D5E" w:rsidRPr="00B059B5" w:rsidRDefault="000A6D5E" w:rsidP="00957D2C">
      <w:pPr>
        <w:pStyle w:val="soustitre"/>
        <w:rPr>
          <w:b w:val="0"/>
          <w:i w:val="0"/>
        </w:rPr>
      </w:pPr>
      <w:bookmarkStart w:id="20" w:name="_Toc453756609"/>
      <w:bookmarkStart w:id="21" w:name="_Toc37836449"/>
      <w:r w:rsidRPr="00B059B5">
        <w:t>Lutte contre le travail illégal</w:t>
      </w:r>
      <w:bookmarkEnd w:id="20"/>
      <w:bookmarkEnd w:id="21"/>
    </w:p>
    <w:p w14:paraId="552442C3" w14:textId="77777777" w:rsidR="000A6D5E" w:rsidRPr="00BB0898" w:rsidRDefault="000A6D5E" w:rsidP="000A6D5E">
      <w:pPr>
        <w:rPr>
          <w:rFonts w:ascii="Arial Narrow" w:hAnsi="Arial Narrow" w:cs="Arial"/>
          <w:szCs w:val="22"/>
        </w:rPr>
      </w:pPr>
    </w:p>
    <w:p w14:paraId="552442C4" w14:textId="77777777" w:rsidR="000A6D5E" w:rsidRPr="00BB0898" w:rsidRDefault="000A6D5E" w:rsidP="000A6D5E">
      <w:pPr>
        <w:ind w:left="0"/>
        <w:rPr>
          <w:rFonts w:ascii="Arial Narrow" w:hAnsi="Arial Narrow" w:cs="Arial"/>
          <w:szCs w:val="22"/>
        </w:rPr>
      </w:pPr>
      <w:r w:rsidRPr="00BB0898">
        <w:rPr>
          <w:rFonts w:ascii="Arial Narrow" w:hAnsi="Arial Narrow" w:cs="Arial"/>
          <w:szCs w:val="22"/>
        </w:rPr>
        <w:t xml:space="preserve">Pour être admis à concourir, le candidat ne doit </w:t>
      </w:r>
      <w:proofErr w:type="gramStart"/>
      <w:r w:rsidRPr="00BB0898">
        <w:rPr>
          <w:rFonts w:ascii="Arial Narrow" w:hAnsi="Arial Narrow" w:cs="Arial"/>
          <w:szCs w:val="22"/>
        </w:rPr>
        <w:t>pas:</w:t>
      </w:r>
      <w:proofErr w:type="gramEnd"/>
    </w:p>
    <w:p w14:paraId="552442C5" w14:textId="77777777" w:rsidR="000A6D5E" w:rsidRPr="00BB0898" w:rsidRDefault="000A6D5E" w:rsidP="007842B0">
      <w:pPr>
        <w:pStyle w:val="Paragraphedeliste"/>
        <w:widowControl/>
        <w:numPr>
          <w:ilvl w:val="0"/>
          <w:numId w:val="11"/>
        </w:numPr>
        <w:tabs>
          <w:tab w:val="left" w:pos="426"/>
        </w:tabs>
        <w:suppressAutoHyphens w:val="0"/>
        <w:spacing w:before="60"/>
        <w:ind w:left="425" w:hanging="425"/>
        <w:rPr>
          <w:rFonts w:ascii="Arial Narrow" w:hAnsi="Arial Narrow" w:cs="Arial"/>
          <w:szCs w:val="22"/>
        </w:rPr>
      </w:pPr>
      <w:proofErr w:type="gramStart"/>
      <w:r w:rsidRPr="00BB0898">
        <w:rPr>
          <w:rFonts w:ascii="Arial Narrow" w:hAnsi="Arial Narrow" w:cs="Arial"/>
          <w:szCs w:val="22"/>
        </w:rPr>
        <w:t>avoir</w:t>
      </w:r>
      <w:proofErr w:type="gramEnd"/>
      <w:r w:rsidRPr="00BB0898">
        <w:rPr>
          <w:rFonts w:ascii="Arial Narrow" w:hAnsi="Arial Narrow" w:cs="Arial"/>
          <w:szCs w:val="22"/>
        </w:rPr>
        <w:t xml:space="preserve"> été sanctionné pour méconnaissance des obligations prévues aux articles L. 8221-1, L. 8221-3, L. 8221-5, L. 8231-1, L. 8241-1, L. 8251-1 et L. 8251-2 du code du travail, pour une durée de trois ans à compter de la date de décision ou du jugement ayant constaté la commission de l’infraction ;</w:t>
      </w:r>
    </w:p>
    <w:p w14:paraId="552442C6" w14:textId="77777777" w:rsidR="000A6D5E" w:rsidRPr="00BB0898" w:rsidRDefault="000A6D5E" w:rsidP="007842B0">
      <w:pPr>
        <w:pStyle w:val="Paragraphedeliste"/>
        <w:widowControl/>
        <w:numPr>
          <w:ilvl w:val="0"/>
          <w:numId w:val="11"/>
        </w:numPr>
        <w:tabs>
          <w:tab w:val="left" w:pos="426"/>
          <w:tab w:val="left" w:pos="576"/>
        </w:tabs>
        <w:suppressAutoHyphens w:val="0"/>
        <w:spacing w:before="60"/>
        <w:ind w:left="425" w:hanging="425"/>
        <w:rPr>
          <w:rFonts w:ascii="Arial Narrow" w:hAnsi="Arial Narrow" w:cs="Arial"/>
          <w:b/>
          <w:i/>
          <w:szCs w:val="22"/>
        </w:rPr>
      </w:pPr>
      <w:proofErr w:type="gramStart"/>
      <w:r w:rsidRPr="00BB0898">
        <w:rPr>
          <w:rFonts w:ascii="Arial Narrow" w:hAnsi="Arial Narrow" w:cs="Arial"/>
          <w:szCs w:val="22"/>
        </w:rPr>
        <w:t>avoir</w:t>
      </w:r>
      <w:proofErr w:type="gramEnd"/>
      <w:r w:rsidRPr="00BB0898">
        <w:rPr>
          <w:rFonts w:ascii="Arial Narrow" w:hAnsi="Arial Narrow" w:cs="Arial"/>
          <w:szCs w:val="22"/>
        </w:rPr>
        <w:t xml:space="preserve"> fait l’objet d’une mesure d’exclusion ordonnée par le préfet, en application des articles L. 8272-4, R. 8272-10 et R. 8272-11 du code du travail.</w:t>
      </w:r>
    </w:p>
    <w:p w14:paraId="552442C7" w14:textId="77777777" w:rsidR="000A6D5E" w:rsidRPr="00BB0898" w:rsidRDefault="000A6D5E" w:rsidP="000A6D5E">
      <w:pPr>
        <w:rPr>
          <w:rFonts w:ascii="Arial Narrow" w:hAnsi="Arial Narrow" w:cs="Arial"/>
          <w:szCs w:val="22"/>
        </w:rPr>
      </w:pPr>
    </w:p>
    <w:p w14:paraId="552442C8" w14:textId="77777777" w:rsidR="000A6D5E" w:rsidRPr="00B059B5" w:rsidRDefault="000A6D5E" w:rsidP="00957D2C">
      <w:pPr>
        <w:pStyle w:val="soustitre"/>
        <w:rPr>
          <w:b w:val="0"/>
          <w:i w:val="0"/>
        </w:rPr>
      </w:pPr>
      <w:bookmarkStart w:id="22" w:name="_Toc453756610"/>
      <w:bookmarkStart w:id="23" w:name="_Toc37836450"/>
      <w:r w:rsidRPr="00B059B5">
        <w:t>Obligation d’emploi des travailleurs handicapés ou assimilés</w:t>
      </w:r>
      <w:bookmarkEnd w:id="22"/>
      <w:bookmarkEnd w:id="23"/>
      <w:r w:rsidRPr="00B059B5">
        <w:t> </w:t>
      </w:r>
    </w:p>
    <w:p w14:paraId="552442C9" w14:textId="77777777" w:rsidR="000A6D5E" w:rsidRPr="00BB0898" w:rsidRDefault="000A6D5E" w:rsidP="000A6D5E">
      <w:pPr>
        <w:rPr>
          <w:rFonts w:ascii="Arial Narrow" w:hAnsi="Arial Narrow"/>
          <w:szCs w:val="22"/>
        </w:rPr>
      </w:pPr>
    </w:p>
    <w:p w14:paraId="552442CA" w14:textId="77777777" w:rsidR="000A6D5E" w:rsidRPr="00BB0898" w:rsidRDefault="000A6D5E" w:rsidP="000A6D5E">
      <w:pPr>
        <w:ind w:left="0"/>
        <w:rPr>
          <w:rFonts w:ascii="Arial Narrow" w:hAnsi="Arial Narrow"/>
          <w:szCs w:val="22"/>
        </w:rPr>
      </w:pPr>
      <w:r w:rsidRPr="00BB0898">
        <w:rPr>
          <w:rFonts w:ascii="Arial Narrow" w:hAnsi="Arial Narrow" w:cs="Arial"/>
          <w:szCs w:val="22"/>
        </w:rPr>
        <w:t xml:space="preserve">Pour être admis à concourir, le candidat doit être en règle, au cours de l'année précédant celle au cours de laquelle a lieu le lancement de la consultation, au regard des articles L. 5212-1 à L. 5212-11 du </w:t>
      </w:r>
      <w:r w:rsidRPr="00BB0898">
        <w:rPr>
          <w:rFonts w:ascii="Arial Narrow" w:hAnsi="Arial Narrow" w:cs="Arial"/>
          <w:bCs/>
          <w:szCs w:val="22"/>
        </w:rPr>
        <w:t>code du travail</w:t>
      </w:r>
      <w:r w:rsidRPr="00BB0898">
        <w:rPr>
          <w:rFonts w:ascii="Arial Narrow" w:hAnsi="Arial Narrow" w:cs="Arial"/>
          <w:szCs w:val="22"/>
        </w:rPr>
        <w:t xml:space="preserve"> concernant l’emploi des travailleurs handicapés.</w:t>
      </w:r>
    </w:p>
    <w:p w14:paraId="552442CB" w14:textId="77777777" w:rsidR="000A6D5E" w:rsidRPr="00BB0898" w:rsidRDefault="000A6D5E" w:rsidP="000A6D5E">
      <w:pPr>
        <w:rPr>
          <w:rFonts w:ascii="Arial Narrow" w:hAnsi="Arial Narrow"/>
          <w:szCs w:val="22"/>
        </w:rPr>
      </w:pPr>
    </w:p>
    <w:p w14:paraId="552442CC" w14:textId="77777777" w:rsidR="000A6D5E" w:rsidRPr="00B059B5" w:rsidRDefault="000A6D5E" w:rsidP="00957D2C">
      <w:pPr>
        <w:pStyle w:val="soustitre"/>
        <w:rPr>
          <w:b w:val="0"/>
          <w:i w:val="0"/>
        </w:rPr>
      </w:pPr>
      <w:bookmarkStart w:id="24" w:name="_Toc453756611"/>
      <w:bookmarkStart w:id="25" w:name="_Toc37836451"/>
      <w:r w:rsidRPr="00B059B5">
        <w:t>Egalité professionnelle entre les femmes et les hommes</w:t>
      </w:r>
      <w:bookmarkEnd w:id="24"/>
      <w:bookmarkEnd w:id="25"/>
    </w:p>
    <w:p w14:paraId="552442CD" w14:textId="77777777" w:rsidR="000A6D5E" w:rsidRPr="00BB0898" w:rsidRDefault="000A6D5E" w:rsidP="000A6D5E">
      <w:pPr>
        <w:rPr>
          <w:rFonts w:ascii="Arial Narrow" w:hAnsi="Arial Narrow"/>
          <w:szCs w:val="22"/>
        </w:rPr>
      </w:pPr>
    </w:p>
    <w:p w14:paraId="552442CE" w14:textId="5790A663" w:rsidR="000A6D5E" w:rsidRPr="00BB0898" w:rsidRDefault="000A6D5E" w:rsidP="000A6D5E">
      <w:pPr>
        <w:ind w:left="0"/>
        <w:rPr>
          <w:rFonts w:ascii="Arial Narrow" w:hAnsi="Arial Narrow" w:cs="Arial"/>
          <w:szCs w:val="22"/>
        </w:rPr>
      </w:pPr>
      <w:r w:rsidRPr="00BB0898">
        <w:rPr>
          <w:rFonts w:ascii="Arial Narrow" w:hAnsi="Arial Narrow" w:cs="Arial"/>
          <w:szCs w:val="22"/>
        </w:rPr>
        <w:t xml:space="preserve">L’entreprise ne peut soumissionner à un </w:t>
      </w:r>
      <w:r w:rsidRPr="00570F01">
        <w:rPr>
          <w:rFonts w:ascii="Arial Narrow" w:hAnsi="Arial Narrow" w:cs="Arial"/>
          <w:szCs w:val="22"/>
        </w:rPr>
        <w:t>marché public</w:t>
      </w:r>
      <w:r w:rsidR="00570F01" w:rsidRPr="00570F01">
        <w:rPr>
          <w:rFonts w:ascii="Arial Narrow" w:hAnsi="Arial Narrow" w:cs="Arial"/>
          <w:szCs w:val="22"/>
        </w:rPr>
        <w:t xml:space="preserve"> </w:t>
      </w:r>
      <w:r w:rsidRPr="00570F01">
        <w:rPr>
          <w:rFonts w:ascii="Arial Narrow" w:hAnsi="Arial Narrow" w:cs="Arial"/>
          <w:szCs w:val="22"/>
        </w:rPr>
        <w:t>:</w:t>
      </w:r>
    </w:p>
    <w:p w14:paraId="552442CF" w14:textId="77777777" w:rsidR="000A6D5E" w:rsidRPr="00BB0898" w:rsidRDefault="000A6D5E" w:rsidP="007842B0">
      <w:pPr>
        <w:pStyle w:val="Paragraphedeliste"/>
        <w:widowControl/>
        <w:numPr>
          <w:ilvl w:val="0"/>
          <w:numId w:val="11"/>
        </w:numPr>
        <w:tabs>
          <w:tab w:val="left" w:pos="426"/>
        </w:tabs>
        <w:suppressAutoHyphens w:val="0"/>
        <w:spacing w:before="60"/>
        <w:ind w:left="425" w:hanging="357"/>
        <w:rPr>
          <w:rFonts w:ascii="Arial Narrow" w:hAnsi="Arial Narrow"/>
          <w:szCs w:val="22"/>
        </w:rPr>
      </w:pPr>
      <w:proofErr w:type="gramStart"/>
      <w:r w:rsidRPr="00BB0898">
        <w:rPr>
          <w:rFonts w:ascii="Arial Narrow" w:hAnsi="Arial Narrow"/>
          <w:szCs w:val="22"/>
        </w:rPr>
        <w:t>en</w:t>
      </w:r>
      <w:proofErr w:type="gramEnd"/>
      <w:r w:rsidRPr="00BB0898">
        <w:rPr>
          <w:rFonts w:ascii="Arial Narrow" w:hAnsi="Arial Narrow"/>
          <w:szCs w:val="22"/>
        </w:rPr>
        <w:t xml:space="preserve"> cas d’infraction liée à une méconnaissance des dispositions relatives à l’égalité professionnelle entre les femmes et les hommes, prévues par les articles L. 1142-1 et L. 1142-2 du code du travail ; </w:t>
      </w:r>
    </w:p>
    <w:p w14:paraId="552442D0" w14:textId="77777777" w:rsidR="000A6D5E" w:rsidRPr="00BB0898" w:rsidRDefault="000A6D5E" w:rsidP="007842B0">
      <w:pPr>
        <w:pStyle w:val="Paragraphedeliste"/>
        <w:widowControl/>
        <w:numPr>
          <w:ilvl w:val="0"/>
          <w:numId w:val="11"/>
        </w:numPr>
        <w:tabs>
          <w:tab w:val="left" w:pos="426"/>
        </w:tabs>
        <w:suppressAutoHyphens w:val="0"/>
        <w:spacing w:before="60"/>
        <w:ind w:left="425" w:hanging="357"/>
        <w:rPr>
          <w:rFonts w:ascii="Arial Narrow" w:hAnsi="Arial Narrow"/>
          <w:szCs w:val="22"/>
        </w:rPr>
      </w:pPr>
      <w:proofErr w:type="gramStart"/>
      <w:r w:rsidRPr="00BB0898">
        <w:rPr>
          <w:rFonts w:ascii="Arial Narrow" w:hAnsi="Arial Narrow"/>
          <w:szCs w:val="22"/>
        </w:rPr>
        <w:t>si</w:t>
      </w:r>
      <w:proofErr w:type="gramEnd"/>
      <w:r w:rsidRPr="00BB0898">
        <w:rPr>
          <w:rFonts w:ascii="Arial Narrow" w:hAnsi="Arial Narrow"/>
          <w:szCs w:val="22"/>
        </w:rPr>
        <w:t xml:space="preserve"> elle a fait l’objet d’une sanction depuis moins de trois ans, pour infraction constituée par toute discrimination ; </w:t>
      </w:r>
    </w:p>
    <w:p w14:paraId="552442D1" w14:textId="77777777" w:rsidR="000A6D5E" w:rsidRPr="00BB0898" w:rsidRDefault="000A6D5E" w:rsidP="007842B0">
      <w:pPr>
        <w:pStyle w:val="Paragraphedeliste"/>
        <w:widowControl/>
        <w:numPr>
          <w:ilvl w:val="0"/>
          <w:numId w:val="11"/>
        </w:numPr>
        <w:tabs>
          <w:tab w:val="left" w:pos="426"/>
        </w:tabs>
        <w:suppressAutoHyphens w:val="0"/>
        <w:spacing w:before="60"/>
        <w:ind w:left="425" w:hanging="357"/>
        <w:rPr>
          <w:rFonts w:ascii="Arial Narrow" w:hAnsi="Arial Narrow"/>
          <w:szCs w:val="22"/>
        </w:rPr>
      </w:pPr>
      <w:proofErr w:type="gramStart"/>
      <w:r w:rsidRPr="00BB0898">
        <w:rPr>
          <w:rFonts w:ascii="Arial Narrow" w:hAnsi="Arial Narrow"/>
          <w:szCs w:val="22"/>
        </w:rPr>
        <w:t>en</w:t>
      </w:r>
      <w:proofErr w:type="gramEnd"/>
      <w:r w:rsidRPr="00BB0898">
        <w:rPr>
          <w:rFonts w:ascii="Arial Narrow" w:hAnsi="Arial Narrow"/>
          <w:szCs w:val="22"/>
        </w:rPr>
        <w:t xml:space="preserve"> cas de non-respect de l’obligation de négociation en matière d’égalité professionnelle entre les femmes et les hommes.</w:t>
      </w:r>
    </w:p>
    <w:p w14:paraId="79444CDE" w14:textId="77777777" w:rsidR="006C2FD4" w:rsidRDefault="006C2FD4" w:rsidP="006C2FD4">
      <w:pPr>
        <w:ind w:left="0"/>
        <w:rPr>
          <w:rFonts w:ascii="Arial Narrow" w:hAnsi="Arial Narrow" w:cs="Arial"/>
          <w:szCs w:val="22"/>
        </w:rPr>
      </w:pPr>
    </w:p>
    <w:p w14:paraId="552442D3" w14:textId="3904F8F6" w:rsidR="00957D2C" w:rsidRDefault="00B76E91" w:rsidP="00BB11C6">
      <w:pPr>
        <w:pStyle w:val="sousarticle"/>
        <w:outlineLvl w:val="2"/>
      </w:pPr>
      <w:bookmarkStart w:id="26" w:name="_Toc37836452"/>
      <w:r w:rsidRPr="00BB0898">
        <w:t>Traitement des données personnelles</w:t>
      </w:r>
      <w:bookmarkEnd w:id="26"/>
    </w:p>
    <w:p w14:paraId="552442D4" w14:textId="77777777" w:rsidR="00957D2C" w:rsidRPr="00BB0898" w:rsidRDefault="00957D2C" w:rsidP="00957D2C">
      <w:pPr>
        <w:pStyle w:val="sousarticle"/>
        <w:numPr>
          <w:ilvl w:val="0"/>
          <w:numId w:val="0"/>
        </w:numPr>
      </w:pPr>
    </w:p>
    <w:p w14:paraId="552442D5" w14:textId="77777777" w:rsidR="00B76E91" w:rsidRPr="00BB0898" w:rsidRDefault="00B76E91" w:rsidP="00B059B5">
      <w:pPr>
        <w:ind w:left="0"/>
        <w:rPr>
          <w:rFonts w:ascii="Arial Narrow" w:hAnsi="Arial Narrow" w:cs="Arial"/>
          <w:szCs w:val="22"/>
        </w:rPr>
      </w:pPr>
      <w:r w:rsidRPr="00BB0898">
        <w:rPr>
          <w:rFonts w:ascii="Arial Narrow" w:hAnsi="Arial Narrow" w:cs="Arial"/>
          <w:szCs w:val="22"/>
        </w:rPr>
        <w:t>Dans le cadre de leurs relations contractuelles, le titulaire et la Région s’engagent à respecter la réglementation en vigueur applicable au traitement de données à caractère personnel et, en particulier, le règlement (UE) 2016/679 du Parlement européen et du Conseil du 27 avril 2016 applicable à compter du 25 mai 2018 (« le règlement européen sur la protection des données »).</w:t>
      </w:r>
    </w:p>
    <w:p w14:paraId="552442D6" w14:textId="77777777" w:rsidR="00D70D72" w:rsidRDefault="00D70D72" w:rsidP="00B059B5">
      <w:pPr>
        <w:ind w:left="0"/>
        <w:rPr>
          <w:rFonts w:ascii="Arial Narrow" w:hAnsi="Arial Narrow" w:cs="Arial"/>
          <w:szCs w:val="22"/>
        </w:rPr>
      </w:pPr>
    </w:p>
    <w:p w14:paraId="1B2CB3AD" w14:textId="77777777" w:rsidR="006C2FD4" w:rsidRDefault="006C2FD4" w:rsidP="00B059B5">
      <w:pPr>
        <w:ind w:left="0"/>
        <w:rPr>
          <w:rFonts w:ascii="Arial Narrow" w:hAnsi="Arial Narrow" w:cs="Arial"/>
          <w:szCs w:val="22"/>
        </w:rPr>
      </w:pPr>
    </w:p>
    <w:p w14:paraId="1CF5BB8E" w14:textId="77777777" w:rsidR="006C2FD4" w:rsidRDefault="006C2FD4" w:rsidP="00B059B5">
      <w:pPr>
        <w:ind w:left="0"/>
        <w:rPr>
          <w:rFonts w:ascii="Arial Narrow" w:hAnsi="Arial Narrow" w:cs="Arial"/>
          <w:szCs w:val="22"/>
        </w:rPr>
      </w:pPr>
    </w:p>
    <w:p w14:paraId="552442D7" w14:textId="77777777" w:rsidR="00B059B5" w:rsidRPr="00BB0898" w:rsidRDefault="00B059B5" w:rsidP="00B059B5">
      <w:pPr>
        <w:ind w:left="0"/>
        <w:rPr>
          <w:rFonts w:ascii="Arial Narrow" w:hAnsi="Arial Narrow" w:cs="Arial"/>
          <w:szCs w:val="22"/>
        </w:rPr>
      </w:pPr>
    </w:p>
    <w:p w14:paraId="552442D8" w14:textId="77777777" w:rsidR="00957D2C" w:rsidRDefault="00D70D72" w:rsidP="00EC4939">
      <w:pPr>
        <w:pStyle w:val="ARTICLE"/>
        <w:outlineLvl w:val="1"/>
      </w:pPr>
      <w:bookmarkStart w:id="27" w:name="_Toc37836453"/>
      <w:bookmarkStart w:id="28" w:name="_Toc528339369"/>
      <w:r w:rsidRPr="005D20FB">
        <w:t>MODALITES DE TELECHAR</w:t>
      </w:r>
      <w:r w:rsidR="00957D2C">
        <w:t>GEMENT ET CONTENU DU DOSSIER DE</w:t>
      </w:r>
      <w:bookmarkEnd w:id="27"/>
    </w:p>
    <w:p w14:paraId="552442D9" w14:textId="77777777" w:rsidR="00D70D72" w:rsidRPr="005D20FB" w:rsidRDefault="00D70D72" w:rsidP="00957D2C">
      <w:pPr>
        <w:pStyle w:val="ARTICLE"/>
        <w:numPr>
          <w:ilvl w:val="0"/>
          <w:numId w:val="0"/>
        </w:numPr>
      </w:pPr>
      <w:bookmarkStart w:id="29" w:name="_Toc37836454"/>
      <w:r w:rsidRPr="005D20FB">
        <w:t>CONSULTATION DES ENTREPRISES (DCE)</w:t>
      </w:r>
      <w:bookmarkEnd w:id="28"/>
      <w:bookmarkEnd w:id="29"/>
    </w:p>
    <w:p w14:paraId="552442DA" w14:textId="77777777" w:rsidR="00D70D72" w:rsidRPr="00BB0898" w:rsidRDefault="00D70D72" w:rsidP="00D70D72">
      <w:pPr>
        <w:rPr>
          <w:rFonts w:ascii="Arial Narrow" w:hAnsi="Arial Narrow"/>
          <w:szCs w:val="22"/>
        </w:rPr>
      </w:pPr>
    </w:p>
    <w:p w14:paraId="104EE200" w14:textId="77777777" w:rsidR="00F16CF2" w:rsidRDefault="00D70D72" w:rsidP="00D70D72">
      <w:pPr>
        <w:ind w:left="0"/>
        <w:rPr>
          <w:rFonts w:ascii="Arial Narrow" w:hAnsi="Arial Narrow"/>
          <w:szCs w:val="22"/>
        </w:rPr>
      </w:pPr>
      <w:r w:rsidRPr="00BB0898">
        <w:rPr>
          <w:rFonts w:ascii="Arial Narrow" w:hAnsi="Arial Narrow"/>
          <w:szCs w:val="22"/>
        </w:rPr>
        <w:t>Le Dossier de Consultation des Entreprises (DCE) est téléchargeable gratuitement via le site internet</w:t>
      </w:r>
      <w:r w:rsidR="00F16CF2">
        <w:rPr>
          <w:rFonts w:ascii="Arial Narrow" w:hAnsi="Arial Narrow"/>
          <w:szCs w:val="22"/>
        </w:rPr>
        <w:t xml:space="preserve"> : </w:t>
      </w:r>
    </w:p>
    <w:p w14:paraId="32562C36" w14:textId="4DF93F6C" w:rsidR="00F16CF2" w:rsidRDefault="00643174" w:rsidP="00D70D72">
      <w:pPr>
        <w:ind w:left="0"/>
        <w:rPr>
          <w:rFonts w:ascii="Arial Narrow" w:hAnsi="Arial Narrow"/>
          <w:szCs w:val="22"/>
        </w:rPr>
      </w:pPr>
      <w:hyperlink r:id="rId16" w:history="1">
        <w:r w:rsidR="00F16CF2" w:rsidRPr="00E62AC1">
          <w:rPr>
            <w:rStyle w:val="Lienhypertexte"/>
            <w:rFonts w:ascii="Arial Narrow" w:hAnsi="Arial Narrow"/>
            <w:szCs w:val="22"/>
          </w:rPr>
          <w:t>https://mapa.aji-france.com/mapa/marche/</w:t>
        </w:r>
      </w:hyperlink>
    </w:p>
    <w:p w14:paraId="0276F7C7" w14:textId="77777777" w:rsidR="00F16CF2" w:rsidRDefault="00F16CF2" w:rsidP="00D70D72">
      <w:pPr>
        <w:ind w:left="0"/>
        <w:rPr>
          <w:rFonts w:ascii="Arial Narrow" w:hAnsi="Arial Narrow"/>
          <w:szCs w:val="22"/>
        </w:rPr>
      </w:pPr>
    </w:p>
    <w:p w14:paraId="552442DD" w14:textId="7A7E4396" w:rsidR="00D70D72" w:rsidRPr="00BB0898" w:rsidRDefault="00F16CF2" w:rsidP="00D70D72">
      <w:pPr>
        <w:ind w:left="0"/>
        <w:rPr>
          <w:rFonts w:ascii="Arial Narrow" w:hAnsi="Arial Narrow"/>
          <w:szCs w:val="22"/>
        </w:rPr>
      </w:pPr>
      <w:r>
        <w:rPr>
          <w:rFonts w:ascii="Arial Narrow" w:hAnsi="Arial Narrow"/>
          <w:szCs w:val="22"/>
        </w:rPr>
        <w:t>Le</w:t>
      </w:r>
      <w:r w:rsidR="00D70D72" w:rsidRPr="00BB0898">
        <w:rPr>
          <w:rFonts w:ascii="Arial Narrow" w:hAnsi="Arial Narrow"/>
          <w:szCs w:val="22"/>
        </w:rPr>
        <w:t>s modalités de téléchargement du DCE sont précisées à l’article 7.1 du présent règlement.</w:t>
      </w:r>
    </w:p>
    <w:p w14:paraId="552442DE" w14:textId="77777777" w:rsidR="00D70D72" w:rsidRPr="00BB0898" w:rsidRDefault="00D70D72" w:rsidP="00D70D72">
      <w:pPr>
        <w:ind w:left="0"/>
        <w:rPr>
          <w:rFonts w:ascii="Arial Narrow" w:hAnsi="Arial Narrow"/>
          <w:szCs w:val="22"/>
        </w:rPr>
      </w:pPr>
    </w:p>
    <w:p w14:paraId="552442DF" w14:textId="77777777" w:rsidR="00D70D72" w:rsidRPr="00BB0898" w:rsidRDefault="00D70D72" w:rsidP="00D70D72">
      <w:pPr>
        <w:ind w:left="0"/>
        <w:rPr>
          <w:rFonts w:ascii="Arial Narrow" w:hAnsi="Arial Narrow"/>
          <w:szCs w:val="22"/>
        </w:rPr>
      </w:pPr>
      <w:r w:rsidRPr="00BB0898">
        <w:rPr>
          <w:rFonts w:ascii="Arial Narrow" w:hAnsi="Arial Narrow"/>
          <w:szCs w:val="22"/>
        </w:rPr>
        <w:t>Le DCE comprend les pièces suivantes :</w:t>
      </w:r>
    </w:p>
    <w:p w14:paraId="552442E0" w14:textId="589798BB" w:rsidR="001C08B4" w:rsidRPr="00BB0898" w:rsidRDefault="001C08B4" w:rsidP="001C08B4">
      <w:pPr>
        <w:widowControl/>
        <w:numPr>
          <w:ilvl w:val="0"/>
          <w:numId w:val="3"/>
        </w:numPr>
        <w:tabs>
          <w:tab w:val="left" w:pos="426"/>
        </w:tabs>
        <w:spacing w:before="120"/>
        <w:ind w:left="0" w:firstLine="851"/>
        <w:rPr>
          <w:rFonts w:ascii="Arial Narrow" w:hAnsi="Arial Narrow" w:cs="Arial"/>
          <w:spacing w:val="-2"/>
          <w:szCs w:val="22"/>
        </w:rPr>
      </w:pPr>
      <w:r w:rsidRPr="00BB0898">
        <w:rPr>
          <w:rFonts w:ascii="Arial Narrow" w:hAnsi="Arial Narrow" w:cs="Arial"/>
          <w:spacing w:val="-2"/>
          <w:szCs w:val="22"/>
        </w:rPr>
        <w:lastRenderedPageBreak/>
        <w:t xml:space="preserve">Règlement de la Consultation (RC) </w:t>
      </w:r>
      <w:r w:rsidR="00BB11C6">
        <w:rPr>
          <w:rFonts w:ascii="Arial Narrow" w:hAnsi="Arial Narrow" w:cs="Arial"/>
          <w:spacing w:val="-2"/>
          <w:szCs w:val="22"/>
        </w:rPr>
        <w:t xml:space="preserve">commun aux </w:t>
      </w:r>
      <w:r w:rsidR="007F40BF">
        <w:rPr>
          <w:rFonts w:ascii="Arial Narrow" w:hAnsi="Arial Narrow" w:cs="Arial"/>
          <w:spacing w:val="-2"/>
          <w:szCs w:val="22"/>
        </w:rPr>
        <w:t>6</w:t>
      </w:r>
      <w:r w:rsidR="00E86FB9">
        <w:rPr>
          <w:rFonts w:ascii="Arial Narrow" w:hAnsi="Arial Narrow" w:cs="Arial"/>
          <w:spacing w:val="-2"/>
          <w:szCs w:val="22"/>
        </w:rPr>
        <w:t xml:space="preserve"> lots</w:t>
      </w:r>
    </w:p>
    <w:p w14:paraId="390F8A79" w14:textId="3A844486" w:rsidR="00E86FB9" w:rsidRPr="004E53F5" w:rsidRDefault="00D70D72" w:rsidP="00D70D72">
      <w:pPr>
        <w:widowControl/>
        <w:numPr>
          <w:ilvl w:val="0"/>
          <w:numId w:val="3"/>
        </w:numPr>
        <w:tabs>
          <w:tab w:val="left" w:pos="426"/>
        </w:tabs>
        <w:spacing w:before="120"/>
        <w:ind w:left="0" w:firstLine="851"/>
        <w:rPr>
          <w:rFonts w:ascii="Arial Narrow" w:hAnsi="Arial Narrow" w:cs="Arial"/>
          <w:spacing w:val="-2"/>
          <w:szCs w:val="22"/>
          <w:shd w:val="clear" w:color="auto" w:fill="3DEB3D"/>
        </w:rPr>
      </w:pPr>
      <w:r w:rsidRPr="004E53F5">
        <w:rPr>
          <w:rFonts w:ascii="Arial Narrow" w:hAnsi="Arial Narrow" w:cs="Arial"/>
          <w:spacing w:val="-2"/>
          <w:szCs w:val="22"/>
        </w:rPr>
        <w:t>Acte d’engagement (AE</w:t>
      </w:r>
      <w:r w:rsidR="004E53F5">
        <w:rPr>
          <w:rFonts w:ascii="Arial Narrow" w:hAnsi="Arial Narrow" w:cs="Arial"/>
          <w:spacing w:val="-2"/>
          <w:szCs w:val="22"/>
        </w:rPr>
        <w:t xml:space="preserve"> – </w:t>
      </w:r>
      <w:proofErr w:type="spellStart"/>
      <w:r w:rsidR="004E53F5">
        <w:rPr>
          <w:rFonts w:ascii="Arial Narrow" w:hAnsi="Arial Narrow" w:cs="Arial"/>
          <w:spacing w:val="-2"/>
          <w:szCs w:val="22"/>
        </w:rPr>
        <w:t>Attri</w:t>
      </w:r>
      <w:proofErr w:type="spellEnd"/>
      <w:r w:rsidR="004E53F5">
        <w:rPr>
          <w:rFonts w:ascii="Arial Narrow" w:hAnsi="Arial Narrow" w:cs="Arial"/>
          <w:spacing w:val="-2"/>
          <w:szCs w:val="22"/>
        </w:rPr>
        <w:t xml:space="preserve"> 1</w:t>
      </w:r>
      <w:r w:rsidRPr="004E53F5">
        <w:rPr>
          <w:rFonts w:ascii="Arial Narrow" w:hAnsi="Arial Narrow" w:cs="Arial"/>
          <w:spacing w:val="-2"/>
          <w:szCs w:val="22"/>
        </w:rPr>
        <w:t>)</w:t>
      </w:r>
      <w:r w:rsidR="00BB11C6" w:rsidRPr="004E53F5">
        <w:rPr>
          <w:rFonts w:ascii="Arial Narrow" w:hAnsi="Arial Narrow" w:cs="Arial"/>
          <w:spacing w:val="-2"/>
          <w:szCs w:val="22"/>
        </w:rPr>
        <w:t xml:space="preserve"> </w:t>
      </w:r>
    </w:p>
    <w:p w14:paraId="552442E2" w14:textId="243A612C" w:rsidR="00D70D72" w:rsidRDefault="00D70D72" w:rsidP="00D70D72">
      <w:pPr>
        <w:widowControl/>
        <w:numPr>
          <w:ilvl w:val="0"/>
          <w:numId w:val="3"/>
        </w:numPr>
        <w:spacing w:before="120"/>
        <w:ind w:left="0" w:firstLine="851"/>
        <w:rPr>
          <w:rFonts w:ascii="Arial Narrow" w:hAnsi="Arial Narrow" w:cs="Arial"/>
          <w:spacing w:val="-2"/>
          <w:szCs w:val="22"/>
        </w:rPr>
      </w:pPr>
      <w:r w:rsidRPr="00BB0898">
        <w:rPr>
          <w:rFonts w:ascii="Arial Narrow" w:hAnsi="Arial Narrow" w:cs="Arial"/>
          <w:spacing w:val="-2"/>
          <w:szCs w:val="22"/>
        </w:rPr>
        <w:t xml:space="preserve">Cahier des Clauses Particulières (CCP) </w:t>
      </w:r>
      <w:r w:rsidR="009D1515">
        <w:rPr>
          <w:rFonts w:ascii="Arial Narrow" w:hAnsi="Arial Narrow" w:cs="Arial"/>
          <w:spacing w:val="-2"/>
          <w:szCs w:val="22"/>
        </w:rPr>
        <w:t>et s</w:t>
      </w:r>
      <w:r w:rsidR="00BB11C6">
        <w:rPr>
          <w:rFonts w:ascii="Arial Narrow" w:hAnsi="Arial Narrow" w:cs="Arial"/>
          <w:spacing w:val="-2"/>
          <w:szCs w:val="22"/>
        </w:rPr>
        <w:t>on annexe technique « Caractéristiques techniques des équipements »</w:t>
      </w:r>
    </w:p>
    <w:p w14:paraId="6EAEAA1A" w14:textId="7F45AB35" w:rsidR="00661BAA" w:rsidRPr="00BB0898" w:rsidRDefault="00661BAA" w:rsidP="00D70D72">
      <w:pPr>
        <w:widowControl/>
        <w:numPr>
          <w:ilvl w:val="0"/>
          <w:numId w:val="3"/>
        </w:numPr>
        <w:spacing w:before="120"/>
        <w:ind w:left="0" w:firstLine="851"/>
        <w:rPr>
          <w:rFonts w:ascii="Arial Narrow" w:hAnsi="Arial Narrow" w:cs="Arial"/>
          <w:spacing w:val="-2"/>
          <w:szCs w:val="22"/>
        </w:rPr>
      </w:pPr>
      <w:bookmarkStart w:id="30" w:name="_Hlk37777826"/>
      <w:r>
        <w:rPr>
          <w:rFonts w:ascii="Arial Narrow" w:hAnsi="Arial Narrow" w:cs="Arial"/>
          <w:spacing w:val="-2"/>
          <w:szCs w:val="22"/>
        </w:rPr>
        <w:t xml:space="preserve">Plans de l’atelier </w:t>
      </w:r>
    </w:p>
    <w:bookmarkEnd w:id="30"/>
    <w:p w14:paraId="552442E3" w14:textId="2641E462" w:rsidR="00D70D72" w:rsidRPr="00BB0898" w:rsidRDefault="00D70D72" w:rsidP="00D70D72">
      <w:pPr>
        <w:widowControl/>
        <w:numPr>
          <w:ilvl w:val="0"/>
          <w:numId w:val="3"/>
        </w:numPr>
        <w:spacing w:before="120"/>
        <w:ind w:left="0" w:firstLine="851"/>
        <w:rPr>
          <w:rFonts w:ascii="Arial Narrow" w:hAnsi="Arial Narrow"/>
          <w:szCs w:val="22"/>
        </w:rPr>
      </w:pPr>
      <w:r w:rsidRPr="00BB0898">
        <w:rPr>
          <w:rFonts w:ascii="Arial Narrow" w:hAnsi="Arial Narrow"/>
          <w:szCs w:val="22"/>
        </w:rPr>
        <w:t xml:space="preserve">La </w:t>
      </w:r>
      <w:r w:rsidRPr="00BB0898">
        <w:rPr>
          <w:rFonts w:ascii="Arial Narrow" w:hAnsi="Arial Narrow" w:cs="Arial"/>
          <w:spacing w:val="-2"/>
          <w:szCs w:val="22"/>
        </w:rPr>
        <w:t>lettre</w:t>
      </w:r>
      <w:r w:rsidRPr="00BB0898">
        <w:rPr>
          <w:rFonts w:ascii="Arial Narrow" w:hAnsi="Arial Narrow"/>
          <w:szCs w:val="22"/>
        </w:rPr>
        <w:t xml:space="preserve"> de candidature (DC1) </w:t>
      </w:r>
    </w:p>
    <w:p w14:paraId="552442E5" w14:textId="3E4633E6" w:rsidR="00D70D72" w:rsidRDefault="00D70D72" w:rsidP="00D70D72">
      <w:pPr>
        <w:widowControl/>
        <w:numPr>
          <w:ilvl w:val="0"/>
          <w:numId w:val="3"/>
        </w:numPr>
        <w:spacing w:before="120"/>
        <w:ind w:left="0" w:firstLine="851"/>
        <w:rPr>
          <w:rFonts w:ascii="Arial Narrow" w:hAnsi="Arial Narrow"/>
          <w:szCs w:val="22"/>
        </w:rPr>
      </w:pPr>
      <w:r w:rsidRPr="00BB0898">
        <w:rPr>
          <w:rFonts w:ascii="Arial Narrow" w:hAnsi="Arial Narrow"/>
          <w:szCs w:val="22"/>
        </w:rPr>
        <w:t xml:space="preserve">La </w:t>
      </w:r>
      <w:r w:rsidRPr="00BB0898">
        <w:rPr>
          <w:rFonts w:ascii="Arial Narrow" w:hAnsi="Arial Narrow" w:cs="Arial"/>
          <w:spacing w:val="-2"/>
          <w:szCs w:val="22"/>
        </w:rPr>
        <w:t>déclaration</w:t>
      </w:r>
      <w:r w:rsidRPr="00BB0898">
        <w:rPr>
          <w:rFonts w:ascii="Arial Narrow" w:hAnsi="Arial Narrow"/>
          <w:szCs w:val="22"/>
        </w:rPr>
        <w:t xml:space="preserve"> du candidat (</w:t>
      </w:r>
      <w:r w:rsidR="00884249">
        <w:rPr>
          <w:rFonts w:ascii="Arial Narrow" w:hAnsi="Arial Narrow"/>
          <w:szCs w:val="22"/>
        </w:rPr>
        <w:t>D</w:t>
      </w:r>
      <w:r w:rsidRPr="00BB0898">
        <w:rPr>
          <w:rFonts w:ascii="Arial Narrow" w:hAnsi="Arial Narrow"/>
          <w:szCs w:val="22"/>
        </w:rPr>
        <w:t xml:space="preserve">C2) </w:t>
      </w:r>
    </w:p>
    <w:p w14:paraId="552442E9" w14:textId="77777777" w:rsidR="006044CF" w:rsidRDefault="006044CF" w:rsidP="00B059B5">
      <w:pPr>
        <w:widowControl/>
        <w:rPr>
          <w:rFonts w:ascii="Arial Narrow" w:hAnsi="Arial Narrow"/>
          <w:szCs w:val="22"/>
        </w:rPr>
      </w:pPr>
    </w:p>
    <w:p w14:paraId="552442EA" w14:textId="77777777" w:rsidR="00B059B5" w:rsidRPr="00BB0898" w:rsidRDefault="00B059B5" w:rsidP="00B059B5">
      <w:pPr>
        <w:widowControl/>
        <w:rPr>
          <w:rFonts w:ascii="Arial Narrow" w:hAnsi="Arial Narrow"/>
          <w:szCs w:val="22"/>
        </w:rPr>
      </w:pPr>
    </w:p>
    <w:p w14:paraId="552442EB" w14:textId="77777777" w:rsidR="00D70D72" w:rsidRDefault="00D70D72" w:rsidP="00EC4939">
      <w:pPr>
        <w:pStyle w:val="ARTICLE"/>
        <w:outlineLvl w:val="1"/>
      </w:pPr>
      <w:bookmarkStart w:id="31" w:name="_Toc528339370"/>
      <w:bookmarkStart w:id="32" w:name="_Toc37836455"/>
      <w:r w:rsidRPr="00BB0898">
        <w:t>PRESENTATION DES PROPOSITIONS</w:t>
      </w:r>
      <w:bookmarkEnd w:id="31"/>
      <w:bookmarkEnd w:id="32"/>
    </w:p>
    <w:p w14:paraId="552442EC" w14:textId="77777777" w:rsidR="00B059B5" w:rsidRPr="00B059B5" w:rsidRDefault="00B059B5" w:rsidP="00B059B5"/>
    <w:p w14:paraId="552442ED" w14:textId="77777777" w:rsidR="006044CF" w:rsidRPr="00957D2C" w:rsidRDefault="006044CF" w:rsidP="00EC4939">
      <w:pPr>
        <w:pStyle w:val="sousarticle"/>
        <w:outlineLvl w:val="2"/>
      </w:pPr>
      <w:bookmarkStart w:id="33" w:name="_Toc528339371"/>
      <w:bookmarkStart w:id="34" w:name="_Toc37836456"/>
      <w:r w:rsidRPr="00957D2C">
        <w:t xml:space="preserve">Variantes </w:t>
      </w:r>
      <w:r w:rsidR="001E4868">
        <w:t>–</w:t>
      </w:r>
      <w:r w:rsidRPr="00957D2C">
        <w:t xml:space="preserve"> </w:t>
      </w:r>
      <w:bookmarkEnd w:id="33"/>
      <w:r w:rsidR="001E4868">
        <w:t>Prestations supplémentaires éventuelles</w:t>
      </w:r>
      <w:bookmarkEnd w:id="34"/>
      <w:r w:rsidR="001E4868">
        <w:t xml:space="preserve"> </w:t>
      </w:r>
    </w:p>
    <w:p w14:paraId="552442EE" w14:textId="77777777" w:rsidR="00CA2179" w:rsidRPr="00BB0898" w:rsidRDefault="00CA2179" w:rsidP="006044CF">
      <w:pPr>
        <w:pStyle w:val="Normal1"/>
        <w:ind w:left="0"/>
        <w:rPr>
          <w:rFonts w:ascii="Arial Narrow" w:hAnsi="Arial Narrow"/>
        </w:rPr>
      </w:pPr>
    </w:p>
    <w:p w14:paraId="552442EF" w14:textId="77777777" w:rsidR="00746B6E" w:rsidRPr="00BB0898" w:rsidRDefault="00746B6E" w:rsidP="00957D2C">
      <w:pPr>
        <w:pStyle w:val="soustitre"/>
      </w:pPr>
      <w:bookmarkStart w:id="35" w:name="_Toc37836457"/>
      <w:r w:rsidRPr="00BB0898">
        <w:t>Variantes exigées par l’acheteur (prestations exigées)</w:t>
      </w:r>
      <w:bookmarkEnd w:id="35"/>
    </w:p>
    <w:p w14:paraId="552442F0" w14:textId="77777777" w:rsidR="00746B6E" w:rsidRPr="00BB0898" w:rsidRDefault="00746B6E" w:rsidP="00746B6E">
      <w:pPr>
        <w:ind w:left="0"/>
        <w:rPr>
          <w:rFonts w:ascii="Arial Narrow" w:hAnsi="Arial Narrow"/>
          <w:szCs w:val="22"/>
        </w:rPr>
      </w:pPr>
    </w:p>
    <w:p w14:paraId="552442F1" w14:textId="77777777" w:rsidR="00746B6E" w:rsidRPr="00BB0898" w:rsidRDefault="00746B6E" w:rsidP="00746B6E">
      <w:pPr>
        <w:ind w:left="0"/>
        <w:rPr>
          <w:rFonts w:ascii="Arial Narrow" w:hAnsi="Arial Narrow"/>
          <w:szCs w:val="22"/>
        </w:rPr>
      </w:pPr>
      <w:r w:rsidRPr="00BB0898">
        <w:rPr>
          <w:rFonts w:ascii="Arial Narrow" w:hAnsi="Arial Narrow"/>
          <w:szCs w:val="22"/>
        </w:rPr>
        <w:t xml:space="preserve">Le présent </w:t>
      </w:r>
      <w:r w:rsidRPr="00982B78">
        <w:rPr>
          <w:rFonts w:ascii="Arial Narrow" w:hAnsi="Arial Narrow"/>
          <w:szCs w:val="22"/>
        </w:rPr>
        <w:t>marché</w:t>
      </w:r>
      <w:r w:rsidRPr="00BB0898">
        <w:rPr>
          <w:rFonts w:ascii="Arial Narrow" w:hAnsi="Arial Narrow"/>
          <w:szCs w:val="22"/>
        </w:rPr>
        <w:t xml:space="preserve"> ne comporte pas de </w:t>
      </w:r>
      <w:r w:rsidR="00FC51B0" w:rsidRPr="00BB0898">
        <w:rPr>
          <w:rFonts w:ascii="Arial Narrow" w:hAnsi="Arial Narrow"/>
          <w:szCs w:val="22"/>
        </w:rPr>
        <w:t>variantes</w:t>
      </w:r>
      <w:r w:rsidRPr="00BB0898">
        <w:rPr>
          <w:rFonts w:ascii="Arial Narrow" w:hAnsi="Arial Narrow"/>
          <w:szCs w:val="22"/>
        </w:rPr>
        <w:t>.</w:t>
      </w:r>
    </w:p>
    <w:p w14:paraId="552442F2" w14:textId="77777777" w:rsidR="00746B6E" w:rsidRPr="00BB0898" w:rsidRDefault="00746B6E" w:rsidP="00746B6E">
      <w:pPr>
        <w:ind w:left="0"/>
        <w:rPr>
          <w:rFonts w:ascii="Arial Narrow" w:hAnsi="Arial Narrow"/>
          <w:szCs w:val="22"/>
        </w:rPr>
      </w:pPr>
    </w:p>
    <w:p w14:paraId="55244301" w14:textId="77777777" w:rsidR="00746B6E" w:rsidRPr="00BB0898" w:rsidRDefault="00746B6E" w:rsidP="00957D2C">
      <w:pPr>
        <w:pStyle w:val="soustitre"/>
      </w:pPr>
      <w:bookmarkStart w:id="36" w:name="_Toc37836458"/>
      <w:r w:rsidRPr="00BB0898">
        <w:t>Variantes proposées par les soumissionnaires</w:t>
      </w:r>
      <w:bookmarkEnd w:id="36"/>
    </w:p>
    <w:p w14:paraId="55244302" w14:textId="77777777" w:rsidR="00746B6E" w:rsidRPr="00BB0898" w:rsidRDefault="00746B6E" w:rsidP="00746B6E">
      <w:pPr>
        <w:ind w:left="0"/>
        <w:rPr>
          <w:rFonts w:ascii="Arial Narrow" w:hAnsi="Arial Narrow"/>
          <w:b/>
          <w:i/>
          <w:szCs w:val="22"/>
        </w:rPr>
      </w:pPr>
    </w:p>
    <w:p w14:paraId="55244303" w14:textId="77777777" w:rsidR="00746B6E" w:rsidRPr="00BB0898" w:rsidRDefault="00746B6E" w:rsidP="006044CF">
      <w:pPr>
        <w:pStyle w:val="Normal1"/>
        <w:ind w:left="0"/>
        <w:rPr>
          <w:rFonts w:ascii="Arial Narrow" w:hAnsi="Arial Narrow"/>
        </w:rPr>
      </w:pPr>
      <w:r w:rsidRPr="00BB0898">
        <w:rPr>
          <w:rFonts w:ascii="Arial Narrow" w:hAnsi="Arial Narrow"/>
        </w:rPr>
        <w:t>Les soumissionnaires ne sont pas autorisés à proposer des variantes.</w:t>
      </w:r>
    </w:p>
    <w:tbl>
      <w:tblPr>
        <w:tblW w:w="0" w:type="auto"/>
        <w:tblLook w:val="04A0" w:firstRow="1" w:lastRow="0" w:firstColumn="1" w:lastColumn="0" w:noHBand="0" w:noVBand="1"/>
      </w:tblPr>
      <w:tblGrid>
        <w:gridCol w:w="9287"/>
      </w:tblGrid>
      <w:tr w:rsidR="000A6D5E" w:rsidRPr="00BB0898" w14:paraId="5524431F" w14:textId="77777777" w:rsidTr="006B0828">
        <w:tc>
          <w:tcPr>
            <w:tcW w:w="9287" w:type="dxa"/>
            <w:shd w:val="clear" w:color="auto" w:fill="auto"/>
          </w:tcPr>
          <w:p w14:paraId="5524431E" w14:textId="55EC53BB" w:rsidR="000A6D5E" w:rsidRPr="00B059B5" w:rsidRDefault="000A6D5E" w:rsidP="00E7396D">
            <w:pPr>
              <w:widowControl/>
              <w:suppressAutoHyphens w:val="0"/>
              <w:spacing w:before="60"/>
              <w:ind w:left="0"/>
              <w:rPr>
                <w:rFonts w:ascii="Arial Narrow" w:hAnsi="Arial Narrow"/>
                <w:szCs w:val="22"/>
                <w:highlight w:val="yellow"/>
              </w:rPr>
            </w:pPr>
          </w:p>
        </w:tc>
      </w:tr>
    </w:tbl>
    <w:p w14:paraId="55244321" w14:textId="77777777" w:rsidR="00746B6E" w:rsidRPr="00BB0898" w:rsidRDefault="001E4868" w:rsidP="00957D2C">
      <w:pPr>
        <w:pStyle w:val="soustitre"/>
      </w:pPr>
      <w:bookmarkStart w:id="37" w:name="_Toc37836459"/>
      <w:r>
        <w:t>Prestations supplémentaires éventuelles</w:t>
      </w:r>
      <w:bookmarkEnd w:id="37"/>
    </w:p>
    <w:p w14:paraId="55244322" w14:textId="77777777" w:rsidR="006044CF" w:rsidRPr="00BB0898" w:rsidRDefault="006044CF" w:rsidP="006044CF">
      <w:pPr>
        <w:pStyle w:val="Normal1"/>
        <w:ind w:left="0"/>
        <w:rPr>
          <w:rFonts w:ascii="Arial Narrow" w:hAnsi="Arial Narrow"/>
        </w:rPr>
      </w:pPr>
    </w:p>
    <w:p w14:paraId="55244323" w14:textId="461CA53C" w:rsidR="006044CF" w:rsidRPr="00BB0898" w:rsidRDefault="006044CF" w:rsidP="006044CF">
      <w:pPr>
        <w:pStyle w:val="Normal1"/>
        <w:ind w:left="0"/>
        <w:rPr>
          <w:rFonts w:ascii="Arial Narrow" w:hAnsi="Arial Narrow"/>
        </w:rPr>
      </w:pPr>
      <w:r w:rsidRPr="00BB0898">
        <w:rPr>
          <w:rFonts w:ascii="Arial Narrow" w:hAnsi="Arial Narrow"/>
        </w:rPr>
        <w:t xml:space="preserve">Le </w:t>
      </w:r>
      <w:r w:rsidRPr="00982B78">
        <w:rPr>
          <w:rFonts w:ascii="Arial Narrow" w:hAnsi="Arial Narrow"/>
        </w:rPr>
        <w:t xml:space="preserve">présent marché </w:t>
      </w:r>
      <w:r w:rsidRPr="00BB0898">
        <w:rPr>
          <w:rFonts w:ascii="Arial Narrow" w:hAnsi="Arial Narrow"/>
        </w:rPr>
        <w:t xml:space="preserve">ne comporte pas </w:t>
      </w:r>
      <w:r w:rsidR="001E4868">
        <w:rPr>
          <w:rFonts w:ascii="Arial Narrow" w:hAnsi="Arial Narrow"/>
        </w:rPr>
        <w:t>de prestations supplémentaires éventuelles</w:t>
      </w:r>
      <w:r w:rsidRPr="00BB0898">
        <w:rPr>
          <w:rFonts w:ascii="Arial Narrow" w:hAnsi="Arial Narrow"/>
        </w:rPr>
        <w:t>.</w:t>
      </w:r>
    </w:p>
    <w:p w14:paraId="55244324" w14:textId="77777777" w:rsidR="00746B6E" w:rsidRPr="00BB0898" w:rsidRDefault="00746B6E" w:rsidP="006044CF">
      <w:pPr>
        <w:pStyle w:val="Normal1"/>
        <w:ind w:left="0"/>
        <w:rPr>
          <w:rFonts w:ascii="Arial Narrow" w:hAnsi="Arial Narrow"/>
          <w:highlight w:val="yellow"/>
        </w:rPr>
      </w:pPr>
    </w:p>
    <w:p w14:paraId="5524432F" w14:textId="77777777" w:rsidR="00D70D72" w:rsidRPr="00BB0898" w:rsidRDefault="00D70D72" w:rsidP="00EC4939">
      <w:pPr>
        <w:pStyle w:val="sousarticle"/>
        <w:outlineLvl w:val="2"/>
      </w:pPr>
      <w:bookmarkStart w:id="38" w:name="_Toc528339372"/>
      <w:bookmarkStart w:id="39" w:name="_Toc37836460"/>
      <w:r w:rsidRPr="00BB0898">
        <w:t>Documents à produire</w:t>
      </w:r>
      <w:bookmarkEnd w:id="38"/>
      <w:bookmarkEnd w:id="39"/>
    </w:p>
    <w:p w14:paraId="55244330" w14:textId="77777777" w:rsidR="006044CF" w:rsidRPr="00BB0898" w:rsidRDefault="006044CF" w:rsidP="00D70D72">
      <w:pPr>
        <w:widowControl/>
        <w:suppressAutoHyphens w:val="0"/>
        <w:ind w:left="0"/>
        <w:rPr>
          <w:rFonts w:ascii="Arial Narrow" w:hAnsi="Arial Narrow" w:cs="Arial"/>
          <w:szCs w:val="22"/>
        </w:rPr>
      </w:pPr>
    </w:p>
    <w:p w14:paraId="55244331" w14:textId="77777777" w:rsidR="00D70D72" w:rsidRPr="00BB0898" w:rsidRDefault="00D70D72" w:rsidP="00D70D72">
      <w:pPr>
        <w:widowControl/>
        <w:suppressAutoHyphens w:val="0"/>
        <w:ind w:left="0"/>
        <w:rPr>
          <w:rFonts w:ascii="Arial Narrow" w:hAnsi="Arial Narrow" w:cs="Arial"/>
          <w:szCs w:val="22"/>
        </w:rPr>
      </w:pPr>
      <w:r w:rsidRPr="00EB53CE">
        <w:rPr>
          <w:rFonts w:ascii="Arial Narrow" w:hAnsi="Arial Narrow" w:cs="Arial"/>
          <w:szCs w:val="22"/>
        </w:rPr>
        <w:t xml:space="preserve">Les </w:t>
      </w:r>
      <w:r w:rsidR="00746B6E" w:rsidRPr="00EB53CE">
        <w:rPr>
          <w:rFonts w:ascii="Arial Narrow" w:hAnsi="Arial Narrow" w:cs="Arial"/>
          <w:szCs w:val="22"/>
        </w:rPr>
        <w:t>candidats</w:t>
      </w:r>
      <w:r w:rsidRPr="00EB53CE">
        <w:rPr>
          <w:rFonts w:ascii="Arial Narrow" w:hAnsi="Arial Narrow" w:cs="Arial"/>
          <w:szCs w:val="22"/>
        </w:rPr>
        <w:t xml:space="preserve"> auront à produire un dossier comprenant les pièces suivantes :</w:t>
      </w:r>
    </w:p>
    <w:p w14:paraId="55244332" w14:textId="77777777" w:rsidR="00D70D72" w:rsidRPr="00BB0898" w:rsidRDefault="00D70D72" w:rsidP="00D70D72">
      <w:pPr>
        <w:rPr>
          <w:rFonts w:ascii="Arial Narrow" w:hAnsi="Arial Narrow" w:cs="Arial"/>
          <w:szCs w:val="22"/>
        </w:rPr>
      </w:pPr>
    </w:p>
    <w:p w14:paraId="55244333" w14:textId="77777777" w:rsidR="00A3557C" w:rsidRPr="00721B2B" w:rsidRDefault="00D70D72" w:rsidP="00721B2B">
      <w:pPr>
        <w:pStyle w:val="Paragraphedeliste"/>
        <w:widowControl/>
        <w:numPr>
          <w:ilvl w:val="0"/>
          <w:numId w:val="5"/>
        </w:numPr>
        <w:tabs>
          <w:tab w:val="left" w:pos="1418"/>
        </w:tabs>
        <w:suppressAutoHyphens w:val="0"/>
        <w:rPr>
          <w:rFonts w:ascii="Arial Narrow" w:hAnsi="Arial Narrow"/>
          <w:szCs w:val="22"/>
        </w:rPr>
      </w:pPr>
      <w:r w:rsidRPr="00721B2B">
        <w:rPr>
          <w:rFonts w:ascii="Arial Narrow" w:hAnsi="Arial Narrow"/>
          <w:szCs w:val="22"/>
        </w:rPr>
        <w:t xml:space="preserve">La </w:t>
      </w:r>
      <w:r w:rsidR="00746B6E" w:rsidRPr="00721B2B">
        <w:rPr>
          <w:rFonts w:ascii="Arial Narrow" w:hAnsi="Arial Narrow"/>
          <w:szCs w:val="22"/>
        </w:rPr>
        <w:t>« </w:t>
      </w:r>
      <w:r w:rsidRPr="00721B2B">
        <w:rPr>
          <w:rFonts w:ascii="Arial Narrow" w:hAnsi="Arial Narrow"/>
          <w:szCs w:val="22"/>
        </w:rPr>
        <w:t>lettre de candidature</w:t>
      </w:r>
      <w:r w:rsidR="00746B6E" w:rsidRPr="00721B2B">
        <w:rPr>
          <w:rFonts w:ascii="Arial Narrow" w:hAnsi="Arial Narrow"/>
          <w:szCs w:val="22"/>
        </w:rPr>
        <w:t>-</w:t>
      </w:r>
      <w:r w:rsidR="00873431" w:rsidRPr="00721B2B">
        <w:rPr>
          <w:rFonts w:ascii="Arial Narrow" w:hAnsi="Arial Narrow"/>
          <w:szCs w:val="22"/>
        </w:rPr>
        <w:t>désignation</w:t>
      </w:r>
      <w:r w:rsidR="00746B6E" w:rsidRPr="00721B2B">
        <w:rPr>
          <w:rFonts w:ascii="Arial Narrow" w:hAnsi="Arial Narrow"/>
          <w:szCs w:val="22"/>
        </w:rPr>
        <w:t xml:space="preserve"> du mandataire par ses cotraitants »</w:t>
      </w:r>
      <w:r w:rsidRPr="00721B2B">
        <w:rPr>
          <w:rFonts w:ascii="Arial Narrow" w:hAnsi="Arial Narrow"/>
          <w:szCs w:val="22"/>
        </w:rPr>
        <w:t xml:space="preserve"> dûment complétée</w:t>
      </w:r>
      <w:r w:rsidR="00FF3B73" w:rsidRPr="00721B2B">
        <w:rPr>
          <w:rFonts w:ascii="Arial Narrow" w:hAnsi="Arial Narrow"/>
          <w:szCs w:val="22"/>
        </w:rPr>
        <w:t>, –</w:t>
      </w:r>
      <w:r w:rsidRPr="00721B2B">
        <w:rPr>
          <w:rFonts w:ascii="Arial Narrow" w:hAnsi="Arial Narrow"/>
          <w:szCs w:val="22"/>
        </w:rPr>
        <w:t xml:space="preserve"> DC1 (jointe au DCE) ou document de forme libre comportant les mêm</w:t>
      </w:r>
      <w:r w:rsidR="002253C7" w:rsidRPr="00721B2B">
        <w:rPr>
          <w:rFonts w:ascii="Arial Narrow" w:hAnsi="Arial Narrow"/>
          <w:szCs w:val="22"/>
        </w:rPr>
        <w:t>es informations dont notamment l</w:t>
      </w:r>
      <w:r w:rsidRPr="00721B2B">
        <w:rPr>
          <w:rFonts w:ascii="Arial Narrow" w:hAnsi="Arial Narrow"/>
          <w:szCs w:val="22"/>
        </w:rPr>
        <w:t xml:space="preserve">’attestation sur l’honneur prévue </w:t>
      </w:r>
      <w:r w:rsidR="00A3557C" w:rsidRPr="00721B2B">
        <w:rPr>
          <w:rFonts w:ascii="Arial Narrow" w:hAnsi="Arial Narrow"/>
          <w:szCs w:val="22"/>
        </w:rPr>
        <w:t xml:space="preserve">aux articles R2143-3 et R2143-16 du code de la commande publique ;  </w:t>
      </w:r>
    </w:p>
    <w:p w14:paraId="55244334" w14:textId="77777777" w:rsidR="00D70D72" w:rsidRPr="00A3557C" w:rsidRDefault="00D70D72" w:rsidP="00A3557C">
      <w:pPr>
        <w:widowControl/>
        <w:numPr>
          <w:ilvl w:val="0"/>
          <w:numId w:val="5"/>
        </w:numPr>
        <w:tabs>
          <w:tab w:val="clear" w:pos="720"/>
          <w:tab w:val="left" w:pos="1418"/>
        </w:tabs>
        <w:suppressAutoHyphens w:val="0"/>
        <w:rPr>
          <w:rFonts w:ascii="Arial Narrow" w:hAnsi="Arial Narrow"/>
          <w:szCs w:val="22"/>
        </w:rPr>
      </w:pPr>
      <w:r w:rsidRPr="00A3557C">
        <w:rPr>
          <w:rFonts w:ascii="Arial Narrow" w:hAnsi="Arial Narrow"/>
          <w:szCs w:val="22"/>
        </w:rPr>
        <w:t xml:space="preserve">La déclaration du candidat dûment complétée– DC2 (jointe au DCE) ou document de forme libre comportant les mêmes informations dont notamment : </w:t>
      </w:r>
    </w:p>
    <w:p w14:paraId="55244335" w14:textId="61B59ACF" w:rsidR="00D70D72" w:rsidRPr="00BB0898" w:rsidRDefault="00D70D72" w:rsidP="00D70D72">
      <w:pPr>
        <w:widowControl/>
        <w:numPr>
          <w:ilvl w:val="0"/>
          <w:numId w:val="4"/>
        </w:numPr>
        <w:tabs>
          <w:tab w:val="left" w:pos="1985"/>
        </w:tabs>
        <w:ind w:left="1985"/>
        <w:rPr>
          <w:rFonts w:ascii="Arial Narrow" w:hAnsi="Arial Narrow"/>
          <w:szCs w:val="22"/>
        </w:rPr>
      </w:pPr>
      <w:proofErr w:type="gramStart"/>
      <w:r w:rsidRPr="00BB0898">
        <w:rPr>
          <w:rFonts w:ascii="Arial Narrow" w:hAnsi="Arial Narrow"/>
          <w:szCs w:val="22"/>
        </w:rPr>
        <w:t>la</w:t>
      </w:r>
      <w:proofErr w:type="gramEnd"/>
      <w:r w:rsidRPr="00BB0898">
        <w:rPr>
          <w:rFonts w:ascii="Arial Narrow" w:hAnsi="Arial Narrow"/>
          <w:szCs w:val="22"/>
        </w:rPr>
        <w:t xml:space="preserve"> déclaration concernant le chiffre d’affaires global et le chiffre d’affaires </w:t>
      </w:r>
      <w:r w:rsidR="00F6346D" w:rsidRPr="00BB0898">
        <w:rPr>
          <w:rFonts w:ascii="Arial Narrow" w:hAnsi="Arial Narrow"/>
          <w:szCs w:val="22"/>
        </w:rPr>
        <w:t>du domaine d’activité faisant l’</w:t>
      </w:r>
      <w:r w:rsidRPr="00BB0898">
        <w:rPr>
          <w:rFonts w:ascii="Arial Narrow" w:hAnsi="Arial Narrow"/>
          <w:szCs w:val="22"/>
        </w:rPr>
        <w:t xml:space="preserve">objet du </w:t>
      </w:r>
      <w:r w:rsidRPr="00EB53CE">
        <w:rPr>
          <w:rFonts w:ascii="Arial Narrow" w:hAnsi="Arial Narrow"/>
          <w:szCs w:val="22"/>
        </w:rPr>
        <w:t>marché</w:t>
      </w:r>
      <w:r w:rsidR="00F6346D" w:rsidRPr="00EB53CE">
        <w:rPr>
          <w:rFonts w:ascii="Arial Narrow" w:hAnsi="Arial Narrow"/>
          <w:szCs w:val="22"/>
        </w:rPr>
        <w:t xml:space="preserve"> public</w:t>
      </w:r>
      <w:r w:rsidRPr="00EB53CE">
        <w:rPr>
          <w:rFonts w:ascii="Arial Narrow" w:hAnsi="Arial Narrow"/>
          <w:szCs w:val="22"/>
        </w:rPr>
        <w:t>,</w:t>
      </w:r>
      <w:r w:rsidRPr="00BB0898">
        <w:rPr>
          <w:rFonts w:ascii="Arial Narrow" w:hAnsi="Arial Narrow"/>
          <w:szCs w:val="22"/>
        </w:rPr>
        <w:t xml:space="preserve"> </w:t>
      </w:r>
      <w:r w:rsidR="00F6346D" w:rsidRPr="00BB0898">
        <w:rPr>
          <w:rFonts w:ascii="Arial Narrow" w:hAnsi="Arial Narrow"/>
          <w:szCs w:val="22"/>
        </w:rPr>
        <w:t>portant au maximum sur les trois derniers exercices disponibles en fonction de la date de création de l’entreprise ou du début d’activité de l’opérateur économique</w:t>
      </w:r>
      <w:r w:rsidR="008863BB" w:rsidRPr="00BB0898">
        <w:rPr>
          <w:rFonts w:ascii="Arial Narrow" w:hAnsi="Arial Narrow"/>
          <w:szCs w:val="22"/>
        </w:rPr>
        <w:t>, dans la mesure où les informations sur ces chiffres d’affaires sont disponibles.</w:t>
      </w:r>
    </w:p>
    <w:p w14:paraId="55244336" w14:textId="77777777" w:rsidR="00D70D72" w:rsidRPr="00BB0898" w:rsidRDefault="00D70D72" w:rsidP="00D70D72">
      <w:pPr>
        <w:tabs>
          <w:tab w:val="left" w:pos="1985"/>
        </w:tabs>
        <w:ind w:left="1440"/>
        <w:rPr>
          <w:rFonts w:ascii="Arial Narrow" w:hAnsi="Arial Narrow"/>
          <w:szCs w:val="22"/>
        </w:rPr>
      </w:pPr>
      <w:r w:rsidRPr="00BB0898">
        <w:rPr>
          <w:rFonts w:ascii="Arial Narrow" w:hAnsi="Arial Narrow"/>
          <w:szCs w:val="22"/>
        </w:rPr>
        <w:t>Elle comportera également :</w:t>
      </w:r>
    </w:p>
    <w:p w14:paraId="55244337" w14:textId="77777777" w:rsidR="00470AB4" w:rsidRDefault="00D70D72" w:rsidP="00470AB4">
      <w:pPr>
        <w:widowControl/>
        <w:numPr>
          <w:ilvl w:val="0"/>
          <w:numId w:val="4"/>
        </w:numPr>
        <w:tabs>
          <w:tab w:val="left" w:pos="1985"/>
        </w:tabs>
        <w:ind w:left="1985"/>
        <w:rPr>
          <w:rFonts w:ascii="Arial Narrow" w:hAnsi="Arial Narrow"/>
          <w:szCs w:val="22"/>
        </w:rPr>
      </w:pPr>
      <w:r w:rsidRPr="00BB0898">
        <w:rPr>
          <w:rFonts w:ascii="Arial Narrow" w:hAnsi="Arial Narrow"/>
          <w:szCs w:val="22"/>
        </w:rPr>
        <w:t xml:space="preserve">Une déclaration indiquant les effectifs moyens annuels du candidat et l’importance du personnel d’encadrement </w:t>
      </w:r>
      <w:r w:rsidR="008863BB" w:rsidRPr="00BB0898">
        <w:rPr>
          <w:rFonts w:ascii="Arial Narrow" w:hAnsi="Arial Narrow"/>
          <w:szCs w:val="22"/>
        </w:rPr>
        <w:t>pendant les</w:t>
      </w:r>
      <w:r w:rsidRPr="00BB0898">
        <w:rPr>
          <w:rFonts w:ascii="Arial Narrow" w:hAnsi="Arial Narrow"/>
          <w:szCs w:val="22"/>
        </w:rPr>
        <w:t xml:space="preserve"> trois dernières années</w:t>
      </w:r>
      <w:r w:rsidR="008B504F" w:rsidRPr="00BB0898">
        <w:rPr>
          <w:rFonts w:ascii="Arial Narrow" w:hAnsi="Arial Narrow"/>
          <w:szCs w:val="22"/>
        </w:rPr>
        <w:t> ;</w:t>
      </w:r>
    </w:p>
    <w:p w14:paraId="55244338" w14:textId="77777777" w:rsidR="00D70D72" w:rsidRPr="00CB019B" w:rsidRDefault="00470AB4" w:rsidP="00470AB4">
      <w:pPr>
        <w:widowControl/>
        <w:numPr>
          <w:ilvl w:val="0"/>
          <w:numId w:val="4"/>
        </w:numPr>
        <w:tabs>
          <w:tab w:val="left" w:pos="1985"/>
        </w:tabs>
        <w:ind w:left="1985"/>
        <w:rPr>
          <w:rFonts w:ascii="Arial Narrow" w:hAnsi="Arial Narrow"/>
          <w:szCs w:val="22"/>
        </w:rPr>
      </w:pPr>
      <w:r w:rsidRPr="00CB019B">
        <w:rPr>
          <w:rFonts w:ascii="Arial Narrow" w:hAnsi="Arial Narrow"/>
          <w:szCs w:val="22"/>
        </w:rPr>
        <w:t xml:space="preserve"> Une liste des principales livraisons effectuées ou des principaux services fournis au cours des trois dernières années ; </w:t>
      </w:r>
    </w:p>
    <w:p w14:paraId="55244339" w14:textId="089BBFF2" w:rsidR="00D70D72" w:rsidRPr="00451F08" w:rsidRDefault="00D70D72" w:rsidP="00D70D72">
      <w:pPr>
        <w:widowControl/>
        <w:numPr>
          <w:ilvl w:val="0"/>
          <w:numId w:val="5"/>
        </w:numPr>
        <w:tabs>
          <w:tab w:val="left" w:pos="1418"/>
        </w:tabs>
        <w:ind w:left="1418"/>
        <w:rPr>
          <w:rFonts w:ascii="Arial Narrow" w:hAnsi="Arial Narrow" w:cs="Arial"/>
          <w:szCs w:val="22"/>
        </w:rPr>
      </w:pPr>
      <w:proofErr w:type="gramStart"/>
      <w:r w:rsidRPr="00451F08">
        <w:rPr>
          <w:rFonts w:ascii="Arial Narrow" w:hAnsi="Arial Narrow" w:cs="Arial"/>
          <w:szCs w:val="22"/>
        </w:rPr>
        <w:t>l’Acte</w:t>
      </w:r>
      <w:proofErr w:type="gramEnd"/>
      <w:r w:rsidRPr="00451F08">
        <w:rPr>
          <w:rFonts w:ascii="Arial Narrow" w:hAnsi="Arial Narrow" w:cs="Arial"/>
          <w:szCs w:val="22"/>
        </w:rPr>
        <w:t xml:space="preserve"> d'Engagement et s</w:t>
      </w:r>
      <w:r w:rsidR="00064FA4" w:rsidRPr="00451F08">
        <w:rPr>
          <w:rFonts w:ascii="Arial Narrow" w:hAnsi="Arial Narrow" w:cs="Arial"/>
          <w:szCs w:val="22"/>
        </w:rPr>
        <w:t>on annexe</w:t>
      </w:r>
      <w:r w:rsidR="00AA315F" w:rsidRPr="00451F08">
        <w:rPr>
          <w:rFonts w:ascii="Arial Narrow" w:hAnsi="Arial Narrow" w:cs="Arial"/>
          <w:szCs w:val="22"/>
        </w:rPr>
        <w:t xml:space="preserve"> </w:t>
      </w:r>
      <w:r w:rsidR="00064FA4" w:rsidRPr="00451F08">
        <w:rPr>
          <w:rFonts w:ascii="Arial Narrow" w:hAnsi="Arial Narrow" w:cs="Arial"/>
          <w:szCs w:val="22"/>
        </w:rPr>
        <w:t xml:space="preserve">(décomposition du prix global et forfaitaire) </w:t>
      </w:r>
      <w:r w:rsidR="00AA315F" w:rsidRPr="00451F08">
        <w:rPr>
          <w:rFonts w:ascii="Arial Narrow" w:hAnsi="Arial Narrow" w:cs="Arial"/>
          <w:szCs w:val="22"/>
        </w:rPr>
        <w:t xml:space="preserve">pour le </w:t>
      </w:r>
      <w:r w:rsidR="00064FA4" w:rsidRPr="00451F08">
        <w:rPr>
          <w:rFonts w:ascii="Arial Narrow" w:hAnsi="Arial Narrow" w:cs="Arial"/>
          <w:szCs w:val="22"/>
        </w:rPr>
        <w:t>lot concerné</w:t>
      </w:r>
      <w:r w:rsidR="00F6721E" w:rsidRPr="00451F08">
        <w:rPr>
          <w:rFonts w:ascii="Arial Narrow" w:hAnsi="Arial Narrow" w:cs="Arial"/>
          <w:szCs w:val="22"/>
        </w:rPr>
        <w:t>, dûment complétés</w:t>
      </w:r>
      <w:r w:rsidR="00C30961" w:rsidRPr="00451F08">
        <w:rPr>
          <w:rFonts w:ascii="Arial Narrow" w:hAnsi="Arial Narrow" w:cs="Arial"/>
          <w:szCs w:val="22"/>
        </w:rPr>
        <w:t xml:space="preserve"> </w:t>
      </w:r>
      <w:r w:rsidRPr="00451F08">
        <w:rPr>
          <w:rFonts w:ascii="Arial Narrow" w:hAnsi="Arial Narrow" w:cs="Arial"/>
          <w:szCs w:val="22"/>
        </w:rPr>
        <w:t xml:space="preserve">; </w:t>
      </w:r>
    </w:p>
    <w:p w14:paraId="5524433A" w14:textId="77777777" w:rsidR="00CA2179" w:rsidRPr="007F40BF" w:rsidRDefault="00CA2179" w:rsidP="00CA2179">
      <w:pPr>
        <w:widowControl/>
        <w:numPr>
          <w:ilvl w:val="0"/>
          <w:numId w:val="5"/>
        </w:numPr>
        <w:tabs>
          <w:tab w:val="left" w:pos="1418"/>
        </w:tabs>
        <w:ind w:left="1418"/>
        <w:rPr>
          <w:rFonts w:ascii="Arial Narrow" w:hAnsi="Arial Narrow" w:cs="Arial"/>
          <w:szCs w:val="22"/>
        </w:rPr>
      </w:pPr>
      <w:proofErr w:type="gramStart"/>
      <w:r w:rsidRPr="007F40BF">
        <w:rPr>
          <w:rFonts w:ascii="Arial Narrow" w:hAnsi="Arial Narrow" w:cs="Arial"/>
          <w:szCs w:val="22"/>
        </w:rPr>
        <w:t>un</w:t>
      </w:r>
      <w:proofErr w:type="gramEnd"/>
      <w:r w:rsidR="00D70D72" w:rsidRPr="007F40BF">
        <w:rPr>
          <w:rFonts w:ascii="Arial Narrow" w:hAnsi="Arial Narrow" w:cs="Arial"/>
          <w:szCs w:val="22"/>
        </w:rPr>
        <w:t xml:space="preserve"> </w:t>
      </w:r>
      <w:r w:rsidR="00D70D72" w:rsidRPr="007F40BF">
        <w:rPr>
          <w:rFonts w:ascii="Arial Narrow" w:hAnsi="Arial Narrow"/>
          <w:szCs w:val="22"/>
        </w:rPr>
        <w:t>mémoire</w:t>
      </w:r>
      <w:r w:rsidR="00D70D72" w:rsidRPr="007F40BF">
        <w:rPr>
          <w:rFonts w:ascii="Arial Narrow" w:hAnsi="Arial Narrow" w:cs="Arial"/>
          <w:szCs w:val="22"/>
        </w:rPr>
        <w:t xml:space="preserve"> technique </w:t>
      </w:r>
      <w:r w:rsidRPr="007F40BF">
        <w:rPr>
          <w:rFonts w:ascii="Arial Narrow" w:hAnsi="Arial Narrow"/>
          <w:szCs w:val="22"/>
        </w:rPr>
        <w:t xml:space="preserve">composé des éléments suivants : </w:t>
      </w:r>
    </w:p>
    <w:p w14:paraId="5AEA0898" w14:textId="3B027341" w:rsidR="00D66D10" w:rsidRPr="007F40BF" w:rsidRDefault="00D66D10" w:rsidP="004849AF">
      <w:pPr>
        <w:widowControl/>
        <w:numPr>
          <w:ilvl w:val="0"/>
          <w:numId w:val="4"/>
        </w:numPr>
        <w:tabs>
          <w:tab w:val="left" w:pos="1985"/>
        </w:tabs>
        <w:ind w:left="1985"/>
        <w:rPr>
          <w:rFonts w:ascii="Arial Narrow" w:hAnsi="Arial Narrow"/>
          <w:szCs w:val="22"/>
        </w:rPr>
      </w:pPr>
      <w:proofErr w:type="gramStart"/>
      <w:r w:rsidRPr="007F40BF">
        <w:rPr>
          <w:rFonts w:ascii="Arial Narrow" w:hAnsi="Arial Narrow"/>
          <w:szCs w:val="22"/>
        </w:rPr>
        <w:t>l’annexe</w:t>
      </w:r>
      <w:proofErr w:type="gramEnd"/>
      <w:r w:rsidRPr="007F40BF">
        <w:rPr>
          <w:rFonts w:ascii="Arial Narrow" w:hAnsi="Arial Narrow"/>
          <w:szCs w:val="22"/>
        </w:rPr>
        <w:t xml:space="preserve"> au CCP « Caractéristiques techniques des équipements » (article 5.1 du CCP) dûment renseignée pour les caractéristiques techniques.</w:t>
      </w:r>
    </w:p>
    <w:p w14:paraId="6331572E" w14:textId="680C6545" w:rsidR="00D66D10" w:rsidRPr="007F40BF" w:rsidRDefault="00D66D10" w:rsidP="004849AF">
      <w:pPr>
        <w:widowControl/>
        <w:numPr>
          <w:ilvl w:val="0"/>
          <w:numId w:val="4"/>
        </w:numPr>
        <w:tabs>
          <w:tab w:val="left" w:pos="1985"/>
        </w:tabs>
        <w:ind w:left="1985"/>
        <w:rPr>
          <w:rFonts w:ascii="Arial Narrow" w:hAnsi="Arial Narrow"/>
          <w:szCs w:val="22"/>
        </w:rPr>
      </w:pPr>
      <w:proofErr w:type="gramStart"/>
      <w:r w:rsidRPr="007F40BF">
        <w:rPr>
          <w:rFonts w:ascii="Arial Narrow" w:hAnsi="Arial Narrow"/>
          <w:szCs w:val="22"/>
        </w:rPr>
        <w:t>les</w:t>
      </w:r>
      <w:proofErr w:type="gramEnd"/>
      <w:r w:rsidRPr="007F40BF">
        <w:rPr>
          <w:rFonts w:ascii="Arial Narrow" w:hAnsi="Arial Narrow"/>
          <w:szCs w:val="22"/>
        </w:rPr>
        <w:t xml:space="preserve"> modalités d’organisation et les moyens mis à disposition pour la formation/information des utilisateurs (article 5.9 du CCP)</w:t>
      </w:r>
      <w:r w:rsidR="00C24222" w:rsidRPr="007F40BF">
        <w:rPr>
          <w:rFonts w:ascii="Arial Narrow" w:hAnsi="Arial Narrow"/>
          <w:szCs w:val="22"/>
        </w:rPr>
        <w:t xml:space="preserve"> ainsi que le CV du ou  des formateur(s),</w:t>
      </w:r>
    </w:p>
    <w:p w14:paraId="5E7743EF" w14:textId="77777777" w:rsidR="00D66D10" w:rsidRPr="007F40BF" w:rsidRDefault="00D66D10" w:rsidP="004849AF">
      <w:pPr>
        <w:widowControl/>
        <w:numPr>
          <w:ilvl w:val="0"/>
          <w:numId w:val="4"/>
        </w:numPr>
        <w:tabs>
          <w:tab w:val="left" w:pos="1985"/>
        </w:tabs>
        <w:ind w:left="1985"/>
        <w:rPr>
          <w:rFonts w:ascii="Arial Narrow" w:hAnsi="Arial Narrow"/>
          <w:szCs w:val="22"/>
        </w:rPr>
      </w:pPr>
      <w:r w:rsidRPr="007F40BF">
        <w:rPr>
          <w:rFonts w:ascii="Arial Narrow" w:hAnsi="Arial Narrow"/>
          <w:szCs w:val="22"/>
        </w:rPr>
        <w:t xml:space="preserve">Pour tous les lots : </w:t>
      </w:r>
    </w:p>
    <w:p w14:paraId="4F33C99E" w14:textId="0C739419" w:rsidR="004849AF" w:rsidRPr="007F40BF" w:rsidRDefault="00D66D10" w:rsidP="00D66D10">
      <w:pPr>
        <w:pStyle w:val="Paragraphedeliste"/>
        <w:widowControl/>
        <w:numPr>
          <w:ilvl w:val="0"/>
          <w:numId w:val="31"/>
        </w:numPr>
        <w:tabs>
          <w:tab w:val="left" w:pos="1985"/>
        </w:tabs>
        <w:ind w:left="2345"/>
        <w:rPr>
          <w:rFonts w:ascii="Arial Narrow" w:hAnsi="Arial Narrow"/>
          <w:szCs w:val="22"/>
        </w:rPr>
      </w:pPr>
      <w:r w:rsidRPr="007F40BF">
        <w:rPr>
          <w:rFonts w:ascii="Arial Narrow" w:hAnsi="Arial Narrow"/>
          <w:szCs w:val="22"/>
        </w:rPr>
        <w:lastRenderedPageBreak/>
        <w:t xml:space="preserve">Toutes documentations techniques permettant d’analyser l’offre et de contrôler les réponses techniques </w:t>
      </w:r>
      <w:r w:rsidR="00C24222" w:rsidRPr="007F40BF">
        <w:rPr>
          <w:rFonts w:ascii="Arial Narrow" w:hAnsi="Arial Narrow"/>
          <w:szCs w:val="22"/>
        </w:rPr>
        <w:t>(selon les caractéristiques techniques demandées dans l’annexe au CCP)</w:t>
      </w:r>
    </w:p>
    <w:p w14:paraId="5282A42B" w14:textId="7A30A9D8" w:rsidR="00C24222" w:rsidRPr="007F40BF" w:rsidRDefault="00C24222" w:rsidP="00D66D10">
      <w:pPr>
        <w:pStyle w:val="Paragraphedeliste"/>
        <w:widowControl/>
        <w:numPr>
          <w:ilvl w:val="0"/>
          <w:numId w:val="31"/>
        </w:numPr>
        <w:tabs>
          <w:tab w:val="left" w:pos="1985"/>
        </w:tabs>
        <w:ind w:left="2345"/>
        <w:rPr>
          <w:rFonts w:ascii="Arial Narrow" w:hAnsi="Arial Narrow"/>
          <w:szCs w:val="22"/>
        </w:rPr>
      </w:pPr>
      <w:r w:rsidRPr="007F40BF">
        <w:rPr>
          <w:rFonts w:ascii="Arial Narrow" w:hAnsi="Arial Narrow"/>
          <w:szCs w:val="22"/>
        </w:rPr>
        <w:t xml:space="preserve">Une note relative aux modalités d’organisation et de fonctionnement des conditions de garantie et de service après-vente (article 5.10 du CCP), notamment durée de garantie, délai d’intervention, stockage de pièces, interventions sur sites, modalités et conditions de communication. </w:t>
      </w:r>
    </w:p>
    <w:p w14:paraId="4652968A" w14:textId="0A3B6C12" w:rsidR="004849AF" w:rsidRPr="007F40BF" w:rsidRDefault="004849AF" w:rsidP="00D66D10">
      <w:pPr>
        <w:pStyle w:val="Paragraphedeliste"/>
        <w:widowControl/>
        <w:numPr>
          <w:ilvl w:val="0"/>
          <w:numId w:val="31"/>
        </w:numPr>
        <w:tabs>
          <w:tab w:val="left" w:pos="1985"/>
        </w:tabs>
        <w:ind w:left="2345"/>
        <w:rPr>
          <w:rFonts w:ascii="Arial Narrow" w:hAnsi="Arial Narrow"/>
          <w:szCs w:val="22"/>
        </w:rPr>
      </w:pPr>
      <w:proofErr w:type="gramStart"/>
      <w:r w:rsidRPr="007F40BF">
        <w:rPr>
          <w:rFonts w:ascii="Arial Narrow" w:hAnsi="Arial Narrow"/>
          <w:szCs w:val="22"/>
        </w:rPr>
        <w:t>une</w:t>
      </w:r>
      <w:proofErr w:type="gramEnd"/>
      <w:r w:rsidRPr="007F40BF">
        <w:rPr>
          <w:rFonts w:ascii="Arial Narrow" w:hAnsi="Arial Narrow"/>
          <w:szCs w:val="22"/>
        </w:rPr>
        <w:t xml:space="preserve"> présentation de l’entreprise. </w:t>
      </w:r>
    </w:p>
    <w:p w14:paraId="5524433B" w14:textId="077C862B" w:rsidR="00CA2179" w:rsidRPr="00BB0898" w:rsidRDefault="00CA2179" w:rsidP="00CA2179">
      <w:pPr>
        <w:pStyle w:val="Normal1"/>
        <w:ind w:left="698" w:firstLine="720"/>
        <w:rPr>
          <w:rFonts w:ascii="Arial Narrow" w:hAnsi="Arial Narrow"/>
          <w:shd w:val="clear" w:color="auto" w:fill="FFFF00"/>
        </w:rPr>
      </w:pPr>
    </w:p>
    <w:p w14:paraId="5524433D" w14:textId="77777777" w:rsidR="00CA2179" w:rsidRPr="00BB0898" w:rsidRDefault="00CA2179" w:rsidP="00CA2179">
      <w:pPr>
        <w:pStyle w:val="Normal1"/>
        <w:ind w:left="698" w:firstLine="720"/>
        <w:rPr>
          <w:rFonts w:ascii="Arial Narrow" w:hAnsi="Arial Narrow"/>
        </w:rPr>
      </w:pPr>
      <w:r w:rsidRPr="00BB0898">
        <w:rPr>
          <w:rFonts w:ascii="Arial Narrow" w:hAnsi="Arial Narrow"/>
        </w:rPr>
        <w:t xml:space="preserve">Ce mémoire technique constituera un document </w:t>
      </w:r>
      <w:r w:rsidRPr="007F40BF">
        <w:rPr>
          <w:rFonts w:ascii="Arial Narrow" w:hAnsi="Arial Narrow"/>
          <w:b/>
          <w:bCs/>
          <w:u w:val="single"/>
        </w:rPr>
        <w:t>contractuel</w:t>
      </w:r>
      <w:r w:rsidRPr="00BB0898">
        <w:rPr>
          <w:rFonts w:ascii="Arial Narrow" w:hAnsi="Arial Narrow"/>
        </w:rPr>
        <w:t>.</w:t>
      </w:r>
    </w:p>
    <w:p w14:paraId="5524433E" w14:textId="77777777" w:rsidR="00D70D72" w:rsidRPr="00BB0898" w:rsidRDefault="00D70D72" w:rsidP="004960D6">
      <w:pPr>
        <w:widowControl/>
        <w:tabs>
          <w:tab w:val="left" w:pos="1418"/>
        </w:tabs>
        <w:ind w:left="0"/>
        <w:rPr>
          <w:rFonts w:ascii="Arial Narrow" w:hAnsi="Arial Narrow" w:cs="Arial"/>
          <w:szCs w:val="22"/>
        </w:rPr>
      </w:pPr>
    </w:p>
    <w:p w14:paraId="5524433F" w14:textId="45E717BB" w:rsidR="00D70D72" w:rsidRPr="00BB0898" w:rsidRDefault="00F6721E" w:rsidP="00F6721E">
      <w:pPr>
        <w:ind w:left="0"/>
        <w:rPr>
          <w:rFonts w:ascii="Arial Narrow" w:hAnsi="Arial Narrow" w:cs="Arial"/>
          <w:szCs w:val="22"/>
        </w:rPr>
      </w:pPr>
      <w:r w:rsidRPr="00BB0898">
        <w:rPr>
          <w:rFonts w:ascii="Arial Narrow" w:hAnsi="Arial Narrow"/>
          <w:b/>
          <w:szCs w:val="22"/>
          <w:lang w:eastAsia="fr-FR"/>
        </w:rPr>
        <w:t>La signature électronique de l’acte d’engagement n’est pas obligatoire au stade de la remise de l’offre</w:t>
      </w:r>
      <w:r w:rsidRPr="00BB0898">
        <w:rPr>
          <w:rFonts w:ascii="Arial Narrow" w:hAnsi="Arial Narrow"/>
          <w:szCs w:val="22"/>
          <w:lang w:eastAsia="fr-FR"/>
        </w:rPr>
        <w:t>. Pour autant, dans un souci de simplification des démarches après attribution, il est conseillé aux soumissionnaires de signer électroniquement l'acte d'engagement dès la remise des offres.</w:t>
      </w:r>
      <w:r w:rsidR="008B504F" w:rsidRPr="00BB0898">
        <w:rPr>
          <w:rFonts w:ascii="Arial Narrow" w:hAnsi="Arial Narrow"/>
          <w:szCs w:val="22"/>
        </w:rPr>
        <w:t xml:space="preserve"> </w:t>
      </w:r>
      <w:r w:rsidR="008B504F" w:rsidRPr="00BB0898">
        <w:rPr>
          <w:rFonts w:ascii="Arial Narrow" w:hAnsi="Arial Narrow"/>
          <w:szCs w:val="22"/>
          <w:lang w:eastAsia="fr-FR"/>
        </w:rPr>
        <w:t>Il leur faudra également fournir une copie des pouvoirs donnant délégation de signature au signataire des documents.</w:t>
      </w:r>
    </w:p>
    <w:p w14:paraId="55244340" w14:textId="77777777" w:rsidR="000A6D5E" w:rsidRPr="00BB0898" w:rsidRDefault="000A6D5E" w:rsidP="00CA2179">
      <w:pPr>
        <w:ind w:left="0"/>
        <w:rPr>
          <w:rFonts w:ascii="Arial Narrow" w:hAnsi="Arial Narrow" w:cs="Arial"/>
          <w:szCs w:val="22"/>
        </w:rPr>
      </w:pPr>
    </w:p>
    <w:p w14:paraId="55244341" w14:textId="77777777" w:rsidR="00D70D72" w:rsidRPr="00BB0898" w:rsidRDefault="00D70D72" w:rsidP="00CA2179">
      <w:pPr>
        <w:ind w:left="0"/>
        <w:rPr>
          <w:rFonts w:ascii="Arial Narrow" w:hAnsi="Arial Narrow" w:cs="Arial"/>
          <w:szCs w:val="22"/>
        </w:rPr>
      </w:pPr>
      <w:r w:rsidRPr="00BB0898">
        <w:rPr>
          <w:rFonts w:ascii="Arial Narrow" w:hAnsi="Arial Narrow" w:cs="Arial"/>
          <w:szCs w:val="22"/>
        </w:rPr>
        <w:t xml:space="preserve">Dans le cas où les candidats se présenteraient sous la forme d’un </w:t>
      </w:r>
      <w:r w:rsidRPr="00BB0898">
        <w:rPr>
          <w:rFonts w:ascii="Arial Narrow" w:hAnsi="Arial Narrow" w:cs="Arial"/>
          <w:b/>
          <w:szCs w:val="22"/>
        </w:rPr>
        <w:t>groupement</w:t>
      </w:r>
      <w:r w:rsidRPr="00BB0898">
        <w:rPr>
          <w:rFonts w:ascii="Arial Narrow" w:hAnsi="Arial Narrow" w:cs="Arial"/>
          <w:szCs w:val="22"/>
        </w:rPr>
        <w:t xml:space="preserve">, chaque membre du groupement fournira les pièces </w:t>
      </w:r>
      <w:r w:rsidR="008B504F" w:rsidRPr="00BB0898">
        <w:rPr>
          <w:rFonts w:ascii="Arial Narrow" w:hAnsi="Arial Narrow" w:cs="Arial"/>
          <w:szCs w:val="22"/>
        </w:rPr>
        <w:t xml:space="preserve">demandées au </w:t>
      </w:r>
      <w:proofErr w:type="gramStart"/>
      <w:r w:rsidR="008B504F" w:rsidRPr="00BB0898">
        <w:rPr>
          <w:rFonts w:ascii="Arial Narrow" w:hAnsi="Arial Narrow" w:cs="Arial"/>
          <w:szCs w:val="22"/>
        </w:rPr>
        <w:t xml:space="preserve">point  </w:t>
      </w:r>
      <w:r w:rsidRPr="00BB0898">
        <w:rPr>
          <w:rFonts w:ascii="Arial Narrow" w:hAnsi="Arial Narrow" w:cs="Arial"/>
          <w:szCs w:val="22"/>
        </w:rPr>
        <w:t>n</w:t>
      </w:r>
      <w:proofErr w:type="gramEnd"/>
      <w:r w:rsidRPr="00BB0898">
        <w:rPr>
          <w:rFonts w:ascii="Arial Narrow" w:hAnsi="Arial Narrow" w:cs="Arial"/>
          <w:szCs w:val="22"/>
        </w:rPr>
        <w:t>°2</w:t>
      </w:r>
      <w:r w:rsidR="000A6D5E" w:rsidRPr="00BB0898">
        <w:rPr>
          <w:rFonts w:ascii="Arial Narrow" w:hAnsi="Arial Narrow" w:cs="Arial"/>
          <w:szCs w:val="22"/>
        </w:rPr>
        <w:t xml:space="preserve"> </w:t>
      </w:r>
      <w:r w:rsidRPr="00BB0898">
        <w:rPr>
          <w:rFonts w:ascii="Arial Narrow" w:hAnsi="Arial Narrow" w:cs="Arial"/>
          <w:szCs w:val="22"/>
        </w:rPr>
        <w:t>ci-dessus. Les autres pièces seront remplies en un seul exemplaire par tous les membres du groupement.</w:t>
      </w:r>
    </w:p>
    <w:p w14:paraId="55244342" w14:textId="77777777" w:rsidR="00D70D72" w:rsidRPr="00BB0898" w:rsidRDefault="00D70D72" w:rsidP="00D70D72">
      <w:pPr>
        <w:rPr>
          <w:rFonts w:ascii="Arial Narrow" w:hAnsi="Arial Narrow" w:cs="Arial"/>
          <w:szCs w:val="22"/>
        </w:rPr>
      </w:pPr>
    </w:p>
    <w:p w14:paraId="55244343" w14:textId="77777777" w:rsidR="00541B40" w:rsidRDefault="00D70D72" w:rsidP="00B059B5">
      <w:pPr>
        <w:ind w:left="0"/>
        <w:rPr>
          <w:rFonts w:ascii="Arial Narrow" w:hAnsi="Arial Narrow" w:cs="Arial"/>
          <w:szCs w:val="22"/>
        </w:rPr>
      </w:pPr>
      <w:r w:rsidRPr="00BB0898">
        <w:rPr>
          <w:rFonts w:ascii="Arial Narrow" w:hAnsi="Arial Narrow" w:cs="Arial"/>
          <w:szCs w:val="22"/>
        </w:rPr>
        <w:t xml:space="preserve">Dans le cas où le candidat présenterait dès la candidature des </w:t>
      </w:r>
      <w:r w:rsidRPr="00BB0898">
        <w:rPr>
          <w:rFonts w:ascii="Arial Narrow" w:hAnsi="Arial Narrow" w:cs="Arial"/>
          <w:b/>
          <w:szCs w:val="22"/>
        </w:rPr>
        <w:t>sous-traitants</w:t>
      </w:r>
      <w:r w:rsidRPr="00BB0898">
        <w:rPr>
          <w:rFonts w:ascii="Arial Narrow" w:hAnsi="Arial Narrow" w:cs="Arial"/>
          <w:szCs w:val="22"/>
        </w:rPr>
        <w:t xml:space="preserve">, il devra produire une déclaration de sous-traitance (formulaire DC4 ou document </w:t>
      </w:r>
      <w:r w:rsidRPr="00BB0898">
        <w:rPr>
          <w:rFonts w:ascii="Arial Narrow" w:hAnsi="Arial Narrow"/>
          <w:szCs w:val="22"/>
        </w:rPr>
        <w:t xml:space="preserve">de forme libre comportant les mêmes informations). </w:t>
      </w:r>
      <w:r w:rsidRPr="00BB0898">
        <w:rPr>
          <w:rFonts w:ascii="Arial Narrow" w:hAnsi="Arial Narrow" w:cs="Arial"/>
          <w:szCs w:val="22"/>
        </w:rPr>
        <w:t>Les sous-traitants devront justifier de leurs capacités professionnelles et financières et attester qu’ils ne tombent pas sous le coup d’une interdiction d’accéder aux marchés public</w:t>
      </w:r>
      <w:r w:rsidR="00C71703" w:rsidRPr="00BB0898">
        <w:rPr>
          <w:rFonts w:ascii="Arial Narrow" w:hAnsi="Arial Narrow" w:cs="Arial"/>
          <w:szCs w:val="22"/>
        </w:rPr>
        <w:t xml:space="preserve">s (fournir les pièces </w:t>
      </w:r>
      <w:r w:rsidR="008B504F" w:rsidRPr="00BB0898">
        <w:rPr>
          <w:rFonts w:ascii="Arial Narrow" w:hAnsi="Arial Narrow" w:cs="Arial"/>
          <w:szCs w:val="22"/>
        </w:rPr>
        <w:t xml:space="preserve">demandées au point </w:t>
      </w:r>
      <w:r w:rsidR="00C71703" w:rsidRPr="00BB0898">
        <w:rPr>
          <w:rFonts w:ascii="Arial Narrow" w:hAnsi="Arial Narrow" w:cs="Arial"/>
          <w:szCs w:val="22"/>
        </w:rPr>
        <w:t>n°2).</w:t>
      </w:r>
      <w:bookmarkStart w:id="40" w:name="_Toc411594348"/>
    </w:p>
    <w:p w14:paraId="55244344" w14:textId="77777777" w:rsidR="00B059B5" w:rsidRPr="00B059B5" w:rsidRDefault="00B059B5" w:rsidP="00B059B5">
      <w:pPr>
        <w:ind w:left="0"/>
        <w:rPr>
          <w:rFonts w:ascii="Arial Narrow" w:hAnsi="Arial Narrow" w:cs="Arial"/>
          <w:szCs w:val="22"/>
        </w:rPr>
      </w:pPr>
    </w:p>
    <w:p w14:paraId="55244345" w14:textId="77777777" w:rsidR="0079016E" w:rsidRDefault="0079016E" w:rsidP="00EC4939">
      <w:pPr>
        <w:pStyle w:val="sousarticle"/>
        <w:outlineLvl w:val="2"/>
      </w:pPr>
      <w:bookmarkStart w:id="41" w:name="_Toc528339373"/>
      <w:bookmarkStart w:id="42" w:name="_Toc37836461"/>
      <w:r w:rsidRPr="00BB0898">
        <w:t>Mise à disposition de documents via un espace de stockage numérique</w:t>
      </w:r>
      <w:bookmarkEnd w:id="40"/>
      <w:bookmarkEnd w:id="41"/>
      <w:bookmarkEnd w:id="42"/>
    </w:p>
    <w:p w14:paraId="55244346" w14:textId="77777777" w:rsidR="00B059B5" w:rsidRPr="00B059B5" w:rsidRDefault="00B059B5" w:rsidP="00B059B5"/>
    <w:p w14:paraId="55244347" w14:textId="77777777" w:rsidR="00F6572C" w:rsidRPr="00BB0898" w:rsidRDefault="00F6572C" w:rsidP="008561C0">
      <w:pPr>
        <w:ind w:left="0"/>
        <w:rPr>
          <w:rFonts w:ascii="Arial Narrow" w:hAnsi="Arial Narrow"/>
          <w:szCs w:val="22"/>
        </w:rPr>
      </w:pPr>
      <w:bookmarkStart w:id="43" w:name="_Toc449608044"/>
      <w:r w:rsidRPr="00BB0898">
        <w:rPr>
          <w:rFonts w:ascii="Arial Narrow" w:hAnsi="Arial Narrow"/>
          <w:szCs w:val="22"/>
        </w:rPr>
        <w:t xml:space="preserve">Conformément </w:t>
      </w:r>
      <w:r w:rsidR="00B059B5" w:rsidRPr="00B059B5">
        <w:rPr>
          <w:rFonts w:ascii="Arial Narrow" w:hAnsi="Arial Narrow"/>
          <w:szCs w:val="22"/>
        </w:rPr>
        <w:t>à l’article R2143-13 du code de la commande publique</w:t>
      </w:r>
      <w:r w:rsidRPr="00BB0898">
        <w:rPr>
          <w:rFonts w:ascii="Arial Narrow" w:hAnsi="Arial Narrow"/>
          <w:szCs w:val="22"/>
        </w:rPr>
        <w:t xml:space="preserve">, les documents et renseignements visés aux </w:t>
      </w:r>
      <w:r w:rsidR="008561C0">
        <w:rPr>
          <w:rFonts w:ascii="Arial Narrow" w:hAnsi="Arial Narrow"/>
          <w:szCs w:val="22"/>
        </w:rPr>
        <w:t xml:space="preserve">articles R2143-6 à </w:t>
      </w:r>
      <w:r w:rsidR="008561C0" w:rsidRPr="008561C0">
        <w:rPr>
          <w:rFonts w:ascii="Arial Narrow" w:hAnsi="Arial Narrow"/>
          <w:szCs w:val="22"/>
        </w:rPr>
        <w:t>R2143-12</w:t>
      </w:r>
      <w:r w:rsidRPr="00BB0898">
        <w:rPr>
          <w:rFonts w:ascii="Arial Narrow" w:hAnsi="Arial Narrow"/>
          <w:szCs w:val="22"/>
        </w:rPr>
        <w:t xml:space="preserve"> (</w:t>
      </w:r>
      <w:r w:rsidR="00572848" w:rsidRPr="00BB0898">
        <w:rPr>
          <w:rFonts w:ascii="Arial Narrow" w:hAnsi="Arial Narrow"/>
          <w:szCs w:val="22"/>
        </w:rPr>
        <w:t>documents prévus à l’article 5.4 du présent règlement</w:t>
      </w:r>
      <w:r w:rsidRPr="00BB0898">
        <w:rPr>
          <w:rFonts w:ascii="Arial Narrow" w:hAnsi="Arial Narrow"/>
          <w:szCs w:val="22"/>
        </w:rPr>
        <w:t>) peuvent être mis à disposition du pouvoir adjudicateur via un espace de stockage numérique. Les candidats veilleront à ce que les modalités de cette mise à disposition soient clairement explicitées et que l’accès aux éléments soit gratuit, faute de quoi ils ne seront pas pris en compte par le pouvoir adjudicateur.</w:t>
      </w:r>
      <w:bookmarkEnd w:id="43"/>
    </w:p>
    <w:p w14:paraId="55244348" w14:textId="77777777" w:rsidR="00F6572C" w:rsidRPr="00BB0898" w:rsidRDefault="00F6572C" w:rsidP="008561C0">
      <w:pPr>
        <w:ind w:left="0"/>
        <w:rPr>
          <w:rFonts w:ascii="Arial Narrow" w:hAnsi="Arial Narrow"/>
          <w:szCs w:val="22"/>
        </w:rPr>
      </w:pPr>
    </w:p>
    <w:p w14:paraId="55244349" w14:textId="77777777" w:rsidR="00D70D72" w:rsidRPr="00BB0898" w:rsidRDefault="00D70D72" w:rsidP="00EC4939">
      <w:pPr>
        <w:pStyle w:val="sousarticle"/>
        <w:outlineLvl w:val="2"/>
      </w:pPr>
      <w:bookmarkStart w:id="44" w:name="_Toc528339374"/>
      <w:bookmarkStart w:id="45" w:name="_Toc37836462"/>
      <w:r w:rsidRPr="00BB0898">
        <w:t>Langue de rédaction des propositions</w:t>
      </w:r>
      <w:bookmarkEnd w:id="44"/>
      <w:bookmarkEnd w:id="45"/>
    </w:p>
    <w:p w14:paraId="5524434A" w14:textId="77777777" w:rsidR="00CA2179" w:rsidRPr="00BB0898" w:rsidRDefault="00CA2179" w:rsidP="00D70D72">
      <w:pPr>
        <w:ind w:left="0"/>
        <w:rPr>
          <w:rFonts w:ascii="Arial Narrow" w:hAnsi="Arial Narrow" w:cs="Arial"/>
          <w:szCs w:val="22"/>
        </w:rPr>
      </w:pPr>
    </w:p>
    <w:p w14:paraId="5524434B" w14:textId="77777777" w:rsidR="00D70D72" w:rsidRPr="00BB0898" w:rsidRDefault="00D70D72" w:rsidP="008561C0">
      <w:pPr>
        <w:ind w:left="0"/>
        <w:rPr>
          <w:rFonts w:ascii="Arial Narrow" w:hAnsi="Arial Narrow"/>
          <w:szCs w:val="22"/>
        </w:rPr>
      </w:pPr>
      <w:r w:rsidRPr="00BB0898">
        <w:rPr>
          <w:rFonts w:ascii="Arial Narrow" w:hAnsi="Arial Narrow" w:cs="Arial"/>
          <w:szCs w:val="22"/>
        </w:rPr>
        <w:t xml:space="preserve">Les propositions doivent être rédigées en langue française. </w:t>
      </w:r>
    </w:p>
    <w:p w14:paraId="5524434C" w14:textId="77777777" w:rsidR="00D70D72" w:rsidRPr="00BB0898" w:rsidRDefault="00D70D72" w:rsidP="008561C0">
      <w:pPr>
        <w:rPr>
          <w:rFonts w:ascii="Arial Narrow" w:hAnsi="Arial Narrow" w:cs="Arial"/>
          <w:szCs w:val="22"/>
        </w:rPr>
      </w:pPr>
    </w:p>
    <w:p w14:paraId="5524434D" w14:textId="77777777" w:rsidR="00CA2179" w:rsidRPr="00BB0898" w:rsidRDefault="00CA2179" w:rsidP="00EC4939">
      <w:pPr>
        <w:pStyle w:val="sousarticle"/>
        <w:outlineLvl w:val="2"/>
      </w:pPr>
      <w:bookmarkStart w:id="46" w:name="_Toc528339375"/>
      <w:bookmarkStart w:id="47" w:name="_Toc37836463"/>
      <w:r w:rsidRPr="00BB0898">
        <w:t>Délai de validité des offres</w:t>
      </w:r>
      <w:bookmarkEnd w:id="46"/>
      <w:bookmarkEnd w:id="47"/>
    </w:p>
    <w:p w14:paraId="5524434E" w14:textId="77777777" w:rsidR="00CA2179" w:rsidRPr="00BB0898" w:rsidRDefault="00CA2179" w:rsidP="00CA2179">
      <w:pPr>
        <w:ind w:left="0"/>
        <w:rPr>
          <w:rFonts w:ascii="Arial Narrow" w:hAnsi="Arial Narrow" w:cs="Arial"/>
          <w:szCs w:val="22"/>
        </w:rPr>
      </w:pPr>
    </w:p>
    <w:p w14:paraId="5524434F" w14:textId="2BF2DBC3" w:rsidR="00CA2179" w:rsidRPr="00BB0898" w:rsidRDefault="00CA2179" w:rsidP="008561C0">
      <w:pPr>
        <w:ind w:left="0"/>
        <w:rPr>
          <w:rFonts w:ascii="Arial Narrow" w:hAnsi="Arial Narrow" w:cs="Arial"/>
          <w:szCs w:val="22"/>
        </w:rPr>
      </w:pPr>
      <w:r w:rsidRPr="00BB0898">
        <w:rPr>
          <w:rFonts w:ascii="Arial Narrow" w:hAnsi="Arial Narrow" w:cs="Arial"/>
          <w:szCs w:val="22"/>
        </w:rPr>
        <w:t xml:space="preserve">Le délai de validité des offres est de </w:t>
      </w:r>
      <w:r w:rsidR="00BB11C6" w:rsidRPr="00451F08">
        <w:rPr>
          <w:rFonts w:ascii="Arial Narrow" w:hAnsi="Arial Narrow" w:cs="Arial"/>
          <w:szCs w:val="22"/>
        </w:rPr>
        <w:t>6</w:t>
      </w:r>
      <w:r w:rsidR="001502E5" w:rsidRPr="00451F08">
        <w:rPr>
          <w:rFonts w:ascii="Arial Narrow" w:hAnsi="Arial Narrow" w:cs="Arial"/>
          <w:szCs w:val="22"/>
        </w:rPr>
        <w:t xml:space="preserve"> mois</w:t>
      </w:r>
      <w:r w:rsidRPr="00BB0898">
        <w:rPr>
          <w:rFonts w:ascii="Arial Narrow" w:hAnsi="Arial Narrow" w:cs="Arial"/>
          <w:szCs w:val="22"/>
        </w:rPr>
        <w:t xml:space="preserve"> à compter de la date limite fixée pour la remise des propositions à l'article 6.1 du présent règlement.</w:t>
      </w:r>
    </w:p>
    <w:p w14:paraId="55244350" w14:textId="77777777" w:rsidR="00CA2179" w:rsidRDefault="00CA2179" w:rsidP="008561C0">
      <w:pPr>
        <w:ind w:left="0"/>
        <w:rPr>
          <w:rFonts w:ascii="Arial Narrow" w:hAnsi="Arial Narrow" w:cs="Arial"/>
          <w:szCs w:val="22"/>
        </w:rPr>
      </w:pPr>
    </w:p>
    <w:p w14:paraId="55244351" w14:textId="77777777" w:rsidR="008561C0" w:rsidRPr="00BB0898" w:rsidRDefault="008561C0" w:rsidP="008561C0">
      <w:pPr>
        <w:ind w:left="0"/>
        <w:rPr>
          <w:rFonts w:ascii="Arial Narrow" w:hAnsi="Arial Narrow" w:cs="Arial"/>
          <w:szCs w:val="22"/>
        </w:rPr>
      </w:pPr>
    </w:p>
    <w:p w14:paraId="55244352" w14:textId="77777777" w:rsidR="00CA2179" w:rsidRDefault="00CA2179" w:rsidP="00EC4939">
      <w:pPr>
        <w:pStyle w:val="ARTICLE"/>
        <w:outlineLvl w:val="1"/>
      </w:pPr>
      <w:bookmarkStart w:id="48" w:name="_Toc528339376"/>
      <w:bookmarkStart w:id="49" w:name="_Toc37836464"/>
      <w:r w:rsidRPr="00BB0898">
        <w:t>CRITERES DE JUGEMENT DES PROPOSITIONS</w:t>
      </w:r>
      <w:bookmarkEnd w:id="48"/>
      <w:bookmarkEnd w:id="49"/>
    </w:p>
    <w:p w14:paraId="55244353" w14:textId="77777777" w:rsidR="00957D2C" w:rsidRDefault="00957D2C" w:rsidP="00957D2C">
      <w:pPr>
        <w:pStyle w:val="sousarticle"/>
        <w:numPr>
          <w:ilvl w:val="0"/>
          <w:numId w:val="0"/>
        </w:numPr>
        <w:rPr>
          <w:rFonts w:ascii="Arial" w:eastAsia="Times New Roman" w:hAnsi="Arial"/>
          <w:b w:val="0"/>
          <w:szCs w:val="20"/>
          <w:lang w:eastAsia="ar-SA"/>
        </w:rPr>
      </w:pPr>
      <w:bookmarkStart w:id="50" w:name="_Toc528339377"/>
    </w:p>
    <w:p w14:paraId="55244354" w14:textId="77777777" w:rsidR="00CA2179" w:rsidRPr="00BB0898" w:rsidRDefault="00CA2179" w:rsidP="00EC4939">
      <w:pPr>
        <w:pStyle w:val="sousarticle"/>
        <w:outlineLvl w:val="2"/>
      </w:pPr>
      <w:bookmarkStart w:id="51" w:name="_Toc37836465"/>
      <w:r w:rsidRPr="00BB0898">
        <w:t>Sélection des candidatures</w:t>
      </w:r>
      <w:bookmarkEnd w:id="50"/>
      <w:bookmarkEnd w:id="51"/>
    </w:p>
    <w:p w14:paraId="55244355" w14:textId="77777777" w:rsidR="00CA2179" w:rsidRPr="00BB0898" w:rsidRDefault="00CA2179" w:rsidP="00CA2179">
      <w:pPr>
        <w:ind w:left="0"/>
        <w:rPr>
          <w:rFonts w:ascii="Arial Narrow" w:hAnsi="Arial Narrow" w:cs="Arial"/>
          <w:spacing w:val="-2"/>
          <w:szCs w:val="22"/>
        </w:rPr>
      </w:pPr>
    </w:p>
    <w:p w14:paraId="55244356" w14:textId="77777777" w:rsidR="00841254" w:rsidRPr="00BB0898" w:rsidRDefault="00841254" w:rsidP="008561C0">
      <w:pPr>
        <w:pStyle w:val="StyleNormal1ArialNarrow"/>
        <w:ind w:left="0"/>
      </w:pPr>
      <w:r w:rsidRPr="00BB0898">
        <w:t>Les candidats dont les garanties professionnelles et financières sont insuffisantes seront éliminés.</w:t>
      </w:r>
    </w:p>
    <w:p w14:paraId="55244357" w14:textId="77777777" w:rsidR="001502E5" w:rsidRPr="00BB0898" w:rsidRDefault="001502E5" w:rsidP="008561C0">
      <w:pPr>
        <w:pStyle w:val="StyleNormal1ArialNarrow"/>
        <w:ind w:left="0"/>
      </w:pPr>
    </w:p>
    <w:p w14:paraId="55244358" w14:textId="77777777" w:rsidR="00CA2179" w:rsidRPr="00451F08" w:rsidRDefault="00CA2179" w:rsidP="00EC4939">
      <w:pPr>
        <w:pStyle w:val="sousarticle"/>
        <w:outlineLvl w:val="2"/>
      </w:pPr>
      <w:bookmarkStart w:id="52" w:name="_Toc528339378"/>
      <w:bookmarkStart w:id="53" w:name="_Toc37836466"/>
      <w:r w:rsidRPr="00451F08">
        <w:t>Jugement des offres</w:t>
      </w:r>
      <w:bookmarkEnd w:id="52"/>
      <w:bookmarkEnd w:id="53"/>
    </w:p>
    <w:p w14:paraId="55244359" w14:textId="77777777" w:rsidR="008561C0" w:rsidRPr="008561C0" w:rsidRDefault="008561C0" w:rsidP="008561C0"/>
    <w:p w14:paraId="5524435A" w14:textId="7A4B388A" w:rsidR="001502E5" w:rsidRPr="00BB0898" w:rsidRDefault="001224B2" w:rsidP="001502E5">
      <w:pPr>
        <w:ind w:left="0"/>
        <w:rPr>
          <w:rFonts w:ascii="Arial Narrow" w:hAnsi="Arial Narrow"/>
          <w:szCs w:val="22"/>
        </w:rPr>
      </w:pPr>
      <w:r>
        <w:rPr>
          <w:rFonts w:ascii="Arial Narrow" w:hAnsi="Arial Narrow"/>
          <w:szCs w:val="22"/>
        </w:rPr>
        <w:t>Le lycée</w:t>
      </w:r>
      <w:r w:rsidR="008C6870">
        <w:rPr>
          <w:rFonts w:ascii="Arial Narrow" w:hAnsi="Arial Narrow"/>
          <w:szCs w:val="22"/>
        </w:rPr>
        <w:t xml:space="preserve"> </w:t>
      </w:r>
      <w:r w:rsidR="00FF28B8">
        <w:rPr>
          <w:rFonts w:ascii="Arial Narrow" w:hAnsi="Arial Narrow"/>
          <w:szCs w:val="22"/>
        </w:rPr>
        <w:t>CAROLINE AIGLE</w:t>
      </w:r>
      <w:r w:rsidR="001502E5" w:rsidRPr="00BB0898">
        <w:rPr>
          <w:rFonts w:ascii="Arial Narrow" w:hAnsi="Arial Narrow"/>
          <w:szCs w:val="22"/>
        </w:rPr>
        <w:t xml:space="preserve"> se réserve la possibilité d’exclure des candidats dans les conditions fixées </w:t>
      </w:r>
      <w:r w:rsidR="0081508A">
        <w:rPr>
          <w:rFonts w:ascii="Arial Narrow" w:hAnsi="Arial Narrow"/>
          <w:szCs w:val="22"/>
        </w:rPr>
        <w:t>aux articles L2141-7 à L2141-11 du code de la commande publique</w:t>
      </w:r>
      <w:r w:rsidR="001502E5" w:rsidRPr="00BB0898">
        <w:rPr>
          <w:rFonts w:ascii="Arial Narrow" w:hAnsi="Arial Narrow"/>
          <w:szCs w:val="22"/>
        </w:rPr>
        <w:t>.</w:t>
      </w:r>
    </w:p>
    <w:p w14:paraId="5524435B" w14:textId="77777777" w:rsidR="001502E5" w:rsidRPr="00BB0898" w:rsidRDefault="001502E5" w:rsidP="001502E5">
      <w:pPr>
        <w:ind w:left="0"/>
        <w:rPr>
          <w:rFonts w:ascii="Arial Narrow" w:hAnsi="Arial Narrow"/>
          <w:szCs w:val="22"/>
        </w:rPr>
      </w:pPr>
    </w:p>
    <w:p w14:paraId="5524435C" w14:textId="0E5778ED" w:rsidR="001502E5" w:rsidRPr="0081508A" w:rsidRDefault="001502E5" w:rsidP="0081508A">
      <w:pPr>
        <w:numPr>
          <w:ilvl w:val="0"/>
          <w:numId w:val="1"/>
        </w:numPr>
        <w:ind w:left="0" w:firstLine="0"/>
        <w:rPr>
          <w:rFonts w:ascii="Arial Narrow" w:hAnsi="Arial Narrow"/>
          <w:szCs w:val="22"/>
        </w:rPr>
      </w:pPr>
      <w:r w:rsidRPr="00BB0898">
        <w:rPr>
          <w:rFonts w:ascii="Arial Narrow" w:hAnsi="Arial Narrow"/>
          <w:szCs w:val="22"/>
        </w:rPr>
        <w:t xml:space="preserve">Si une offre paraît anormalement basse, </w:t>
      </w:r>
      <w:r w:rsidR="001224B2">
        <w:rPr>
          <w:rFonts w:ascii="Arial Narrow" w:hAnsi="Arial Narrow"/>
          <w:szCs w:val="22"/>
        </w:rPr>
        <w:t>Le lycée</w:t>
      </w:r>
      <w:r w:rsidR="008C6870">
        <w:rPr>
          <w:rFonts w:ascii="Arial Narrow" w:hAnsi="Arial Narrow"/>
          <w:szCs w:val="22"/>
        </w:rPr>
        <w:t xml:space="preserve"> </w:t>
      </w:r>
      <w:r w:rsidR="00FF28B8">
        <w:rPr>
          <w:rFonts w:ascii="Arial Narrow" w:hAnsi="Arial Narrow"/>
          <w:szCs w:val="22"/>
        </w:rPr>
        <w:t>CAROLINE AIGLE</w:t>
      </w:r>
      <w:r w:rsidR="008C6870" w:rsidRPr="00BB0898">
        <w:rPr>
          <w:rFonts w:ascii="Arial Narrow" w:hAnsi="Arial Narrow"/>
          <w:szCs w:val="22"/>
        </w:rPr>
        <w:t xml:space="preserve"> </w:t>
      </w:r>
      <w:r w:rsidRPr="00BB0898">
        <w:rPr>
          <w:rFonts w:ascii="Arial Narrow" w:hAnsi="Arial Narrow"/>
          <w:szCs w:val="22"/>
        </w:rPr>
        <w:t xml:space="preserve">fera application des dispositions </w:t>
      </w:r>
      <w:r w:rsidR="0081508A" w:rsidRPr="0081508A">
        <w:rPr>
          <w:rFonts w:ascii="Arial Narrow" w:hAnsi="Arial Narrow"/>
          <w:szCs w:val="22"/>
        </w:rPr>
        <w:t>des articles R2152-</w:t>
      </w:r>
      <w:r w:rsidR="0081508A" w:rsidRPr="0081508A">
        <w:rPr>
          <w:rFonts w:ascii="Arial Narrow" w:hAnsi="Arial Narrow"/>
          <w:szCs w:val="22"/>
        </w:rPr>
        <w:lastRenderedPageBreak/>
        <w:t>3 à R2152-5 du code de la commande publique.</w:t>
      </w:r>
    </w:p>
    <w:p w14:paraId="5524435D" w14:textId="77777777" w:rsidR="001502E5" w:rsidRPr="00BB0898" w:rsidRDefault="001502E5" w:rsidP="001502E5">
      <w:pPr>
        <w:ind w:left="0"/>
        <w:rPr>
          <w:rFonts w:ascii="Arial Narrow" w:hAnsi="Arial Narrow" w:cs="Arial"/>
          <w:szCs w:val="22"/>
        </w:rPr>
      </w:pPr>
    </w:p>
    <w:p w14:paraId="5524435E" w14:textId="77777777" w:rsidR="00841254" w:rsidRDefault="00841254" w:rsidP="00841254">
      <w:pPr>
        <w:ind w:left="0"/>
        <w:rPr>
          <w:rFonts w:ascii="Arial Narrow" w:hAnsi="Arial Narrow"/>
          <w:szCs w:val="22"/>
        </w:rPr>
      </w:pPr>
      <w:r w:rsidRPr="00BB0898">
        <w:rPr>
          <w:rFonts w:ascii="Arial Narrow" w:hAnsi="Arial Narrow"/>
          <w:szCs w:val="22"/>
        </w:rPr>
        <w:t xml:space="preserve">Le jugement des offres sera effectué </w:t>
      </w:r>
      <w:r w:rsidR="0081508A" w:rsidRPr="0081508A">
        <w:rPr>
          <w:rFonts w:ascii="Arial Narrow" w:hAnsi="Arial Narrow"/>
          <w:szCs w:val="22"/>
        </w:rPr>
        <w:t>conformément à l’article L2152-7 du code de la commande publique</w:t>
      </w:r>
      <w:r w:rsidRPr="00BB0898">
        <w:rPr>
          <w:rFonts w:ascii="Arial Narrow" w:hAnsi="Arial Narrow"/>
          <w:szCs w:val="22"/>
        </w:rPr>
        <w:t>. Les offres seront jugées au moyen des critères pondérés suivants :</w:t>
      </w:r>
    </w:p>
    <w:p w14:paraId="0503352A" w14:textId="77777777" w:rsidR="00FE7E56" w:rsidRDefault="00FE7E56" w:rsidP="00841254">
      <w:pPr>
        <w:ind w:left="0"/>
        <w:rPr>
          <w:rFonts w:ascii="Arial Narrow" w:hAnsi="Arial Narrow"/>
          <w:szCs w:val="22"/>
        </w:rPr>
      </w:pPr>
    </w:p>
    <w:p w14:paraId="49577AA6" w14:textId="77777777" w:rsidR="00C24222" w:rsidRDefault="00C24222" w:rsidP="00841254">
      <w:pPr>
        <w:ind w:left="0"/>
        <w:rPr>
          <w:rFonts w:ascii="Arial Narrow" w:hAnsi="Arial Narrow"/>
          <w:szCs w:val="22"/>
        </w:rPr>
      </w:pPr>
    </w:p>
    <w:p w14:paraId="63E62F8B" w14:textId="77777777" w:rsidR="00C24222" w:rsidRPr="00FE7E56" w:rsidRDefault="00C24222" w:rsidP="00C24222">
      <w:pPr>
        <w:widowControl/>
        <w:suppressAutoHyphens w:val="0"/>
        <w:ind w:left="720"/>
        <w:jc w:val="left"/>
        <w:rPr>
          <w:rFonts w:ascii="Calibri" w:hAnsi="Calibri" w:cs="Arial"/>
          <w:szCs w:val="22"/>
        </w:rPr>
      </w:pPr>
    </w:p>
    <w:tbl>
      <w:tblPr>
        <w:tblW w:w="9757" w:type="dxa"/>
        <w:tblInd w:w="-10" w:type="dxa"/>
        <w:tblCellMar>
          <w:left w:w="0" w:type="dxa"/>
          <w:right w:w="0" w:type="dxa"/>
        </w:tblCellMar>
        <w:tblLook w:val="04A0" w:firstRow="1" w:lastRow="0" w:firstColumn="1" w:lastColumn="0" w:noHBand="0" w:noVBand="1"/>
      </w:tblPr>
      <w:tblGrid>
        <w:gridCol w:w="7489"/>
        <w:gridCol w:w="2268"/>
      </w:tblGrid>
      <w:tr w:rsidR="00C24222" w:rsidRPr="00FE7E56" w14:paraId="27094D34" w14:textId="77777777" w:rsidTr="005405D8">
        <w:tc>
          <w:tcPr>
            <w:tcW w:w="7489" w:type="dxa"/>
            <w:tcBorders>
              <w:top w:val="single" w:sz="8" w:space="0" w:color="000000"/>
              <w:left w:val="single" w:sz="8" w:space="0" w:color="000000"/>
              <w:bottom w:val="single" w:sz="8" w:space="0" w:color="000000"/>
              <w:right w:val="nil"/>
            </w:tcBorders>
            <w:tcMar>
              <w:top w:w="0" w:type="dxa"/>
              <w:left w:w="108" w:type="dxa"/>
              <w:bottom w:w="0" w:type="dxa"/>
              <w:right w:w="108" w:type="dxa"/>
            </w:tcMar>
          </w:tcPr>
          <w:p w14:paraId="10BADA37" w14:textId="77777777" w:rsidR="00C24222" w:rsidRPr="00FE7E56" w:rsidRDefault="00C24222" w:rsidP="005405D8">
            <w:pPr>
              <w:widowControl/>
              <w:suppressAutoHyphens w:val="0"/>
              <w:snapToGrid w:val="0"/>
              <w:ind w:left="0"/>
              <w:jc w:val="left"/>
              <w:rPr>
                <w:rFonts w:ascii="Arial Narrow" w:eastAsia="Calibri" w:hAnsi="Arial Narrow"/>
                <w:szCs w:val="22"/>
              </w:rPr>
            </w:pPr>
            <w:r w:rsidRPr="00FE7E56">
              <w:rPr>
                <w:rFonts w:ascii="Arial Narrow" w:eastAsia="Calibri" w:hAnsi="Arial Narrow"/>
                <w:szCs w:val="22"/>
                <w:lang w:eastAsia="en-US"/>
              </w:rPr>
              <w:t>Prix des prestations au regard du montant total HTVA de la simulation de facturation (annexe à l’acte d’engagement)</w:t>
            </w:r>
          </w:p>
          <w:p w14:paraId="6B5226FA" w14:textId="77777777" w:rsidR="00C24222" w:rsidRPr="00FE7E56" w:rsidRDefault="00C24222" w:rsidP="005405D8">
            <w:pPr>
              <w:widowControl/>
              <w:suppressAutoHyphens w:val="0"/>
              <w:snapToGrid w:val="0"/>
              <w:ind w:left="0"/>
              <w:jc w:val="left"/>
              <w:rPr>
                <w:rFonts w:ascii="Arial Narrow" w:eastAsia="Calibri" w:hAnsi="Arial Narrow"/>
                <w:szCs w:val="22"/>
                <w:lang w:eastAsia="en-US"/>
              </w:rPr>
            </w:pPr>
          </w:p>
          <w:p w14:paraId="49AE2B19" w14:textId="77777777" w:rsidR="00C24222" w:rsidRPr="00FE7E56" w:rsidRDefault="00C24222" w:rsidP="005405D8">
            <w:pPr>
              <w:widowControl/>
              <w:suppressAutoHyphens w:val="0"/>
              <w:ind w:left="0"/>
              <w:jc w:val="left"/>
              <w:rPr>
                <w:rFonts w:ascii="Arial Narrow" w:eastAsia="Calibri" w:hAnsi="Arial Narrow"/>
                <w:szCs w:val="22"/>
                <w:lang w:eastAsia="en-US"/>
              </w:rPr>
            </w:pPr>
            <w:r w:rsidRPr="00FE7E56">
              <w:rPr>
                <w:rFonts w:ascii="Arial Narrow" w:eastAsia="Calibri" w:hAnsi="Arial Narrow"/>
                <w:szCs w:val="22"/>
                <w:lang w:eastAsia="en-US"/>
              </w:rPr>
              <w:t xml:space="preserve">Concernant l’analyse du critère « prix des prestations », une fois les offres anormalement basses rejetées, le candidat ayant l’offre financière la moins </w:t>
            </w:r>
            <w:proofErr w:type="spellStart"/>
            <w:r w:rsidRPr="00FE7E56">
              <w:rPr>
                <w:rFonts w:ascii="Arial Narrow" w:eastAsia="Calibri" w:hAnsi="Arial Narrow"/>
                <w:szCs w:val="22"/>
                <w:lang w:eastAsia="en-US"/>
              </w:rPr>
              <w:t>disante</w:t>
            </w:r>
            <w:proofErr w:type="spellEnd"/>
            <w:r w:rsidRPr="00FE7E56">
              <w:rPr>
                <w:rFonts w:ascii="Arial Narrow" w:eastAsia="Calibri" w:hAnsi="Arial Narrow"/>
                <w:szCs w:val="22"/>
                <w:lang w:eastAsia="en-US"/>
              </w:rPr>
              <w:t xml:space="preserve"> obtient la note maximale et est classé premier sur ce critère. Les autres candidats seront notés proportionnellement en fonction de l’écart constaté entre leurs offres et l’offre la moins </w:t>
            </w:r>
            <w:proofErr w:type="spellStart"/>
            <w:r w:rsidRPr="00FE7E56">
              <w:rPr>
                <w:rFonts w:ascii="Arial Narrow" w:eastAsia="Calibri" w:hAnsi="Arial Narrow"/>
                <w:szCs w:val="22"/>
                <w:lang w:eastAsia="en-US"/>
              </w:rPr>
              <w:t>disante</w:t>
            </w:r>
            <w:proofErr w:type="spellEnd"/>
            <w:r w:rsidRPr="00FE7E56">
              <w:rPr>
                <w:rFonts w:ascii="Arial Narrow" w:eastAsia="Calibri" w:hAnsi="Arial Narrow"/>
                <w:szCs w:val="22"/>
                <w:lang w:eastAsia="en-US"/>
              </w:rPr>
              <w:t xml:space="preserve">. Toute offre financière dont le montant est supérieur ou égal à 2 fois le montant de la moins </w:t>
            </w:r>
            <w:proofErr w:type="spellStart"/>
            <w:r w:rsidRPr="00FE7E56">
              <w:rPr>
                <w:rFonts w:ascii="Arial Narrow" w:eastAsia="Calibri" w:hAnsi="Arial Narrow"/>
                <w:szCs w:val="22"/>
                <w:lang w:eastAsia="en-US"/>
              </w:rPr>
              <w:t>disante</w:t>
            </w:r>
            <w:proofErr w:type="spellEnd"/>
            <w:r w:rsidRPr="00FE7E56">
              <w:rPr>
                <w:rFonts w:ascii="Arial Narrow" w:eastAsia="Calibri" w:hAnsi="Arial Narrow"/>
                <w:szCs w:val="22"/>
                <w:lang w:eastAsia="en-US"/>
              </w:rPr>
              <w:t>, se verra attribuer la note de 0.</w:t>
            </w:r>
          </w:p>
          <w:p w14:paraId="39B835AD" w14:textId="77777777" w:rsidR="00C24222" w:rsidRPr="00FE7E56" w:rsidRDefault="00C24222" w:rsidP="005405D8">
            <w:pPr>
              <w:widowControl/>
              <w:suppressAutoHyphens w:val="0"/>
              <w:ind w:left="0"/>
              <w:jc w:val="left"/>
              <w:rPr>
                <w:rFonts w:ascii="Arial Narrow" w:eastAsia="Calibri" w:hAnsi="Arial Narrow"/>
                <w:szCs w:val="22"/>
                <w:lang w:eastAsia="en-US"/>
              </w:rPr>
            </w:pPr>
          </w:p>
          <w:p w14:paraId="6AEFEE49" w14:textId="77777777" w:rsidR="00C24222" w:rsidRPr="00FE7E56" w:rsidRDefault="00C24222" w:rsidP="005405D8">
            <w:pPr>
              <w:widowControl/>
              <w:suppressAutoHyphens w:val="0"/>
              <w:ind w:left="0"/>
              <w:jc w:val="left"/>
              <w:rPr>
                <w:rFonts w:ascii="Arial Narrow" w:eastAsia="Calibri" w:hAnsi="Arial Narrow"/>
                <w:snapToGrid w:val="0"/>
                <w:szCs w:val="22"/>
                <w:highlight w:val="red"/>
                <w:lang w:eastAsia="fr-FR"/>
              </w:rPr>
            </w:pPr>
            <w:r w:rsidRPr="00FE7E56">
              <w:rPr>
                <w:rFonts w:ascii="Arial Narrow" w:eastAsia="Calibri" w:hAnsi="Arial Narrow"/>
                <w:snapToGrid w:val="0"/>
                <w:szCs w:val="22"/>
                <w:lang w:eastAsia="fr-FR"/>
              </w:rPr>
              <w:t>En cas de discordance constatée dans une offre, les indications portées sur le bordereau des prix unitaires prévaudront sur toutes les autres indications de l’offre dont les montants pourront être rectifiés en conséquence. Les erreurs de multiplication, d’addition ou de report qui seraient constatées seront également rectifiées et pour le jugement des offres, c’est le montant ainsi rectifié à partir des documents ci-dessus qui sera pris en considération.</w:t>
            </w:r>
          </w:p>
        </w:tc>
        <w:tc>
          <w:tcPr>
            <w:tcW w:w="22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954874" w14:textId="2DBAA943" w:rsidR="00C24222" w:rsidRPr="00FE7E56" w:rsidRDefault="00B8238C" w:rsidP="005405D8">
            <w:pPr>
              <w:widowControl/>
              <w:suppressAutoHyphens w:val="0"/>
              <w:snapToGrid w:val="0"/>
              <w:ind w:left="0"/>
              <w:jc w:val="center"/>
              <w:rPr>
                <w:rFonts w:ascii="Arial Narrow" w:eastAsia="Calibri" w:hAnsi="Arial Narrow"/>
                <w:szCs w:val="22"/>
                <w:highlight w:val="red"/>
              </w:rPr>
            </w:pPr>
            <w:r>
              <w:rPr>
                <w:rFonts w:ascii="Arial Narrow" w:eastAsia="Calibri" w:hAnsi="Arial Narrow"/>
                <w:szCs w:val="22"/>
                <w:lang w:eastAsia="en-US"/>
              </w:rPr>
              <w:t>5</w:t>
            </w:r>
            <w:r w:rsidR="00C24222" w:rsidRPr="00FE7E56">
              <w:rPr>
                <w:rFonts w:ascii="Arial Narrow" w:eastAsia="Calibri" w:hAnsi="Arial Narrow"/>
                <w:szCs w:val="22"/>
                <w:lang w:eastAsia="en-US"/>
              </w:rPr>
              <w:t>0 %</w:t>
            </w:r>
          </w:p>
        </w:tc>
      </w:tr>
      <w:tr w:rsidR="00C24222" w:rsidRPr="00FE7E56" w14:paraId="1C217E89" w14:textId="77777777" w:rsidTr="00B8238C">
        <w:tc>
          <w:tcPr>
            <w:tcW w:w="7489" w:type="dxa"/>
            <w:tcBorders>
              <w:top w:val="nil"/>
              <w:left w:val="single" w:sz="8" w:space="0" w:color="000000"/>
              <w:bottom w:val="nil"/>
              <w:right w:val="nil"/>
            </w:tcBorders>
            <w:shd w:val="clear" w:color="auto" w:fill="auto"/>
            <w:tcMar>
              <w:top w:w="0" w:type="dxa"/>
              <w:left w:w="108" w:type="dxa"/>
              <w:bottom w:w="0" w:type="dxa"/>
              <w:right w:w="108" w:type="dxa"/>
            </w:tcMar>
          </w:tcPr>
          <w:p w14:paraId="2AE38D2C" w14:textId="77777777" w:rsidR="00C24222" w:rsidRPr="00451F08" w:rsidRDefault="00C24222" w:rsidP="005405D8">
            <w:pPr>
              <w:widowControl/>
              <w:suppressAutoHyphens w:val="0"/>
              <w:snapToGrid w:val="0"/>
              <w:ind w:left="0"/>
              <w:jc w:val="left"/>
              <w:rPr>
                <w:rFonts w:ascii="Arial Narrow" w:eastAsia="Calibri" w:hAnsi="Arial Narrow"/>
                <w:szCs w:val="22"/>
                <w:u w:val="single"/>
                <w:lang w:eastAsia="en-US"/>
              </w:rPr>
            </w:pPr>
            <w:r w:rsidRPr="00451F08">
              <w:rPr>
                <w:rFonts w:ascii="Arial Narrow" w:eastAsia="Calibri" w:hAnsi="Arial Narrow"/>
                <w:szCs w:val="22"/>
                <w:lang w:eastAsia="en-US"/>
              </w:rPr>
              <w:t xml:space="preserve">Valeur technique, appréciée au regard du contenu du mémoire technique et décomposée de la manière suivante : </w:t>
            </w:r>
          </w:p>
          <w:p w14:paraId="76AB9D2F" w14:textId="77777777" w:rsidR="00C24222" w:rsidRPr="00451F08" w:rsidRDefault="00C24222" w:rsidP="005405D8">
            <w:pPr>
              <w:widowControl/>
              <w:suppressAutoHyphens w:val="0"/>
              <w:ind w:left="0"/>
              <w:jc w:val="left"/>
              <w:rPr>
                <w:rFonts w:ascii="Arial Narrow" w:eastAsia="Calibri" w:hAnsi="Arial Narrow"/>
                <w:szCs w:val="22"/>
                <w:lang w:eastAsia="en-US"/>
              </w:rPr>
            </w:pPr>
          </w:p>
          <w:p w14:paraId="6C192B70" w14:textId="09E43EBE" w:rsidR="00C24222" w:rsidRPr="00451F08" w:rsidRDefault="00C24222" w:rsidP="00BE6AA3">
            <w:pPr>
              <w:widowControl/>
              <w:numPr>
                <w:ilvl w:val="0"/>
                <w:numId w:val="22"/>
              </w:numPr>
              <w:suppressAutoHyphens w:val="0"/>
              <w:jc w:val="left"/>
              <w:rPr>
                <w:rFonts w:ascii="Arial Narrow" w:eastAsia="Calibri" w:hAnsi="Arial Narrow" w:cs="Arial"/>
                <w:szCs w:val="22"/>
              </w:rPr>
            </w:pPr>
            <w:r w:rsidRPr="00451F08">
              <w:rPr>
                <w:rFonts w:ascii="Arial Narrow" w:hAnsi="Arial Narrow" w:cs="Arial"/>
                <w:szCs w:val="22"/>
              </w:rPr>
              <w:t xml:space="preserve">Caractéristiques techniques des équipements : </w:t>
            </w:r>
            <w:r w:rsidR="008C6870" w:rsidRPr="00451F08">
              <w:rPr>
                <w:rFonts w:ascii="Arial Narrow" w:hAnsi="Arial Narrow" w:cs="Arial"/>
                <w:szCs w:val="22"/>
              </w:rPr>
              <w:t xml:space="preserve">suivant les réponses </w:t>
            </w:r>
            <w:r w:rsidRPr="00451F08">
              <w:rPr>
                <w:rFonts w:ascii="Arial Narrow" w:hAnsi="Arial Narrow" w:cs="Arial"/>
                <w:szCs w:val="22"/>
              </w:rPr>
              <w:t>indiqué</w:t>
            </w:r>
            <w:r w:rsidR="008C6870" w:rsidRPr="00451F08">
              <w:rPr>
                <w:rFonts w:ascii="Arial Narrow" w:hAnsi="Arial Narrow" w:cs="Arial"/>
                <w:szCs w:val="22"/>
              </w:rPr>
              <w:t>e</w:t>
            </w:r>
            <w:r w:rsidRPr="00451F08">
              <w:rPr>
                <w:rFonts w:ascii="Arial Narrow" w:hAnsi="Arial Narrow" w:cs="Arial"/>
                <w:szCs w:val="22"/>
              </w:rPr>
              <w:t>s dans l’annexe au CCP</w:t>
            </w:r>
            <w:r w:rsidR="008C6870" w:rsidRPr="00451F08">
              <w:rPr>
                <w:rFonts w:ascii="Arial Narrow" w:hAnsi="Arial Narrow" w:cs="Arial"/>
                <w:szCs w:val="22"/>
              </w:rPr>
              <w:t> ;</w:t>
            </w:r>
          </w:p>
          <w:p w14:paraId="1CA464D2" w14:textId="77777777" w:rsidR="00C24222" w:rsidRPr="00451F08" w:rsidRDefault="00C24222" w:rsidP="005405D8">
            <w:pPr>
              <w:widowControl/>
              <w:numPr>
                <w:ilvl w:val="0"/>
                <w:numId w:val="23"/>
              </w:numPr>
              <w:suppressAutoHyphens w:val="0"/>
              <w:jc w:val="left"/>
              <w:rPr>
                <w:rFonts w:ascii="Arial Narrow" w:hAnsi="Arial Narrow" w:cs="Arial"/>
                <w:szCs w:val="22"/>
              </w:rPr>
            </w:pPr>
            <w:r w:rsidRPr="00451F08">
              <w:rPr>
                <w:rFonts w:ascii="Arial Narrow" w:hAnsi="Arial Narrow" w:cs="Arial"/>
                <w:szCs w:val="22"/>
              </w:rPr>
              <w:t xml:space="preserve">Qualité et pertinence de l’organisation et des moyens mis à disposition pour la livraison, la mise en service et </w:t>
            </w:r>
            <w:proofErr w:type="gramStart"/>
            <w:r w:rsidRPr="00451F08">
              <w:rPr>
                <w:rFonts w:ascii="Arial Narrow" w:hAnsi="Arial Narrow" w:cs="Arial"/>
                <w:szCs w:val="22"/>
              </w:rPr>
              <w:t>la</w:t>
            </w:r>
            <w:proofErr w:type="gramEnd"/>
            <w:r w:rsidRPr="00451F08">
              <w:rPr>
                <w:rFonts w:ascii="Arial Narrow" w:hAnsi="Arial Narrow" w:cs="Arial"/>
                <w:szCs w:val="22"/>
              </w:rPr>
              <w:t xml:space="preserve"> formation/information des utilisateurs, le CV du ou des formateurs</w:t>
            </w:r>
          </w:p>
          <w:p w14:paraId="69BC8CCD" w14:textId="77777777" w:rsidR="00C24222" w:rsidRPr="00451F08" w:rsidRDefault="00C24222" w:rsidP="005405D8">
            <w:pPr>
              <w:widowControl/>
              <w:suppressAutoHyphens w:val="0"/>
              <w:ind w:left="720"/>
              <w:rPr>
                <w:rFonts w:ascii="Arial Narrow" w:eastAsia="Calibri" w:hAnsi="Arial Narrow" w:cs="Arial"/>
                <w:szCs w:val="22"/>
              </w:rPr>
            </w:pPr>
          </w:p>
          <w:p w14:paraId="20408ABE" w14:textId="77777777" w:rsidR="00C24222" w:rsidRPr="00451F08" w:rsidRDefault="00C24222" w:rsidP="005405D8">
            <w:pPr>
              <w:widowControl/>
              <w:suppressAutoHyphens w:val="0"/>
              <w:ind w:left="720"/>
              <w:rPr>
                <w:rFonts w:ascii="Arial Narrow" w:eastAsia="Calibri" w:hAnsi="Arial Narrow" w:cs="Arial"/>
                <w:szCs w:val="22"/>
              </w:rPr>
            </w:pPr>
          </w:p>
          <w:p w14:paraId="0124E35E" w14:textId="12AB8353" w:rsidR="00C24222" w:rsidRPr="00451F08" w:rsidRDefault="00C24222" w:rsidP="00B8238C">
            <w:pPr>
              <w:widowControl/>
              <w:suppressAutoHyphens w:val="0"/>
              <w:ind w:left="0"/>
              <w:jc w:val="left"/>
              <w:rPr>
                <w:rFonts w:ascii="Arial Narrow" w:hAnsi="Arial Narrow" w:cs="Arial"/>
                <w:szCs w:val="22"/>
              </w:rPr>
            </w:pPr>
          </w:p>
        </w:tc>
        <w:tc>
          <w:tcPr>
            <w:tcW w:w="2268"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tcPr>
          <w:p w14:paraId="7F334B69" w14:textId="246B0893" w:rsidR="00C24222" w:rsidRPr="00451F08" w:rsidRDefault="00B8238C" w:rsidP="005405D8">
            <w:pPr>
              <w:widowControl/>
              <w:suppressAutoHyphens w:val="0"/>
              <w:snapToGrid w:val="0"/>
              <w:ind w:left="0"/>
              <w:jc w:val="center"/>
              <w:rPr>
                <w:rFonts w:ascii="Arial Narrow" w:eastAsia="Calibri" w:hAnsi="Arial Narrow"/>
                <w:szCs w:val="22"/>
                <w:lang w:eastAsia="en-US"/>
              </w:rPr>
            </w:pPr>
            <w:r>
              <w:rPr>
                <w:rFonts w:ascii="Arial Narrow" w:eastAsia="Calibri" w:hAnsi="Arial Narrow"/>
                <w:szCs w:val="22"/>
                <w:lang w:eastAsia="en-US"/>
              </w:rPr>
              <w:t>5</w:t>
            </w:r>
            <w:r w:rsidR="00C24222" w:rsidRPr="00451F08">
              <w:rPr>
                <w:rFonts w:ascii="Arial Narrow" w:eastAsia="Calibri" w:hAnsi="Arial Narrow"/>
                <w:szCs w:val="22"/>
                <w:lang w:eastAsia="en-US"/>
              </w:rPr>
              <w:t>0 %</w:t>
            </w:r>
          </w:p>
          <w:p w14:paraId="6DE0F92C"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6AC4064A"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0D04297F" w14:textId="1C1B595E" w:rsidR="00C24222" w:rsidRPr="00451F08" w:rsidRDefault="008C6870" w:rsidP="005405D8">
            <w:pPr>
              <w:widowControl/>
              <w:suppressAutoHyphens w:val="0"/>
              <w:ind w:left="0"/>
              <w:jc w:val="center"/>
              <w:rPr>
                <w:rFonts w:ascii="Arial Narrow" w:eastAsia="Calibri" w:hAnsi="Arial Narrow"/>
                <w:szCs w:val="22"/>
                <w:lang w:eastAsia="en-US"/>
              </w:rPr>
            </w:pPr>
            <w:r w:rsidRPr="00451F08">
              <w:rPr>
                <w:rFonts w:ascii="Arial Narrow" w:eastAsia="Calibri" w:hAnsi="Arial Narrow"/>
                <w:szCs w:val="22"/>
                <w:lang w:eastAsia="en-US"/>
              </w:rPr>
              <w:t>30</w:t>
            </w:r>
            <w:r w:rsidR="00C24222" w:rsidRPr="00451F08">
              <w:rPr>
                <w:rFonts w:ascii="Arial Narrow" w:eastAsia="Calibri" w:hAnsi="Arial Narrow"/>
                <w:szCs w:val="22"/>
                <w:lang w:eastAsia="en-US"/>
              </w:rPr>
              <w:t xml:space="preserve"> %</w:t>
            </w:r>
          </w:p>
          <w:p w14:paraId="73B894C5"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0A9086A2" w14:textId="1B2ED423" w:rsidR="00C24222" w:rsidRPr="00451F08" w:rsidRDefault="00B8238C" w:rsidP="00B8238C">
            <w:pPr>
              <w:widowControl/>
              <w:suppressAutoHyphens w:val="0"/>
              <w:ind w:left="0"/>
              <w:jc w:val="center"/>
              <w:rPr>
                <w:rFonts w:ascii="Arial Narrow" w:eastAsia="Calibri" w:hAnsi="Arial Narrow"/>
                <w:szCs w:val="22"/>
                <w:lang w:eastAsia="en-US"/>
              </w:rPr>
            </w:pPr>
            <w:r>
              <w:rPr>
                <w:rFonts w:ascii="Arial Narrow" w:eastAsia="Calibri" w:hAnsi="Arial Narrow"/>
                <w:szCs w:val="22"/>
                <w:lang w:eastAsia="en-US"/>
              </w:rPr>
              <w:t>20</w:t>
            </w:r>
            <w:r w:rsidR="00C24222" w:rsidRPr="00451F08">
              <w:rPr>
                <w:rFonts w:ascii="Arial Narrow" w:eastAsia="Calibri" w:hAnsi="Arial Narrow"/>
                <w:szCs w:val="22"/>
                <w:lang w:eastAsia="en-US"/>
              </w:rPr>
              <w:t xml:space="preserve"> %</w:t>
            </w:r>
          </w:p>
          <w:p w14:paraId="6589AD92"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6DD4A722" w14:textId="77777777" w:rsidR="00C24222" w:rsidRPr="00451F08" w:rsidRDefault="00C24222" w:rsidP="005405D8">
            <w:pPr>
              <w:widowControl/>
              <w:suppressAutoHyphens w:val="0"/>
              <w:ind w:left="0"/>
              <w:jc w:val="left"/>
              <w:rPr>
                <w:rFonts w:ascii="Arial Narrow" w:eastAsia="Calibri" w:hAnsi="Arial Narrow"/>
                <w:szCs w:val="22"/>
                <w:lang w:eastAsia="en-US"/>
              </w:rPr>
            </w:pPr>
          </w:p>
          <w:p w14:paraId="121CAF2D" w14:textId="77777777" w:rsidR="00C24222" w:rsidRPr="00451F08" w:rsidRDefault="00C24222" w:rsidP="005405D8">
            <w:pPr>
              <w:widowControl/>
              <w:suppressAutoHyphens w:val="0"/>
              <w:ind w:left="0"/>
              <w:jc w:val="left"/>
              <w:rPr>
                <w:rFonts w:ascii="Arial Narrow" w:eastAsia="Calibri" w:hAnsi="Arial Narrow"/>
                <w:szCs w:val="22"/>
                <w:lang w:eastAsia="en-US"/>
              </w:rPr>
            </w:pPr>
          </w:p>
          <w:p w14:paraId="4CEE4AFA"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6CBF301C" w14:textId="77777777" w:rsidR="00C24222" w:rsidRPr="00451F08" w:rsidRDefault="00C24222" w:rsidP="005405D8">
            <w:pPr>
              <w:widowControl/>
              <w:suppressAutoHyphens w:val="0"/>
              <w:ind w:left="0"/>
              <w:jc w:val="left"/>
              <w:rPr>
                <w:rFonts w:ascii="Arial Narrow" w:eastAsia="Calibri" w:hAnsi="Arial Narrow"/>
                <w:szCs w:val="22"/>
                <w:lang w:eastAsia="en-US"/>
              </w:rPr>
            </w:pPr>
          </w:p>
          <w:p w14:paraId="54170848" w14:textId="77777777" w:rsidR="00C24222" w:rsidRPr="00451F08" w:rsidRDefault="00C24222" w:rsidP="005405D8">
            <w:pPr>
              <w:widowControl/>
              <w:suppressAutoHyphens w:val="0"/>
              <w:ind w:left="0"/>
              <w:jc w:val="center"/>
              <w:rPr>
                <w:rFonts w:ascii="Arial Narrow" w:eastAsia="Calibri" w:hAnsi="Arial Narrow"/>
                <w:szCs w:val="22"/>
                <w:lang w:eastAsia="en-US"/>
              </w:rPr>
            </w:pPr>
          </w:p>
          <w:p w14:paraId="7614EEFE" w14:textId="626B6793" w:rsidR="00C24222" w:rsidRPr="00451F08" w:rsidRDefault="00C24222" w:rsidP="005405D8">
            <w:pPr>
              <w:widowControl/>
              <w:suppressAutoHyphens w:val="0"/>
              <w:ind w:left="0"/>
              <w:jc w:val="center"/>
              <w:rPr>
                <w:rFonts w:ascii="Arial Narrow" w:eastAsia="Calibri" w:hAnsi="Arial Narrow"/>
                <w:szCs w:val="22"/>
                <w:lang w:eastAsia="en-US"/>
              </w:rPr>
            </w:pPr>
          </w:p>
        </w:tc>
      </w:tr>
      <w:tr w:rsidR="00B8238C" w:rsidRPr="00FE7E56" w14:paraId="1CFB55DC" w14:textId="77777777" w:rsidTr="00451F08">
        <w:tc>
          <w:tcPr>
            <w:tcW w:w="7489" w:type="dxa"/>
            <w:tcBorders>
              <w:top w:val="nil"/>
              <w:left w:val="single" w:sz="8" w:space="0" w:color="000000"/>
              <w:bottom w:val="single" w:sz="8" w:space="0" w:color="000000"/>
              <w:right w:val="nil"/>
            </w:tcBorders>
            <w:shd w:val="clear" w:color="auto" w:fill="auto"/>
            <w:tcMar>
              <w:top w:w="0" w:type="dxa"/>
              <w:left w:w="108" w:type="dxa"/>
              <w:bottom w:w="0" w:type="dxa"/>
              <w:right w:w="108" w:type="dxa"/>
            </w:tcMar>
          </w:tcPr>
          <w:p w14:paraId="246E0B21" w14:textId="77777777" w:rsidR="00B8238C" w:rsidRPr="00451F08" w:rsidRDefault="00B8238C" w:rsidP="005405D8">
            <w:pPr>
              <w:widowControl/>
              <w:suppressAutoHyphens w:val="0"/>
              <w:snapToGrid w:val="0"/>
              <w:ind w:left="0"/>
              <w:jc w:val="left"/>
              <w:rPr>
                <w:rFonts w:ascii="Arial Narrow" w:eastAsia="Calibri" w:hAnsi="Arial Narrow"/>
                <w:szCs w:val="22"/>
                <w:lang w:eastAsia="en-US"/>
              </w:rPr>
            </w:pPr>
          </w:p>
        </w:tc>
        <w:tc>
          <w:tcPr>
            <w:tcW w:w="226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CADA763" w14:textId="77777777" w:rsidR="00B8238C" w:rsidRDefault="00B8238C" w:rsidP="005405D8">
            <w:pPr>
              <w:widowControl/>
              <w:suppressAutoHyphens w:val="0"/>
              <w:snapToGrid w:val="0"/>
              <w:ind w:left="0"/>
              <w:jc w:val="center"/>
              <w:rPr>
                <w:rFonts w:ascii="Arial Narrow" w:eastAsia="Calibri" w:hAnsi="Arial Narrow"/>
                <w:szCs w:val="22"/>
                <w:lang w:eastAsia="en-US"/>
              </w:rPr>
            </w:pPr>
          </w:p>
        </w:tc>
      </w:tr>
    </w:tbl>
    <w:p w14:paraId="55244374" w14:textId="30859706" w:rsidR="00CA2179" w:rsidRPr="00BB0898" w:rsidRDefault="001224B2" w:rsidP="008561C0">
      <w:pPr>
        <w:ind w:left="0"/>
        <w:rPr>
          <w:rFonts w:ascii="Arial Narrow" w:hAnsi="Arial Narrow"/>
          <w:szCs w:val="22"/>
        </w:rPr>
      </w:pPr>
      <w:r>
        <w:rPr>
          <w:rFonts w:ascii="Arial Narrow" w:hAnsi="Arial Narrow"/>
          <w:szCs w:val="22"/>
        </w:rPr>
        <w:t>Le lycée</w:t>
      </w:r>
      <w:r w:rsidR="00CA2179" w:rsidRPr="00BB0898">
        <w:rPr>
          <w:rFonts w:ascii="Arial Narrow" w:hAnsi="Arial Narrow"/>
          <w:szCs w:val="22"/>
        </w:rPr>
        <w:t xml:space="preserve"> se réserve le droit de ne pas donner suite à la consultation.</w:t>
      </w:r>
    </w:p>
    <w:p w14:paraId="55244375" w14:textId="77777777" w:rsidR="0079016E" w:rsidRPr="00BB0898" w:rsidRDefault="0079016E" w:rsidP="008561C0">
      <w:pPr>
        <w:ind w:left="0"/>
        <w:rPr>
          <w:rFonts w:ascii="Arial Narrow" w:hAnsi="Arial Narrow"/>
          <w:szCs w:val="22"/>
        </w:rPr>
      </w:pPr>
    </w:p>
    <w:p w14:paraId="5524437F" w14:textId="77777777" w:rsidR="00C476D1" w:rsidRPr="00BB0898" w:rsidRDefault="00C476D1" w:rsidP="007B7D6E">
      <w:pPr>
        <w:widowControl/>
        <w:suppressAutoHyphens w:val="0"/>
        <w:ind w:left="0"/>
        <w:rPr>
          <w:rFonts w:ascii="Arial Narrow" w:hAnsi="Arial Narrow"/>
          <w:szCs w:val="22"/>
          <w:lang w:eastAsia="fr-FR"/>
        </w:rPr>
      </w:pPr>
    </w:p>
    <w:p w14:paraId="55244380" w14:textId="0A94D261" w:rsidR="00C476D1" w:rsidRPr="00BB0898" w:rsidRDefault="00C476D1" w:rsidP="00EC4939">
      <w:pPr>
        <w:pStyle w:val="sousarticle"/>
        <w:outlineLvl w:val="2"/>
      </w:pPr>
      <w:bookmarkStart w:id="54" w:name="_Toc453756631"/>
      <w:bookmarkStart w:id="55" w:name="_Toc37836467"/>
      <w:r w:rsidRPr="00BB0898">
        <w:t xml:space="preserve">Documents à remettre par </w:t>
      </w:r>
      <w:r w:rsidR="00F6721E" w:rsidRPr="008C5647">
        <w:rPr>
          <w:shd w:val="clear" w:color="auto" w:fill="FFFFFF" w:themeFill="background1"/>
        </w:rPr>
        <w:t>l’attributaire du</w:t>
      </w:r>
      <w:r w:rsidRPr="008C5647">
        <w:rPr>
          <w:shd w:val="clear" w:color="auto" w:fill="FFFFFF" w:themeFill="background1"/>
        </w:rPr>
        <w:t xml:space="preserve"> marché</w:t>
      </w:r>
      <w:bookmarkEnd w:id="54"/>
      <w:bookmarkEnd w:id="55"/>
    </w:p>
    <w:p w14:paraId="55244381" w14:textId="77777777" w:rsidR="008561C0" w:rsidRDefault="008561C0" w:rsidP="00F6721E">
      <w:pPr>
        <w:pStyle w:val="StyleNormal1ArialNarrow"/>
        <w:spacing w:line="240" w:lineRule="auto"/>
        <w:ind w:left="0"/>
      </w:pPr>
    </w:p>
    <w:p w14:paraId="55244382" w14:textId="77777777" w:rsidR="008561C0" w:rsidRPr="008561C0" w:rsidRDefault="008561C0" w:rsidP="00F6721E">
      <w:pPr>
        <w:pStyle w:val="StyleNormal1ArialNarrow"/>
        <w:spacing w:line="240" w:lineRule="auto"/>
        <w:ind w:left="0"/>
        <w:rPr>
          <w:b/>
        </w:rPr>
      </w:pPr>
      <w:r w:rsidRPr="008561C0">
        <w:rPr>
          <w:b/>
        </w:rPr>
        <w:t>IMPORTANT :</w:t>
      </w:r>
    </w:p>
    <w:p w14:paraId="55244383" w14:textId="77777777" w:rsidR="008561C0" w:rsidRDefault="008561C0" w:rsidP="00F6721E">
      <w:pPr>
        <w:pStyle w:val="StyleNormal1ArialNarrow"/>
        <w:spacing w:line="240" w:lineRule="auto"/>
        <w:ind w:left="0"/>
      </w:pPr>
    </w:p>
    <w:p w14:paraId="55244384" w14:textId="77777777" w:rsidR="00F6721E" w:rsidRPr="00BB0898" w:rsidRDefault="00F6721E" w:rsidP="008561C0">
      <w:pPr>
        <w:pStyle w:val="StyleNormal1ArialNarrow"/>
        <w:spacing w:line="240" w:lineRule="auto"/>
        <w:ind w:left="0"/>
      </w:pPr>
      <w:r w:rsidRPr="00BB0898">
        <w:t>L’attributaire recevra un courrier lui précisant les documents qu’il doit fournir au pouvoir adjudicateur (dans la mesure où il ne les a pas déjà fournis dans son offre) :</w:t>
      </w:r>
    </w:p>
    <w:p w14:paraId="55244385" w14:textId="77777777" w:rsidR="00F6721E" w:rsidRPr="00BB0898" w:rsidRDefault="00F6721E" w:rsidP="008561C0">
      <w:pPr>
        <w:pStyle w:val="StyleNormal1ArialNarrow"/>
        <w:spacing w:line="240" w:lineRule="auto"/>
        <w:ind w:left="0"/>
      </w:pPr>
    </w:p>
    <w:p w14:paraId="55244386" w14:textId="0422B19B" w:rsidR="00F6721E" w:rsidRPr="00451F08" w:rsidRDefault="00F6721E" w:rsidP="007842B0">
      <w:pPr>
        <w:pStyle w:val="Paragraphedeliste"/>
        <w:widowControl/>
        <w:numPr>
          <w:ilvl w:val="0"/>
          <w:numId w:val="12"/>
        </w:numPr>
        <w:suppressAutoHyphens w:val="0"/>
        <w:contextualSpacing/>
        <w:rPr>
          <w:rFonts w:ascii="Arial Narrow" w:hAnsi="Arial Narrow"/>
          <w:color w:val="000000"/>
          <w:szCs w:val="22"/>
        </w:rPr>
      </w:pPr>
      <w:r w:rsidRPr="00451F08">
        <w:rPr>
          <w:rFonts w:ascii="Arial Narrow" w:hAnsi="Arial Narrow"/>
          <w:color w:val="000000"/>
          <w:szCs w:val="22"/>
        </w:rPr>
        <w:t xml:space="preserve">L’acte d’engagement </w:t>
      </w:r>
      <w:r w:rsidR="008C5647" w:rsidRPr="00451F08">
        <w:rPr>
          <w:rFonts w:ascii="Arial Narrow" w:hAnsi="Arial Narrow"/>
          <w:color w:val="000000"/>
          <w:szCs w:val="22"/>
          <w:u w:val="single"/>
        </w:rPr>
        <w:t>signé</w:t>
      </w:r>
      <w:r w:rsidRPr="00451F08">
        <w:rPr>
          <w:rFonts w:ascii="Arial Narrow" w:hAnsi="Arial Narrow"/>
          <w:color w:val="000000"/>
          <w:szCs w:val="22"/>
        </w:rPr>
        <w:t xml:space="preserve"> par une personne dûment habilitée (</w:t>
      </w:r>
      <w:proofErr w:type="spellStart"/>
      <w:r w:rsidRPr="00451F08">
        <w:rPr>
          <w:rFonts w:ascii="Arial Narrow" w:hAnsi="Arial Narrow"/>
          <w:color w:val="000000"/>
          <w:szCs w:val="22"/>
        </w:rPr>
        <w:t>cf</w:t>
      </w:r>
      <w:proofErr w:type="spellEnd"/>
      <w:r w:rsidRPr="00451F08">
        <w:rPr>
          <w:rFonts w:ascii="Arial Narrow" w:hAnsi="Arial Narrow"/>
          <w:color w:val="000000"/>
          <w:szCs w:val="22"/>
        </w:rPr>
        <w:t xml:space="preserve"> article </w:t>
      </w:r>
      <w:r w:rsidR="003A78C6" w:rsidRPr="00451F08">
        <w:rPr>
          <w:rFonts w:ascii="Arial Narrow" w:hAnsi="Arial Narrow"/>
          <w:color w:val="000000"/>
          <w:szCs w:val="22"/>
        </w:rPr>
        <w:t>4.2</w:t>
      </w:r>
      <w:r w:rsidRPr="00451F08">
        <w:rPr>
          <w:rFonts w:ascii="Arial Narrow" w:hAnsi="Arial Narrow"/>
          <w:color w:val="000000"/>
          <w:szCs w:val="22"/>
        </w:rPr>
        <w:t xml:space="preserve"> du présent règlement de la consultation)</w:t>
      </w:r>
      <w:r w:rsidR="009E10EC" w:rsidRPr="00451F08">
        <w:rPr>
          <w:rFonts w:ascii="Arial Narrow" w:hAnsi="Arial Narrow"/>
          <w:color w:val="000000"/>
          <w:szCs w:val="22"/>
        </w:rPr>
        <w:t>, accompagnés des pouvoirs donnant délégation de signature au signataire des documents</w:t>
      </w:r>
      <w:r w:rsidRPr="00451F08">
        <w:rPr>
          <w:rFonts w:ascii="Arial Narrow" w:hAnsi="Arial Narrow"/>
          <w:color w:val="000000"/>
          <w:szCs w:val="22"/>
        </w:rPr>
        <w:t xml:space="preserve">. L’attributaire s’engage à ne pas modifier son offre lors de cette signature. La signature de l’acte d’engagement vaudra signature de toutes les pièces contractuelles ; </w:t>
      </w:r>
    </w:p>
    <w:p w14:paraId="55244387" w14:textId="52DB8612" w:rsidR="00F178BC" w:rsidRPr="00F178BC" w:rsidRDefault="00F178BC" w:rsidP="007842B0">
      <w:pPr>
        <w:numPr>
          <w:ilvl w:val="0"/>
          <w:numId w:val="12"/>
        </w:numPr>
        <w:rPr>
          <w:rFonts w:ascii="Arial Narrow" w:hAnsi="Arial Narrow"/>
          <w:szCs w:val="22"/>
          <w:lang w:eastAsia="fr-FR"/>
        </w:rPr>
      </w:pPr>
      <w:proofErr w:type="gramStart"/>
      <w:r w:rsidRPr="00F178BC">
        <w:rPr>
          <w:rFonts w:ascii="Arial Narrow" w:hAnsi="Arial Narrow"/>
          <w:szCs w:val="22"/>
          <w:lang w:eastAsia="fr-FR"/>
        </w:rPr>
        <w:t>les</w:t>
      </w:r>
      <w:proofErr w:type="gramEnd"/>
      <w:r w:rsidRPr="00F178BC">
        <w:rPr>
          <w:rFonts w:ascii="Arial Narrow" w:hAnsi="Arial Narrow"/>
          <w:szCs w:val="22"/>
          <w:lang w:eastAsia="fr-FR"/>
        </w:rPr>
        <w:t xml:space="preserve"> attestations et certificats délivrés par les administrations et organismes compétents prouvant qu’il a satisfait à ses obligati</w:t>
      </w:r>
      <w:r w:rsidR="00E42751">
        <w:rPr>
          <w:rFonts w:ascii="Arial Narrow" w:hAnsi="Arial Narrow"/>
          <w:szCs w:val="22"/>
          <w:lang w:eastAsia="fr-FR"/>
        </w:rPr>
        <w:t>ons fiscales au 31 décembre 201</w:t>
      </w:r>
      <w:r w:rsidR="007F22F2">
        <w:rPr>
          <w:rFonts w:ascii="Arial Narrow" w:hAnsi="Arial Narrow"/>
          <w:szCs w:val="22"/>
          <w:lang w:eastAsia="fr-FR"/>
        </w:rPr>
        <w:t>9</w:t>
      </w:r>
      <w:r w:rsidRPr="00F178BC">
        <w:rPr>
          <w:rFonts w:ascii="Arial Narrow" w:hAnsi="Arial Narrow"/>
          <w:szCs w:val="22"/>
          <w:lang w:eastAsia="fr-FR"/>
        </w:rPr>
        <w:t xml:space="preserve"> ;</w:t>
      </w:r>
    </w:p>
    <w:p w14:paraId="55244388" w14:textId="77777777" w:rsidR="00F178BC" w:rsidRPr="00F178BC" w:rsidRDefault="00F178BC" w:rsidP="007842B0">
      <w:pPr>
        <w:numPr>
          <w:ilvl w:val="0"/>
          <w:numId w:val="12"/>
        </w:numPr>
        <w:rPr>
          <w:rFonts w:ascii="Arial Narrow" w:hAnsi="Arial Narrow"/>
          <w:szCs w:val="22"/>
          <w:lang w:eastAsia="fr-FR"/>
        </w:rPr>
      </w:pPr>
      <w:proofErr w:type="gramStart"/>
      <w:r w:rsidRPr="00F178BC">
        <w:rPr>
          <w:rFonts w:ascii="Arial Narrow" w:hAnsi="Arial Narrow"/>
          <w:szCs w:val="22"/>
          <w:lang w:eastAsia="fr-FR"/>
        </w:rPr>
        <w:t>s’il</w:t>
      </w:r>
      <w:proofErr w:type="gramEnd"/>
      <w:r w:rsidRPr="00F178BC">
        <w:rPr>
          <w:rFonts w:ascii="Arial Narrow" w:hAnsi="Arial Narrow"/>
          <w:szCs w:val="22"/>
          <w:lang w:eastAsia="fr-FR"/>
        </w:rPr>
        <w:t xml:space="preserve"> fait l’objet d’une procédure de redressement judiciaire ou d’une procédure étrangère équivalente, la copie du </w:t>
      </w:r>
      <w:r w:rsidRPr="00F178BC">
        <w:rPr>
          <w:rFonts w:ascii="Arial Narrow" w:hAnsi="Arial Narrow"/>
          <w:szCs w:val="22"/>
          <w:lang w:eastAsia="fr-FR"/>
        </w:rPr>
        <w:lastRenderedPageBreak/>
        <w:t>ou des jugements prononcés à cet effet prouvant qu’il est autorisé à poursuivre son activité au-delà de la durée du marché ou de l’accord-cadre;</w:t>
      </w:r>
    </w:p>
    <w:p w14:paraId="55244389" w14:textId="77777777" w:rsidR="00F178BC" w:rsidRPr="00F178BC" w:rsidRDefault="00F178BC" w:rsidP="007842B0">
      <w:pPr>
        <w:numPr>
          <w:ilvl w:val="0"/>
          <w:numId w:val="12"/>
        </w:numPr>
        <w:rPr>
          <w:rFonts w:ascii="Arial Narrow" w:hAnsi="Arial Narrow"/>
          <w:szCs w:val="22"/>
          <w:lang w:eastAsia="fr-FR"/>
        </w:rPr>
      </w:pPr>
      <w:proofErr w:type="gramStart"/>
      <w:r w:rsidRPr="00F178BC">
        <w:rPr>
          <w:rFonts w:ascii="Arial Narrow" w:hAnsi="Arial Narrow"/>
          <w:szCs w:val="22"/>
          <w:lang w:eastAsia="fr-FR"/>
        </w:rPr>
        <w:t>un</w:t>
      </w:r>
      <w:proofErr w:type="gramEnd"/>
      <w:r w:rsidRPr="00F178BC">
        <w:rPr>
          <w:rFonts w:ascii="Arial Narrow" w:hAnsi="Arial Narrow"/>
          <w:szCs w:val="22"/>
          <w:lang w:eastAsia="fr-FR"/>
        </w:rPr>
        <w:t xml:space="preserve"> extrait de l’inscription au registre du commerce et des sociétés  (K ou K bis) datant de moins de 3 mois;</w:t>
      </w:r>
    </w:p>
    <w:p w14:paraId="5524438A" w14:textId="77777777" w:rsidR="00F178BC" w:rsidRPr="00F178BC" w:rsidRDefault="00F178BC" w:rsidP="007842B0">
      <w:pPr>
        <w:numPr>
          <w:ilvl w:val="0"/>
          <w:numId w:val="12"/>
        </w:numPr>
        <w:rPr>
          <w:rFonts w:ascii="Arial Narrow" w:hAnsi="Arial Narrow"/>
          <w:szCs w:val="22"/>
          <w:lang w:eastAsia="fr-FR"/>
        </w:rPr>
      </w:pPr>
      <w:proofErr w:type="gramStart"/>
      <w:r w:rsidRPr="00F178BC">
        <w:rPr>
          <w:rFonts w:ascii="Arial Narrow" w:hAnsi="Arial Narrow"/>
          <w:szCs w:val="22"/>
          <w:lang w:eastAsia="fr-FR"/>
        </w:rPr>
        <w:t>l’attestation</w:t>
      </w:r>
      <w:proofErr w:type="gramEnd"/>
      <w:r w:rsidRPr="00F178BC">
        <w:rPr>
          <w:rFonts w:ascii="Arial Narrow" w:hAnsi="Arial Narrow"/>
          <w:szCs w:val="22"/>
          <w:lang w:eastAsia="fr-FR"/>
        </w:rPr>
        <w:t xml:space="preserve"> de vigilance URSSAF datant de moins de 6 mois ;</w:t>
      </w:r>
    </w:p>
    <w:p w14:paraId="5524438B" w14:textId="42043012" w:rsidR="00C476D1" w:rsidRPr="00BB0898" w:rsidRDefault="00541B40" w:rsidP="007842B0">
      <w:pPr>
        <w:pStyle w:val="Paragraphedeliste"/>
        <w:widowControl/>
        <w:numPr>
          <w:ilvl w:val="0"/>
          <w:numId w:val="12"/>
        </w:numPr>
        <w:suppressAutoHyphens w:val="0"/>
        <w:rPr>
          <w:rFonts w:ascii="Arial Narrow" w:hAnsi="Arial Narrow" w:cs="Arial"/>
          <w:szCs w:val="22"/>
        </w:rPr>
      </w:pPr>
      <w:proofErr w:type="gramStart"/>
      <w:r w:rsidRPr="00BB0898">
        <w:rPr>
          <w:rFonts w:ascii="Arial Narrow" w:hAnsi="Arial Narrow" w:cs="Arial"/>
          <w:szCs w:val="22"/>
        </w:rPr>
        <w:t>le</w:t>
      </w:r>
      <w:proofErr w:type="gramEnd"/>
      <w:r w:rsidRPr="00BB0898">
        <w:rPr>
          <w:rFonts w:ascii="Arial Narrow" w:hAnsi="Arial Narrow" w:cs="Arial"/>
          <w:szCs w:val="22"/>
        </w:rPr>
        <w:t xml:space="preserve"> cas échéant, </w:t>
      </w:r>
      <w:r w:rsidR="00C476D1" w:rsidRPr="00BB0898">
        <w:rPr>
          <w:rFonts w:ascii="Arial Narrow" w:hAnsi="Arial Narrow" w:cs="Arial"/>
          <w:szCs w:val="22"/>
        </w:rPr>
        <w:t xml:space="preserve">un document d’habilitation du mandataire signé par les autres membres du groupement, en cas </w:t>
      </w:r>
      <w:r w:rsidR="00C476D1" w:rsidRPr="007F22F2">
        <w:rPr>
          <w:rFonts w:ascii="Arial Narrow" w:hAnsi="Arial Narrow" w:cs="Arial"/>
          <w:szCs w:val="22"/>
        </w:rPr>
        <w:t>de groupement, et précisant les conditions de cette habilitation (personne(s) autorisées à signer l</w:t>
      </w:r>
      <w:r w:rsidR="00C476D1" w:rsidRPr="007F22F2">
        <w:rPr>
          <w:rFonts w:ascii="Arial Narrow" w:hAnsi="Arial Narrow" w:cs="Arial"/>
          <w:szCs w:val="22"/>
          <w:shd w:val="clear" w:color="auto" w:fill="FFFFFF" w:themeFill="background1"/>
        </w:rPr>
        <w:t>e marché</w:t>
      </w:r>
      <w:r w:rsidR="00C476D1" w:rsidRPr="007F22F2">
        <w:rPr>
          <w:rFonts w:ascii="Arial Narrow" w:hAnsi="Arial Narrow" w:cs="Arial"/>
          <w:szCs w:val="22"/>
        </w:rPr>
        <w:t xml:space="preserve"> et</w:t>
      </w:r>
      <w:r w:rsidR="00C476D1" w:rsidRPr="00BB0898">
        <w:rPr>
          <w:rFonts w:ascii="Arial Narrow" w:hAnsi="Arial Narrow" w:cs="Arial"/>
          <w:szCs w:val="22"/>
        </w:rPr>
        <w:t xml:space="preserve"> toute</w:t>
      </w:r>
      <w:r w:rsidR="000F51B8" w:rsidRPr="00BB0898">
        <w:rPr>
          <w:rFonts w:ascii="Arial Narrow" w:hAnsi="Arial Narrow" w:cs="Arial"/>
          <w:szCs w:val="22"/>
        </w:rPr>
        <w:t>s</w:t>
      </w:r>
      <w:r w:rsidR="00C476D1" w:rsidRPr="00BB0898">
        <w:rPr>
          <w:rFonts w:ascii="Arial Narrow" w:hAnsi="Arial Narrow" w:cs="Arial"/>
          <w:szCs w:val="22"/>
        </w:rPr>
        <w:t xml:space="preserve"> ses modifications ultérieures)</w:t>
      </w:r>
      <w:r w:rsidR="00C16984" w:rsidRPr="00BB0898">
        <w:rPr>
          <w:rFonts w:ascii="Arial Narrow" w:hAnsi="Arial Narrow" w:cs="Arial"/>
          <w:szCs w:val="22"/>
        </w:rPr>
        <w:t> ;</w:t>
      </w:r>
    </w:p>
    <w:p w14:paraId="5524438C" w14:textId="77777777" w:rsidR="00C476D1" w:rsidRPr="00BB0898" w:rsidRDefault="00C476D1" w:rsidP="007842B0">
      <w:pPr>
        <w:pStyle w:val="Paragraphedeliste"/>
        <w:widowControl/>
        <w:numPr>
          <w:ilvl w:val="0"/>
          <w:numId w:val="12"/>
        </w:numPr>
        <w:suppressAutoHyphens w:val="0"/>
        <w:rPr>
          <w:rFonts w:ascii="Arial Narrow" w:hAnsi="Arial Narrow" w:cs="Arial"/>
          <w:szCs w:val="22"/>
        </w:rPr>
      </w:pPr>
      <w:proofErr w:type="gramStart"/>
      <w:r w:rsidRPr="00BB0898">
        <w:rPr>
          <w:rFonts w:ascii="Arial Narrow" w:hAnsi="Arial Narrow" w:cs="Arial"/>
          <w:szCs w:val="22"/>
        </w:rPr>
        <w:t>une</w:t>
      </w:r>
      <w:proofErr w:type="gramEnd"/>
      <w:r w:rsidRPr="00BB0898">
        <w:rPr>
          <w:rFonts w:ascii="Arial Narrow" w:hAnsi="Arial Narrow" w:cs="Arial"/>
          <w:szCs w:val="22"/>
        </w:rPr>
        <w:t xml:space="preserve"> attestation d’assurance </w:t>
      </w:r>
      <w:r w:rsidR="00541B40" w:rsidRPr="00BB0898">
        <w:rPr>
          <w:rFonts w:ascii="Arial Narrow" w:hAnsi="Arial Narrow" w:cs="Arial"/>
          <w:szCs w:val="22"/>
        </w:rPr>
        <w:t>conformément aux dispositions du CCP</w:t>
      </w:r>
      <w:r w:rsidR="00F6721E" w:rsidRPr="00BB0898">
        <w:rPr>
          <w:rFonts w:ascii="Arial Narrow" w:hAnsi="Arial Narrow" w:cs="Arial"/>
          <w:szCs w:val="22"/>
        </w:rPr>
        <w:t> ;</w:t>
      </w:r>
    </w:p>
    <w:p w14:paraId="5524438D" w14:textId="77777777" w:rsidR="00541B40" w:rsidRPr="00BB0898" w:rsidRDefault="00541B40" w:rsidP="007842B0">
      <w:pPr>
        <w:pStyle w:val="Paragraphedeliste"/>
        <w:widowControl/>
        <w:numPr>
          <w:ilvl w:val="0"/>
          <w:numId w:val="12"/>
        </w:numPr>
        <w:suppressAutoHyphens w:val="0"/>
        <w:autoSpaceDE w:val="0"/>
        <w:autoSpaceDN w:val="0"/>
        <w:spacing w:before="120"/>
        <w:contextualSpacing/>
        <w:textAlignment w:val="center"/>
        <w:rPr>
          <w:rFonts w:ascii="Arial Narrow" w:hAnsi="Arial Narrow" w:cs="Arial"/>
          <w:szCs w:val="22"/>
        </w:rPr>
      </w:pPr>
      <w:proofErr w:type="gramStart"/>
      <w:r w:rsidRPr="00BB0898">
        <w:rPr>
          <w:rFonts w:ascii="Arial Narrow" w:hAnsi="Arial Narrow" w:cs="Arial"/>
          <w:szCs w:val="22"/>
        </w:rPr>
        <w:t>la</w:t>
      </w:r>
      <w:proofErr w:type="gramEnd"/>
      <w:r w:rsidRPr="00BB0898">
        <w:rPr>
          <w:rFonts w:ascii="Arial Narrow" w:hAnsi="Arial Narrow" w:cs="Arial"/>
          <w:szCs w:val="22"/>
        </w:rPr>
        <w:t xml:space="preserve"> liste nominative des salariés étrangers employés par le titulaire et soumis à l’autorisation de travail prévue à l’artic</w:t>
      </w:r>
      <w:r w:rsidR="00C16984" w:rsidRPr="00BB0898">
        <w:rPr>
          <w:rFonts w:ascii="Arial Narrow" w:hAnsi="Arial Narrow" w:cs="Arial"/>
          <w:szCs w:val="22"/>
        </w:rPr>
        <w:t>le L.5221-2 du Code du travail</w:t>
      </w:r>
      <w:r w:rsidR="00ED10D4">
        <w:rPr>
          <w:rFonts w:ascii="Arial Narrow" w:hAnsi="Arial Narrow" w:cs="Arial"/>
          <w:szCs w:val="22"/>
        </w:rPr>
        <w:t xml:space="preserve"> datant de moins de 6 mois</w:t>
      </w:r>
      <w:r w:rsidR="00C16984" w:rsidRPr="00BB0898">
        <w:rPr>
          <w:rFonts w:ascii="Arial Narrow" w:hAnsi="Arial Narrow" w:cs="Arial"/>
          <w:szCs w:val="22"/>
        </w:rPr>
        <w:t>,</w:t>
      </w:r>
    </w:p>
    <w:p w14:paraId="5524438E" w14:textId="77777777" w:rsidR="00C16984" w:rsidRPr="008C5647" w:rsidRDefault="00C16984" w:rsidP="007842B0">
      <w:pPr>
        <w:pStyle w:val="Paragraphedeliste"/>
        <w:widowControl/>
        <w:numPr>
          <w:ilvl w:val="0"/>
          <w:numId w:val="12"/>
        </w:numPr>
        <w:suppressAutoHyphens w:val="0"/>
        <w:rPr>
          <w:rFonts w:ascii="Arial Narrow" w:hAnsi="Arial Narrow" w:cs="Arial"/>
          <w:szCs w:val="22"/>
        </w:rPr>
      </w:pPr>
      <w:proofErr w:type="gramStart"/>
      <w:r w:rsidRPr="008C5647">
        <w:rPr>
          <w:rFonts w:ascii="Arial Narrow" w:hAnsi="Arial Narrow" w:cs="Arial"/>
          <w:szCs w:val="22"/>
        </w:rPr>
        <w:t>pour</w:t>
      </w:r>
      <w:proofErr w:type="gramEnd"/>
      <w:r w:rsidRPr="008C5647">
        <w:rPr>
          <w:rFonts w:ascii="Arial Narrow" w:hAnsi="Arial Narrow" w:cs="Arial"/>
          <w:szCs w:val="22"/>
        </w:rPr>
        <w:t xml:space="preserve"> les entreprises de plus de 20 salariés, la déclaration obligatoire d’emploi des travailleurs handicapés.</w:t>
      </w:r>
    </w:p>
    <w:p w14:paraId="5524438F" w14:textId="77777777" w:rsidR="00541B40" w:rsidRPr="00BB0898" w:rsidRDefault="00541B40" w:rsidP="00C476D1">
      <w:pPr>
        <w:pStyle w:val="StyleNormal1ArialNarrow"/>
        <w:ind w:left="0"/>
        <w:rPr>
          <w:rFonts w:cs="Times New Roman"/>
          <w:color w:val="000000"/>
          <w:highlight w:val="yellow"/>
        </w:rPr>
      </w:pPr>
    </w:p>
    <w:p w14:paraId="55244390" w14:textId="77777777" w:rsidR="00C476D1" w:rsidRPr="00BB0898" w:rsidRDefault="00F6721E" w:rsidP="009E10EC">
      <w:pPr>
        <w:ind w:left="0"/>
        <w:rPr>
          <w:rFonts w:ascii="Arial Narrow" w:hAnsi="Arial Narrow"/>
          <w:szCs w:val="22"/>
        </w:rPr>
      </w:pPr>
      <w:r w:rsidRPr="00BB0898">
        <w:rPr>
          <w:rFonts w:ascii="Arial Narrow" w:hAnsi="Arial Narrow"/>
          <w:szCs w:val="22"/>
        </w:rPr>
        <w:t>L’attribution est faite, à titre provisoire : s</w:t>
      </w:r>
      <w:r w:rsidR="00C476D1" w:rsidRPr="00BB0898">
        <w:rPr>
          <w:rFonts w:ascii="Arial Narrow" w:hAnsi="Arial Narrow"/>
          <w:szCs w:val="22"/>
        </w:rPr>
        <w:t xml:space="preserve">i le candidat retenu ne peut produire ces documents, </w:t>
      </w:r>
      <w:r w:rsidR="00C476D1" w:rsidRPr="00BB0898">
        <w:rPr>
          <w:rFonts w:ascii="Arial Narrow" w:hAnsi="Arial Narrow"/>
          <w:b/>
          <w:szCs w:val="22"/>
        </w:rPr>
        <w:t xml:space="preserve">dans </w:t>
      </w:r>
      <w:proofErr w:type="gramStart"/>
      <w:r w:rsidR="00C476D1" w:rsidRPr="00BB0898">
        <w:rPr>
          <w:rFonts w:ascii="Arial Narrow" w:hAnsi="Arial Narrow"/>
          <w:b/>
          <w:szCs w:val="22"/>
        </w:rPr>
        <w:t>un délai de 10 jours calendaires</w:t>
      </w:r>
      <w:proofErr w:type="gramEnd"/>
      <w:r w:rsidR="00C476D1" w:rsidRPr="00BB0898">
        <w:rPr>
          <w:rFonts w:ascii="Arial Narrow" w:hAnsi="Arial Narrow"/>
          <w:szCs w:val="22"/>
        </w:rPr>
        <w:t xml:space="preserve"> à compter de la date de réception du courrier de demande, son offre est rejetée. Le pouvoir adjudicateur présente la même demande au candidat suivant dans le classement des offres.</w:t>
      </w:r>
    </w:p>
    <w:p w14:paraId="55244391" w14:textId="77777777" w:rsidR="00CA2179" w:rsidRDefault="00CA2179" w:rsidP="009E10EC">
      <w:pPr>
        <w:ind w:left="0"/>
        <w:rPr>
          <w:rFonts w:ascii="Arial Narrow" w:hAnsi="Arial Narrow"/>
          <w:szCs w:val="22"/>
        </w:rPr>
      </w:pPr>
    </w:p>
    <w:p w14:paraId="55244392" w14:textId="77777777" w:rsidR="009E10EC" w:rsidRPr="00BB0898" w:rsidRDefault="009E10EC" w:rsidP="009E10EC">
      <w:pPr>
        <w:ind w:left="0"/>
        <w:rPr>
          <w:rFonts w:ascii="Arial Narrow" w:hAnsi="Arial Narrow"/>
          <w:szCs w:val="22"/>
        </w:rPr>
      </w:pPr>
    </w:p>
    <w:p w14:paraId="55244393" w14:textId="77777777" w:rsidR="007B7D6E" w:rsidRDefault="007B7D6E" w:rsidP="00EC4939">
      <w:pPr>
        <w:pStyle w:val="ARTICLE"/>
        <w:outlineLvl w:val="1"/>
      </w:pPr>
      <w:bookmarkStart w:id="56" w:name="_Toc41732045"/>
      <w:bookmarkStart w:id="57" w:name="_Toc41732332"/>
      <w:bookmarkStart w:id="58" w:name="_Toc41800968"/>
      <w:bookmarkStart w:id="59" w:name="_Toc90114735"/>
      <w:bookmarkStart w:id="60" w:name="_Toc120010533"/>
      <w:bookmarkStart w:id="61" w:name="_Toc337801246"/>
      <w:bookmarkStart w:id="62" w:name="_Toc340220529"/>
      <w:bookmarkStart w:id="63" w:name="_Toc347926709"/>
      <w:bookmarkStart w:id="64" w:name="_Toc528339380"/>
      <w:bookmarkStart w:id="65" w:name="_Toc37836468"/>
      <w:r w:rsidRPr="00BB0898">
        <w:t>Conditions DE REMISE des propositions</w:t>
      </w:r>
      <w:bookmarkEnd w:id="56"/>
      <w:bookmarkEnd w:id="57"/>
      <w:bookmarkEnd w:id="58"/>
      <w:bookmarkEnd w:id="59"/>
      <w:bookmarkEnd w:id="60"/>
      <w:bookmarkEnd w:id="61"/>
      <w:bookmarkEnd w:id="62"/>
      <w:bookmarkEnd w:id="63"/>
      <w:bookmarkEnd w:id="64"/>
      <w:bookmarkEnd w:id="65"/>
    </w:p>
    <w:p w14:paraId="55244394" w14:textId="77777777" w:rsidR="009E10EC" w:rsidRPr="009E10EC" w:rsidRDefault="009E10EC" w:rsidP="009E10EC"/>
    <w:p w14:paraId="55244395" w14:textId="77777777" w:rsidR="007B7D6E" w:rsidRDefault="007B7D6E" w:rsidP="00EC4939">
      <w:pPr>
        <w:pStyle w:val="sousarticle"/>
        <w:outlineLvl w:val="2"/>
      </w:pPr>
      <w:bookmarkStart w:id="66" w:name="_Toc347926711"/>
      <w:bookmarkStart w:id="67" w:name="_Toc528339381"/>
      <w:bookmarkStart w:id="68" w:name="_Toc37836469"/>
      <w:bookmarkStart w:id="69" w:name="_Toc340220530"/>
      <w:bookmarkStart w:id="70" w:name="_Toc347926710"/>
      <w:r w:rsidRPr="00BB0898">
        <w:t xml:space="preserve">Date </w:t>
      </w:r>
      <w:r w:rsidR="004960D6" w:rsidRPr="00BB0898">
        <w:t xml:space="preserve">et heure </w:t>
      </w:r>
      <w:r w:rsidRPr="00BB0898">
        <w:t>limite</w:t>
      </w:r>
      <w:r w:rsidR="004960D6" w:rsidRPr="00BB0898">
        <w:t>s</w:t>
      </w:r>
      <w:r w:rsidRPr="00BB0898">
        <w:t xml:space="preserve"> de </w:t>
      </w:r>
      <w:bookmarkEnd w:id="66"/>
      <w:r w:rsidRPr="00BB0898">
        <w:t>remise des propositions</w:t>
      </w:r>
      <w:bookmarkEnd w:id="67"/>
      <w:bookmarkEnd w:id="68"/>
    </w:p>
    <w:p w14:paraId="55244396" w14:textId="77777777" w:rsidR="004B6492" w:rsidRDefault="004B6492" w:rsidP="009E10EC">
      <w:pPr>
        <w:ind w:left="0"/>
        <w:rPr>
          <w:rFonts w:ascii="Arial Narrow" w:hAnsi="Arial Narrow" w:cs="Arial"/>
          <w:snapToGrid w:val="0"/>
          <w:szCs w:val="22"/>
        </w:rPr>
      </w:pPr>
    </w:p>
    <w:p w14:paraId="55244397" w14:textId="77777777" w:rsidR="004960D6" w:rsidRPr="00BB0898" w:rsidRDefault="004B6492" w:rsidP="009E10EC">
      <w:pPr>
        <w:ind w:left="0"/>
        <w:rPr>
          <w:rFonts w:ascii="Arial Narrow" w:hAnsi="Arial Narrow" w:cs="Arial"/>
          <w:snapToGrid w:val="0"/>
          <w:szCs w:val="22"/>
        </w:rPr>
      </w:pPr>
      <w:r w:rsidRPr="004B6492">
        <w:rPr>
          <w:rFonts w:ascii="Arial Narrow" w:hAnsi="Arial Narrow" w:cs="Arial"/>
          <w:snapToGrid w:val="0"/>
          <w:szCs w:val="22"/>
        </w:rPr>
        <w:t xml:space="preserve">Les propositions doivent être remises avant la date fixée sur la page de garde du présent document. </w:t>
      </w:r>
      <w:r w:rsidR="007B7D6E" w:rsidRPr="00BB0898">
        <w:rPr>
          <w:rFonts w:ascii="Arial Narrow" w:hAnsi="Arial Narrow" w:cs="Arial"/>
          <w:snapToGrid w:val="0"/>
          <w:szCs w:val="22"/>
        </w:rPr>
        <w:t xml:space="preserve">Les dossiers qui parviendraient après la date et l'heure limites fixées ci-dessus </w:t>
      </w:r>
      <w:r w:rsidR="00C73AC1" w:rsidRPr="00BB0898">
        <w:rPr>
          <w:rFonts w:ascii="Arial Narrow" w:hAnsi="Arial Narrow" w:cs="Arial"/>
          <w:snapToGrid w:val="0"/>
          <w:szCs w:val="22"/>
        </w:rPr>
        <w:t>seront déclarés hors délai et ne seront pas retenus</w:t>
      </w:r>
      <w:r w:rsidR="007B7D6E" w:rsidRPr="00BB0898">
        <w:rPr>
          <w:rFonts w:ascii="Arial Narrow" w:hAnsi="Arial Narrow" w:cs="Arial"/>
          <w:snapToGrid w:val="0"/>
          <w:szCs w:val="22"/>
        </w:rPr>
        <w:t>.</w:t>
      </w:r>
    </w:p>
    <w:p w14:paraId="55244398" w14:textId="77777777" w:rsidR="007B7D6E" w:rsidRPr="00BB0898" w:rsidRDefault="007B7D6E" w:rsidP="009E10EC">
      <w:pPr>
        <w:ind w:left="0"/>
        <w:rPr>
          <w:rFonts w:ascii="Arial Narrow" w:hAnsi="Arial Narrow" w:cs="Arial"/>
          <w:snapToGrid w:val="0"/>
          <w:szCs w:val="22"/>
        </w:rPr>
      </w:pPr>
    </w:p>
    <w:p w14:paraId="55244399" w14:textId="77777777" w:rsidR="007B7D6E" w:rsidRPr="00BB0898" w:rsidRDefault="004B6492" w:rsidP="00EC4939">
      <w:pPr>
        <w:pStyle w:val="sousarticle"/>
        <w:outlineLvl w:val="2"/>
      </w:pPr>
      <w:bookmarkStart w:id="71" w:name="_Toc37836470"/>
      <w:r>
        <w:t>Réponse électronique obligatoire</w:t>
      </w:r>
      <w:bookmarkEnd w:id="71"/>
    </w:p>
    <w:p w14:paraId="5524439A" w14:textId="77777777" w:rsidR="007B7D6E" w:rsidRPr="00BB0898" w:rsidRDefault="007B7D6E" w:rsidP="007B7D6E">
      <w:pPr>
        <w:ind w:left="0"/>
        <w:rPr>
          <w:rFonts w:ascii="Arial Narrow" w:hAnsi="Arial Narrow"/>
          <w:szCs w:val="22"/>
        </w:rPr>
      </w:pPr>
    </w:p>
    <w:p w14:paraId="5524439B" w14:textId="77777777" w:rsidR="004B6492" w:rsidRDefault="00F6721E" w:rsidP="00F6721E">
      <w:pPr>
        <w:ind w:left="0"/>
        <w:rPr>
          <w:rFonts w:ascii="Arial Narrow" w:hAnsi="Arial Narrow"/>
          <w:szCs w:val="22"/>
        </w:rPr>
      </w:pPr>
      <w:r w:rsidRPr="00BB0898">
        <w:rPr>
          <w:rFonts w:ascii="Arial Narrow" w:hAnsi="Arial Narrow"/>
          <w:szCs w:val="22"/>
        </w:rPr>
        <w:t>Conformément aux dispositions de</w:t>
      </w:r>
      <w:r w:rsidR="0081508A">
        <w:rPr>
          <w:rFonts w:ascii="Arial Narrow" w:hAnsi="Arial Narrow"/>
          <w:szCs w:val="22"/>
        </w:rPr>
        <w:t xml:space="preserve">s </w:t>
      </w:r>
      <w:r w:rsidR="009E10EC">
        <w:rPr>
          <w:rFonts w:ascii="Arial Narrow" w:hAnsi="Arial Narrow"/>
          <w:szCs w:val="22"/>
        </w:rPr>
        <w:t>article</w:t>
      </w:r>
      <w:r w:rsidR="0081508A">
        <w:rPr>
          <w:rFonts w:ascii="Arial Narrow" w:hAnsi="Arial Narrow"/>
          <w:szCs w:val="22"/>
        </w:rPr>
        <w:t>s</w:t>
      </w:r>
      <w:r w:rsidR="009E10EC">
        <w:rPr>
          <w:rFonts w:ascii="Arial Narrow" w:hAnsi="Arial Narrow"/>
          <w:szCs w:val="22"/>
        </w:rPr>
        <w:t xml:space="preserve"> </w:t>
      </w:r>
      <w:r w:rsidR="009E10EC" w:rsidRPr="009E10EC">
        <w:rPr>
          <w:rFonts w:ascii="Arial Narrow" w:hAnsi="Arial Narrow"/>
          <w:szCs w:val="22"/>
        </w:rPr>
        <w:t>R2132-7</w:t>
      </w:r>
      <w:r w:rsidR="0081508A">
        <w:rPr>
          <w:rFonts w:ascii="Arial Narrow" w:hAnsi="Arial Narrow"/>
          <w:szCs w:val="22"/>
        </w:rPr>
        <w:t xml:space="preserve"> et R2132-8</w:t>
      </w:r>
      <w:r w:rsidR="009E10EC" w:rsidRPr="009E10EC">
        <w:rPr>
          <w:rFonts w:ascii="Arial Narrow" w:hAnsi="Arial Narrow"/>
          <w:szCs w:val="22"/>
        </w:rPr>
        <w:t xml:space="preserve"> du code de la commande publique</w:t>
      </w:r>
      <w:r w:rsidRPr="00BB0898">
        <w:rPr>
          <w:rFonts w:ascii="Arial Narrow" w:hAnsi="Arial Narrow"/>
          <w:szCs w:val="22"/>
        </w:rPr>
        <w:t xml:space="preserve">, la présente consultation fait l’objet d’une procédure dématérialisée. </w:t>
      </w:r>
      <w:r w:rsidRPr="004B6492">
        <w:rPr>
          <w:rFonts w:ascii="Arial Narrow" w:hAnsi="Arial Narrow"/>
          <w:b/>
          <w:szCs w:val="22"/>
          <w:u w:val="single"/>
        </w:rPr>
        <w:t>Seul le dépôt d’une offre par voie électronique est autorisé</w:t>
      </w:r>
      <w:r w:rsidRPr="004B6492">
        <w:rPr>
          <w:rFonts w:ascii="Arial Narrow" w:hAnsi="Arial Narrow"/>
          <w:szCs w:val="22"/>
          <w:u w:val="single"/>
        </w:rPr>
        <w:t>.</w:t>
      </w:r>
      <w:r w:rsidRPr="00BB0898">
        <w:rPr>
          <w:rFonts w:ascii="Arial Narrow" w:hAnsi="Arial Narrow"/>
          <w:szCs w:val="22"/>
        </w:rPr>
        <w:t xml:space="preserve"> </w:t>
      </w:r>
    </w:p>
    <w:p w14:paraId="5524439C" w14:textId="77777777" w:rsidR="004B6492" w:rsidRDefault="004B6492" w:rsidP="00F6721E">
      <w:pPr>
        <w:ind w:left="0"/>
        <w:rPr>
          <w:rFonts w:ascii="Arial Narrow" w:hAnsi="Arial Narrow"/>
          <w:szCs w:val="22"/>
        </w:rPr>
      </w:pPr>
    </w:p>
    <w:p w14:paraId="5524439D" w14:textId="77777777" w:rsidR="00F6721E" w:rsidRPr="00BB0898" w:rsidRDefault="00F6721E" w:rsidP="00F6721E">
      <w:pPr>
        <w:ind w:left="0"/>
        <w:rPr>
          <w:rFonts w:ascii="Arial Narrow" w:hAnsi="Arial Narrow"/>
          <w:szCs w:val="22"/>
        </w:rPr>
      </w:pPr>
      <w:r w:rsidRPr="00BB0898">
        <w:rPr>
          <w:rFonts w:ascii="Arial Narrow" w:hAnsi="Arial Narrow"/>
          <w:szCs w:val="22"/>
        </w:rPr>
        <w:t xml:space="preserve">Les </w:t>
      </w:r>
      <w:r w:rsidR="004B6492">
        <w:rPr>
          <w:rFonts w:ascii="Arial Narrow" w:hAnsi="Arial Narrow"/>
          <w:szCs w:val="22"/>
        </w:rPr>
        <w:t>soumissionnaires</w:t>
      </w:r>
      <w:r w:rsidRPr="00BB0898">
        <w:rPr>
          <w:rFonts w:ascii="Arial Narrow" w:hAnsi="Arial Narrow"/>
          <w:szCs w:val="22"/>
        </w:rPr>
        <w:t xml:space="preserve"> déposeront leur offre par voie électronique via le </w:t>
      </w:r>
      <w:r w:rsidR="004B6492">
        <w:rPr>
          <w:rFonts w:ascii="Arial Narrow" w:hAnsi="Arial Narrow"/>
          <w:szCs w:val="22"/>
        </w:rPr>
        <w:t>profil acheteur</w:t>
      </w:r>
      <w:r w:rsidRPr="00BB0898">
        <w:rPr>
          <w:rFonts w:ascii="Arial Narrow" w:hAnsi="Arial Narrow"/>
          <w:szCs w:val="22"/>
        </w:rPr>
        <w:t xml:space="preserve"> accessible à l’adresse :</w:t>
      </w:r>
    </w:p>
    <w:p w14:paraId="5524439E" w14:textId="5338A978" w:rsidR="00F6721E" w:rsidRDefault="00643174" w:rsidP="00F6721E">
      <w:pPr>
        <w:ind w:left="0"/>
        <w:rPr>
          <w:rStyle w:val="Lienhypertexte"/>
          <w:rFonts w:ascii="Arial Narrow" w:hAnsi="Arial Narrow"/>
          <w:szCs w:val="22"/>
        </w:rPr>
      </w:pPr>
      <w:hyperlink r:id="rId17" w:history="1">
        <w:r w:rsidR="00F16CF2" w:rsidRPr="00F16CF2">
          <w:rPr>
            <w:rStyle w:val="Lienhypertexte"/>
            <w:rFonts w:ascii="Arial Narrow" w:hAnsi="Arial Narrow"/>
            <w:szCs w:val="22"/>
          </w:rPr>
          <w:t>https://mapa.aji-france.com/mapa/marche/</w:t>
        </w:r>
      </w:hyperlink>
    </w:p>
    <w:p w14:paraId="5524439F" w14:textId="77777777" w:rsidR="00BB0898" w:rsidRPr="00BB0898" w:rsidRDefault="00BB0898" w:rsidP="00F6721E">
      <w:pPr>
        <w:ind w:left="0"/>
        <w:rPr>
          <w:rFonts w:ascii="Arial Narrow" w:hAnsi="Arial Narrow"/>
          <w:szCs w:val="22"/>
        </w:rPr>
      </w:pPr>
    </w:p>
    <w:p w14:paraId="552443A0" w14:textId="77777777" w:rsidR="00C16984" w:rsidRPr="00BB5696" w:rsidRDefault="00C16984" w:rsidP="00BB0898">
      <w:pPr>
        <w:ind w:left="0"/>
        <w:rPr>
          <w:rFonts w:ascii="Arial Narrow" w:hAnsi="Arial Narrow"/>
          <w:szCs w:val="22"/>
        </w:rPr>
      </w:pPr>
      <w:r w:rsidRPr="00BB5696">
        <w:rPr>
          <w:rFonts w:ascii="Arial Narrow" w:hAnsi="Arial Narrow"/>
          <w:szCs w:val="22"/>
        </w:rPr>
        <w:t xml:space="preserve">Si une offre est déposée uniquement sur support physique, elle sera déclarée irrégulière. Les soumissionnaires sont informés qu’aucune régularisation ne sera envisagée pour ce motif. </w:t>
      </w:r>
    </w:p>
    <w:p w14:paraId="552443A2" w14:textId="77777777" w:rsidR="00F6721E" w:rsidRPr="00BB0898" w:rsidRDefault="00F6721E" w:rsidP="00F6721E">
      <w:pPr>
        <w:ind w:left="0"/>
        <w:rPr>
          <w:rFonts w:ascii="Arial Narrow" w:hAnsi="Arial Narrow"/>
          <w:szCs w:val="22"/>
        </w:rPr>
      </w:pPr>
    </w:p>
    <w:p w14:paraId="552443A3" w14:textId="77777777" w:rsidR="00C73AC1" w:rsidRPr="00BB0898" w:rsidRDefault="00F6721E" w:rsidP="00F6721E">
      <w:pPr>
        <w:ind w:left="0"/>
        <w:rPr>
          <w:rFonts w:ascii="Arial Narrow" w:hAnsi="Arial Narrow"/>
          <w:szCs w:val="22"/>
        </w:rPr>
      </w:pPr>
      <w:r w:rsidRPr="00BB0898">
        <w:rPr>
          <w:rFonts w:ascii="Arial Narrow" w:hAnsi="Arial Narrow"/>
          <w:szCs w:val="22"/>
        </w:rPr>
        <w:t>Les conditions d’utilisation de la plateforme de dématérialisation des marchés publics sont décrites à l’article 7 du présent règlement.</w:t>
      </w:r>
    </w:p>
    <w:bookmarkEnd w:id="69"/>
    <w:bookmarkEnd w:id="70"/>
    <w:p w14:paraId="552443A4" w14:textId="77777777" w:rsidR="00C16984" w:rsidRDefault="00C16984" w:rsidP="00C16984">
      <w:pPr>
        <w:rPr>
          <w:rFonts w:ascii="Arial Narrow" w:hAnsi="Arial Narrow"/>
          <w:szCs w:val="22"/>
          <w:highlight w:val="yellow"/>
        </w:rPr>
      </w:pPr>
    </w:p>
    <w:p w14:paraId="552443A5" w14:textId="77777777" w:rsidR="004B6492" w:rsidRPr="00BB0898" w:rsidRDefault="004B6492" w:rsidP="00C16984">
      <w:pPr>
        <w:rPr>
          <w:rFonts w:ascii="Arial Narrow" w:hAnsi="Arial Narrow"/>
          <w:szCs w:val="22"/>
          <w:highlight w:val="yellow"/>
        </w:rPr>
      </w:pPr>
    </w:p>
    <w:p w14:paraId="552443A6" w14:textId="77777777" w:rsidR="00957D2C" w:rsidRPr="00957D2C" w:rsidRDefault="008B0963" w:rsidP="00EC4939">
      <w:pPr>
        <w:pStyle w:val="ARTICLE"/>
        <w:outlineLvl w:val="1"/>
      </w:pPr>
      <w:bookmarkStart w:id="72" w:name="_Toc37836471"/>
      <w:bookmarkStart w:id="73" w:name="_Toc528339383"/>
      <w:r w:rsidRPr="00957D2C">
        <w:t>DÉMATÉRIALISATION DE LA PROCÉDURE</w:t>
      </w:r>
      <w:r w:rsidR="004960D6" w:rsidRPr="00957D2C">
        <w:t xml:space="preserve"> DE PASSATION </w:t>
      </w:r>
      <w:r w:rsidR="00957D2C" w:rsidRPr="00957D2C">
        <w:t>DU MARCHE</w:t>
      </w:r>
      <w:bookmarkEnd w:id="72"/>
    </w:p>
    <w:bookmarkEnd w:id="73"/>
    <w:p w14:paraId="552443A8" w14:textId="77777777" w:rsidR="004B6492" w:rsidRPr="004B6492" w:rsidRDefault="004B6492" w:rsidP="004B6492">
      <w:pPr>
        <w:rPr>
          <w:highlight w:val="yellow"/>
        </w:rPr>
      </w:pPr>
    </w:p>
    <w:p w14:paraId="35FBAB46" w14:textId="77777777" w:rsidR="00F16CF2" w:rsidRDefault="00502F7B" w:rsidP="00451F08">
      <w:pPr>
        <w:ind w:left="0"/>
      </w:pPr>
      <w:r w:rsidRPr="00BB0898">
        <w:rPr>
          <w:rFonts w:ascii="Arial Narrow" w:hAnsi="Arial Narrow"/>
          <w:szCs w:val="22"/>
        </w:rPr>
        <w:t xml:space="preserve">Conformément aux articles </w:t>
      </w:r>
      <w:r w:rsidR="004B6492" w:rsidRPr="004B6492">
        <w:rPr>
          <w:rFonts w:ascii="Arial Narrow" w:hAnsi="Arial Narrow"/>
          <w:szCs w:val="22"/>
        </w:rPr>
        <w:t>R2132-7 à R2132-14 du code de la commande publique</w:t>
      </w:r>
      <w:r w:rsidRPr="00BB0898">
        <w:rPr>
          <w:rFonts w:ascii="Arial Narrow" w:hAnsi="Arial Narrow"/>
          <w:szCs w:val="22"/>
        </w:rPr>
        <w:t>, la présente consultation fait l’objet d’une procédure dématérialisée. Cette procédure permet aux candidats qui le souhaitent, via le site internet</w:t>
      </w:r>
      <w:r w:rsidR="00F16CF2">
        <w:t> :</w:t>
      </w:r>
    </w:p>
    <w:p w14:paraId="3A6D9613" w14:textId="07A8A5B5" w:rsidR="00451F08" w:rsidRPr="00BB0898" w:rsidRDefault="00F16CF2" w:rsidP="00451F08">
      <w:pPr>
        <w:ind w:left="0"/>
        <w:rPr>
          <w:rFonts w:ascii="Arial Narrow" w:hAnsi="Arial Narrow"/>
          <w:szCs w:val="22"/>
        </w:rPr>
      </w:pPr>
      <w:r w:rsidRPr="00F16CF2">
        <w:rPr>
          <w:rStyle w:val="Lienhypertexte"/>
          <w:rFonts w:ascii="Arial Narrow" w:hAnsi="Arial Narrow"/>
          <w:szCs w:val="22"/>
        </w:rPr>
        <w:t>https://</w:t>
      </w:r>
      <w:r>
        <w:rPr>
          <w:rStyle w:val="Lienhypertexte"/>
          <w:rFonts w:ascii="Arial Narrow" w:hAnsi="Arial Narrow"/>
          <w:szCs w:val="22"/>
        </w:rPr>
        <w:t>mapa.aji-france/mapa/marche/</w:t>
      </w:r>
    </w:p>
    <w:p w14:paraId="552443AA" w14:textId="19233CCF" w:rsidR="00502F7B" w:rsidRPr="00BB0898" w:rsidRDefault="00502F7B" w:rsidP="00451F08">
      <w:pPr>
        <w:ind w:left="0"/>
        <w:rPr>
          <w:rFonts w:ascii="Arial Narrow" w:hAnsi="Arial Narrow"/>
          <w:i/>
          <w:iCs/>
          <w:szCs w:val="22"/>
        </w:rPr>
      </w:pPr>
      <w:proofErr w:type="gramStart"/>
      <w:r w:rsidRPr="00BB0898">
        <w:rPr>
          <w:rFonts w:ascii="Arial Narrow" w:hAnsi="Arial Narrow"/>
          <w:i/>
          <w:iCs/>
          <w:szCs w:val="22"/>
        </w:rPr>
        <w:t>d’accéder</w:t>
      </w:r>
      <w:proofErr w:type="gramEnd"/>
      <w:r w:rsidRPr="00BB0898">
        <w:rPr>
          <w:rFonts w:ascii="Arial Narrow" w:hAnsi="Arial Narrow"/>
          <w:i/>
          <w:iCs/>
          <w:szCs w:val="22"/>
        </w:rPr>
        <w:t xml:space="preserve"> à la « plateforme » de dématérialisation des procédures de marchés publics;</w:t>
      </w:r>
    </w:p>
    <w:p w14:paraId="552443AB" w14:textId="77777777" w:rsidR="00502F7B" w:rsidRPr="00BB0898" w:rsidRDefault="00502F7B" w:rsidP="006B0828">
      <w:pPr>
        <w:widowControl/>
        <w:numPr>
          <w:ilvl w:val="0"/>
          <w:numId w:val="8"/>
        </w:numPr>
        <w:suppressAutoHyphens w:val="0"/>
        <w:spacing w:after="200" w:line="276" w:lineRule="auto"/>
        <w:rPr>
          <w:rFonts w:ascii="Arial Narrow" w:hAnsi="Arial Narrow"/>
          <w:i/>
          <w:iCs/>
          <w:szCs w:val="22"/>
        </w:rPr>
      </w:pPr>
      <w:proofErr w:type="gramStart"/>
      <w:r w:rsidRPr="00BB0898">
        <w:rPr>
          <w:rFonts w:ascii="Arial Narrow" w:hAnsi="Arial Narrow"/>
          <w:i/>
          <w:iCs/>
          <w:szCs w:val="22"/>
        </w:rPr>
        <w:t>de</w:t>
      </w:r>
      <w:proofErr w:type="gramEnd"/>
      <w:r w:rsidRPr="00BB0898">
        <w:rPr>
          <w:rFonts w:ascii="Arial Narrow" w:hAnsi="Arial Narrow"/>
          <w:i/>
          <w:iCs/>
          <w:szCs w:val="22"/>
        </w:rPr>
        <w:t xml:space="preserve"> télécharger </w:t>
      </w:r>
      <w:r w:rsidR="00EC7B44" w:rsidRPr="00BB0898">
        <w:rPr>
          <w:rFonts w:ascii="Arial Narrow" w:hAnsi="Arial Narrow"/>
          <w:i/>
          <w:iCs/>
          <w:szCs w:val="22"/>
        </w:rPr>
        <w:t xml:space="preserve">gratuitement </w:t>
      </w:r>
      <w:r w:rsidRPr="00BB0898">
        <w:rPr>
          <w:rFonts w:ascii="Arial Narrow" w:hAnsi="Arial Narrow"/>
          <w:i/>
          <w:iCs/>
          <w:szCs w:val="22"/>
        </w:rPr>
        <w:t>l’avis de publicité, le règlement de la consultation et le dossier de consultation des entreprises ;</w:t>
      </w:r>
    </w:p>
    <w:p w14:paraId="552443AC" w14:textId="77777777" w:rsidR="00502F7B" w:rsidRPr="00451F08" w:rsidRDefault="00502F7B" w:rsidP="006B0828">
      <w:pPr>
        <w:widowControl/>
        <w:numPr>
          <w:ilvl w:val="0"/>
          <w:numId w:val="8"/>
        </w:numPr>
        <w:suppressAutoHyphens w:val="0"/>
        <w:spacing w:after="200" w:line="276" w:lineRule="auto"/>
        <w:rPr>
          <w:rFonts w:ascii="Arial Narrow" w:hAnsi="Arial Narrow"/>
          <w:i/>
          <w:iCs/>
          <w:szCs w:val="22"/>
        </w:rPr>
      </w:pPr>
      <w:proofErr w:type="gramStart"/>
      <w:r w:rsidRPr="00451F08">
        <w:rPr>
          <w:rFonts w:ascii="Arial Narrow" w:hAnsi="Arial Narrow"/>
          <w:i/>
          <w:iCs/>
          <w:szCs w:val="22"/>
        </w:rPr>
        <w:t>de</w:t>
      </w:r>
      <w:proofErr w:type="gramEnd"/>
      <w:r w:rsidRPr="00451F08">
        <w:rPr>
          <w:rFonts w:ascii="Arial Narrow" w:hAnsi="Arial Narrow"/>
          <w:i/>
          <w:iCs/>
          <w:szCs w:val="22"/>
        </w:rPr>
        <w:t xml:space="preserve"> poser des questions ou solliciter des documents complémentaires ;</w:t>
      </w:r>
    </w:p>
    <w:p w14:paraId="552443AD" w14:textId="77777777" w:rsidR="00502F7B" w:rsidRPr="00BB0898" w:rsidRDefault="00502F7B" w:rsidP="006B0828">
      <w:pPr>
        <w:widowControl/>
        <w:numPr>
          <w:ilvl w:val="0"/>
          <w:numId w:val="8"/>
        </w:numPr>
        <w:suppressAutoHyphens w:val="0"/>
        <w:spacing w:after="200" w:line="276" w:lineRule="auto"/>
        <w:rPr>
          <w:rFonts w:ascii="Arial Narrow" w:hAnsi="Arial Narrow"/>
          <w:i/>
          <w:iCs/>
          <w:szCs w:val="22"/>
        </w:rPr>
      </w:pPr>
      <w:proofErr w:type="gramStart"/>
      <w:r w:rsidRPr="00BB0898">
        <w:rPr>
          <w:rFonts w:ascii="Arial Narrow" w:hAnsi="Arial Narrow"/>
          <w:i/>
          <w:iCs/>
          <w:szCs w:val="22"/>
        </w:rPr>
        <w:t>de</w:t>
      </w:r>
      <w:proofErr w:type="gramEnd"/>
      <w:r w:rsidRPr="00BB0898">
        <w:rPr>
          <w:rFonts w:ascii="Arial Narrow" w:hAnsi="Arial Narrow"/>
          <w:i/>
          <w:iCs/>
          <w:szCs w:val="22"/>
        </w:rPr>
        <w:t xml:space="preserve"> déposer leurs documents de candidature et d’offre par voie électronique sur la plateforme, ce qui constituera « une offre dématérialisée ».</w:t>
      </w:r>
    </w:p>
    <w:p w14:paraId="552443AE" w14:textId="77777777" w:rsidR="00502F7B" w:rsidRPr="00BB0898" w:rsidRDefault="00193A57" w:rsidP="00502F7B">
      <w:pPr>
        <w:ind w:left="0"/>
        <w:rPr>
          <w:rFonts w:ascii="Arial Narrow" w:hAnsi="Arial Narrow"/>
          <w:szCs w:val="22"/>
        </w:rPr>
      </w:pPr>
      <w:r w:rsidRPr="00BB0898">
        <w:rPr>
          <w:rFonts w:ascii="Arial Narrow" w:hAnsi="Arial Narrow"/>
          <w:szCs w:val="22"/>
        </w:rPr>
        <w:lastRenderedPageBreak/>
        <w:t xml:space="preserve">Les candidats </w:t>
      </w:r>
      <w:r w:rsidR="00502F7B" w:rsidRPr="00BB0898">
        <w:rPr>
          <w:rFonts w:ascii="Arial Narrow" w:hAnsi="Arial Narrow"/>
          <w:szCs w:val="22"/>
        </w:rPr>
        <w:t xml:space="preserve">ont également la possibilité de transmettre leur proposition sur support physique électronique ou sur support papier, à titre de </w:t>
      </w:r>
      <w:r w:rsidR="00502F7B" w:rsidRPr="00BB0898">
        <w:rPr>
          <w:rFonts w:ascii="Arial Narrow" w:hAnsi="Arial Narrow"/>
          <w:b/>
          <w:szCs w:val="22"/>
        </w:rPr>
        <w:t>copie de sauvegarde</w:t>
      </w:r>
      <w:r w:rsidR="00502F7B" w:rsidRPr="00BB0898">
        <w:rPr>
          <w:rFonts w:ascii="Arial Narrow" w:hAnsi="Arial Narrow"/>
          <w:szCs w:val="22"/>
        </w:rPr>
        <w:t>. Cette copie de sauvegarde doit être placée dans un pli scellé comportant la mention lisible : « copie de sauvegarde » et être transmise dans les délais impartis pour la remise des candidatures et des offres. La copie de sauvegarde doit respecter le même formalisme que la proposition originale.</w:t>
      </w:r>
    </w:p>
    <w:p w14:paraId="552443AF" w14:textId="77777777" w:rsidR="00F6721E" w:rsidRPr="00BB0898" w:rsidRDefault="00F6721E" w:rsidP="00502F7B">
      <w:pPr>
        <w:ind w:left="0"/>
        <w:rPr>
          <w:rFonts w:ascii="Arial Narrow" w:hAnsi="Arial Narrow"/>
          <w:szCs w:val="22"/>
        </w:rPr>
      </w:pPr>
    </w:p>
    <w:p w14:paraId="59884E99" w14:textId="77777777" w:rsidR="007F22F2" w:rsidRDefault="00F6721E" w:rsidP="007F22F2">
      <w:pPr>
        <w:widowControl/>
        <w:suppressAutoHyphens w:val="0"/>
        <w:ind w:left="0"/>
        <w:rPr>
          <w:rFonts w:ascii="Arial Narrow" w:eastAsia="Calibri" w:hAnsi="Arial Narrow"/>
          <w:szCs w:val="22"/>
          <w:lang w:eastAsia="en-US"/>
        </w:rPr>
      </w:pPr>
      <w:r w:rsidRPr="00BB0898">
        <w:rPr>
          <w:rFonts w:ascii="Arial Narrow" w:eastAsia="Calibri" w:hAnsi="Arial Narrow"/>
          <w:szCs w:val="22"/>
          <w:lang w:eastAsia="en-US"/>
        </w:rPr>
        <w:t xml:space="preserve">La copie de sauvegarde devra être adressée à l’adresse suivante : </w:t>
      </w:r>
    </w:p>
    <w:p w14:paraId="552443B1" w14:textId="77777777" w:rsidR="00F6721E" w:rsidRPr="00BB0898" w:rsidRDefault="00F6721E" w:rsidP="00F6721E">
      <w:pPr>
        <w:widowControl/>
        <w:tabs>
          <w:tab w:val="left" w:pos="-1440"/>
          <w:tab w:val="left" w:pos="-720"/>
          <w:tab w:val="left" w:pos="0"/>
          <w:tab w:val="left" w:pos="720"/>
          <w:tab w:val="left" w:pos="1440"/>
          <w:tab w:val="left" w:pos="2160"/>
          <w:tab w:val="left" w:pos="2880"/>
          <w:tab w:val="left" w:pos="3600"/>
          <w:tab w:val="left" w:pos="4320"/>
          <w:tab w:val="left" w:pos="5040"/>
          <w:tab w:val="center" w:pos="5929"/>
          <w:tab w:val="left" w:pos="6480"/>
        </w:tabs>
        <w:ind w:left="0"/>
        <w:jc w:val="left"/>
        <w:rPr>
          <w:rFonts w:ascii="Arial Narrow" w:eastAsia="Calibri" w:hAnsi="Arial Narrow" w:cs="Arial"/>
          <w:szCs w:val="22"/>
          <w:lang w:eastAsia="en-US"/>
        </w:rPr>
      </w:pPr>
    </w:p>
    <w:p w14:paraId="552443B2" w14:textId="5DEC1563" w:rsidR="00F6721E" w:rsidRPr="00BB0898" w:rsidRDefault="00F6721E" w:rsidP="00F6721E">
      <w:pPr>
        <w:suppressAutoHyphens w:val="0"/>
        <w:ind w:left="0"/>
        <w:rPr>
          <w:rFonts w:ascii="Arial Narrow" w:hAnsi="Arial Narrow" w:cs="Arial"/>
          <w:snapToGrid w:val="0"/>
          <w:szCs w:val="22"/>
          <w:lang w:eastAsia="fr-FR"/>
        </w:rPr>
      </w:pPr>
      <w:r w:rsidRPr="00BB0898">
        <w:rPr>
          <w:rFonts w:ascii="Arial Narrow" w:hAnsi="Arial Narrow" w:cs="Arial"/>
          <w:snapToGrid w:val="0"/>
          <w:szCs w:val="22"/>
          <w:lang w:eastAsia="fr-FR"/>
        </w:rPr>
        <w:t>Les réceptions sont assurées du lundi au v</w:t>
      </w:r>
      <w:r w:rsidR="001224B2">
        <w:rPr>
          <w:rFonts w:ascii="Arial Narrow" w:hAnsi="Arial Narrow" w:cs="Arial"/>
          <w:snapToGrid w:val="0"/>
          <w:szCs w:val="22"/>
          <w:lang w:eastAsia="fr-FR"/>
        </w:rPr>
        <w:t>endredi de 8 h 30 à 18 h 00. Le lycée étant soumis</w:t>
      </w:r>
      <w:r w:rsidRPr="00BB0898">
        <w:rPr>
          <w:rFonts w:ascii="Arial Narrow" w:hAnsi="Arial Narrow" w:cs="Arial"/>
          <w:snapToGrid w:val="0"/>
          <w:szCs w:val="22"/>
          <w:lang w:eastAsia="fr-FR"/>
        </w:rPr>
        <w:t xml:space="preserve"> à l’application du plan Vigipirate, les mesures de sécurisation d’accès aux bâtiments impliquent la présentation d’une pièce d’identité auprès du service chargé de l’accueil du public.</w:t>
      </w:r>
    </w:p>
    <w:p w14:paraId="552443B3" w14:textId="77777777" w:rsidR="00F6721E" w:rsidRPr="00BB0898" w:rsidRDefault="00F6721E" w:rsidP="00502F7B">
      <w:pPr>
        <w:ind w:left="0"/>
        <w:rPr>
          <w:rFonts w:ascii="Arial Narrow" w:hAnsi="Arial Narrow"/>
          <w:szCs w:val="22"/>
        </w:rPr>
      </w:pPr>
    </w:p>
    <w:p w14:paraId="552443B4" w14:textId="77777777" w:rsidR="00502F7B" w:rsidRPr="00BB0898" w:rsidRDefault="00502F7B" w:rsidP="00502F7B">
      <w:pPr>
        <w:ind w:left="0"/>
        <w:rPr>
          <w:rFonts w:ascii="Arial Narrow" w:hAnsi="Arial Narrow"/>
          <w:szCs w:val="22"/>
        </w:rPr>
      </w:pPr>
      <w:r w:rsidRPr="00BB0898">
        <w:rPr>
          <w:rFonts w:ascii="Arial Narrow" w:hAnsi="Arial Narrow"/>
          <w:szCs w:val="22"/>
        </w:rPr>
        <w:t>Les candidats ne supportent aucun autre frais que ceux liés à l’accès au réseau et à l’obtention de la signature électronique. Ils doivent cependant disposer d’un navigateur Internet ayant une puissance de chiffrement (128 bits) et d’un environnement informatique mis à jour en matière de sécurité et d’antivirus.</w:t>
      </w:r>
    </w:p>
    <w:p w14:paraId="552443B5" w14:textId="77777777" w:rsidR="006E3D2E" w:rsidRPr="00BB0898" w:rsidRDefault="006E3D2E" w:rsidP="00502F7B">
      <w:pPr>
        <w:ind w:left="0"/>
        <w:rPr>
          <w:rFonts w:ascii="Arial Narrow" w:hAnsi="Arial Narrow"/>
          <w:szCs w:val="22"/>
        </w:rPr>
      </w:pPr>
    </w:p>
    <w:p w14:paraId="552443B6" w14:textId="1099EC34" w:rsidR="00F6721E" w:rsidRPr="00BB0898" w:rsidRDefault="00F6721E" w:rsidP="006E246D">
      <w:pPr>
        <w:widowControl/>
        <w:suppressAutoHyphens w:val="0"/>
        <w:autoSpaceDE w:val="0"/>
        <w:autoSpaceDN w:val="0"/>
        <w:adjustRightInd w:val="0"/>
        <w:ind w:left="0"/>
        <w:rPr>
          <w:rFonts w:ascii="Arial Narrow" w:eastAsia="Calibri" w:hAnsi="Arial Narrow" w:cs="TimesNewRomanPSMT"/>
          <w:szCs w:val="22"/>
          <w:lang w:eastAsia="en-US"/>
        </w:rPr>
      </w:pPr>
      <w:r w:rsidRPr="00BB0898">
        <w:rPr>
          <w:rFonts w:ascii="Arial Narrow" w:eastAsia="Calibri" w:hAnsi="Arial Narrow" w:cs="TimesNewRomanPSMT"/>
          <w:szCs w:val="22"/>
          <w:lang w:eastAsia="en-US"/>
        </w:rPr>
        <w:t>En cas de difficulté dans l’utilisation de la plateforme, les candidats peuvent contacter l</w:t>
      </w:r>
      <w:r w:rsidR="007F22F2">
        <w:rPr>
          <w:rFonts w:ascii="Arial Narrow" w:eastAsia="Calibri" w:hAnsi="Arial Narrow" w:cs="TimesNewRomanPSMT"/>
          <w:szCs w:val="22"/>
          <w:lang w:eastAsia="en-US"/>
        </w:rPr>
        <w:t>’AMO LGS Ingénierie Sécurité au 02 32 82 50 07.</w:t>
      </w:r>
    </w:p>
    <w:p w14:paraId="552443B7" w14:textId="77777777" w:rsidR="00F6721E" w:rsidRPr="00BB0898" w:rsidRDefault="00F6721E" w:rsidP="006E246D">
      <w:pPr>
        <w:ind w:left="0"/>
        <w:rPr>
          <w:rFonts w:ascii="Arial Narrow" w:hAnsi="Arial Narrow"/>
          <w:szCs w:val="22"/>
        </w:rPr>
      </w:pPr>
    </w:p>
    <w:p w14:paraId="552443B8" w14:textId="77777777" w:rsidR="00502F7B" w:rsidRDefault="00502F7B" w:rsidP="00EC4939">
      <w:pPr>
        <w:pStyle w:val="sousarticle"/>
        <w:outlineLvl w:val="2"/>
      </w:pPr>
      <w:bookmarkStart w:id="74" w:name="_Toc528339384"/>
      <w:bookmarkStart w:id="75" w:name="_Toc37836472"/>
      <w:r w:rsidRPr="00BB0898">
        <w:t>Modalités de téléchargement du dossier de consultation des entreprises</w:t>
      </w:r>
      <w:bookmarkEnd w:id="74"/>
      <w:bookmarkEnd w:id="75"/>
    </w:p>
    <w:p w14:paraId="552443B9" w14:textId="77777777" w:rsidR="006E246D" w:rsidRPr="006E246D" w:rsidRDefault="006E246D" w:rsidP="006E246D"/>
    <w:p w14:paraId="552443BA" w14:textId="77777777" w:rsidR="006E246D" w:rsidRDefault="00502F7B" w:rsidP="00502F7B">
      <w:pPr>
        <w:ind w:left="0"/>
        <w:rPr>
          <w:rFonts w:ascii="Arial Narrow" w:hAnsi="Arial Narrow"/>
          <w:szCs w:val="22"/>
        </w:rPr>
      </w:pPr>
      <w:r w:rsidRPr="00BB0898">
        <w:rPr>
          <w:rFonts w:ascii="Arial Narrow" w:hAnsi="Arial Narrow"/>
          <w:szCs w:val="22"/>
        </w:rPr>
        <w:t>Le règlement de la consultation est en accès libre.</w:t>
      </w:r>
    </w:p>
    <w:p w14:paraId="552443BB" w14:textId="77777777" w:rsidR="00502F7B" w:rsidRPr="00BB0898" w:rsidRDefault="00502F7B" w:rsidP="00502F7B">
      <w:pPr>
        <w:ind w:left="0"/>
        <w:rPr>
          <w:rFonts w:ascii="Arial Narrow" w:hAnsi="Arial Narrow"/>
          <w:szCs w:val="22"/>
        </w:rPr>
      </w:pPr>
      <w:r w:rsidRPr="00BB0898">
        <w:rPr>
          <w:rFonts w:ascii="Arial Narrow" w:hAnsi="Arial Narrow"/>
          <w:szCs w:val="22"/>
        </w:rPr>
        <w:t xml:space="preserve"> </w:t>
      </w:r>
    </w:p>
    <w:p w14:paraId="552443BC" w14:textId="77777777" w:rsidR="00502F7B" w:rsidRDefault="00502F7B" w:rsidP="00502F7B">
      <w:pPr>
        <w:ind w:left="0"/>
        <w:rPr>
          <w:rFonts w:ascii="Arial Narrow" w:hAnsi="Arial Narrow"/>
          <w:szCs w:val="22"/>
        </w:rPr>
      </w:pPr>
      <w:r w:rsidRPr="00BB0898">
        <w:rPr>
          <w:rFonts w:ascii="Arial Narrow" w:hAnsi="Arial Narrow"/>
          <w:szCs w:val="22"/>
        </w:rPr>
        <w:t>Les candidats peuvent télécharger les autres documents du dossier de consultation :</w:t>
      </w:r>
    </w:p>
    <w:p w14:paraId="552443BD" w14:textId="77777777" w:rsidR="006E246D" w:rsidRPr="00BB0898" w:rsidRDefault="006E246D" w:rsidP="00502F7B">
      <w:pPr>
        <w:ind w:left="0"/>
        <w:rPr>
          <w:rFonts w:ascii="Arial Narrow" w:hAnsi="Arial Narrow"/>
          <w:szCs w:val="22"/>
        </w:rPr>
      </w:pPr>
    </w:p>
    <w:p w14:paraId="552443BE" w14:textId="77777777" w:rsidR="006E246D" w:rsidRDefault="00502F7B" w:rsidP="007842B0">
      <w:pPr>
        <w:widowControl/>
        <w:numPr>
          <w:ilvl w:val="1"/>
          <w:numId w:val="9"/>
        </w:numPr>
        <w:tabs>
          <w:tab w:val="num" w:pos="900"/>
        </w:tabs>
        <w:suppressAutoHyphens w:val="0"/>
        <w:spacing w:line="276" w:lineRule="auto"/>
        <w:ind w:left="2398" w:hanging="357"/>
        <w:rPr>
          <w:rFonts w:ascii="Arial Narrow" w:hAnsi="Arial Narrow"/>
          <w:szCs w:val="22"/>
        </w:rPr>
      </w:pPr>
      <w:proofErr w:type="gramStart"/>
      <w:r w:rsidRPr="00BB0898">
        <w:rPr>
          <w:rFonts w:ascii="Arial Narrow" w:hAnsi="Arial Narrow"/>
          <w:szCs w:val="22"/>
        </w:rPr>
        <w:t>en</w:t>
      </w:r>
      <w:proofErr w:type="gramEnd"/>
      <w:r w:rsidRPr="00BB0898">
        <w:rPr>
          <w:rFonts w:ascii="Arial Narrow" w:hAnsi="Arial Narrow"/>
          <w:szCs w:val="22"/>
        </w:rPr>
        <w:t xml:space="preserve"> complétant le formulaire de demande de renseignements. Dans ce cas, </w:t>
      </w:r>
      <w:r w:rsidRPr="00BB0898">
        <w:rPr>
          <w:rFonts w:ascii="Arial Narrow" w:hAnsi="Arial Narrow" w:cs="Arial"/>
          <w:b/>
          <w:bCs/>
          <w:spacing w:val="-3"/>
          <w:szCs w:val="22"/>
        </w:rPr>
        <w:t>ils seront automatiquement informés électroniquement en cas de</w:t>
      </w:r>
      <w:r w:rsidRPr="00BB0898">
        <w:rPr>
          <w:rFonts w:ascii="Arial Narrow" w:hAnsi="Arial Narrow"/>
          <w:szCs w:val="22"/>
        </w:rPr>
        <w:t xml:space="preserve"> modifications du dossier de consultation des entreprises et destinataires de toute information supplémentaire.</w:t>
      </w:r>
    </w:p>
    <w:p w14:paraId="552443BF" w14:textId="77777777" w:rsidR="00502F7B" w:rsidRDefault="00502F7B" w:rsidP="007842B0">
      <w:pPr>
        <w:widowControl/>
        <w:numPr>
          <w:ilvl w:val="1"/>
          <w:numId w:val="9"/>
        </w:numPr>
        <w:tabs>
          <w:tab w:val="num" w:pos="900"/>
        </w:tabs>
        <w:suppressAutoHyphens w:val="0"/>
        <w:spacing w:line="276" w:lineRule="auto"/>
        <w:ind w:left="2398" w:hanging="357"/>
        <w:rPr>
          <w:rFonts w:ascii="Arial Narrow" w:hAnsi="Arial Narrow"/>
          <w:szCs w:val="22"/>
        </w:rPr>
      </w:pPr>
      <w:r w:rsidRPr="006E246D">
        <w:rPr>
          <w:rFonts w:ascii="Arial Narrow" w:hAnsi="Arial Narrow"/>
          <w:b/>
          <w:szCs w:val="22"/>
          <w:u w:val="single"/>
        </w:rPr>
        <w:t>OU</w:t>
      </w:r>
      <w:r w:rsidRPr="006E246D">
        <w:rPr>
          <w:rFonts w:ascii="Arial Narrow" w:hAnsi="Arial Narrow"/>
          <w:szCs w:val="22"/>
        </w:rPr>
        <w:t xml:space="preserve"> de façon anonyme sans s’identifier. </w:t>
      </w:r>
    </w:p>
    <w:p w14:paraId="552443C0" w14:textId="77777777" w:rsidR="006E246D" w:rsidRPr="006E246D" w:rsidRDefault="006E246D" w:rsidP="006E246D">
      <w:pPr>
        <w:widowControl/>
        <w:suppressAutoHyphens w:val="0"/>
        <w:spacing w:line="276" w:lineRule="auto"/>
        <w:ind w:left="2398"/>
        <w:rPr>
          <w:rFonts w:ascii="Arial Narrow" w:hAnsi="Arial Narrow"/>
          <w:szCs w:val="22"/>
        </w:rPr>
      </w:pPr>
    </w:p>
    <w:p w14:paraId="552443C1" w14:textId="77777777" w:rsidR="00502F7B" w:rsidRDefault="00502F7B" w:rsidP="00502F7B">
      <w:pPr>
        <w:ind w:left="0"/>
        <w:rPr>
          <w:rFonts w:ascii="Arial Narrow" w:hAnsi="Arial Narrow"/>
          <w:b/>
          <w:bCs/>
          <w:szCs w:val="22"/>
        </w:rPr>
      </w:pPr>
      <w:r w:rsidRPr="00BB0898">
        <w:rPr>
          <w:rFonts w:ascii="Arial Narrow" w:hAnsi="Arial Narrow"/>
          <w:b/>
          <w:bCs/>
          <w:szCs w:val="22"/>
        </w:rPr>
        <w:t xml:space="preserve">Toutefois, les candidats sont informés qu’en cas de téléchargement anonyme du DCE et/ou de mentions erronées dans le formulaire d’authentification, ils ne seront pas informés des éventuelles modifications de la consultation (modifications de dates, rectificatifs/compléments de dossier, </w:t>
      </w:r>
      <w:proofErr w:type="spellStart"/>
      <w:r w:rsidRPr="00BB0898">
        <w:rPr>
          <w:rFonts w:ascii="Arial Narrow" w:hAnsi="Arial Narrow"/>
          <w:b/>
          <w:bCs/>
          <w:szCs w:val="22"/>
        </w:rPr>
        <w:t>etc</w:t>
      </w:r>
      <w:proofErr w:type="spellEnd"/>
      <w:r w:rsidRPr="00BB0898">
        <w:rPr>
          <w:rFonts w:ascii="Arial Narrow" w:hAnsi="Arial Narrow"/>
          <w:b/>
          <w:bCs/>
          <w:szCs w:val="22"/>
        </w:rPr>
        <w:t xml:space="preserve">) et en assument l’entière responsabilité dans l’élaboration de leur offre. </w:t>
      </w:r>
    </w:p>
    <w:p w14:paraId="552443C2" w14:textId="77777777" w:rsidR="006E246D" w:rsidRPr="00BB0898" w:rsidRDefault="006E246D" w:rsidP="00502F7B">
      <w:pPr>
        <w:ind w:left="0"/>
        <w:rPr>
          <w:rFonts w:ascii="Arial Narrow" w:hAnsi="Arial Narrow"/>
          <w:b/>
          <w:bCs/>
          <w:szCs w:val="22"/>
        </w:rPr>
      </w:pPr>
    </w:p>
    <w:p w14:paraId="552443C3" w14:textId="77777777" w:rsidR="00502F7B" w:rsidRPr="00BB0898" w:rsidRDefault="00502F7B" w:rsidP="00502F7B">
      <w:pPr>
        <w:ind w:left="0"/>
        <w:rPr>
          <w:rFonts w:ascii="Arial Narrow" w:hAnsi="Arial Narrow"/>
          <w:szCs w:val="22"/>
        </w:rPr>
      </w:pPr>
      <w:r w:rsidRPr="00BB0898">
        <w:rPr>
          <w:rFonts w:ascii="Arial Narrow" w:hAnsi="Arial Narrow"/>
          <w:szCs w:val="22"/>
        </w:rPr>
        <w:t>Le dossier de consultation des entreprises est disponible au format compressé .zip. Le logiciel nécessaire à la décompression des documents est mis à disposition sur le site.</w:t>
      </w:r>
    </w:p>
    <w:p w14:paraId="552443C4" w14:textId="77777777" w:rsidR="006E246D" w:rsidRDefault="006E246D" w:rsidP="00D70D72">
      <w:pPr>
        <w:ind w:left="0"/>
        <w:rPr>
          <w:rFonts w:ascii="Arial Narrow" w:hAnsi="Arial Narrow"/>
          <w:szCs w:val="22"/>
        </w:rPr>
      </w:pPr>
    </w:p>
    <w:p w14:paraId="552443C5" w14:textId="77777777" w:rsidR="00502F7B" w:rsidRPr="00BB0898" w:rsidRDefault="00502F7B" w:rsidP="00D70D72">
      <w:pPr>
        <w:ind w:left="0"/>
        <w:rPr>
          <w:rFonts w:ascii="Arial Narrow" w:hAnsi="Arial Narrow"/>
          <w:szCs w:val="22"/>
        </w:rPr>
      </w:pPr>
      <w:r w:rsidRPr="00BB0898">
        <w:rPr>
          <w:rFonts w:ascii="Arial Narrow" w:hAnsi="Arial Narrow"/>
          <w:szCs w:val="22"/>
        </w:rPr>
        <w:t>Les échanges d’information sont sécurisés grâce à l’utilisation du protocole https.</w:t>
      </w:r>
    </w:p>
    <w:p w14:paraId="552443C6" w14:textId="77777777" w:rsidR="00C73AC1" w:rsidRPr="00BB0898" w:rsidRDefault="00C73AC1" w:rsidP="00C73AC1">
      <w:pPr>
        <w:ind w:left="0"/>
        <w:rPr>
          <w:rFonts w:ascii="Arial Narrow" w:hAnsi="Arial Narrow"/>
          <w:szCs w:val="22"/>
        </w:rPr>
      </w:pPr>
    </w:p>
    <w:p w14:paraId="552443C7" w14:textId="77777777" w:rsidR="00C73AC1" w:rsidRPr="00BB0898" w:rsidRDefault="00C73AC1" w:rsidP="00C73AC1">
      <w:pPr>
        <w:ind w:left="0"/>
        <w:rPr>
          <w:rFonts w:ascii="Arial Narrow" w:hAnsi="Arial Narrow"/>
          <w:b/>
          <w:szCs w:val="22"/>
        </w:rPr>
      </w:pPr>
      <w:r w:rsidRPr="00BB0898">
        <w:rPr>
          <w:rFonts w:ascii="Arial Narrow" w:hAnsi="Arial Narrow"/>
          <w:b/>
          <w:szCs w:val="22"/>
        </w:rPr>
        <w:t>Le candidat devra veiller à conserver son identifiant et son mot de passe pour tout échange ultérieur.</w:t>
      </w:r>
    </w:p>
    <w:p w14:paraId="552443C8" w14:textId="77777777" w:rsidR="00502F7B" w:rsidRPr="00BB0898" w:rsidRDefault="00502F7B" w:rsidP="00C73AC1">
      <w:pPr>
        <w:ind w:left="0"/>
        <w:rPr>
          <w:rFonts w:ascii="Arial Narrow" w:hAnsi="Arial Narrow"/>
          <w:szCs w:val="22"/>
        </w:rPr>
      </w:pPr>
    </w:p>
    <w:p w14:paraId="552443C9" w14:textId="77777777" w:rsidR="00502F7B" w:rsidRDefault="00502F7B" w:rsidP="00EC4939">
      <w:pPr>
        <w:pStyle w:val="sousarticle"/>
        <w:outlineLvl w:val="2"/>
      </w:pPr>
      <w:bookmarkStart w:id="76" w:name="_Toc528339385"/>
      <w:bookmarkStart w:id="77" w:name="_Toc37836473"/>
      <w:r w:rsidRPr="00BB0898">
        <w:t>Préalable à l’envoi de plis dématérialisés</w:t>
      </w:r>
      <w:bookmarkEnd w:id="76"/>
      <w:bookmarkEnd w:id="77"/>
    </w:p>
    <w:p w14:paraId="552443CA" w14:textId="77777777" w:rsidR="006E246D" w:rsidRPr="006E246D" w:rsidRDefault="006E246D" w:rsidP="006E246D"/>
    <w:p w14:paraId="552443CB" w14:textId="77777777" w:rsidR="00502F7B" w:rsidRPr="00BB0898" w:rsidRDefault="00502F7B" w:rsidP="006E246D">
      <w:pPr>
        <w:ind w:left="0"/>
        <w:rPr>
          <w:rFonts w:ascii="Arial Narrow" w:hAnsi="Arial Narrow"/>
          <w:b/>
          <w:szCs w:val="22"/>
        </w:rPr>
      </w:pPr>
      <w:r w:rsidRPr="00BB0898">
        <w:rPr>
          <w:rFonts w:ascii="Arial Narrow" w:hAnsi="Arial Narrow"/>
          <w:b/>
          <w:szCs w:val="22"/>
        </w:rPr>
        <w:t>IMPORTANT – RECOMMANDATION AU CANDIDAT :</w:t>
      </w:r>
    </w:p>
    <w:p w14:paraId="552443CC" w14:textId="77777777" w:rsidR="00502F7B" w:rsidRPr="00BB0898" w:rsidRDefault="00502F7B" w:rsidP="006E246D">
      <w:pPr>
        <w:ind w:left="0"/>
        <w:jc w:val="left"/>
        <w:rPr>
          <w:rFonts w:ascii="Arial Narrow" w:hAnsi="Arial Narrow"/>
          <w:b/>
          <w:szCs w:val="22"/>
        </w:rPr>
      </w:pPr>
    </w:p>
    <w:p w14:paraId="552443CD" w14:textId="32C506C9" w:rsidR="00502F7B" w:rsidRDefault="00502F7B" w:rsidP="00AC7870">
      <w:pPr>
        <w:ind w:left="0"/>
        <w:rPr>
          <w:rFonts w:ascii="Arial Narrow" w:hAnsi="Arial Narrow"/>
          <w:b/>
          <w:szCs w:val="22"/>
        </w:rPr>
      </w:pPr>
      <w:r w:rsidRPr="00BB0898">
        <w:rPr>
          <w:rFonts w:ascii="Arial Narrow" w:hAnsi="Arial Narrow"/>
          <w:b/>
          <w:szCs w:val="22"/>
        </w:rPr>
        <w:t>NECESSITE PREALABLE D’UN CERTIFICAT ELECTRONIQUE - CONFIGURATION A L’AVANCE DU POSTE DE TRAVAIL DU CANDIDAT – PREPARATION AVEC LA CONSULTATION DE TEST</w:t>
      </w:r>
    </w:p>
    <w:p w14:paraId="4BA22236" w14:textId="26075F9D" w:rsidR="00FF28B8" w:rsidRDefault="00FF28B8" w:rsidP="00AC7870">
      <w:pPr>
        <w:ind w:left="0"/>
        <w:rPr>
          <w:rFonts w:ascii="Arial Narrow" w:hAnsi="Arial Narrow"/>
          <w:b/>
          <w:szCs w:val="22"/>
        </w:rPr>
      </w:pPr>
    </w:p>
    <w:p w14:paraId="03EBD664" w14:textId="098C7154" w:rsidR="00FF28B8" w:rsidRDefault="00FF28B8" w:rsidP="00AC7870">
      <w:pPr>
        <w:ind w:left="0"/>
        <w:rPr>
          <w:rFonts w:ascii="Arial Narrow" w:hAnsi="Arial Narrow"/>
          <w:b/>
          <w:szCs w:val="22"/>
        </w:rPr>
      </w:pPr>
    </w:p>
    <w:p w14:paraId="6BE4636D" w14:textId="33C74A7A" w:rsidR="00FF28B8" w:rsidRDefault="00FF28B8" w:rsidP="00AC7870">
      <w:pPr>
        <w:ind w:left="0"/>
        <w:rPr>
          <w:rFonts w:ascii="Arial Narrow" w:hAnsi="Arial Narrow"/>
          <w:b/>
          <w:szCs w:val="22"/>
        </w:rPr>
      </w:pPr>
    </w:p>
    <w:p w14:paraId="7F810A26" w14:textId="146F6039" w:rsidR="00FF28B8" w:rsidRDefault="00FF28B8" w:rsidP="00AC7870">
      <w:pPr>
        <w:ind w:left="0"/>
        <w:rPr>
          <w:rFonts w:ascii="Arial Narrow" w:hAnsi="Arial Narrow"/>
          <w:b/>
          <w:szCs w:val="22"/>
        </w:rPr>
      </w:pPr>
    </w:p>
    <w:p w14:paraId="0FCB2D79" w14:textId="009C285E" w:rsidR="00FF28B8" w:rsidRDefault="00FF28B8" w:rsidP="00AC7870">
      <w:pPr>
        <w:ind w:left="0"/>
        <w:rPr>
          <w:rFonts w:ascii="Arial Narrow" w:hAnsi="Arial Narrow"/>
          <w:b/>
          <w:szCs w:val="22"/>
        </w:rPr>
      </w:pPr>
    </w:p>
    <w:p w14:paraId="01C5547A" w14:textId="77777777" w:rsidR="00FF28B8" w:rsidRPr="00BB0898" w:rsidRDefault="00FF28B8" w:rsidP="00AC7870">
      <w:pPr>
        <w:ind w:left="0"/>
        <w:rPr>
          <w:rFonts w:ascii="Arial Narrow" w:hAnsi="Arial Narrow"/>
          <w:b/>
          <w:szCs w:val="22"/>
        </w:rPr>
      </w:pPr>
    </w:p>
    <w:p w14:paraId="552443CE" w14:textId="77777777" w:rsidR="00502F7B" w:rsidRPr="00BB0898" w:rsidRDefault="00502F7B" w:rsidP="00502F7B">
      <w:pPr>
        <w:rPr>
          <w:rFonts w:ascii="Arial Narrow" w:hAnsi="Arial Narrow"/>
          <w:b/>
          <w:szCs w:val="22"/>
        </w:rPr>
      </w:pPr>
    </w:p>
    <w:p w14:paraId="552443CF" w14:textId="77777777" w:rsidR="00F6721E" w:rsidRPr="00BB0898" w:rsidRDefault="00F6721E" w:rsidP="00F6721E">
      <w:pPr>
        <w:widowControl/>
        <w:pBdr>
          <w:top w:val="single" w:sz="4" w:space="4" w:color="auto"/>
          <w:left w:val="single" w:sz="4" w:space="4" w:color="auto"/>
          <w:bottom w:val="single" w:sz="4" w:space="4" w:color="auto"/>
          <w:right w:val="single" w:sz="4" w:space="4" w:color="auto"/>
        </w:pBdr>
        <w:suppressAutoHyphens w:val="0"/>
        <w:ind w:left="142" w:right="140"/>
        <w:rPr>
          <w:rFonts w:ascii="Arial Narrow" w:eastAsia="Calibri" w:hAnsi="Arial Narrow"/>
          <w:b/>
          <w:szCs w:val="22"/>
          <w:lang w:eastAsia="en-US"/>
        </w:rPr>
      </w:pPr>
      <w:r w:rsidRPr="00BB0898">
        <w:rPr>
          <w:rFonts w:ascii="Arial Narrow" w:eastAsia="Calibri" w:hAnsi="Arial Narrow"/>
          <w:b/>
          <w:szCs w:val="22"/>
          <w:lang w:eastAsia="en-US"/>
        </w:rPr>
        <w:lastRenderedPageBreak/>
        <w:t>Pour signer électroniquement son offre, le candidat doit avoir acquis au préalable un certificat électronique permettant la signature électronique de ses fichiers selon les dispositions règlementaires.</w:t>
      </w:r>
    </w:p>
    <w:p w14:paraId="552443D0" w14:textId="77777777" w:rsidR="00F6721E" w:rsidRPr="00BB0898" w:rsidRDefault="00F6721E" w:rsidP="00F6721E">
      <w:pPr>
        <w:widowControl/>
        <w:pBdr>
          <w:top w:val="single" w:sz="4" w:space="4" w:color="auto"/>
          <w:left w:val="single" w:sz="4" w:space="4" w:color="auto"/>
          <w:bottom w:val="single" w:sz="4" w:space="4" w:color="auto"/>
          <w:right w:val="single" w:sz="4" w:space="4" w:color="auto"/>
        </w:pBdr>
        <w:suppressAutoHyphens w:val="0"/>
        <w:ind w:left="142" w:right="140"/>
        <w:rPr>
          <w:rFonts w:ascii="Arial Narrow" w:eastAsia="Calibri" w:hAnsi="Arial Narrow"/>
          <w:b/>
          <w:szCs w:val="22"/>
          <w:lang w:eastAsia="en-US"/>
        </w:rPr>
      </w:pPr>
    </w:p>
    <w:p w14:paraId="552443D1" w14:textId="77777777" w:rsidR="00F6721E" w:rsidRPr="00BB0898" w:rsidRDefault="00F6721E" w:rsidP="00F6721E">
      <w:pPr>
        <w:widowControl/>
        <w:pBdr>
          <w:top w:val="single" w:sz="4" w:space="4" w:color="auto"/>
          <w:left w:val="single" w:sz="4" w:space="4" w:color="auto"/>
          <w:bottom w:val="single" w:sz="4" w:space="4" w:color="auto"/>
          <w:right w:val="single" w:sz="4" w:space="4" w:color="auto"/>
        </w:pBdr>
        <w:suppressAutoHyphens w:val="0"/>
        <w:ind w:left="142" w:right="140"/>
        <w:rPr>
          <w:rFonts w:ascii="Arial Narrow" w:eastAsia="Calibri" w:hAnsi="Arial Narrow"/>
          <w:b/>
          <w:szCs w:val="22"/>
          <w:lang w:eastAsia="en-US"/>
        </w:rPr>
      </w:pPr>
      <w:r w:rsidRPr="00BB0898">
        <w:rPr>
          <w:rFonts w:ascii="Arial Narrow" w:eastAsia="Calibri" w:hAnsi="Arial Narrow"/>
          <w:b/>
          <w:szCs w:val="22"/>
          <w:lang w:eastAsia="en-US"/>
        </w:rPr>
        <w:t>Obtenir ce certificat nécessite plusieurs jours, voire plusieurs semaines. Si le candidat ne dispose pas de certificat électronique valable pour la réponse à un marché dématérialisé, il est impératif qu’il en fasse la demande à l’avance.</w:t>
      </w:r>
    </w:p>
    <w:p w14:paraId="552443D2" w14:textId="77777777" w:rsidR="00F6721E" w:rsidRPr="00BB0898" w:rsidRDefault="00F6721E" w:rsidP="00F6721E">
      <w:pPr>
        <w:widowControl/>
        <w:pBdr>
          <w:top w:val="single" w:sz="4" w:space="4" w:color="auto"/>
          <w:left w:val="single" w:sz="4" w:space="4" w:color="auto"/>
          <w:bottom w:val="single" w:sz="4" w:space="4" w:color="auto"/>
          <w:right w:val="single" w:sz="4" w:space="4" w:color="auto"/>
        </w:pBdr>
        <w:suppressAutoHyphens w:val="0"/>
        <w:ind w:left="142" w:right="140"/>
        <w:rPr>
          <w:rFonts w:ascii="Arial Narrow" w:eastAsia="Calibri" w:hAnsi="Arial Narrow"/>
          <w:b/>
          <w:szCs w:val="22"/>
          <w:lang w:eastAsia="en-US"/>
        </w:rPr>
      </w:pPr>
    </w:p>
    <w:p w14:paraId="552443D3" w14:textId="227B20B2" w:rsidR="00F6721E" w:rsidRPr="00BB0898" w:rsidRDefault="00F6721E" w:rsidP="00F6721E">
      <w:pPr>
        <w:widowControl/>
        <w:pBdr>
          <w:top w:val="single" w:sz="4" w:space="4" w:color="auto"/>
          <w:left w:val="single" w:sz="4" w:space="4" w:color="auto"/>
          <w:bottom w:val="single" w:sz="4" w:space="4" w:color="auto"/>
          <w:right w:val="single" w:sz="4" w:space="4" w:color="auto"/>
        </w:pBdr>
        <w:suppressAutoHyphens w:val="0"/>
        <w:ind w:left="142" w:right="140"/>
        <w:rPr>
          <w:rFonts w:ascii="Arial Narrow" w:eastAsia="Calibri" w:hAnsi="Arial Narrow"/>
          <w:b/>
          <w:szCs w:val="22"/>
          <w:lang w:eastAsia="en-US"/>
        </w:rPr>
      </w:pPr>
      <w:r w:rsidRPr="00BB0898">
        <w:rPr>
          <w:rFonts w:ascii="Arial Narrow" w:eastAsia="Calibri" w:hAnsi="Arial Narrow"/>
          <w:b/>
          <w:szCs w:val="22"/>
          <w:lang w:eastAsia="en-US"/>
        </w:rPr>
        <w:t xml:space="preserve">Il est également fortement recommandé au candidat de prendre ses dispositions de manière à ce que sa réponse électronique soit déposée dans les délais impartis. </w:t>
      </w:r>
    </w:p>
    <w:p w14:paraId="552443D4" w14:textId="77777777" w:rsidR="00502F7B" w:rsidRPr="00BB0898" w:rsidRDefault="00502F7B" w:rsidP="00502F7B">
      <w:pPr>
        <w:rPr>
          <w:rFonts w:ascii="Arial Narrow" w:hAnsi="Arial Narrow"/>
          <w:szCs w:val="22"/>
        </w:rPr>
      </w:pPr>
    </w:p>
    <w:p w14:paraId="552443D5" w14:textId="77777777" w:rsidR="00502F7B" w:rsidRDefault="00502F7B" w:rsidP="00EC4939">
      <w:pPr>
        <w:pStyle w:val="sousarticle"/>
        <w:outlineLvl w:val="2"/>
      </w:pPr>
      <w:bookmarkStart w:id="78" w:name="_Toc528339386"/>
      <w:bookmarkStart w:id="79" w:name="_Toc37836474"/>
      <w:r w:rsidRPr="00BB0898">
        <w:t>Constitution, remise et traitement des plis dématérialisés</w:t>
      </w:r>
      <w:bookmarkEnd w:id="78"/>
      <w:bookmarkEnd w:id="79"/>
    </w:p>
    <w:p w14:paraId="552443D6" w14:textId="77777777" w:rsidR="00D4655F" w:rsidRPr="00BB0898" w:rsidRDefault="00D4655F" w:rsidP="00D4655F">
      <w:pPr>
        <w:ind w:left="0"/>
        <w:rPr>
          <w:rFonts w:ascii="Arial Narrow" w:hAnsi="Arial Narrow"/>
          <w:szCs w:val="22"/>
        </w:rPr>
      </w:pPr>
      <w:r w:rsidRPr="00BB0898">
        <w:rPr>
          <w:rFonts w:ascii="Arial Narrow" w:hAnsi="Arial Narrow"/>
          <w:szCs w:val="22"/>
        </w:rPr>
        <w:t xml:space="preserve">Le fichier contenant tous les documents listés </w:t>
      </w:r>
      <w:r>
        <w:rPr>
          <w:rFonts w:ascii="Arial Narrow" w:hAnsi="Arial Narrow"/>
          <w:szCs w:val="22"/>
        </w:rPr>
        <w:t xml:space="preserve">au </w:t>
      </w:r>
      <w:r w:rsidRPr="00BB0898">
        <w:rPr>
          <w:rFonts w:ascii="Arial Narrow" w:hAnsi="Arial Narrow"/>
          <w:szCs w:val="22"/>
        </w:rPr>
        <w:t>présent règlement doit être compressé au format .zip.</w:t>
      </w:r>
    </w:p>
    <w:p w14:paraId="552443D7" w14:textId="77777777" w:rsidR="00D4655F" w:rsidRDefault="00D4655F" w:rsidP="00D4655F">
      <w:pPr>
        <w:ind w:left="0"/>
        <w:rPr>
          <w:rFonts w:ascii="Arial Narrow" w:hAnsi="Arial Narrow"/>
          <w:szCs w:val="22"/>
        </w:rPr>
      </w:pPr>
    </w:p>
    <w:p w14:paraId="552443D8" w14:textId="77777777" w:rsidR="00D4655F" w:rsidRPr="00BB0898" w:rsidRDefault="00D4655F" w:rsidP="00D4655F">
      <w:pPr>
        <w:spacing w:line="360" w:lineRule="auto"/>
        <w:ind w:left="0"/>
        <w:rPr>
          <w:rFonts w:ascii="Arial Narrow" w:hAnsi="Arial Narrow"/>
          <w:szCs w:val="22"/>
        </w:rPr>
      </w:pPr>
      <w:r w:rsidRPr="00BB0898">
        <w:rPr>
          <w:rFonts w:ascii="Arial Narrow" w:hAnsi="Arial Narrow"/>
          <w:szCs w:val="22"/>
        </w:rPr>
        <w:t>Les documents contenus doivent être présentés dans l’un des formats suivants :</w:t>
      </w:r>
    </w:p>
    <w:p w14:paraId="552443D9" w14:textId="77777777" w:rsidR="00D4655F" w:rsidRDefault="00D4655F" w:rsidP="00D4655F">
      <w:pPr>
        <w:widowControl/>
        <w:numPr>
          <w:ilvl w:val="0"/>
          <w:numId w:val="7"/>
        </w:numPr>
        <w:suppressAutoHyphens w:val="0"/>
        <w:ind w:left="1060" w:hanging="357"/>
        <w:rPr>
          <w:rFonts w:ascii="Arial Narrow" w:hAnsi="Arial Narrow"/>
          <w:b/>
          <w:bCs/>
          <w:i/>
          <w:iCs/>
          <w:szCs w:val="22"/>
        </w:rPr>
      </w:pPr>
      <w:proofErr w:type="gramStart"/>
      <w:r w:rsidRPr="00BB0898">
        <w:rPr>
          <w:rFonts w:ascii="Arial Narrow" w:hAnsi="Arial Narrow"/>
          <w:b/>
          <w:bCs/>
          <w:i/>
          <w:iCs/>
          <w:szCs w:val="22"/>
        </w:rPr>
        <w:t>format</w:t>
      </w:r>
      <w:proofErr w:type="gramEnd"/>
      <w:r w:rsidRPr="00BB0898">
        <w:rPr>
          <w:rFonts w:ascii="Arial Narrow" w:hAnsi="Arial Narrow"/>
          <w:b/>
          <w:bCs/>
          <w:i/>
          <w:iCs/>
          <w:szCs w:val="22"/>
        </w:rPr>
        <w:t xml:space="preserve"> Word (« .doc ») ou (« .docx ») (version Word 2010 et antérieures)</w:t>
      </w:r>
    </w:p>
    <w:p w14:paraId="552443DA" w14:textId="77777777" w:rsidR="00D4655F" w:rsidRPr="00BB0898" w:rsidRDefault="00D4655F" w:rsidP="00D4655F">
      <w:pPr>
        <w:widowControl/>
        <w:suppressAutoHyphens w:val="0"/>
        <w:ind w:left="703"/>
        <w:rPr>
          <w:rFonts w:ascii="Arial Narrow" w:hAnsi="Arial Narrow"/>
          <w:b/>
          <w:bCs/>
          <w:i/>
          <w:iCs/>
          <w:szCs w:val="22"/>
        </w:rPr>
      </w:pPr>
    </w:p>
    <w:p w14:paraId="552443DB" w14:textId="77777777" w:rsidR="00D4655F" w:rsidRDefault="00D4655F" w:rsidP="00D4655F">
      <w:pPr>
        <w:widowControl/>
        <w:numPr>
          <w:ilvl w:val="0"/>
          <w:numId w:val="7"/>
        </w:numPr>
        <w:suppressAutoHyphens w:val="0"/>
        <w:ind w:left="1060" w:hanging="357"/>
        <w:rPr>
          <w:rFonts w:ascii="Arial Narrow" w:hAnsi="Arial Narrow"/>
          <w:b/>
          <w:bCs/>
          <w:i/>
          <w:iCs/>
          <w:szCs w:val="22"/>
        </w:rPr>
      </w:pPr>
      <w:proofErr w:type="gramStart"/>
      <w:r w:rsidRPr="00BB0898">
        <w:rPr>
          <w:rFonts w:ascii="Arial Narrow" w:hAnsi="Arial Narrow"/>
          <w:b/>
          <w:bCs/>
          <w:i/>
          <w:iCs/>
          <w:szCs w:val="22"/>
        </w:rPr>
        <w:t>format</w:t>
      </w:r>
      <w:proofErr w:type="gramEnd"/>
      <w:r w:rsidRPr="00BB0898">
        <w:rPr>
          <w:rFonts w:ascii="Arial Narrow" w:hAnsi="Arial Narrow"/>
          <w:b/>
          <w:bCs/>
          <w:i/>
          <w:iCs/>
          <w:szCs w:val="22"/>
        </w:rPr>
        <w:t xml:space="preserve"> </w:t>
      </w:r>
      <w:proofErr w:type="spellStart"/>
      <w:r w:rsidRPr="00BB0898">
        <w:rPr>
          <w:rFonts w:ascii="Arial Narrow" w:hAnsi="Arial Narrow"/>
          <w:b/>
          <w:bCs/>
          <w:i/>
          <w:iCs/>
          <w:szCs w:val="22"/>
        </w:rPr>
        <w:t>acrobat</w:t>
      </w:r>
      <w:proofErr w:type="spellEnd"/>
      <w:r w:rsidRPr="00BB0898">
        <w:rPr>
          <w:rFonts w:ascii="Arial Narrow" w:hAnsi="Arial Narrow"/>
          <w:b/>
          <w:bCs/>
          <w:i/>
          <w:iCs/>
          <w:szCs w:val="22"/>
        </w:rPr>
        <w:t xml:space="preserve"> (« .</w:t>
      </w:r>
      <w:proofErr w:type="spellStart"/>
      <w:r w:rsidRPr="00BB0898">
        <w:rPr>
          <w:rFonts w:ascii="Arial Narrow" w:hAnsi="Arial Narrow"/>
          <w:b/>
          <w:bCs/>
          <w:i/>
          <w:iCs/>
          <w:szCs w:val="22"/>
        </w:rPr>
        <w:t>pdf</w:t>
      </w:r>
      <w:proofErr w:type="spellEnd"/>
      <w:r w:rsidRPr="00BB0898">
        <w:rPr>
          <w:rFonts w:ascii="Arial Narrow" w:hAnsi="Arial Narrow"/>
          <w:b/>
          <w:bCs/>
          <w:i/>
          <w:iCs/>
          <w:szCs w:val="22"/>
        </w:rPr>
        <w:t> ») (version Acrobat Reader XI et antérieures)</w:t>
      </w:r>
    </w:p>
    <w:p w14:paraId="552443DC" w14:textId="77777777" w:rsidR="00D4655F" w:rsidRPr="00BB0898" w:rsidRDefault="00D4655F" w:rsidP="00D4655F">
      <w:pPr>
        <w:widowControl/>
        <w:suppressAutoHyphens w:val="0"/>
        <w:spacing w:line="276" w:lineRule="auto"/>
        <w:ind w:left="1060"/>
        <w:rPr>
          <w:rFonts w:ascii="Arial Narrow" w:hAnsi="Arial Narrow"/>
          <w:b/>
          <w:bCs/>
          <w:i/>
          <w:iCs/>
          <w:szCs w:val="22"/>
        </w:rPr>
      </w:pPr>
    </w:p>
    <w:p w14:paraId="552443DD" w14:textId="77777777" w:rsidR="00D4655F" w:rsidRDefault="00D4655F" w:rsidP="00D4655F">
      <w:pPr>
        <w:widowControl/>
        <w:numPr>
          <w:ilvl w:val="0"/>
          <w:numId w:val="7"/>
        </w:numPr>
        <w:suppressAutoHyphens w:val="0"/>
        <w:ind w:left="1060" w:hanging="357"/>
        <w:rPr>
          <w:rFonts w:ascii="Arial Narrow" w:hAnsi="Arial Narrow"/>
          <w:b/>
          <w:bCs/>
          <w:i/>
          <w:iCs/>
          <w:szCs w:val="22"/>
        </w:rPr>
      </w:pPr>
      <w:proofErr w:type="gramStart"/>
      <w:r w:rsidRPr="00BB0898">
        <w:rPr>
          <w:rFonts w:ascii="Arial Narrow" w:hAnsi="Arial Narrow"/>
          <w:b/>
          <w:bCs/>
          <w:i/>
          <w:iCs/>
          <w:szCs w:val="22"/>
        </w:rPr>
        <w:t>format</w:t>
      </w:r>
      <w:proofErr w:type="gramEnd"/>
      <w:r w:rsidRPr="00BB0898">
        <w:rPr>
          <w:rFonts w:ascii="Arial Narrow" w:hAnsi="Arial Narrow"/>
          <w:b/>
          <w:bCs/>
          <w:i/>
          <w:iCs/>
          <w:szCs w:val="22"/>
        </w:rPr>
        <w:t xml:space="preserve"> Excel (« .</w:t>
      </w:r>
      <w:proofErr w:type="spellStart"/>
      <w:r w:rsidRPr="00BB0898">
        <w:rPr>
          <w:rFonts w:ascii="Arial Narrow" w:hAnsi="Arial Narrow"/>
          <w:b/>
          <w:bCs/>
          <w:i/>
          <w:iCs/>
          <w:szCs w:val="22"/>
        </w:rPr>
        <w:t>xls</w:t>
      </w:r>
      <w:proofErr w:type="spellEnd"/>
      <w:r w:rsidRPr="00BB0898">
        <w:rPr>
          <w:rFonts w:ascii="Arial Narrow" w:hAnsi="Arial Narrow"/>
          <w:b/>
          <w:bCs/>
          <w:i/>
          <w:iCs/>
          <w:szCs w:val="22"/>
        </w:rPr>
        <w:t> » ou « .xlsx ») (version Excel 2010 et antérieures)</w:t>
      </w:r>
    </w:p>
    <w:p w14:paraId="552443DE" w14:textId="77777777" w:rsidR="00D4655F" w:rsidRPr="00BB0898" w:rsidRDefault="00D4655F" w:rsidP="00D4655F">
      <w:pPr>
        <w:widowControl/>
        <w:suppressAutoHyphens w:val="0"/>
        <w:ind w:left="0"/>
        <w:rPr>
          <w:rFonts w:ascii="Arial Narrow" w:hAnsi="Arial Narrow"/>
          <w:b/>
          <w:bCs/>
          <w:i/>
          <w:iCs/>
          <w:szCs w:val="22"/>
        </w:rPr>
      </w:pPr>
    </w:p>
    <w:p w14:paraId="552443DF" w14:textId="77777777" w:rsidR="00D4655F" w:rsidRDefault="00D4655F" w:rsidP="00D4655F">
      <w:pPr>
        <w:widowControl/>
        <w:numPr>
          <w:ilvl w:val="0"/>
          <w:numId w:val="7"/>
        </w:numPr>
        <w:suppressAutoHyphens w:val="0"/>
        <w:ind w:left="1060" w:hanging="357"/>
        <w:rPr>
          <w:rFonts w:ascii="Arial Narrow" w:hAnsi="Arial Narrow"/>
          <w:b/>
          <w:bCs/>
          <w:i/>
          <w:iCs/>
          <w:szCs w:val="22"/>
        </w:rPr>
      </w:pPr>
      <w:proofErr w:type="gramStart"/>
      <w:r w:rsidRPr="00BB0898">
        <w:rPr>
          <w:rFonts w:ascii="Arial Narrow" w:hAnsi="Arial Narrow"/>
          <w:b/>
          <w:bCs/>
          <w:i/>
          <w:iCs/>
          <w:szCs w:val="22"/>
        </w:rPr>
        <w:t>format</w:t>
      </w:r>
      <w:proofErr w:type="gramEnd"/>
      <w:r w:rsidRPr="00BB0898">
        <w:rPr>
          <w:rFonts w:ascii="Arial Narrow" w:hAnsi="Arial Narrow"/>
          <w:b/>
          <w:bCs/>
          <w:i/>
          <w:iCs/>
          <w:szCs w:val="22"/>
        </w:rPr>
        <w:t xml:space="preserve"> RTF (« .</w:t>
      </w:r>
      <w:proofErr w:type="spellStart"/>
      <w:r w:rsidRPr="00BB0898">
        <w:rPr>
          <w:rFonts w:ascii="Arial Narrow" w:hAnsi="Arial Narrow"/>
          <w:b/>
          <w:bCs/>
          <w:i/>
          <w:iCs/>
          <w:szCs w:val="22"/>
        </w:rPr>
        <w:t>rtf</w:t>
      </w:r>
      <w:proofErr w:type="spellEnd"/>
      <w:r w:rsidRPr="00BB0898">
        <w:rPr>
          <w:rFonts w:ascii="Arial Narrow" w:hAnsi="Arial Narrow"/>
          <w:b/>
          <w:bCs/>
          <w:i/>
          <w:iCs/>
          <w:szCs w:val="22"/>
        </w:rPr>
        <w:t> »)</w:t>
      </w:r>
    </w:p>
    <w:p w14:paraId="552443E0" w14:textId="77777777" w:rsidR="00D4655F" w:rsidRPr="00BB0898" w:rsidRDefault="00D4655F" w:rsidP="00D4655F">
      <w:pPr>
        <w:widowControl/>
        <w:suppressAutoHyphens w:val="0"/>
        <w:ind w:left="0"/>
        <w:rPr>
          <w:rFonts w:ascii="Arial Narrow" w:hAnsi="Arial Narrow"/>
          <w:b/>
          <w:bCs/>
          <w:i/>
          <w:iCs/>
          <w:szCs w:val="22"/>
        </w:rPr>
      </w:pPr>
    </w:p>
    <w:p w14:paraId="552443E1" w14:textId="77777777" w:rsidR="00D4655F" w:rsidRPr="00BB0898" w:rsidRDefault="00D4655F" w:rsidP="00D4655F">
      <w:pPr>
        <w:widowControl/>
        <w:numPr>
          <w:ilvl w:val="0"/>
          <w:numId w:val="7"/>
        </w:numPr>
        <w:suppressAutoHyphens w:val="0"/>
        <w:spacing w:after="200" w:line="276" w:lineRule="auto"/>
        <w:rPr>
          <w:rFonts w:ascii="Arial Narrow" w:hAnsi="Arial Narrow"/>
          <w:szCs w:val="22"/>
        </w:rPr>
      </w:pPr>
      <w:proofErr w:type="gramStart"/>
      <w:r w:rsidRPr="00BB0898">
        <w:rPr>
          <w:rFonts w:ascii="Arial Narrow" w:hAnsi="Arial Narrow"/>
          <w:b/>
          <w:bCs/>
          <w:i/>
          <w:iCs/>
          <w:szCs w:val="22"/>
        </w:rPr>
        <w:t>format</w:t>
      </w:r>
      <w:proofErr w:type="gramEnd"/>
      <w:r w:rsidRPr="00BB0898">
        <w:rPr>
          <w:rFonts w:ascii="Arial Narrow" w:hAnsi="Arial Narrow"/>
          <w:b/>
          <w:bCs/>
          <w:i/>
          <w:iCs/>
          <w:szCs w:val="22"/>
        </w:rPr>
        <w:t xml:space="preserve"> DWG pour les plans</w:t>
      </w:r>
    </w:p>
    <w:p w14:paraId="552443E2" w14:textId="77777777" w:rsidR="00D4655F" w:rsidRPr="00BB0898" w:rsidRDefault="00D4655F" w:rsidP="00D4655F">
      <w:pPr>
        <w:spacing w:line="360" w:lineRule="auto"/>
        <w:rPr>
          <w:rFonts w:ascii="Arial Narrow" w:hAnsi="Arial Narrow"/>
          <w:szCs w:val="22"/>
        </w:rPr>
      </w:pPr>
      <w:r w:rsidRPr="00BB0898">
        <w:rPr>
          <w:rFonts w:ascii="Arial Narrow" w:hAnsi="Arial Narrow"/>
          <w:szCs w:val="22"/>
        </w:rPr>
        <w:t>Ces documents sont nommés « </w:t>
      </w:r>
      <w:proofErr w:type="spellStart"/>
      <w:r w:rsidRPr="00BB0898">
        <w:rPr>
          <w:rFonts w:ascii="Arial Narrow" w:hAnsi="Arial Narrow"/>
          <w:szCs w:val="22"/>
        </w:rPr>
        <w:t>nom_</w:t>
      </w:r>
      <w:proofErr w:type="gramStart"/>
      <w:r w:rsidRPr="00BB0898">
        <w:rPr>
          <w:rFonts w:ascii="Arial Narrow" w:hAnsi="Arial Narrow"/>
          <w:szCs w:val="22"/>
        </w:rPr>
        <w:t>fichier.extension</w:t>
      </w:r>
      <w:proofErr w:type="spellEnd"/>
      <w:proofErr w:type="gramEnd"/>
      <w:r w:rsidRPr="00BB0898">
        <w:rPr>
          <w:rFonts w:ascii="Arial Narrow" w:hAnsi="Arial Narrow"/>
          <w:szCs w:val="22"/>
        </w:rPr>
        <w:t> » où :</w:t>
      </w:r>
    </w:p>
    <w:p w14:paraId="552443E3" w14:textId="77777777" w:rsidR="00D4655F" w:rsidRDefault="00D4655F" w:rsidP="00D4655F">
      <w:pPr>
        <w:widowControl/>
        <w:numPr>
          <w:ilvl w:val="0"/>
          <w:numId w:val="7"/>
        </w:numPr>
        <w:suppressAutoHyphens w:val="0"/>
        <w:ind w:left="1060" w:hanging="357"/>
        <w:rPr>
          <w:rFonts w:ascii="Arial Narrow" w:hAnsi="Arial Narrow"/>
          <w:b/>
          <w:bCs/>
          <w:i/>
          <w:iCs/>
          <w:szCs w:val="22"/>
        </w:rPr>
      </w:pPr>
      <w:r w:rsidRPr="00BB0898">
        <w:rPr>
          <w:rFonts w:ascii="Arial Narrow" w:hAnsi="Arial Narrow"/>
          <w:b/>
          <w:bCs/>
          <w:i/>
          <w:iCs/>
          <w:szCs w:val="22"/>
        </w:rPr>
        <w:t>« </w:t>
      </w:r>
      <w:proofErr w:type="spellStart"/>
      <w:proofErr w:type="gramStart"/>
      <w:r w:rsidRPr="00BB0898">
        <w:rPr>
          <w:rFonts w:ascii="Arial Narrow" w:hAnsi="Arial Narrow"/>
          <w:b/>
          <w:bCs/>
          <w:i/>
          <w:iCs/>
          <w:szCs w:val="22"/>
        </w:rPr>
        <w:t>nom</w:t>
      </w:r>
      <w:proofErr w:type="gramEnd"/>
      <w:r w:rsidRPr="00BB0898">
        <w:rPr>
          <w:rFonts w:ascii="Arial Narrow" w:hAnsi="Arial Narrow"/>
          <w:b/>
          <w:bCs/>
          <w:i/>
          <w:iCs/>
          <w:szCs w:val="22"/>
        </w:rPr>
        <w:t>_fichier</w:t>
      </w:r>
      <w:proofErr w:type="spellEnd"/>
      <w:r w:rsidRPr="00BB0898">
        <w:rPr>
          <w:rFonts w:ascii="Arial Narrow" w:hAnsi="Arial Narrow"/>
          <w:b/>
          <w:bCs/>
          <w:i/>
          <w:iCs/>
          <w:szCs w:val="22"/>
        </w:rPr>
        <w:t xml:space="preserve"> » correspond au libellé du document - exemple : </w:t>
      </w:r>
      <w:proofErr w:type="spellStart"/>
      <w:r w:rsidRPr="00BB0898">
        <w:rPr>
          <w:rFonts w:ascii="Arial Narrow" w:hAnsi="Arial Narrow"/>
          <w:b/>
          <w:bCs/>
          <w:i/>
          <w:iCs/>
          <w:szCs w:val="22"/>
        </w:rPr>
        <w:t>memoire_technique</w:t>
      </w:r>
      <w:proofErr w:type="spellEnd"/>
      <w:r w:rsidRPr="00BB0898">
        <w:rPr>
          <w:rFonts w:ascii="Arial Narrow" w:hAnsi="Arial Narrow"/>
          <w:b/>
          <w:bCs/>
          <w:i/>
          <w:iCs/>
          <w:szCs w:val="22"/>
        </w:rPr>
        <w:t xml:space="preserve">, </w:t>
      </w:r>
      <w:proofErr w:type="spellStart"/>
      <w:r w:rsidRPr="00BB0898">
        <w:rPr>
          <w:rFonts w:ascii="Arial Narrow" w:hAnsi="Arial Narrow"/>
          <w:b/>
          <w:bCs/>
          <w:i/>
          <w:iCs/>
          <w:szCs w:val="22"/>
        </w:rPr>
        <w:t>acte_d_engagement</w:t>
      </w:r>
      <w:proofErr w:type="spellEnd"/>
      <w:r w:rsidRPr="00BB0898">
        <w:rPr>
          <w:rFonts w:ascii="Arial Narrow" w:hAnsi="Arial Narrow"/>
          <w:b/>
          <w:bCs/>
          <w:i/>
          <w:iCs/>
          <w:szCs w:val="22"/>
        </w:rPr>
        <w:t xml:space="preserve"> etc.… Les libellés ne devront contenir ni espace, ni accent</w:t>
      </w:r>
    </w:p>
    <w:p w14:paraId="552443E4" w14:textId="77777777" w:rsidR="00D4655F" w:rsidRPr="00BB0898" w:rsidRDefault="00D4655F" w:rsidP="00D4655F">
      <w:pPr>
        <w:widowControl/>
        <w:suppressAutoHyphens w:val="0"/>
        <w:ind w:left="703"/>
        <w:rPr>
          <w:rFonts w:ascii="Arial Narrow" w:hAnsi="Arial Narrow"/>
          <w:b/>
          <w:bCs/>
          <w:i/>
          <w:iCs/>
          <w:szCs w:val="22"/>
        </w:rPr>
      </w:pPr>
    </w:p>
    <w:p w14:paraId="552443E5" w14:textId="77777777" w:rsidR="00D4655F" w:rsidRPr="00BB0898" w:rsidRDefault="00D4655F" w:rsidP="00D4655F">
      <w:pPr>
        <w:widowControl/>
        <w:numPr>
          <w:ilvl w:val="0"/>
          <w:numId w:val="7"/>
        </w:numPr>
        <w:suppressAutoHyphens w:val="0"/>
        <w:spacing w:after="200" w:line="360" w:lineRule="auto"/>
        <w:rPr>
          <w:rFonts w:ascii="Arial Narrow" w:hAnsi="Arial Narrow"/>
          <w:b/>
          <w:bCs/>
          <w:i/>
          <w:iCs/>
          <w:szCs w:val="22"/>
        </w:rPr>
      </w:pPr>
      <w:proofErr w:type="gramStart"/>
      <w:r w:rsidRPr="00BB0898">
        <w:rPr>
          <w:rFonts w:ascii="Arial Narrow" w:hAnsi="Arial Narrow"/>
          <w:b/>
          <w:bCs/>
          <w:i/>
          <w:iCs/>
          <w:szCs w:val="22"/>
        </w:rPr>
        <w:t>«.extension</w:t>
      </w:r>
      <w:proofErr w:type="gramEnd"/>
      <w:r w:rsidRPr="00BB0898">
        <w:rPr>
          <w:rFonts w:ascii="Arial Narrow" w:hAnsi="Arial Narrow"/>
          <w:b/>
          <w:bCs/>
          <w:i/>
          <w:iCs/>
          <w:szCs w:val="22"/>
        </w:rPr>
        <w:t> » correspond au format utilisé – exemple : .</w:t>
      </w:r>
      <w:proofErr w:type="spellStart"/>
      <w:r w:rsidRPr="00BB0898">
        <w:rPr>
          <w:rFonts w:ascii="Arial Narrow" w:hAnsi="Arial Narrow"/>
          <w:b/>
          <w:bCs/>
          <w:i/>
          <w:iCs/>
          <w:szCs w:val="22"/>
        </w:rPr>
        <w:t>pdf</w:t>
      </w:r>
      <w:proofErr w:type="spellEnd"/>
      <w:r w:rsidRPr="00BB0898">
        <w:rPr>
          <w:rFonts w:ascii="Arial Narrow" w:hAnsi="Arial Narrow"/>
          <w:b/>
          <w:bCs/>
          <w:i/>
          <w:iCs/>
          <w:szCs w:val="22"/>
        </w:rPr>
        <w:t>, .doc, etc.…</w:t>
      </w:r>
    </w:p>
    <w:p w14:paraId="552443E6" w14:textId="77777777" w:rsidR="00D4655F" w:rsidRPr="00BB0898" w:rsidRDefault="00D4655F" w:rsidP="00D4655F">
      <w:pPr>
        <w:ind w:left="0"/>
        <w:rPr>
          <w:rFonts w:ascii="Arial Narrow" w:hAnsi="Arial Narrow"/>
          <w:b/>
          <w:szCs w:val="22"/>
        </w:rPr>
      </w:pPr>
      <w:r w:rsidRPr="00BB0898">
        <w:rPr>
          <w:rFonts w:ascii="Arial Narrow" w:hAnsi="Arial Narrow"/>
          <w:b/>
          <w:szCs w:val="22"/>
        </w:rPr>
        <w:t xml:space="preserve">Les candidats signent individuellement les fichiers dont la signature est demandée grâce à leur certificat électronique, afin que chaque signature puisse être vérifiée indépendamment des autres. </w:t>
      </w:r>
    </w:p>
    <w:p w14:paraId="552443E7" w14:textId="77777777" w:rsidR="00D4655F" w:rsidRDefault="00D4655F" w:rsidP="00D4655F">
      <w:pPr>
        <w:ind w:left="0"/>
        <w:rPr>
          <w:rFonts w:ascii="Arial Narrow" w:hAnsi="Arial Narrow"/>
          <w:b/>
          <w:szCs w:val="22"/>
        </w:rPr>
      </w:pPr>
    </w:p>
    <w:p w14:paraId="552443E8" w14:textId="77777777" w:rsidR="00D4655F" w:rsidRPr="00BB0898" w:rsidRDefault="00D4655F" w:rsidP="00D4655F">
      <w:pPr>
        <w:ind w:left="0"/>
        <w:rPr>
          <w:rFonts w:ascii="Arial Narrow" w:hAnsi="Arial Narrow"/>
          <w:b/>
          <w:szCs w:val="22"/>
        </w:rPr>
      </w:pPr>
      <w:r w:rsidRPr="00BB0898">
        <w:rPr>
          <w:rFonts w:ascii="Arial Narrow" w:hAnsi="Arial Narrow"/>
          <w:b/>
          <w:szCs w:val="22"/>
        </w:rPr>
        <w:t xml:space="preserve">Une signature manuscrite scannée n’a pas d’autre valeur que celle d’une copie et ne peut pas remplacer la signature électronique. </w:t>
      </w:r>
    </w:p>
    <w:p w14:paraId="552443E9" w14:textId="77777777" w:rsidR="00D4655F" w:rsidRDefault="00D4655F" w:rsidP="00D4655F">
      <w:pPr>
        <w:ind w:left="0"/>
        <w:rPr>
          <w:rFonts w:ascii="Arial Narrow" w:hAnsi="Arial Narrow"/>
          <w:b/>
          <w:szCs w:val="22"/>
        </w:rPr>
      </w:pPr>
    </w:p>
    <w:p w14:paraId="552443EA" w14:textId="77777777" w:rsidR="00D4655F" w:rsidRPr="00BB0898" w:rsidRDefault="00D4655F" w:rsidP="00D4655F">
      <w:pPr>
        <w:ind w:left="0"/>
        <w:rPr>
          <w:rFonts w:ascii="Arial Narrow" w:hAnsi="Arial Narrow" w:cs="Arial"/>
          <w:b/>
          <w:bCs/>
          <w:spacing w:val="-3"/>
          <w:szCs w:val="22"/>
        </w:rPr>
      </w:pPr>
      <w:r w:rsidRPr="00BB0898">
        <w:rPr>
          <w:rFonts w:ascii="Arial Narrow" w:hAnsi="Arial Narrow"/>
          <w:b/>
          <w:szCs w:val="22"/>
        </w:rPr>
        <w:t xml:space="preserve">Un dossier ZIP signé n’est pas accepté comme équivalent à la signature de chaque </w:t>
      </w:r>
      <w:r w:rsidRPr="00BB0898">
        <w:rPr>
          <w:rFonts w:ascii="Arial Narrow" w:hAnsi="Arial Narrow" w:cs="Arial"/>
          <w:b/>
          <w:bCs/>
          <w:spacing w:val="-3"/>
          <w:szCs w:val="22"/>
        </w:rPr>
        <w:t>document qui constitue le dossier zip.</w:t>
      </w:r>
    </w:p>
    <w:p w14:paraId="552443EB" w14:textId="77777777" w:rsidR="00D4655F" w:rsidRPr="00BB0898" w:rsidRDefault="00D4655F" w:rsidP="00D4655F">
      <w:pPr>
        <w:ind w:left="0"/>
        <w:rPr>
          <w:rFonts w:ascii="Arial Narrow" w:hAnsi="Arial Narrow" w:cs="Arial"/>
          <w:b/>
          <w:bCs/>
          <w:spacing w:val="-3"/>
          <w:szCs w:val="22"/>
        </w:rPr>
      </w:pPr>
    </w:p>
    <w:p w14:paraId="691F895D" w14:textId="012BFE3F" w:rsidR="00F16CF2" w:rsidRDefault="00D4655F" w:rsidP="00D4655F">
      <w:pPr>
        <w:ind w:left="0"/>
      </w:pPr>
      <w:r w:rsidRPr="00BB0898">
        <w:rPr>
          <w:rFonts w:ascii="Arial Narrow" w:hAnsi="Arial Narrow" w:cs="Arial"/>
          <w:bCs/>
          <w:spacing w:val="-3"/>
          <w:szCs w:val="22"/>
        </w:rPr>
        <w:t>Après avoir constitué leur enveloppe électronique comprenant l’ensemble des documents</w:t>
      </w:r>
      <w:r w:rsidRPr="00BB0898">
        <w:rPr>
          <w:rFonts w:ascii="Arial Narrow" w:hAnsi="Arial Narrow"/>
          <w:szCs w:val="22"/>
        </w:rPr>
        <w:t xml:space="preserve"> demandés par le règlement de</w:t>
      </w:r>
      <w:r>
        <w:rPr>
          <w:rFonts w:ascii="Arial Narrow" w:hAnsi="Arial Narrow"/>
          <w:szCs w:val="22"/>
        </w:rPr>
        <w:t xml:space="preserve"> la </w:t>
      </w:r>
      <w:r w:rsidRPr="00F16CF2">
        <w:rPr>
          <w:rFonts w:ascii="Arial Narrow" w:hAnsi="Arial Narrow"/>
          <w:szCs w:val="22"/>
        </w:rPr>
        <w:t xml:space="preserve">consultation, les soumissionnaires se connectent au site </w:t>
      </w:r>
      <w:hyperlink r:id="rId18" w:history="1">
        <w:r w:rsidR="00F16CF2" w:rsidRPr="00E62AC1">
          <w:rPr>
            <w:rStyle w:val="Lienhypertexte"/>
          </w:rPr>
          <w:t>https://mapa.aji-france/mapa/marche/</w:t>
        </w:r>
      </w:hyperlink>
    </w:p>
    <w:p w14:paraId="552443EC" w14:textId="79E5A626" w:rsidR="00D4655F" w:rsidRPr="00F16CF2" w:rsidRDefault="00D4655F" w:rsidP="00D4655F">
      <w:pPr>
        <w:ind w:left="0"/>
      </w:pPr>
      <w:r w:rsidRPr="00F16CF2">
        <w:rPr>
          <w:rFonts w:ascii="Arial Narrow" w:hAnsi="Arial Narrow"/>
          <w:szCs w:val="22"/>
        </w:rPr>
        <w:t xml:space="preserve"> </w:t>
      </w:r>
      <w:proofErr w:type="gramStart"/>
      <w:r w:rsidRPr="00F16CF2">
        <w:rPr>
          <w:rFonts w:ascii="Arial Narrow" w:hAnsi="Arial Narrow"/>
          <w:szCs w:val="22"/>
        </w:rPr>
        <w:t>et</w:t>
      </w:r>
      <w:proofErr w:type="gramEnd"/>
      <w:r w:rsidRPr="00F16CF2">
        <w:rPr>
          <w:rFonts w:ascii="Arial Narrow" w:hAnsi="Arial Narrow"/>
          <w:szCs w:val="22"/>
        </w:rPr>
        <w:t xml:space="preserve"> la déposent aux endroits prévus sur la page de constitution de la réponse.</w:t>
      </w:r>
    </w:p>
    <w:p w14:paraId="552443ED" w14:textId="77777777" w:rsidR="00D4655F" w:rsidRPr="00BB0898" w:rsidRDefault="00D4655F" w:rsidP="00D4655F">
      <w:pPr>
        <w:ind w:left="0"/>
        <w:rPr>
          <w:rFonts w:ascii="Arial Narrow" w:hAnsi="Arial Narrow"/>
          <w:szCs w:val="22"/>
        </w:rPr>
      </w:pPr>
    </w:p>
    <w:p w14:paraId="552443EE" w14:textId="77777777" w:rsidR="00D4655F" w:rsidRPr="006E246D" w:rsidRDefault="00D4655F" w:rsidP="00D4655F">
      <w:pPr>
        <w:widowControl/>
        <w:suppressAutoHyphens w:val="0"/>
        <w:autoSpaceDE w:val="0"/>
        <w:autoSpaceDN w:val="0"/>
        <w:adjustRightInd w:val="0"/>
        <w:ind w:left="0"/>
        <w:rPr>
          <w:rFonts w:ascii="Arial Narrow" w:eastAsiaTheme="minorHAnsi" w:hAnsi="Arial Narrow" w:cs="Calibri,Bold"/>
          <w:b/>
          <w:bCs/>
          <w:color w:val="000000"/>
          <w:szCs w:val="22"/>
          <w:lang w:eastAsia="en-US"/>
        </w:rPr>
      </w:pPr>
      <w:r w:rsidRPr="00326A8B">
        <w:rPr>
          <w:rFonts w:ascii="Arial Narrow" w:eastAsiaTheme="minorHAnsi" w:hAnsi="Arial Narrow" w:cs="Calibri"/>
          <w:b/>
          <w:szCs w:val="22"/>
          <w:lang w:eastAsia="en-US"/>
        </w:rPr>
        <w:t>Les candidats et soumissionnaires veilleront à bien déposer leur pli sous</w:t>
      </w:r>
      <w:r w:rsidRPr="00326A8B">
        <w:rPr>
          <w:rFonts w:ascii="Arial Narrow" w:eastAsiaTheme="minorHAnsi" w:hAnsi="Arial Narrow" w:cs="Calibri,Bold"/>
          <w:b/>
          <w:bCs/>
          <w:szCs w:val="22"/>
          <w:lang w:eastAsia="en-US"/>
        </w:rPr>
        <w:t xml:space="preserve"> la consultation concernée par le présent </w:t>
      </w:r>
      <w:r w:rsidRPr="00326A8B">
        <w:rPr>
          <w:rFonts w:ascii="Arial Narrow" w:eastAsiaTheme="minorHAnsi" w:hAnsi="Arial Narrow" w:cs="Calibri,Bold"/>
          <w:b/>
          <w:bCs/>
          <w:color w:val="000000"/>
          <w:szCs w:val="22"/>
          <w:lang w:eastAsia="en-US"/>
        </w:rPr>
        <w:t>marché ou accord-cadre (voir référence et objet sur la page de garde). A défaut, le pli ne pourra pas être pris en compte au titre de cette consultation.</w:t>
      </w:r>
      <w:r w:rsidRPr="006E246D">
        <w:rPr>
          <w:rFonts w:ascii="Arial Narrow" w:eastAsiaTheme="minorHAnsi" w:hAnsi="Arial Narrow" w:cs="Calibri,Bold"/>
          <w:b/>
          <w:bCs/>
          <w:color w:val="000000"/>
          <w:szCs w:val="22"/>
          <w:lang w:eastAsia="en-US"/>
        </w:rPr>
        <w:t xml:space="preserve"> </w:t>
      </w:r>
    </w:p>
    <w:p w14:paraId="552443EF" w14:textId="77777777" w:rsidR="00D4655F" w:rsidRPr="00BB0898" w:rsidRDefault="00D4655F" w:rsidP="00D4655F">
      <w:pPr>
        <w:ind w:left="0"/>
        <w:rPr>
          <w:rFonts w:ascii="Arial Narrow" w:hAnsi="Arial Narrow"/>
          <w:szCs w:val="22"/>
        </w:rPr>
      </w:pPr>
    </w:p>
    <w:p w14:paraId="552443F0" w14:textId="6A979A26" w:rsidR="00D4655F" w:rsidRPr="00BB0898" w:rsidRDefault="00D4655F" w:rsidP="00D4655F">
      <w:pPr>
        <w:ind w:left="0"/>
        <w:rPr>
          <w:rFonts w:ascii="Arial Narrow" w:hAnsi="Arial Narrow"/>
          <w:szCs w:val="22"/>
        </w:rPr>
      </w:pPr>
      <w:r w:rsidRPr="00BB0898">
        <w:rPr>
          <w:rFonts w:ascii="Arial Narrow" w:hAnsi="Arial Narrow"/>
          <w:szCs w:val="22"/>
        </w:rPr>
        <w:t xml:space="preserve">Les candidats transmettent leur offre impérativement avant les date et heure limites indiquées au présent règlement de la consultation, à défaut, elle ne sera pas ouverte et rejetée. Un message leur indiquant que l’opération de dépôt de leur offre a été réalisée avec succès leur est affiché puis un accusé de réception leur est adressé par courrier électronique avec signature électronique donnant à leur dépôt une date certaine, la date et l’heure de fin de réception faisant référence. L’absence de message de confirmation de bonne réception et d’accusé de réception électronique signifie pour le soumissionnaire que sa </w:t>
      </w:r>
      <w:r w:rsidR="001224B2">
        <w:rPr>
          <w:rFonts w:ascii="Arial Narrow" w:hAnsi="Arial Narrow"/>
          <w:szCs w:val="22"/>
        </w:rPr>
        <w:t>réponse n’est pas parvenue au lycée</w:t>
      </w:r>
      <w:r w:rsidRPr="00BB0898">
        <w:rPr>
          <w:rFonts w:ascii="Arial Narrow" w:hAnsi="Arial Narrow"/>
          <w:szCs w:val="22"/>
        </w:rPr>
        <w:t>.</w:t>
      </w:r>
    </w:p>
    <w:p w14:paraId="552443F1" w14:textId="77777777" w:rsidR="00D4655F" w:rsidRPr="00BB0898" w:rsidRDefault="00D4655F" w:rsidP="00D4655F">
      <w:pPr>
        <w:ind w:left="0"/>
        <w:rPr>
          <w:rFonts w:ascii="Arial Narrow" w:hAnsi="Arial Narrow"/>
          <w:szCs w:val="22"/>
        </w:rPr>
      </w:pPr>
    </w:p>
    <w:p w14:paraId="552443F2" w14:textId="77777777" w:rsidR="00D4655F" w:rsidRDefault="00D4655F" w:rsidP="00D4655F">
      <w:pPr>
        <w:ind w:left="0"/>
        <w:rPr>
          <w:rFonts w:ascii="Arial Narrow" w:hAnsi="Arial Narrow"/>
          <w:szCs w:val="22"/>
        </w:rPr>
      </w:pPr>
      <w:r w:rsidRPr="00BB0898">
        <w:rPr>
          <w:rFonts w:ascii="Arial Narrow" w:hAnsi="Arial Narrow"/>
          <w:szCs w:val="22"/>
        </w:rPr>
        <w:t>Il est rappelé que la durée du téléchargement et de la remise des plis est fonction du débit de l’accès à Internet du soumissionnaire et de la taille des documents à transmettre.</w:t>
      </w:r>
    </w:p>
    <w:p w14:paraId="552443F3" w14:textId="77777777" w:rsidR="00D4655F" w:rsidRPr="00BB0898" w:rsidRDefault="00D4655F" w:rsidP="00D4655F">
      <w:pPr>
        <w:ind w:left="0"/>
        <w:rPr>
          <w:rFonts w:ascii="Arial Narrow" w:hAnsi="Arial Narrow"/>
          <w:szCs w:val="22"/>
        </w:rPr>
      </w:pPr>
    </w:p>
    <w:p w14:paraId="552443F4" w14:textId="77777777" w:rsidR="00D4655F" w:rsidRPr="00BB0898" w:rsidRDefault="00D4655F" w:rsidP="00D4655F">
      <w:pPr>
        <w:ind w:left="0"/>
        <w:rPr>
          <w:rFonts w:ascii="Arial Narrow" w:hAnsi="Arial Narrow"/>
          <w:szCs w:val="22"/>
        </w:rPr>
      </w:pPr>
      <w:r w:rsidRPr="00BB0898">
        <w:rPr>
          <w:rFonts w:ascii="Arial Narrow" w:hAnsi="Arial Narrow"/>
          <w:szCs w:val="22"/>
        </w:rPr>
        <w:t xml:space="preserve">L’attention des candidats est attirée sur le fait que la remise d’une offre électronique peut prendre du temps et qu’il leur appartient de se connecter suffisamment en amont des dates et heures limites afin d’être sûrs de pouvoir déposer leur offre dans les délais, y compris s’ils rencontrent un problème lors de l’envoi de leur réponse. </w:t>
      </w:r>
    </w:p>
    <w:p w14:paraId="552443F5" w14:textId="77777777" w:rsidR="00D4655F" w:rsidRPr="00BB0898" w:rsidRDefault="00D4655F" w:rsidP="00D4655F">
      <w:pPr>
        <w:ind w:left="0"/>
        <w:rPr>
          <w:rFonts w:ascii="Arial Narrow" w:hAnsi="Arial Narrow"/>
          <w:szCs w:val="22"/>
        </w:rPr>
      </w:pPr>
    </w:p>
    <w:p w14:paraId="552443F6" w14:textId="77777777" w:rsidR="00D4655F" w:rsidRPr="00C16984" w:rsidRDefault="00D4655F" w:rsidP="00D4655F">
      <w:pPr>
        <w:widowControl/>
        <w:suppressAutoHyphens w:val="0"/>
        <w:ind w:left="0"/>
        <w:rPr>
          <w:rFonts w:ascii="Arial Narrow" w:eastAsiaTheme="minorHAnsi" w:hAnsi="Arial Narrow" w:cstheme="minorBidi"/>
          <w:szCs w:val="22"/>
          <w:lang w:eastAsia="en-US"/>
        </w:rPr>
      </w:pPr>
      <w:r w:rsidRPr="006E246D">
        <w:rPr>
          <w:rFonts w:ascii="Arial Narrow" w:eastAsiaTheme="minorHAnsi" w:hAnsi="Arial Narrow" w:cstheme="minorBidi"/>
          <w:szCs w:val="22"/>
          <w:lang w:eastAsia="en-US"/>
        </w:rPr>
        <w:t>Les plis sont transmis en une seule fois. Si plusieurs plis sont successivement transmis par le même candidat, seul le dernier est ouvert à condition qu’il ait été reçu dans les délais fixés par le pouvoir adjudicateur pour la remise des plis.</w:t>
      </w:r>
      <w:r w:rsidRPr="00C16984">
        <w:rPr>
          <w:rFonts w:ascii="Arial Narrow" w:eastAsiaTheme="minorHAnsi" w:hAnsi="Arial Narrow" w:cstheme="minorBidi"/>
          <w:szCs w:val="22"/>
          <w:lang w:eastAsia="en-US"/>
        </w:rPr>
        <w:t xml:space="preserve"> </w:t>
      </w:r>
    </w:p>
    <w:p w14:paraId="552443F7" w14:textId="77777777" w:rsidR="00D4655F" w:rsidRPr="00BB0898" w:rsidRDefault="00D4655F" w:rsidP="00D4655F">
      <w:pPr>
        <w:ind w:left="0"/>
        <w:rPr>
          <w:rFonts w:ascii="Arial Narrow" w:hAnsi="Arial Narrow"/>
          <w:szCs w:val="22"/>
          <w:u w:val="single"/>
        </w:rPr>
      </w:pPr>
    </w:p>
    <w:p w14:paraId="552443F8" w14:textId="4B526615" w:rsidR="00D4655F" w:rsidRDefault="00D4655F" w:rsidP="00D4655F">
      <w:pPr>
        <w:ind w:left="0"/>
        <w:rPr>
          <w:rFonts w:ascii="Arial Narrow" w:hAnsi="Arial Narrow"/>
          <w:szCs w:val="22"/>
        </w:rPr>
      </w:pPr>
      <w:r w:rsidRPr="00C74888">
        <w:rPr>
          <w:rFonts w:ascii="Arial Narrow" w:hAnsi="Arial Narrow"/>
          <w:b/>
          <w:szCs w:val="22"/>
          <w:u w:val="single"/>
        </w:rPr>
        <w:t>Copie de sauvegarde</w:t>
      </w:r>
      <w:r w:rsidRPr="00C74888">
        <w:rPr>
          <w:rFonts w:ascii="Arial Narrow" w:hAnsi="Arial Narrow"/>
          <w:b/>
          <w:szCs w:val="22"/>
        </w:rPr>
        <w:t> :</w:t>
      </w:r>
      <w:r w:rsidRPr="00C74888">
        <w:rPr>
          <w:rFonts w:ascii="Arial Narrow" w:hAnsi="Arial Narrow"/>
          <w:szCs w:val="22"/>
        </w:rPr>
        <w:t xml:space="preserve"> Lorsqu’une offre a été transmise n’a pas pu être ouverte p</w:t>
      </w:r>
      <w:r w:rsidR="001224B2">
        <w:rPr>
          <w:rFonts w:ascii="Arial Narrow" w:hAnsi="Arial Narrow"/>
          <w:szCs w:val="22"/>
        </w:rPr>
        <w:t>ar le lycée</w:t>
      </w:r>
      <w:r w:rsidRPr="00C74888">
        <w:rPr>
          <w:rFonts w:ascii="Arial Narrow" w:hAnsi="Arial Narrow"/>
          <w:szCs w:val="22"/>
        </w:rPr>
        <w:t>, celle-ci procède à l’ouverture de la copie de sauvegarde, sous réserve qu’elle lui soit parvenue dans les délais de dépôt des offres.</w:t>
      </w:r>
    </w:p>
    <w:p w14:paraId="552443F9" w14:textId="77777777" w:rsidR="00D4655F" w:rsidRPr="00BB0898" w:rsidRDefault="00D4655F" w:rsidP="00D4655F">
      <w:pPr>
        <w:ind w:left="0"/>
        <w:rPr>
          <w:rFonts w:ascii="Arial Narrow" w:hAnsi="Arial Narrow"/>
          <w:szCs w:val="22"/>
        </w:rPr>
      </w:pPr>
    </w:p>
    <w:p w14:paraId="552443FA" w14:textId="77777777" w:rsidR="00D4655F" w:rsidRDefault="00D4655F" w:rsidP="00D4655F">
      <w:pPr>
        <w:ind w:left="0"/>
        <w:rPr>
          <w:rFonts w:ascii="Arial Narrow" w:hAnsi="Arial Narrow"/>
          <w:szCs w:val="22"/>
        </w:rPr>
      </w:pPr>
      <w:r w:rsidRPr="00BB0898">
        <w:rPr>
          <w:rFonts w:ascii="Arial Narrow" w:hAnsi="Arial Narrow"/>
          <w:szCs w:val="22"/>
        </w:rPr>
        <w:t>Lorsqu’elles ne sont pas accompagnées d’une copie de sauvegarde, les offres transmises par voie électronique et dans lesquelles un programme informatique malveillant est détecté par le pouvoir adjudicateur peuvent faire l’objet d’une réparation.</w:t>
      </w:r>
    </w:p>
    <w:p w14:paraId="552443FB" w14:textId="77777777" w:rsidR="00D4655F" w:rsidRPr="00BB0898" w:rsidRDefault="00D4655F" w:rsidP="00D4655F">
      <w:pPr>
        <w:ind w:left="0"/>
        <w:rPr>
          <w:rFonts w:ascii="Arial Narrow" w:hAnsi="Arial Narrow"/>
          <w:szCs w:val="22"/>
        </w:rPr>
      </w:pPr>
    </w:p>
    <w:p w14:paraId="552443FC" w14:textId="77777777" w:rsidR="00D4655F" w:rsidRPr="00BB0898" w:rsidRDefault="00D4655F" w:rsidP="00D4655F">
      <w:pPr>
        <w:ind w:left="0"/>
        <w:rPr>
          <w:rFonts w:ascii="Arial Narrow" w:hAnsi="Arial Narrow"/>
          <w:szCs w:val="22"/>
        </w:rPr>
      </w:pPr>
      <w:r w:rsidRPr="00BB0898">
        <w:rPr>
          <w:rFonts w:ascii="Arial Narrow" w:hAnsi="Arial Narrow"/>
          <w:szCs w:val="22"/>
        </w:rPr>
        <w:t xml:space="preserve">Un document électronique relatif à une offre qui n’a pas fait l’objet de réparation ou dont la réparation a échoué est réputé n’avoir jamais été reçu et le candidat concerné en est informé. </w:t>
      </w:r>
    </w:p>
    <w:p w14:paraId="552443FD" w14:textId="77777777" w:rsidR="00D4655F" w:rsidRPr="00BB0898" w:rsidRDefault="00D4655F" w:rsidP="00D4655F">
      <w:pPr>
        <w:rPr>
          <w:rFonts w:ascii="Arial Narrow" w:hAnsi="Arial Narrow"/>
          <w:szCs w:val="22"/>
        </w:rPr>
      </w:pPr>
    </w:p>
    <w:p w14:paraId="552443FE" w14:textId="77777777" w:rsidR="00D4655F" w:rsidRDefault="00D4655F" w:rsidP="00D4655F">
      <w:pPr>
        <w:pStyle w:val="sousarticle"/>
        <w:outlineLvl w:val="2"/>
      </w:pPr>
      <w:bookmarkStart w:id="80" w:name="_Toc8303254"/>
      <w:bookmarkStart w:id="81" w:name="_Toc37836475"/>
      <w:r w:rsidRPr="00BB0898">
        <w:t>Signature électronique des fichiers par le candidat</w:t>
      </w:r>
      <w:bookmarkEnd w:id="80"/>
      <w:bookmarkEnd w:id="81"/>
      <w:r w:rsidRPr="00BB0898" w:rsidDel="00DB42CF">
        <w:t xml:space="preserve"> </w:t>
      </w:r>
    </w:p>
    <w:p w14:paraId="552443FF" w14:textId="77777777" w:rsidR="00D4655F" w:rsidRPr="00C74888" w:rsidRDefault="00D4655F" w:rsidP="00D4655F"/>
    <w:p w14:paraId="55244400" w14:textId="77777777" w:rsidR="00D4655F" w:rsidRPr="00C74888" w:rsidRDefault="00D4655F" w:rsidP="00D4655F">
      <w:pPr>
        <w:ind w:left="0"/>
        <w:rPr>
          <w:rFonts w:ascii="Arial Narrow" w:eastAsiaTheme="minorHAnsi" w:hAnsi="Arial Narrow" w:cstheme="minorBidi"/>
          <w:szCs w:val="22"/>
          <w:lang w:eastAsia="en-US"/>
        </w:rPr>
      </w:pPr>
      <w:r w:rsidRPr="00C74888">
        <w:rPr>
          <w:rFonts w:ascii="Arial Narrow" w:hAnsi="Arial Narrow"/>
          <w:szCs w:val="22"/>
        </w:rPr>
        <w:t xml:space="preserve"> </w:t>
      </w:r>
      <w:r w:rsidRPr="00C74888">
        <w:rPr>
          <w:rFonts w:ascii="Arial Narrow" w:eastAsiaTheme="minorHAnsi" w:hAnsi="Arial Narrow" w:cstheme="minorBidi"/>
          <w:szCs w:val="22"/>
          <w:lang w:eastAsia="en-US"/>
        </w:rPr>
        <w:t>Le certificat de signature électronique utilisé doit être conforme à l’arrêté du 12 avril 2018 relatif à la signature électronique dans la commande publique et au Règlement (UE) n°910/2014 du Parlement européen et du Conseil sur l'identification électronique et les services de confiance pour les transactions électroniques au sein du marché intérieur (</w:t>
      </w:r>
      <w:hyperlink r:id="rId19" w:history="1">
        <w:r w:rsidRPr="00C74888">
          <w:rPr>
            <w:rFonts w:ascii="Arial Narrow" w:eastAsiaTheme="minorHAnsi" w:hAnsi="Arial Narrow" w:cstheme="minorBidi"/>
            <w:color w:val="0000FF"/>
            <w:szCs w:val="22"/>
            <w:u w:val="single"/>
            <w:lang w:eastAsia="en-US"/>
          </w:rPr>
          <w:t>https://eur-lex.europa.eu/legal-content/FR/TXT/?uri=celex%3A32014R0910</w:t>
        </w:r>
      </w:hyperlink>
      <w:r w:rsidRPr="00C74888">
        <w:rPr>
          <w:rFonts w:ascii="Arial Narrow" w:eastAsiaTheme="minorHAnsi" w:hAnsi="Arial Narrow" w:cstheme="minorBidi"/>
          <w:szCs w:val="22"/>
          <w:lang w:eastAsia="en-US"/>
        </w:rPr>
        <w:t>).</w:t>
      </w:r>
    </w:p>
    <w:p w14:paraId="55244401" w14:textId="77777777" w:rsidR="00D4655F" w:rsidRPr="00BB0898" w:rsidRDefault="00D4655F" w:rsidP="00D4655F">
      <w:pPr>
        <w:widowControl/>
        <w:suppressAutoHyphens w:val="0"/>
        <w:ind w:left="0"/>
        <w:rPr>
          <w:rFonts w:ascii="Arial Narrow" w:eastAsiaTheme="minorHAnsi" w:hAnsi="Arial Narrow" w:cstheme="minorBidi"/>
          <w:szCs w:val="22"/>
          <w:highlight w:val="magenta"/>
          <w:lang w:eastAsia="en-US"/>
        </w:rPr>
      </w:pPr>
    </w:p>
    <w:p w14:paraId="55244402" w14:textId="77777777" w:rsidR="00D4655F" w:rsidRPr="00C74888" w:rsidRDefault="00D4655F" w:rsidP="00D4655F">
      <w:pPr>
        <w:ind w:left="0"/>
        <w:rPr>
          <w:rFonts w:ascii="Arial Narrow" w:eastAsiaTheme="minorHAnsi" w:hAnsi="Arial Narrow" w:cstheme="minorBidi"/>
          <w:szCs w:val="22"/>
          <w:lang w:eastAsia="en-US"/>
        </w:rPr>
      </w:pPr>
      <w:r w:rsidRPr="00C74888">
        <w:rPr>
          <w:rFonts w:ascii="Arial Narrow" w:eastAsiaTheme="minorHAnsi" w:hAnsi="Arial Narrow" w:cstheme="minorBidi"/>
          <w:szCs w:val="22"/>
          <w:lang w:eastAsia="en-US"/>
        </w:rPr>
        <w:t xml:space="preserve">Le certificat de signature doit avoir été émis par un prestataire de services de confiance qualifié au sens de l’article 20 du Règlement précité. La liste des prestataires de service de confiance qualifiés français se trouve sur le lien suivant : </w:t>
      </w:r>
      <w:hyperlink r:id="rId20" w:history="1">
        <w:r w:rsidRPr="00C74888">
          <w:rPr>
            <w:rFonts w:ascii="Arial Narrow" w:eastAsiaTheme="minorHAnsi" w:hAnsi="Arial Narrow" w:cstheme="minorBidi"/>
            <w:color w:val="0000FF"/>
            <w:szCs w:val="22"/>
            <w:u w:val="single"/>
            <w:lang w:eastAsia="en-US"/>
          </w:rPr>
          <w:t>https://www.ssi.gouv.fr/administration/reglementation/confiance-numerique/le-reglement-eidas/documents-publies-par-lanssi/</w:t>
        </w:r>
      </w:hyperlink>
    </w:p>
    <w:p w14:paraId="55244403" w14:textId="77777777" w:rsidR="00D4655F" w:rsidRPr="00BB0898" w:rsidRDefault="00D4655F" w:rsidP="00D4655F">
      <w:pPr>
        <w:widowControl/>
        <w:suppressAutoHyphens w:val="0"/>
        <w:ind w:left="0"/>
        <w:rPr>
          <w:rFonts w:ascii="Arial Narrow" w:eastAsiaTheme="minorHAnsi" w:hAnsi="Arial Narrow" w:cstheme="minorBidi"/>
          <w:szCs w:val="22"/>
          <w:highlight w:val="magenta"/>
          <w:lang w:eastAsia="en-US"/>
        </w:rPr>
      </w:pPr>
    </w:p>
    <w:p w14:paraId="55244404" w14:textId="77777777" w:rsidR="00D4655F" w:rsidRPr="00C74888" w:rsidRDefault="00D4655F" w:rsidP="00D4655F">
      <w:pPr>
        <w:widowControl/>
        <w:suppressAutoHyphens w:val="0"/>
        <w:ind w:left="0"/>
        <w:rPr>
          <w:rFonts w:ascii="Arial Narrow" w:eastAsiaTheme="minorHAnsi" w:hAnsi="Arial Narrow" w:cstheme="minorBidi"/>
          <w:szCs w:val="22"/>
          <w:lang w:eastAsia="en-US"/>
        </w:rPr>
      </w:pPr>
      <w:r w:rsidRPr="00C74888">
        <w:rPr>
          <w:rFonts w:ascii="Arial Narrow" w:eastAsiaTheme="minorHAnsi" w:hAnsi="Arial Narrow" w:cstheme="minorBidi"/>
          <w:szCs w:val="22"/>
          <w:lang w:eastAsia="en-US"/>
        </w:rPr>
        <w:t>La signature électronique doit être au minimum de niveau avancé.</w:t>
      </w:r>
    </w:p>
    <w:p w14:paraId="55244405" w14:textId="77777777" w:rsidR="00D4655F" w:rsidRPr="00C74888" w:rsidRDefault="00D4655F" w:rsidP="00D4655F">
      <w:pPr>
        <w:widowControl/>
        <w:suppressAutoHyphens w:val="0"/>
        <w:ind w:left="0"/>
        <w:rPr>
          <w:rFonts w:ascii="Arial Narrow" w:eastAsiaTheme="minorHAnsi" w:hAnsi="Arial Narrow" w:cstheme="minorBidi"/>
          <w:szCs w:val="22"/>
          <w:lang w:eastAsia="en-US"/>
        </w:rPr>
      </w:pPr>
      <w:r w:rsidRPr="00C74888">
        <w:rPr>
          <w:rFonts w:ascii="Arial Narrow" w:eastAsiaTheme="minorHAnsi" w:hAnsi="Arial Narrow" w:cstheme="minorBidi"/>
          <w:szCs w:val="22"/>
          <w:lang w:eastAsia="en-US"/>
        </w:rPr>
        <w:t xml:space="preserve">La signature doit être sous l’un des formats suivants : </w:t>
      </w:r>
      <w:proofErr w:type="spellStart"/>
      <w:r w:rsidRPr="00C74888">
        <w:rPr>
          <w:rFonts w:ascii="Arial Narrow" w:eastAsiaTheme="minorHAnsi" w:hAnsi="Arial Narrow" w:cstheme="minorBidi"/>
          <w:szCs w:val="22"/>
          <w:lang w:eastAsia="en-US"/>
        </w:rPr>
        <w:t>XAdES</w:t>
      </w:r>
      <w:proofErr w:type="spellEnd"/>
      <w:r w:rsidRPr="00C74888">
        <w:rPr>
          <w:rFonts w:ascii="Arial Narrow" w:eastAsiaTheme="minorHAnsi" w:hAnsi="Arial Narrow" w:cstheme="minorBidi"/>
          <w:szCs w:val="22"/>
          <w:lang w:eastAsia="en-US"/>
        </w:rPr>
        <w:t xml:space="preserve">, </w:t>
      </w:r>
      <w:proofErr w:type="spellStart"/>
      <w:r w:rsidRPr="00C74888">
        <w:rPr>
          <w:rFonts w:ascii="Arial Narrow" w:eastAsiaTheme="minorHAnsi" w:hAnsi="Arial Narrow" w:cstheme="minorBidi"/>
          <w:szCs w:val="22"/>
          <w:lang w:eastAsia="en-US"/>
        </w:rPr>
        <w:t>CAdES</w:t>
      </w:r>
      <w:proofErr w:type="spellEnd"/>
      <w:r w:rsidRPr="00C74888">
        <w:rPr>
          <w:rFonts w:ascii="Arial Narrow" w:eastAsiaTheme="minorHAnsi" w:hAnsi="Arial Narrow" w:cstheme="minorBidi"/>
          <w:szCs w:val="22"/>
          <w:lang w:eastAsia="en-US"/>
        </w:rPr>
        <w:t xml:space="preserve"> ou </w:t>
      </w:r>
      <w:proofErr w:type="spellStart"/>
      <w:r w:rsidRPr="00C74888">
        <w:rPr>
          <w:rFonts w:ascii="Arial Narrow" w:eastAsiaTheme="minorHAnsi" w:hAnsi="Arial Narrow" w:cstheme="minorBidi"/>
          <w:szCs w:val="22"/>
          <w:lang w:eastAsia="en-US"/>
        </w:rPr>
        <w:t>PAdES</w:t>
      </w:r>
      <w:proofErr w:type="spellEnd"/>
      <w:r w:rsidRPr="00C74888">
        <w:rPr>
          <w:rFonts w:ascii="Arial Narrow" w:eastAsiaTheme="minorHAnsi" w:hAnsi="Arial Narrow" w:cstheme="minorBidi"/>
          <w:szCs w:val="22"/>
          <w:lang w:eastAsia="en-US"/>
        </w:rPr>
        <w:t xml:space="preserve"> mentionnés aux articles 1 et 2 de la décision d'exécution (UE) n° 2015/1506 de la Commission du 8 septembre 2015.</w:t>
      </w:r>
    </w:p>
    <w:p w14:paraId="55244406" w14:textId="77777777" w:rsidR="00D4655F" w:rsidRPr="00C74888" w:rsidRDefault="00D4655F" w:rsidP="00D4655F">
      <w:pPr>
        <w:widowControl/>
        <w:suppressAutoHyphens w:val="0"/>
        <w:ind w:left="0"/>
        <w:rPr>
          <w:rFonts w:ascii="Arial Narrow" w:eastAsiaTheme="minorHAnsi" w:hAnsi="Arial Narrow" w:cstheme="minorBidi"/>
          <w:szCs w:val="22"/>
          <w:lang w:eastAsia="en-US"/>
        </w:rPr>
      </w:pPr>
    </w:p>
    <w:p w14:paraId="55244407" w14:textId="77777777" w:rsidR="00D4655F" w:rsidRPr="00C74888" w:rsidRDefault="00D4655F" w:rsidP="00D4655F">
      <w:pPr>
        <w:widowControl/>
        <w:suppressAutoHyphens w:val="0"/>
        <w:ind w:left="0"/>
        <w:rPr>
          <w:rFonts w:ascii="Arial Narrow" w:eastAsiaTheme="minorHAnsi" w:hAnsi="Arial Narrow" w:cstheme="minorBidi"/>
          <w:szCs w:val="22"/>
          <w:lang w:eastAsia="en-US"/>
        </w:rPr>
      </w:pPr>
      <w:r w:rsidRPr="00C74888">
        <w:rPr>
          <w:rFonts w:ascii="Arial Narrow" w:eastAsiaTheme="minorHAnsi" w:hAnsi="Arial Narrow" w:cstheme="minorBidi"/>
          <w:szCs w:val="22"/>
          <w:lang w:eastAsia="en-US"/>
        </w:rPr>
        <w:t>Les candidats doivent prévoir un délai d’obtention pouvant aller jusqu’à plusieurs semaines selon les fournisseurs.</w:t>
      </w:r>
    </w:p>
    <w:p w14:paraId="55244408" w14:textId="77777777" w:rsidR="00D4655F" w:rsidRPr="00C74888" w:rsidRDefault="00D4655F" w:rsidP="00D4655F">
      <w:pPr>
        <w:widowControl/>
        <w:suppressAutoHyphens w:val="0"/>
        <w:ind w:left="0"/>
        <w:rPr>
          <w:rFonts w:ascii="Arial Narrow" w:eastAsiaTheme="minorHAnsi" w:hAnsi="Arial Narrow" w:cstheme="minorBidi"/>
          <w:szCs w:val="22"/>
          <w:lang w:eastAsia="en-US"/>
        </w:rPr>
      </w:pPr>
    </w:p>
    <w:p w14:paraId="55244409" w14:textId="77777777" w:rsidR="00D4655F" w:rsidRDefault="00D4655F" w:rsidP="00D4655F">
      <w:pPr>
        <w:widowControl/>
        <w:suppressAutoHyphens w:val="0"/>
        <w:ind w:left="0"/>
        <w:rPr>
          <w:rFonts w:ascii="Arial Narrow" w:eastAsiaTheme="minorHAnsi" w:hAnsi="Arial Narrow" w:cstheme="minorBidi"/>
          <w:szCs w:val="22"/>
          <w:lang w:eastAsia="en-US"/>
        </w:rPr>
      </w:pPr>
      <w:r w:rsidRPr="00C74888">
        <w:rPr>
          <w:rFonts w:ascii="Arial Narrow" w:eastAsiaTheme="minorHAnsi" w:hAnsi="Arial Narrow" w:cstheme="minorBidi"/>
          <w:szCs w:val="22"/>
          <w:lang w:eastAsia="en-US"/>
        </w:rPr>
        <w:t>Si le candidat possède un certificat de signature électronique RGS ; il est libre de l’utiliser jusqu’à expiration de celui-ci et s’il a été délivré avant le 01 octobre 2018.</w:t>
      </w:r>
      <w:r w:rsidRPr="00BB0898">
        <w:rPr>
          <w:rFonts w:ascii="Arial Narrow" w:eastAsiaTheme="minorHAnsi" w:hAnsi="Arial Narrow" w:cstheme="minorBidi"/>
          <w:szCs w:val="22"/>
          <w:lang w:eastAsia="en-US"/>
        </w:rPr>
        <w:t xml:space="preserve"> </w:t>
      </w:r>
    </w:p>
    <w:p w14:paraId="5524440A" w14:textId="77777777" w:rsidR="006E246D" w:rsidRPr="006E246D" w:rsidRDefault="006E246D" w:rsidP="006E246D"/>
    <w:p w14:paraId="5524440B" w14:textId="77777777" w:rsidR="00502F7B" w:rsidRPr="00BB0898" w:rsidRDefault="00502F7B" w:rsidP="00580820">
      <w:pPr>
        <w:ind w:left="0"/>
        <w:rPr>
          <w:rFonts w:ascii="Arial Narrow" w:hAnsi="Arial Narrow"/>
          <w:szCs w:val="22"/>
        </w:rPr>
      </w:pPr>
    </w:p>
    <w:p w14:paraId="5524440C" w14:textId="77777777" w:rsidR="00502F7B" w:rsidRDefault="00502F7B" w:rsidP="00EC4939">
      <w:pPr>
        <w:pStyle w:val="sousarticle"/>
        <w:outlineLvl w:val="2"/>
      </w:pPr>
      <w:bookmarkStart w:id="82" w:name="_Toc528339388"/>
      <w:bookmarkStart w:id="83" w:name="_Toc37836476"/>
      <w:r w:rsidRPr="00BB0898">
        <w:t>Echanges électroniques entre le Pouvoir adjudicateur et les candidats lors de la procédure de consultation</w:t>
      </w:r>
      <w:bookmarkEnd w:id="82"/>
      <w:bookmarkEnd w:id="83"/>
    </w:p>
    <w:p w14:paraId="5524440D" w14:textId="77777777" w:rsidR="00C74888" w:rsidRPr="00C74888" w:rsidRDefault="00C74888" w:rsidP="00C74888"/>
    <w:p w14:paraId="5524440E" w14:textId="77777777" w:rsidR="00502F7B" w:rsidRPr="00BB0898" w:rsidRDefault="00C74888" w:rsidP="006708BB">
      <w:pPr>
        <w:ind w:left="0"/>
        <w:rPr>
          <w:rFonts w:ascii="Arial Narrow" w:hAnsi="Arial Narrow"/>
          <w:szCs w:val="22"/>
        </w:rPr>
      </w:pPr>
      <w:r>
        <w:rPr>
          <w:rFonts w:ascii="Arial Narrow" w:hAnsi="Arial Narrow"/>
          <w:szCs w:val="22"/>
        </w:rPr>
        <w:t xml:space="preserve">Certains </w:t>
      </w:r>
      <w:r w:rsidR="00502F7B" w:rsidRPr="00BB0898">
        <w:rPr>
          <w:rFonts w:ascii="Arial Narrow" w:hAnsi="Arial Narrow"/>
          <w:szCs w:val="22"/>
        </w:rPr>
        <w:t>courriers émanant du Pouvoir adjudicateur, tels que les demandes de compléments de document, les demandes de précision sur l’offre</w:t>
      </w:r>
      <w:r w:rsidR="006E3D2E" w:rsidRPr="00BB0898">
        <w:rPr>
          <w:rFonts w:ascii="Arial Narrow" w:hAnsi="Arial Narrow"/>
          <w:szCs w:val="22"/>
        </w:rPr>
        <w:t>, les courriers d’invitation à négocier</w:t>
      </w:r>
      <w:r>
        <w:rPr>
          <w:rFonts w:ascii="Arial Narrow" w:hAnsi="Arial Narrow"/>
          <w:szCs w:val="22"/>
        </w:rPr>
        <w:t xml:space="preserve"> le cas échéant,</w:t>
      </w:r>
      <w:r w:rsidR="00502F7B" w:rsidRPr="00BB0898">
        <w:rPr>
          <w:rFonts w:ascii="Arial Narrow" w:hAnsi="Arial Narrow"/>
          <w:szCs w:val="22"/>
        </w:rPr>
        <w:t xml:space="preserve"> </w:t>
      </w:r>
      <w:r>
        <w:rPr>
          <w:rFonts w:ascii="Arial Narrow" w:hAnsi="Arial Narrow"/>
          <w:szCs w:val="22"/>
        </w:rPr>
        <w:t xml:space="preserve">les courriers de </w:t>
      </w:r>
      <w:r w:rsidR="00EE0C95" w:rsidRPr="00BB0898">
        <w:rPr>
          <w:rFonts w:ascii="Arial Narrow" w:hAnsi="Arial Narrow"/>
          <w:szCs w:val="22"/>
        </w:rPr>
        <w:t>notification du marché ou de l’accord-</w:t>
      </w:r>
      <w:r w:rsidR="00EE0C95" w:rsidRPr="00C74888">
        <w:rPr>
          <w:rFonts w:ascii="Arial Narrow" w:hAnsi="Arial Narrow"/>
          <w:szCs w:val="22"/>
        </w:rPr>
        <w:t xml:space="preserve">cadre </w:t>
      </w:r>
      <w:r w:rsidR="00227AB2" w:rsidRPr="00C74888">
        <w:rPr>
          <w:rFonts w:ascii="Arial Narrow" w:hAnsi="Arial Narrow"/>
          <w:szCs w:val="22"/>
        </w:rPr>
        <w:t>se</w:t>
      </w:r>
      <w:r w:rsidR="00502F7B" w:rsidRPr="00C74888">
        <w:rPr>
          <w:rFonts w:ascii="Arial Narrow" w:hAnsi="Arial Narrow"/>
          <w:szCs w:val="22"/>
        </w:rPr>
        <w:t>ront</w:t>
      </w:r>
      <w:r w:rsidR="00502F7B" w:rsidRPr="00BB0898">
        <w:rPr>
          <w:rFonts w:ascii="Arial Narrow" w:hAnsi="Arial Narrow"/>
          <w:szCs w:val="22"/>
        </w:rPr>
        <w:t xml:space="preserve"> transmis aux candidats via la plateforme de dématérialisation.</w:t>
      </w:r>
    </w:p>
    <w:p w14:paraId="5524440F" w14:textId="77777777" w:rsidR="00C74888" w:rsidRDefault="00C74888" w:rsidP="006708BB">
      <w:pPr>
        <w:ind w:left="0"/>
        <w:rPr>
          <w:rFonts w:ascii="Arial Narrow" w:hAnsi="Arial Narrow"/>
          <w:szCs w:val="22"/>
        </w:rPr>
      </w:pPr>
    </w:p>
    <w:p w14:paraId="55244410" w14:textId="77777777" w:rsidR="00502F7B" w:rsidRPr="00C74888" w:rsidRDefault="00C74888" w:rsidP="00C74888">
      <w:pPr>
        <w:ind w:left="0"/>
        <w:rPr>
          <w:rFonts w:ascii="Arial Narrow" w:hAnsi="Arial Narrow"/>
          <w:b/>
          <w:szCs w:val="22"/>
        </w:rPr>
      </w:pPr>
      <w:r w:rsidRPr="00C74888">
        <w:rPr>
          <w:rFonts w:ascii="Arial Narrow" w:hAnsi="Arial Narrow"/>
          <w:b/>
          <w:szCs w:val="22"/>
        </w:rPr>
        <w:t>Par conséquent, chaque soumissionnaire</w:t>
      </w:r>
      <w:r w:rsidR="00502F7B" w:rsidRPr="00C74888">
        <w:rPr>
          <w:rFonts w:ascii="Arial Narrow" w:hAnsi="Arial Narrow"/>
          <w:b/>
          <w:szCs w:val="22"/>
        </w:rPr>
        <w:t xml:space="preserve"> veillera à mentionner à l’acte d’engagement une adresse électronique valide.</w:t>
      </w:r>
    </w:p>
    <w:p w14:paraId="55244411" w14:textId="77777777" w:rsidR="00403996" w:rsidRDefault="00403996" w:rsidP="00C74888">
      <w:pPr>
        <w:ind w:left="0"/>
        <w:rPr>
          <w:rFonts w:ascii="Arial Narrow" w:hAnsi="Arial Narrow"/>
          <w:szCs w:val="22"/>
        </w:rPr>
      </w:pPr>
    </w:p>
    <w:p w14:paraId="55244412" w14:textId="77777777" w:rsidR="00C74888" w:rsidRPr="00BB0898" w:rsidRDefault="00C74888" w:rsidP="00C74888">
      <w:pPr>
        <w:ind w:left="0"/>
        <w:rPr>
          <w:rFonts w:ascii="Arial Narrow" w:hAnsi="Arial Narrow"/>
          <w:szCs w:val="22"/>
        </w:rPr>
      </w:pPr>
    </w:p>
    <w:p w14:paraId="55244413" w14:textId="77777777" w:rsidR="008B0963" w:rsidRDefault="008B0963" w:rsidP="00EC4939">
      <w:pPr>
        <w:pStyle w:val="ARTICLE"/>
        <w:outlineLvl w:val="1"/>
      </w:pPr>
      <w:bookmarkStart w:id="84" w:name="_Toc528339390"/>
      <w:bookmarkStart w:id="85" w:name="_Toc37836477"/>
      <w:r w:rsidRPr="00BB0898">
        <w:t>RENSEIGNEMENTS COMPLEMENTAIRES</w:t>
      </w:r>
      <w:bookmarkEnd w:id="84"/>
      <w:bookmarkEnd w:id="85"/>
    </w:p>
    <w:p w14:paraId="55244414" w14:textId="77777777" w:rsidR="00C74888" w:rsidRPr="00C74888" w:rsidRDefault="00C74888" w:rsidP="00C74888"/>
    <w:p w14:paraId="55244415" w14:textId="743B4AF8" w:rsidR="002B624A" w:rsidRDefault="007165B2" w:rsidP="007165B2">
      <w:pPr>
        <w:ind w:left="0"/>
        <w:rPr>
          <w:rFonts w:ascii="Arial Narrow" w:hAnsi="Arial Narrow"/>
          <w:szCs w:val="22"/>
        </w:rPr>
      </w:pPr>
      <w:r w:rsidRPr="00BB0898">
        <w:rPr>
          <w:rFonts w:ascii="Arial Narrow" w:hAnsi="Arial Narrow"/>
          <w:szCs w:val="22"/>
        </w:rPr>
        <w:t xml:space="preserve">Tous renseignements complémentaires ou questions qui seraient nécessaires à la préparation des propositions peuvent être demandés </w:t>
      </w:r>
      <w:r w:rsidRPr="002B624A">
        <w:rPr>
          <w:rFonts w:ascii="Arial Narrow" w:hAnsi="Arial Narrow"/>
          <w:b/>
          <w:szCs w:val="22"/>
        </w:rPr>
        <w:t xml:space="preserve">au plus tard </w:t>
      </w:r>
      <w:r w:rsidR="008E7844">
        <w:rPr>
          <w:rFonts w:ascii="Arial Narrow" w:hAnsi="Arial Narrow"/>
          <w:b/>
          <w:szCs w:val="22"/>
        </w:rPr>
        <w:t>10 jours calendaires avant la date limite de remise des offres</w:t>
      </w:r>
      <w:r w:rsidR="00C74888">
        <w:rPr>
          <w:rFonts w:ascii="Arial Narrow" w:hAnsi="Arial Narrow"/>
          <w:szCs w:val="22"/>
        </w:rPr>
        <w:t xml:space="preserve">. </w:t>
      </w:r>
    </w:p>
    <w:p w14:paraId="55244416" w14:textId="77777777" w:rsidR="002B624A" w:rsidRDefault="002B624A" w:rsidP="007165B2">
      <w:pPr>
        <w:ind w:left="0"/>
        <w:rPr>
          <w:rFonts w:ascii="Arial Narrow" w:hAnsi="Arial Narrow"/>
          <w:szCs w:val="22"/>
        </w:rPr>
      </w:pPr>
    </w:p>
    <w:p w14:paraId="274E5250" w14:textId="125F470E" w:rsidR="00F16CF2" w:rsidRDefault="002B624A" w:rsidP="002B624A">
      <w:pPr>
        <w:widowControl/>
        <w:suppressAutoHyphens w:val="0"/>
        <w:ind w:left="0"/>
        <w:rPr>
          <w:rStyle w:val="Lienhypertexte"/>
          <w:rFonts w:ascii="Arial Narrow" w:eastAsiaTheme="minorHAnsi" w:hAnsi="Arial Narrow" w:cstheme="minorBidi"/>
          <w:szCs w:val="22"/>
          <w:lang w:eastAsia="en-US"/>
        </w:rPr>
      </w:pPr>
      <w:r w:rsidRPr="002B624A">
        <w:rPr>
          <w:rFonts w:ascii="Arial Narrow" w:eastAsiaTheme="minorHAnsi" w:hAnsi="Arial Narrow" w:cstheme="minorBidi"/>
          <w:szCs w:val="22"/>
          <w:lang w:eastAsia="en-US"/>
        </w:rPr>
        <w:t xml:space="preserve">Toutes les demandes sont à formuler par le biais de la </w:t>
      </w:r>
      <w:r w:rsidRPr="00F16CF2">
        <w:rPr>
          <w:rFonts w:ascii="Arial Narrow" w:eastAsiaTheme="minorHAnsi" w:hAnsi="Arial Narrow" w:cstheme="minorBidi"/>
          <w:szCs w:val="22"/>
          <w:lang w:eastAsia="en-US"/>
        </w:rPr>
        <w:t xml:space="preserve">plateforme </w:t>
      </w:r>
      <w:r w:rsidR="00F16CF2">
        <w:rPr>
          <w:rStyle w:val="Lienhypertexte"/>
          <w:rFonts w:ascii="Arial Narrow" w:eastAsiaTheme="minorHAnsi" w:hAnsi="Arial Narrow" w:cstheme="minorBidi"/>
          <w:szCs w:val="22"/>
          <w:lang w:eastAsia="en-US"/>
        </w:rPr>
        <w:t>https://mapa.aji-france.com/mapa/marche/</w:t>
      </w:r>
    </w:p>
    <w:p w14:paraId="7A8DFE60" w14:textId="77777777" w:rsidR="00F16CF2" w:rsidRDefault="00F16CF2" w:rsidP="002B624A">
      <w:pPr>
        <w:widowControl/>
        <w:suppressAutoHyphens w:val="0"/>
        <w:ind w:left="0"/>
        <w:rPr>
          <w:rStyle w:val="Lienhypertexte"/>
          <w:rFonts w:ascii="Arial Narrow" w:eastAsiaTheme="minorHAnsi" w:hAnsi="Arial Narrow" w:cstheme="minorBidi"/>
          <w:szCs w:val="22"/>
          <w:lang w:eastAsia="en-US"/>
        </w:rPr>
      </w:pPr>
    </w:p>
    <w:p w14:paraId="55244419" w14:textId="73B4A628" w:rsidR="002B624A" w:rsidRPr="002B624A" w:rsidRDefault="001224B2" w:rsidP="002B624A">
      <w:pPr>
        <w:widowControl/>
        <w:suppressAutoHyphens w:val="0"/>
        <w:ind w:left="0"/>
        <w:rPr>
          <w:rFonts w:ascii="Arial Narrow" w:eastAsiaTheme="minorHAnsi" w:hAnsi="Arial Narrow" w:cstheme="minorBidi"/>
          <w:szCs w:val="22"/>
          <w:lang w:eastAsia="en-US"/>
        </w:rPr>
      </w:pPr>
      <w:r>
        <w:rPr>
          <w:rFonts w:ascii="Arial Narrow" w:eastAsiaTheme="minorHAnsi" w:hAnsi="Arial Narrow" w:cstheme="minorBidi"/>
          <w:szCs w:val="22"/>
          <w:lang w:eastAsia="en-US"/>
        </w:rPr>
        <w:t>AMO du lycée</w:t>
      </w:r>
      <w:r w:rsidR="008E7844">
        <w:rPr>
          <w:rFonts w:ascii="Arial Narrow" w:eastAsiaTheme="minorHAnsi" w:hAnsi="Arial Narrow" w:cstheme="minorBidi"/>
          <w:szCs w:val="22"/>
          <w:lang w:eastAsia="en-US"/>
        </w:rPr>
        <w:t> : LGS Ingénierie Sécurité</w:t>
      </w:r>
      <w:r w:rsidR="002B624A" w:rsidRPr="002B624A">
        <w:rPr>
          <w:rFonts w:ascii="Arial Narrow" w:eastAsiaTheme="minorHAnsi" w:hAnsi="Arial Narrow" w:cstheme="minorBidi"/>
          <w:szCs w:val="22"/>
          <w:lang w:eastAsia="en-US"/>
        </w:rPr>
        <w:t xml:space="preserve"> : </w:t>
      </w:r>
      <w:r w:rsidR="008E7844">
        <w:rPr>
          <w:rFonts w:ascii="Arial Narrow" w:eastAsiaTheme="minorHAnsi" w:hAnsi="Arial Narrow" w:cstheme="minorBidi"/>
          <w:szCs w:val="22"/>
          <w:lang w:eastAsia="en-US"/>
        </w:rPr>
        <w:t>02 32 82 50 07</w:t>
      </w:r>
      <w:r w:rsidR="002B624A" w:rsidRPr="002B624A">
        <w:rPr>
          <w:rFonts w:ascii="Arial Narrow" w:eastAsiaTheme="minorHAnsi" w:hAnsi="Arial Narrow" w:cstheme="minorBidi"/>
          <w:szCs w:val="22"/>
          <w:lang w:eastAsia="en-US"/>
        </w:rPr>
        <w:t xml:space="preserve"> </w:t>
      </w:r>
      <w:r w:rsidR="008E7844">
        <w:rPr>
          <w:rFonts w:ascii="Arial Narrow" w:eastAsiaTheme="minorHAnsi" w:hAnsi="Arial Narrow" w:cstheme="minorBidi"/>
          <w:szCs w:val="22"/>
          <w:lang w:eastAsia="en-US"/>
        </w:rPr>
        <w:t>–</w:t>
      </w:r>
      <w:r w:rsidR="008E7844">
        <w:rPr>
          <w:rFonts w:ascii="Arial Narrow" w:eastAsiaTheme="minorHAnsi" w:hAnsi="Arial Narrow" w:cstheme="minorBidi"/>
          <w:bCs/>
          <w:szCs w:val="22"/>
          <w:lang w:eastAsia="en-US"/>
        </w:rPr>
        <w:t xml:space="preserve"> </w:t>
      </w:r>
      <w:hyperlink r:id="rId21" w:history="1">
        <w:r w:rsidR="00FF28B8" w:rsidRPr="00EA1AD5">
          <w:rPr>
            <w:rStyle w:val="Lienhypertexte"/>
            <w:rFonts w:ascii="Arial Narrow" w:eastAsiaTheme="minorHAnsi" w:hAnsi="Arial Narrow" w:cstheme="minorBidi"/>
            <w:bCs/>
            <w:szCs w:val="22"/>
            <w:lang w:eastAsia="en-US"/>
          </w:rPr>
          <w:t>lgs@lgs.fr</w:t>
        </w:r>
      </w:hyperlink>
      <w:r w:rsidR="00FF28B8">
        <w:rPr>
          <w:rFonts w:ascii="Arial Narrow" w:eastAsiaTheme="minorHAnsi" w:hAnsi="Arial Narrow" w:cstheme="minorBidi"/>
          <w:bCs/>
          <w:szCs w:val="22"/>
          <w:lang w:eastAsia="en-US"/>
        </w:rPr>
        <w:t>; michel.lebrument@lgs.fr</w:t>
      </w:r>
    </w:p>
    <w:p w14:paraId="5524441A" w14:textId="77777777" w:rsidR="007165B2" w:rsidRDefault="007165B2" w:rsidP="002B624A">
      <w:pPr>
        <w:ind w:left="0"/>
        <w:rPr>
          <w:rFonts w:ascii="Arial Narrow" w:hAnsi="Arial Narrow"/>
          <w:szCs w:val="22"/>
        </w:rPr>
      </w:pPr>
    </w:p>
    <w:p w14:paraId="5524441B" w14:textId="77777777" w:rsidR="002B624A" w:rsidRPr="00BB0898" w:rsidRDefault="002B624A" w:rsidP="002B624A">
      <w:pPr>
        <w:ind w:left="0"/>
        <w:rPr>
          <w:rFonts w:ascii="Arial Narrow" w:hAnsi="Arial Narrow"/>
          <w:szCs w:val="22"/>
        </w:rPr>
      </w:pPr>
    </w:p>
    <w:p w14:paraId="5524441C" w14:textId="77777777" w:rsidR="001502E5" w:rsidRPr="00BB0898" w:rsidRDefault="001502E5" w:rsidP="00EC4939">
      <w:pPr>
        <w:pStyle w:val="ARTICLE"/>
        <w:outlineLvl w:val="1"/>
      </w:pPr>
      <w:bookmarkStart w:id="86" w:name="_Toc528339391"/>
      <w:bookmarkStart w:id="87" w:name="_Toc37836478"/>
      <w:r w:rsidRPr="00BB0898">
        <w:t>DIFFERENDS ET LITIGES</w:t>
      </w:r>
      <w:bookmarkEnd w:id="86"/>
      <w:bookmarkEnd w:id="87"/>
    </w:p>
    <w:p w14:paraId="5524441D" w14:textId="77777777" w:rsidR="001502E5" w:rsidRPr="00BB0898" w:rsidRDefault="001502E5" w:rsidP="007165B2">
      <w:pPr>
        <w:ind w:left="0"/>
        <w:rPr>
          <w:rFonts w:ascii="Arial Narrow" w:hAnsi="Arial Narrow"/>
          <w:szCs w:val="22"/>
        </w:rPr>
      </w:pPr>
    </w:p>
    <w:p w14:paraId="2E324434" w14:textId="77777777" w:rsidR="008E7844" w:rsidRPr="00321958" w:rsidRDefault="008E7844" w:rsidP="008E7844">
      <w:pPr>
        <w:ind w:left="0"/>
        <w:rPr>
          <w:rFonts w:ascii="Arial Narrow" w:hAnsi="Arial Narrow" w:cs="Arial"/>
          <w:szCs w:val="22"/>
        </w:rPr>
      </w:pPr>
      <w:r w:rsidRPr="00321958">
        <w:rPr>
          <w:rFonts w:ascii="Arial Narrow" w:hAnsi="Arial Narrow" w:cs="Arial"/>
          <w:szCs w:val="22"/>
        </w:rPr>
        <w:t>L’acheteur et le titulaire s'efforceront de régler à l'amiable tout différend éventuel relatif à l’exécution du présent marché.</w:t>
      </w:r>
    </w:p>
    <w:p w14:paraId="596F5608" w14:textId="77777777" w:rsidR="008E7844" w:rsidRPr="00321958" w:rsidRDefault="008E7844" w:rsidP="008E7844">
      <w:pPr>
        <w:ind w:left="0"/>
        <w:rPr>
          <w:rFonts w:ascii="Arial Narrow" w:hAnsi="Arial Narrow" w:cs="Arial"/>
          <w:szCs w:val="22"/>
        </w:rPr>
      </w:pPr>
      <w:r w:rsidRPr="00321958">
        <w:rPr>
          <w:rFonts w:ascii="Arial Narrow" w:hAnsi="Arial Narrow" w:cs="Arial"/>
          <w:szCs w:val="22"/>
        </w:rPr>
        <w:t xml:space="preserve"> </w:t>
      </w:r>
    </w:p>
    <w:p w14:paraId="1F445443" w14:textId="77777777" w:rsidR="008E7844" w:rsidRPr="00321958" w:rsidRDefault="008E7844" w:rsidP="008E7844">
      <w:pPr>
        <w:ind w:left="0"/>
        <w:rPr>
          <w:rFonts w:ascii="Arial Narrow" w:hAnsi="Arial Narrow" w:cs="Arial"/>
          <w:szCs w:val="22"/>
        </w:rPr>
      </w:pPr>
      <w:r w:rsidRPr="00321958">
        <w:rPr>
          <w:rFonts w:ascii="Arial Narrow" w:hAnsi="Arial Narrow" w:cs="Arial"/>
          <w:szCs w:val="22"/>
        </w:rPr>
        <w:t xml:space="preserve">A cet effet, avant toute saisine de la juridiction compétente, les parties pourront recourir au médiateur/médiatrice interne des entreprises pour la Région Centre-Val de Loire à l’adresse mail suivante : mediateur-entreprises@centrevaldeloire.fr ou par courrier recommandé avec avis de réception à 9 rue Saint-Pierre </w:t>
      </w:r>
      <w:proofErr w:type="spellStart"/>
      <w:r w:rsidRPr="00321958">
        <w:rPr>
          <w:rFonts w:ascii="Arial Narrow" w:hAnsi="Arial Narrow" w:cs="Arial"/>
          <w:szCs w:val="22"/>
        </w:rPr>
        <w:t>Lentin</w:t>
      </w:r>
      <w:proofErr w:type="spellEnd"/>
      <w:r w:rsidRPr="00321958">
        <w:rPr>
          <w:rFonts w:ascii="Arial Narrow" w:hAnsi="Arial Narrow" w:cs="Arial"/>
          <w:szCs w:val="22"/>
        </w:rPr>
        <w:t xml:space="preserve"> CS 94117, 45041 Orléans Cedex 1.</w:t>
      </w:r>
    </w:p>
    <w:p w14:paraId="1B6162A3" w14:textId="77777777" w:rsidR="008E7844" w:rsidRPr="00321958" w:rsidRDefault="008E7844" w:rsidP="008E7844">
      <w:pPr>
        <w:ind w:left="0"/>
        <w:rPr>
          <w:rFonts w:ascii="Arial Narrow" w:hAnsi="Arial Narrow" w:cs="Arial"/>
          <w:szCs w:val="22"/>
        </w:rPr>
      </w:pPr>
      <w:r w:rsidRPr="00321958">
        <w:rPr>
          <w:rFonts w:ascii="Arial Narrow" w:hAnsi="Arial Narrow" w:cs="Arial"/>
          <w:szCs w:val="22"/>
        </w:rPr>
        <w:t xml:space="preserve"> </w:t>
      </w:r>
    </w:p>
    <w:p w14:paraId="0211C7F5" w14:textId="77777777" w:rsidR="008E7844" w:rsidRPr="00321958" w:rsidRDefault="008E7844" w:rsidP="008E7844">
      <w:pPr>
        <w:ind w:left="0"/>
        <w:rPr>
          <w:rFonts w:ascii="Arial Narrow" w:hAnsi="Arial Narrow" w:cs="Arial"/>
          <w:szCs w:val="22"/>
        </w:rPr>
      </w:pPr>
      <w:r w:rsidRPr="00321958">
        <w:rPr>
          <w:rFonts w:ascii="Arial Narrow" w:hAnsi="Arial Narrow" w:cs="Arial"/>
          <w:szCs w:val="22"/>
        </w:rPr>
        <w:t>A défaut d’accord entre les parties à l’issue de cette période de médiation, un litige pourra être porté devant le Tribunal Administratif d'Orléans.</w:t>
      </w:r>
    </w:p>
    <w:p w14:paraId="7F30B314" w14:textId="77777777" w:rsidR="008E7844" w:rsidRPr="00321958" w:rsidRDefault="008E7844" w:rsidP="008E7844">
      <w:pPr>
        <w:ind w:left="0"/>
        <w:rPr>
          <w:rFonts w:ascii="Arial Narrow" w:hAnsi="Arial Narrow" w:cs="Arial"/>
          <w:szCs w:val="22"/>
        </w:rPr>
      </w:pPr>
    </w:p>
    <w:p w14:paraId="0A530580" w14:textId="5D996FA1" w:rsidR="008E7844" w:rsidRDefault="008E7844" w:rsidP="008E7844">
      <w:pPr>
        <w:ind w:left="0"/>
        <w:rPr>
          <w:rFonts w:ascii="Arial Narrow" w:hAnsi="Arial Narrow" w:cs="Arial"/>
          <w:szCs w:val="22"/>
        </w:rPr>
      </w:pPr>
      <w:r w:rsidRPr="00321958">
        <w:rPr>
          <w:rFonts w:ascii="Arial Narrow" w:hAnsi="Arial Narrow" w:cs="Arial"/>
          <w:szCs w:val="22"/>
        </w:rPr>
        <w:t>Tous les documents, inscriptions sur matériel, correspondances, demandes de paiement ou modes d'emploi doivent être entièrement rédigés en langue française ou accompagnés d'une traduction en français, certifiée conforme à l'original par un traducteur assermenté.</w:t>
      </w:r>
    </w:p>
    <w:p w14:paraId="625C6D52" w14:textId="77777777" w:rsidR="008E7844" w:rsidRDefault="008E7844" w:rsidP="008E7844">
      <w:pPr>
        <w:ind w:left="0"/>
        <w:rPr>
          <w:rFonts w:ascii="Arial Narrow" w:hAnsi="Arial Narrow" w:cs="Arial"/>
          <w:szCs w:val="22"/>
        </w:rPr>
      </w:pPr>
    </w:p>
    <w:p w14:paraId="5524442F" w14:textId="77777777" w:rsidR="00C46FCC" w:rsidRDefault="00C46FCC" w:rsidP="00C46FCC">
      <w:pPr>
        <w:numPr>
          <w:ilvl w:val="0"/>
          <w:numId w:val="7"/>
        </w:numPr>
        <w:tabs>
          <w:tab w:val="clear" w:pos="1065"/>
          <w:tab w:val="num" w:pos="567"/>
        </w:tabs>
        <w:ind w:hanging="1065"/>
        <w:rPr>
          <w:rFonts w:ascii="Arial Narrow" w:hAnsi="Arial Narrow"/>
          <w:szCs w:val="22"/>
        </w:rPr>
      </w:pPr>
      <w:r w:rsidRPr="002B624A">
        <w:rPr>
          <w:rFonts w:ascii="Arial Narrow" w:hAnsi="Arial Narrow"/>
          <w:b/>
          <w:szCs w:val="22"/>
        </w:rPr>
        <w:t>Introduction des recours</w:t>
      </w:r>
      <w:r w:rsidRPr="00BB0898">
        <w:rPr>
          <w:rFonts w:ascii="Arial Narrow" w:hAnsi="Arial Narrow"/>
          <w:szCs w:val="22"/>
        </w:rPr>
        <w:t xml:space="preserve"> :</w:t>
      </w:r>
      <w:r w:rsidR="002B624A">
        <w:rPr>
          <w:rFonts w:ascii="Arial Narrow" w:hAnsi="Arial Narrow"/>
          <w:szCs w:val="22"/>
        </w:rPr>
        <w:t xml:space="preserve">  </w:t>
      </w:r>
    </w:p>
    <w:p w14:paraId="55244430" w14:textId="77777777" w:rsidR="002B624A" w:rsidRPr="00BB0898" w:rsidRDefault="002B624A" w:rsidP="002B624A">
      <w:pPr>
        <w:ind w:left="1065"/>
        <w:rPr>
          <w:rFonts w:ascii="Arial Narrow" w:hAnsi="Arial Narrow"/>
          <w:szCs w:val="22"/>
        </w:rPr>
      </w:pPr>
    </w:p>
    <w:p w14:paraId="55244431" w14:textId="77777777" w:rsidR="00C46FCC" w:rsidRPr="00BB0898" w:rsidRDefault="00C46FCC" w:rsidP="002B624A">
      <w:pPr>
        <w:numPr>
          <w:ilvl w:val="1"/>
          <w:numId w:val="7"/>
        </w:numPr>
        <w:spacing w:line="360" w:lineRule="auto"/>
        <w:ind w:left="1378" w:hanging="357"/>
        <w:rPr>
          <w:rFonts w:ascii="Arial Narrow" w:hAnsi="Arial Narrow"/>
          <w:szCs w:val="22"/>
        </w:rPr>
      </w:pPr>
      <w:r w:rsidRPr="00BB0898">
        <w:rPr>
          <w:rFonts w:ascii="Arial Narrow" w:hAnsi="Arial Narrow"/>
          <w:szCs w:val="22"/>
        </w:rPr>
        <w:t xml:space="preserve">Référé précontractuel : article </w:t>
      </w:r>
      <w:r w:rsidR="00AF71F4" w:rsidRPr="00BB0898">
        <w:rPr>
          <w:rFonts w:ascii="Arial Narrow" w:hAnsi="Arial Narrow"/>
          <w:szCs w:val="22"/>
        </w:rPr>
        <w:t>L551-1 et suivants du code de justice administrative</w:t>
      </w:r>
    </w:p>
    <w:p w14:paraId="55244432" w14:textId="77777777" w:rsidR="00A94AA5" w:rsidRPr="00F178BC" w:rsidRDefault="00AF71F4" w:rsidP="00F178BC">
      <w:pPr>
        <w:numPr>
          <w:ilvl w:val="1"/>
          <w:numId w:val="7"/>
        </w:numPr>
        <w:spacing w:line="360" w:lineRule="auto"/>
        <w:ind w:left="1378" w:hanging="357"/>
        <w:rPr>
          <w:rFonts w:ascii="Arial Narrow" w:hAnsi="Arial Narrow"/>
          <w:szCs w:val="22"/>
        </w:rPr>
      </w:pPr>
      <w:r w:rsidRPr="00BB0898">
        <w:rPr>
          <w:rFonts w:ascii="Arial Narrow" w:hAnsi="Arial Narrow"/>
          <w:szCs w:val="22"/>
        </w:rPr>
        <w:t>Référé contractuel : article L551-</w:t>
      </w:r>
      <w:r w:rsidR="00E61829" w:rsidRPr="00BB0898">
        <w:rPr>
          <w:rFonts w:ascii="Arial Narrow" w:hAnsi="Arial Narrow"/>
          <w:szCs w:val="22"/>
        </w:rPr>
        <w:t>1</w:t>
      </w:r>
      <w:r w:rsidRPr="00BB0898">
        <w:rPr>
          <w:rFonts w:ascii="Arial Narrow" w:hAnsi="Arial Narrow"/>
          <w:szCs w:val="22"/>
        </w:rPr>
        <w:t>3 et suivants du code de justice administrative</w:t>
      </w:r>
    </w:p>
    <w:sectPr w:rsidR="00A94AA5" w:rsidRPr="00F178BC" w:rsidSect="006E246D">
      <w:type w:val="continuous"/>
      <w:pgSz w:w="11906" w:h="16838"/>
      <w:pgMar w:top="1440" w:right="1080" w:bottom="1440" w:left="1080" w:header="720" w:footer="6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4546F" w14:textId="77777777" w:rsidR="00930AD4" w:rsidRDefault="00930AD4">
      <w:r>
        <w:separator/>
      </w:r>
    </w:p>
  </w:endnote>
  <w:endnote w:type="continuationSeparator" w:id="0">
    <w:p w14:paraId="6F6F4680" w14:textId="77777777" w:rsidR="00930AD4" w:rsidRDefault="0093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Liberation Sans">
    <w:altName w:val="Arial Unicode MS"/>
    <w:panose1 w:val="020B0604020202020204"/>
    <w:charset w:val="80"/>
    <w:family w:val="swiss"/>
    <w:pitch w:val="variable"/>
  </w:font>
  <w:font w:name="DejaVu Sans">
    <w:panose1 w:val="020B0603030804020204"/>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Narrow">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A7019" w14:textId="2234B634" w:rsidR="0014179F" w:rsidRDefault="0014179F">
    <w:pPr>
      <w:pStyle w:val="Pieddepage"/>
      <w:tabs>
        <w:tab w:val="clear" w:pos="9072"/>
      </w:tabs>
      <w:ind w:left="0" w:right="-142"/>
      <w:jc w:val="left"/>
      <w:rPr>
        <w:rFonts w:ascii="Arial Narrow" w:hAnsi="Arial Narrow"/>
        <w:sz w:val="14"/>
        <w:szCs w:val="14"/>
      </w:rPr>
    </w:pPr>
    <w:r w:rsidRPr="005405D8">
      <w:rPr>
        <w:rFonts w:ascii="Arial Narrow" w:hAnsi="Arial Narrow"/>
        <w:sz w:val="14"/>
        <w:szCs w:val="14"/>
      </w:rPr>
      <w:t>RC _</w:t>
    </w:r>
    <w:r w:rsidR="00FF28B8">
      <w:rPr>
        <w:sz w:val="14"/>
        <w:szCs w:val="14"/>
      </w:rPr>
      <w:t>EQUIPEMENT CONTAINER AU LYCEE CAROILINE AIGLE à NORT SUR ERDRE</w:t>
    </w:r>
  </w:p>
  <w:p w14:paraId="23A80DC8" w14:textId="77777777" w:rsidR="0014179F" w:rsidRDefault="0014179F">
    <w:pPr>
      <w:pStyle w:val="Pieddepage"/>
      <w:tabs>
        <w:tab w:val="clear" w:pos="9072"/>
      </w:tabs>
      <w:ind w:left="0" w:right="-142"/>
      <w:jc w:val="left"/>
      <w:rPr>
        <w:rFonts w:ascii="Arial Narrow" w:hAnsi="Arial Narrow"/>
        <w:sz w:val="14"/>
        <w:szCs w:val="14"/>
      </w:rPr>
    </w:pPr>
  </w:p>
  <w:p w14:paraId="5524443A" w14:textId="662B3BF5" w:rsidR="0014179F" w:rsidRPr="005405D8" w:rsidRDefault="0014179F">
    <w:pPr>
      <w:pStyle w:val="Pieddepage"/>
      <w:tabs>
        <w:tab w:val="clear" w:pos="9072"/>
      </w:tabs>
      <w:ind w:left="0" w:right="-142"/>
      <w:jc w:val="left"/>
      <w:rPr>
        <w:rFonts w:ascii="Arial Narrow" w:hAnsi="Arial Narrow"/>
        <w:sz w:val="14"/>
        <w:szCs w:val="14"/>
      </w:rPr>
    </w:pPr>
    <w:r w:rsidRPr="005405D8">
      <w:rPr>
        <w:rFonts w:ascii="Arial Narrow" w:hAnsi="Arial Narrow"/>
        <w:sz w:val="14"/>
        <w:szCs w:val="14"/>
      </w:rPr>
      <w:tab/>
    </w:r>
    <w:r w:rsidRPr="005405D8">
      <w:rPr>
        <w:rStyle w:val="Numrodepage"/>
        <w:rFonts w:ascii="Arial Narrow" w:hAnsi="Arial Narrow"/>
        <w:sz w:val="14"/>
        <w:szCs w:val="14"/>
      </w:rPr>
      <w:t xml:space="preserve"> </w:t>
    </w:r>
    <w:r w:rsidRPr="005405D8">
      <w:rPr>
        <w:rStyle w:val="Numrodepage"/>
        <w:rFonts w:ascii="Arial Narrow" w:hAnsi="Arial Narrow"/>
        <w:sz w:val="14"/>
        <w:szCs w:val="14"/>
      </w:rPr>
      <w:fldChar w:fldCharType="begin"/>
    </w:r>
    <w:r w:rsidRPr="005405D8">
      <w:rPr>
        <w:rStyle w:val="Numrodepage"/>
        <w:rFonts w:ascii="Arial Narrow" w:hAnsi="Arial Narrow"/>
        <w:sz w:val="14"/>
        <w:szCs w:val="14"/>
      </w:rPr>
      <w:instrText xml:space="preserve"> PAGE </w:instrText>
    </w:r>
    <w:r w:rsidRPr="005405D8">
      <w:rPr>
        <w:rStyle w:val="Numrodepage"/>
        <w:rFonts w:ascii="Arial Narrow" w:hAnsi="Arial Narrow"/>
        <w:sz w:val="14"/>
        <w:szCs w:val="14"/>
      </w:rPr>
      <w:fldChar w:fldCharType="separate"/>
    </w:r>
    <w:r w:rsidR="009E4D7F">
      <w:rPr>
        <w:rStyle w:val="Numrodepage"/>
        <w:rFonts w:ascii="Arial Narrow" w:hAnsi="Arial Narrow"/>
        <w:noProof/>
        <w:sz w:val="14"/>
        <w:szCs w:val="14"/>
      </w:rPr>
      <w:t>1</w:t>
    </w:r>
    <w:r w:rsidRPr="005405D8">
      <w:rPr>
        <w:rStyle w:val="Numrodepage"/>
        <w:rFonts w:ascii="Arial Narrow" w:hAnsi="Arial Narrow"/>
        <w:sz w:val="14"/>
        <w:szCs w:val="14"/>
      </w:rPr>
      <w:fldChar w:fldCharType="end"/>
    </w:r>
    <w:r w:rsidRPr="005405D8">
      <w:rPr>
        <w:rStyle w:val="Numrodepage"/>
        <w:rFonts w:ascii="Arial Narrow" w:hAnsi="Arial Narrow"/>
        <w:sz w:val="14"/>
        <w:szCs w:val="14"/>
      </w:rPr>
      <w:t xml:space="preserve"> / </w:t>
    </w:r>
    <w:r w:rsidRPr="005405D8">
      <w:rPr>
        <w:rStyle w:val="Numrodepage"/>
        <w:rFonts w:ascii="Arial Narrow" w:hAnsi="Arial Narrow"/>
        <w:sz w:val="14"/>
        <w:szCs w:val="14"/>
      </w:rPr>
      <w:fldChar w:fldCharType="begin"/>
    </w:r>
    <w:r w:rsidRPr="005405D8">
      <w:rPr>
        <w:rStyle w:val="Numrodepage"/>
        <w:rFonts w:ascii="Arial Narrow" w:hAnsi="Arial Narrow"/>
        <w:sz w:val="14"/>
        <w:szCs w:val="14"/>
      </w:rPr>
      <w:instrText xml:space="preserve"> NUMPAGES \*Arabic </w:instrText>
    </w:r>
    <w:r w:rsidRPr="005405D8">
      <w:rPr>
        <w:rStyle w:val="Numrodepage"/>
        <w:rFonts w:ascii="Arial Narrow" w:hAnsi="Arial Narrow"/>
        <w:sz w:val="14"/>
        <w:szCs w:val="14"/>
      </w:rPr>
      <w:fldChar w:fldCharType="separate"/>
    </w:r>
    <w:r w:rsidR="009E4D7F">
      <w:rPr>
        <w:rStyle w:val="Numrodepage"/>
        <w:rFonts w:ascii="Arial Narrow" w:hAnsi="Arial Narrow"/>
        <w:noProof/>
        <w:sz w:val="14"/>
        <w:szCs w:val="14"/>
      </w:rPr>
      <w:t>14</w:t>
    </w:r>
    <w:r w:rsidRPr="005405D8">
      <w:rPr>
        <w:rStyle w:val="Numrodepage"/>
        <w:rFonts w:ascii="Arial Narrow" w:hAnsi="Arial Narrow"/>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44D7E" w14:textId="77777777" w:rsidR="00930AD4" w:rsidRDefault="00930AD4">
      <w:r>
        <w:separator/>
      </w:r>
    </w:p>
  </w:footnote>
  <w:footnote w:type="continuationSeparator" w:id="0">
    <w:p w14:paraId="22E3F38B" w14:textId="77777777" w:rsidR="00930AD4" w:rsidRDefault="00930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pStyle w:val="Titre5"/>
      <w:suff w:val="nothing"/>
      <w:lvlText w:val=""/>
      <w:lvlJc w:val="left"/>
      <w:pPr>
        <w:tabs>
          <w:tab w:val="num" w:pos="0"/>
        </w:tabs>
        <w:ind w:left="1008" w:hanging="1008"/>
      </w:pPr>
    </w:lvl>
    <w:lvl w:ilvl="5">
      <w:start w:val="1"/>
      <w:numFmt w:val="none"/>
      <w:pStyle w:val="Titre6"/>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pStyle w:val="Titre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2"/>
      <w:numFmt w:val="bullet"/>
      <w:lvlText w:val="-"/>
      <w:lvlJc w:val="left"/>
      <w:pPr>
        <w:tabs>
          <w:tab w:val="num" w:pos="1654"/>
        </w:tabs>
        <w:ind w:left="1654" w:hanging="945"/>
      </w:pPr>
      <w:rPr>
        <w:rFonts w:ascii="Verdana" w:hAnsi="Verdana"/>
      </w:rPr>
    </w:lvl>
  </w:abstractNum>
  <w:abstractNum w:abstractNumId="2" w15:restartNumberingAfterBreak="0">
    <w:nsid w:val="00000003"/>
    <w:multiLevelType w:val="singleLevel"/>
    <w:tmpl w:val="00000003"/>
    <w:name w:val="WW8Num3"/>
    <w:lvl w:ilvl="0">
      <w:start w:val="1"/>
      <w:numFmt w:val="bullet"/>
      <w:lvlText w:val=""/>
      <w:lvlJc w:val="left"/>
      <w:pPr>
        <w:tabs>
          <w:tab w:val="num" w:pos="1788"/>
        </w:tabs>
        <w:ind w:left="1788" w:hanging="360"/>
      </w:pPr>
      <w:rPr>
        <w:rFonts w:ascii="Symbol" w:hAnsi="Symbol"/>
        <w:color w:val="auto"/>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olor w:val="auto"/>
      </w:rPr>
    </w:lvl>
  </w:abstractNum>
  <w:abstractNum w:abstractNumId="4" w15:restartNumberingAfterBreak="0">
    <w:nsid w:val="00000005"/>
    <w:multiLevelType w:val="singleLevel"/>
    <w:tmpl w:val="29FCFD10"/>
    <w:name w:val="WW8Num5"/>
    <w:lvl w:ilvl="0">
      <w:start w:val="1"/>
      <w:numFmt w:val="decimal"/>
      <w:lvlText w:val="%1."/>
      <w:lvlJc w:val="left"/>
      <w:pPr>
        <w:tabs>
          <w:tab w:val="num" w:pos="720"/>
        </w:tabs>
        <w:ind w:left="720" w:hanging="360"/>
      </w:pPr>
      <w:rPr>
        <w:rFonts w:ascii="Arial Narrow" w:eastAsia="Times New Roman" w:hAnsi="Arial Narrow" w:cs="Times New Roman"/>
      </w:rPr>
    </w:lvl>
  </w:abstractNum>
  <w:abstractNum w:abstractNumId="5" w15:restartNumberingAfterBreak="0">
    <w:nsid w:val="00000006"/>
    <w:multiLevelType w:val="multilevel"/>
    <w:tmpl w:val="00000006"/>
    <w:name w:val="WW8Num6"/>
    <w:lvl w:ilvl="0">
      <w:start w:val="1"/>
      <w:numFmt w:val="bullet"/>
      <w:lvlText w:val=""/>
      <w:lvlJc w:val="left"/>
      <w:pPr>
        <w:tabs>
          <w:tab w:val="num" w:pos="3239"/>
        </w:tabs>
        <w:ind w:left="3239" w:hanging="360"/>
      </w:pPr>
      <w:rPr>
        <w:rFonts w:ascii="Symbol" w:hAnsi="Symbol"/>
        <w:color w:val="auto"/>
        <w:sz w:val="22"/>
      </w:rPr>
    </w:lvl>
    <w:lvl w:ilvl="1">
      <w:start w:val="1"/>
      <w:numFmt w:val="bullet"/>
      <w:lvlText w:val="o"/>
      <w:lvlJc w:val="left"/>
      <w:pPr>
        <w:tabs>
          <w:tab w:val="num" w:pos="1060"/>
        </w:tabs>
        <w:ind w:left="1060" w:hanging="360"/>
      </w:pPr>
      <w:rPr>
        <w:rFonts w:ascii="Courier New" w:hAnsi="Courier New" w:cs="Courier New"/>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none"/>
      <w:pStyle w:val="Listepuces1"/>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43E66FF"/>
    <w:multiLevelType w:val="hybridMultilevel"/>
    <w:tmpl w:val="27EE1E0C"/>
    <w:lvl w:ilvl="0" w:tplc="00000002">
      <w:start w:val="2"/>
      <w:numFmt w:val="bullet"/>
      <w:lvlText w:val="-"/>
      <w:lvlJc w:val="left"/>
      <w:pPr>
        <w:ind w:left="720" w:hanging="360"/>
      </w:pPr>
      <w:rPr>
        <w:rFonts w:ascii="Verdana" w:hAnsi="Verdan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567744C"/>
    <w:multiLevelType w:val="multilevel"/>
    <w:tmpl w:val="8F6A7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7766CCC"/>
    <w:multiLevelType w:val="multilevel"/>
    <w:tmpl w:val="452863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F44CF1"/>
    <w:multiLevelType w:val="multilevel"/>
    <w:tmpl w:val="1C1805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EEE0246"/>
    <w:multiLevelType w:val="hybridMultilevel"/>
    <w:tmpl w:val="E3168150"/>
    <w:lvl w:ilvl="0" w:tplc="FE56ABAE">
      <w:start w:val="3"/>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3293C52"/>
    <w:multiLevelType w:val="multilevel"/>
    <w:tmpl w:val="CB0868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1E6895"/>
    <w:multiLevelType w:val="hybridMultilevel"/>
    <w:tmpl w:val="BD60B26E"/>
    <w:lvl w:ilvl="0" w:tplc="302EA23E">
      <w:numFmt w:val="bullet"/>
      <w:lvlText w:val="-"/>
      <w:lvlJc w:val="left"/>
      <w:pPr>
        <w:tabs>
          <w:tab w:val="num" w:pos="1065"/>
        </w:tabs>
        <w:ind w:left="1065" w:hanging="360"/>
      </w:pPr>
      <w:rPr>
        <w:rFonts w:ascii="Times New Roman" w:eastAsia="Times New Roman" w:hAnsi="Times New Roman" w:cs="Times New Roman" w:hint="default"/>
      </w:rPr>
    </w:lvl>
    <w:lvl w:ilvl="1" w:tplc="040C000D">
      <w:start w:val="1"/>
      <w:numFmt w:val="bullet"/>
      <w:lvlText w:val=""/>
      <w:lvlJc w:val="left"/>
      <w:pPr>
        <w:tabs>
          <w:tab w:val="num" w:pos="1785"/>
        </w:tabs>
        <w:ind w:left="1785" w:hanging="360"/>
      </w:pPr>
      <w:rPr>
        <w:rFonts w:ascii="Wingdings" w:hAnsi="Wingdings"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261A5BAB"/>
    <w:multiLevelType w:val="hybridMultilevel"/>
    <w:tmpl w:val="0268C650"/>
    <w:lvl w:ilvl="0" w:tplc="A8BE196A">
      <w:numFmt w:val="bullet"/>
      <w:lvlText w:val="-"/>
      <w:lvlJc w:val="left"/>
      <w:pPr>
        <w:ind w:left="720" w:hanging="360"/>
      </w:pPr>
      <w:rPr>
        <w:rFonts w:ascii="Arial Narrow" w:eastAsia="Times New Roman" w:hAnsi="Arial Narrow" w:cs="Times New Roman" w:hint="default"/>
      </w:rPr>
    </w:lvl>
    <w:lvl w:ilvl="1" w:tplc="FE9C37EA">
      <w:numFmt w:val="bullet"/>
      <w:lvlText w:val="-"/>
      <w:lvlJc w:val="left"/>
      <w:pPr>
        <w:ind w:left="1440" w:hanging="360"/>
      </w:pPr>
      <w:rPr>
        <w:rFonts w:ascii="Calibri" w:eastAsiaTheme="minorHAnsi" w:hAnsi="Calibri" w:cstheme="minorBidi" w:hint="default"/>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9BA0F6D"/>
    <w:multiLevelType w:val="hybridMultilevel"/>
    <w:tmpl w:val="D5C81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3649BA"/>
    <w:multiLevelType w:val="multilevel"/>
    <w:tmpl w:val="451485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E2B76B1"/>
    <w:multiLevelType w:val="hybridMultilevel"/>
    <w:tmpl w:val="98D22600"/>
    <w:lvl w:ilvl="0" w:tplc="A2D8A41C">
      <w:start w:val="1"/>
      <w:numFmt w:val="bullet"/>
      <w:lvlText w:val="-"/>
      <w:lvlJc w:val="left"/>
      <w:pPr>
        <w:tabs>
          <w:tab w:val="num" w:pos="1560"/>
        </w:tabs>
        <w:ind w:left="1560" w:hanging="360"/>
      </w:pPr>
      <w:rPr>
        <w:rFonts w:ascii="Times New Roman" w:eastAsia="Times New Roman" w:hAnsi="Times New Roman" w:cs="Times New Roman" w:hint="default"/>
      </w:rPr>
    </w:lvl>
    <w:lvl w:ilvl="1" w:tplc="15A6F3F2">
      <w:numFmt w:val="bullet"/>
      <w:lvlText w:val=""/>
      <w:lvlJc w:val="left"/>
      <w:pPr>
        <w:tabs>
          <w:tab w:val="num" w:pos="1440"/>
        </w:tabs>
        <w:ind w:left="1440" w:hanging="360"/>
      </w:pPr>
      <w:rPr>
        <w:rFonts w:ascii="Wingdings" w:eastAsia="Times New Roman" w:hAnsi="Wingdings" w:cs="Time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45BA5"/>
    <w:multiLevelType w:val="multilevel"/>
    <w:tmpl w:val="4816CB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BD1EA2"/>
    <w:multiLevelType w:val="hybridMultilevel"/>
    <w:tmpl w:val="682832F2"/>
    <w:lvl w:ilvl="0" w:tplc="0EF8C4B2">
      <w:numFmt w:val="bullet"/>
      <w:lvlText w:val="-"/>
      <w:lvlJc w:val="left"/>
      <w:pPr>
        <w:ind w:left="951" w:hanging="360"/>
      </w:pPr>
      <w:rPr>
        <w:rFonts w:ascii="Calibri" w:eastAsia="Calibri" w:hAnsi="Calibri" w:cs="Times New Roman" w:hint="default"/>
      </w:rPr>
    </w:lvl>
    <w:lvl w:ilvl="1" w:tplc="040C0003">
      <w:start w:val="1"/>
      <w:numFmt w:val="bullet"/>
      <w:lvlText w:val="o"/>
      <w:lvlJc w:val="left"/>
      <w:pPr>
        <w:ind w:left="1671" w:hanging="360"/>
      </w:pPr>
      <w:rPr>
        <w:rFonts w:ascii="Courier New" w:hAnsi="Courier New" w:cs="Courier New" w:hint="default"/>
      </w:rPr>
    </w:lvl>
    <w:lvl w:ilvl="2" w:tplc="0000000A">
      <w:start w:val="1"/>
      <w:numFmt w:val="bullet"/>
      <w:lvlText w:val="-"/>
      <w:lvlJc w:val="left"/>
      <w:pPr>
        <w:ind w:left="2391" w:hanging="360"/>
      </w:pPr>
      <w:rPr>
        <w:rFonts w:ascii="Times New Roman" w:hAnsi="Times New Roman" w:hint="default"/>
        <w:color w:val="auto"/>
      </w:rPr>
    </w:lvl>
    <w:lvl w:ilvl="3" w:tplc="040C0001" w:tentative="1">
      <w:start w:val="1"/>
      <w:numFmt w:val="bullet"/>
      <w:lvlText w:val=""/>
      <w:lvlJc w:val="left"/>
      <w:pPr>
        <w:ind w:left="3111" w:hanging="360"/>
      </w:pPr>
      <w:rPr>
        <w:rFonts w:ascii="Symbol" w:hAnsi="Symbol" w:hint="default"/>
      </w:rPr>
    </w:lvl>
    <w:lvl w:ilvl="4" w:tplc="040C0003" w:tentative="1">
      <w:start w:val="1"/>
      <w:numFmt w:val="bullet"/>
      <w:lvlText w:val="o"/>
      <w:lvlJc w:val="left"/>
      <w:pPr>
        <w:ind w:left="3831" w:hanging="360"/>
      </w:pPr>
      <w:rPr>
        <w:rFonts w:ascii="Courier New" w:hAnsi="Courier New" w:cs="Courier New" w:hint="default"/>
      </w:rPr>
    </w:lvl>
    <w:lvl w:ilvl="5" w:tplc="040C0005" w:tentative="1">
      <w:start w:val="1"/>
      <w:numFmt w:val="bullet"/>
      <w:lvlText w:val=""/>
      <w:lvlJc w:val="left"/>
      <w:pPr>
        <w:ind w:left="4551" w:hanging="360"/>
      </w:pPr>
      <w:rPr>
        <w:rFonts w:ascii="Wingdings" w:hAnsi="Wingdings" w:hint="default"/>
      </w:rPr>
    </w:lvl>
    <w:lvl w:ilvl="6" w:tplc="040C0001" w:tentative="1">
      <w:start w:val="1"/>
      <w:numFmt w:val="bullet"/>
      <w:lvlText w:val=""/>
      <w:lvlJc w:val="left"/>
      <w:pPr>
        <w:ind w:left="5271" w:hanging="360"/>
      </w:pPr>
      <w:rPr>
        <w:rFonts w:ascii="Symbol" w:hAnsi="Symbol" w:hint="default"/>
      </w:rPr>
    </w:lvl>
    <w:lvl w:ilvl="7" w:tplc="040C0003" w:tentative="1">
      <w:start w:val="1"/>
      <w:numFmt w:val="bullet"/>
      <w:lvlText w:val="o"/>
      <w:lvlJc w:val="left"/>
      <w:pPr>
        <w:ind w:left="5991" w:hanging="360"/>
      </w:pPr>
      <w:rPr>
        <w:rFonts w:ascii="Courier New" w:hAnsi="Courier New" w:cs="Courier New" w:hint="default"/>
      </w:rPr>
    </w:lvl>
    <w:lvl w:ilvl="8" w:tplc="040C0005" w:tentative="1">
      <w:start w:val="1"/>
      <w:numFmt w:val="bullet"/>
      <w:lvlText w:val=""/>
      <w:lvlJc w:val="left"/>
      <w:pPr>
        <w:ind w:left="6711" w:hanging="360"/>
      </w:pPr>
      <w:rPr>
        <w:rFonts w:ascii="Wingdings" w:hAnsi="Wingdings" w:hint="default"/>
      </w:rPr>
    </w:lvl>
  </w:abstractNum>
  <w:abstractNum w:abstractNumId="20" w15:restartNumberingAfterBreak="0">
    <w:nsid w:val="469A548D"/>
    <w:multiLevelType w:val="multilevel"/>
    <w:tmpl w:val="BACEEF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263EF0"/>
    <w:multiLevelType w:val="singleLevel"/>
    <w:tmpl w:val="FE9C37EA"/>
    <w:lvl w:ilvl="0">
      <w:numFmt w:val="bullet"/>
      <w:lvlText w:val="-"/>
      <w:lvlJc w:val="left"/>
      <w:pPr>
        <w:ind w:left="720" w:hanging="360"/>
      </w:pPr>
      <w:rPr>
        <w:rFonts w:ascii="Calibri" w:eastAsiaTheme="minorHAnsi" w:hAnsi="Calibri" w:cstheme="minorBidi" w:hint="default"/>
        <w:color w:val="auto"/>
        <w:u w:val="none"/>
      </w:rPr>
    </w:lvl>
  </w:abstractNum>
  <w:abstractNum w:abstractNumId="22" w15:restartNumberingAfterBreak="0">
    <w:nsid w:val="5AE83CFA"/>
    <w:multiLevelType w:val="multilevel"/>
    <w:tmpl w:val="F698A7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613E39"/>
    <w:multiLevelType w:val="multilevel"/>
    <w:tmpl w:val="8D28B4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6127B2"/>
    <w:multiLevelType w:val="multilevel"/>
    <w:tmpl w:val="0910FE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340201"/>
    <w:multiLevelType w:val="hybridMultilevel"/>
    <w:tmpl w:val="8F7AC288"/>
    <w:lvl w:ilvl="0" w:tplc="C506158A">
      <w:start w:val="1"/>
      <w:numFmt w:val="bullet"/>
      <w:lvlText w:val=""/>
      <w:lvlJc w:val="left"/>
      <w:pPr>
        <w:tabs>
          <w:tab w:val="num" w:pos="3239"/>
        </w:tabs>
        <w:ind w:left="3239" w:hanging="360"/>
      </w:pPr>
      <w:rPr>
        <w:rFonts w:ascii="Symbol" w:hAnsi="Symbol" w:hint="default"/>
        <w:color w:val="auto"/>
        <w:sz w:val="22"/>
      </w:rPr>
    </w:lvl>
    <w:lvl w:ilvl="1" w:tplc="040C000D">
      <w:start w:val="1"/>
      <w:numFmt w:val="bullet"/>
      <w:lvlText w:val=""/>
      <w:lvlJc w:val="left"/>
      <w:pPr>
        <w:tabs>
          <w:tab w:val="num" w:pos="2400"/>
        </w:tabs>
        <w:ind w:left="240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15:restartNumberingAfterBreak="0">
    <w:nsid w:val="6FAF5F8E"/>
    <w:multiLevelType w:val="multilevel"/>
    <w:tmpl w:val="22D46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0A67370"/>
    <w:multiLevelType w:val="multilevel"/>
    <w:tmpl w:val="E2042F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803ED0"/>
    <w:multiLevelType w:val="multilevel"/>
    <w:tmpl w:val="6C766BBE"/>
    <w:lvl w:ilvl="0">
      <w:start w:val="1"/>
      <w:numFmt w:val="decimal"/>
      <w:pStyle w:val="ARTICLE"/>
      <w:suff w:val="space"/>
      <w:lvlText w:val="ARTICLE %1 -"/>
      <w:lvlJc w:val="left"/>
      <w:pPr>
        <w:ind w:left="0" w:firstLine="0"/>
      </w:pPr>
      <w:rPr>
        <w:rFonts w:hint="default"/>
      </w:rPr>
    </w:lvl>
    <w:lvl w:ilvl="1">
      <w:start w:val="1"/>
      <w:numFmt w:val="decimal"/>
      <w:pStyle w:val="sousarticle"/>
      <w:suff w:val="space"/>
      <w:lvlText w:val="%1. %2 - "/>
      <w:lvlJc w:val="left"/>
      <w:pPr>
        <w:ind w:left="0" w:firstLine="0"/>
      </w:pPr>
      <w:rPr>
        <w:rFonts w:hint="default"/>
      </w:rPr>
    </w:lvl>
    <w:lvl w:ilvl="2">
      <w:start w:val="1"/>
      <w:numFmt w:val="decimal"/>
      <w:pStyle w:val="soustitre"/>
      <w:suff w:val="space"/>
      <w:lvlText w:val="%1. %2. %3 - "/>
      <w:lvlJc w:val="left"/>
      <w:pPr>
        <w:ind w:left="0" w:firstLine="0"/>
      </w:pPr>
      <w:rPr>
        <w:rFonts w:hint="default"/>
        <w:b/>
        <w:bCs w:val="0"/>
        <w:i/>
        <w:iCs w:val="0"/>
        <w:caps w:val="0"/>
        <w:smallCaps w:val="0"/>
        <w:strike w:val="0"/>
        <w:dstrike w:val="0"/>
        <w:snapToGrid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52B47AD"/>
    <w:multiLevelType w:val="multilevel"/>
    <w:tmpl w:val="F920E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53D081B"/>
    <w:multiLevelType w:val="multilevel"/>
    <w:tmpl w:val="31C6E6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166130"/>
    <w:multiLevelType w:val="multilevel"/>
    <w:tmpl w:val="77707D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D015D86"/>
    <w:multiLevelType w:val="hybridMultilevel"/>
    <w:tmpl w:val="5C08FEAA"/>
    <w:lvl w:ilvl="0" w:tplc="C7DAAA76">
      <w:start w:val="1"/>
      <w:numFmt w:val="bullet"/>
      <w:lvlText w:val="-"/>
      <w:lvlJc w:val="left"/>
      <w:pPr>
        <w:ind w:left="720" w:hanging="360"/>
      </w:pPr>
      <w:rPr>
        <w:rFonts w:ascii="Arial Narrow" w:hAnsi="Arial Narrow"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3"/>
  </w:num>
  <w:num w:numId="8">
    <w:abstractNumId w:val="17"/>
  </w:num>
  <w:num w:numId="9">
    <w:abstractNumId w:val="25"/>
  </w:num>
  <w:num w:numId="10">
    <w:abstractNumId w:val="28"/>
  </w:num>
  <w:num w:numId="11">
    <w:abstractNumId w:val="32"/>
  </w:num>
  <w:num w:numId="12">
    <w:abstractNumId w:val="7"/>
  </w:num>
  <w:num w:numId="13">
    <w:abstractNumId w:val="19"/>
  </w:num>
  <w:num w:numId="14">
    <w:abstractNumId w:val="14"/>
  </w:num>
  <w:num w:numId="15">
    <w:abstractNumId w:val="11"/>
  </w:num>
  <w:num w:numId="16">
    <w:abstractNumId w:val="23"/>
  </w:num>
  <w:num w:numId="17">
    <w:abstractNumId w:val="22"/>
  </w:num>
  <w:num w:numId="18">
    <w:abstractNumId w:val="29"/>
  </w:num>
  <w:num w:numId="19">
    <w:abstractNumId w:val="26"/>
  </w:num>
  <w:num w:numId="20">
    <w:abstractNumId w:val="9"/>
  </w:num>
  <w:num w:numId="21">
    <w:abstractNumId w:val="31"/>
  </w:num>
  <w:num w:numId="22">
    <w:abstractNumId w:val="10"/>
  </w:num>
  <w:num w:numId="23">
    <w:abstractNumId w:val="8"/>
  </w:num>
  <w:num w:numId="24">
    <w:abstractNumId w:val="12"/>
  </w:num>
  <w:num w:numId="25">
    <w:abstractNumId w:val="20"/>
  </w:num>
  <w:num w:numId="26">
    <w:abstractNumId w:val="18"/>
  </w:num>
  <w:num w:numId="27">
    <w:abstractNumId w:val="30"/>
  </w:num>
  <w:num w:numId="28">
    <w:abstractNumId w:val="24"/>
  </w:num>
  <w:num w:numId="29">
    <w:abstractNumId w:val="16"/>
  </w:num>
  <w:num w:numId="30">
    <w:abstractNumId w:val="27"/>
  </w:num>
  <w:num w:numId="31">
    <w:abstractNumId w:val="21"/>
  </w:num>
  <w:num w:numId="32">
    <w:abstractNumId w:val="15"/>
  </w:num>
  <w:num w:numId="33">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B"/>
    <w:rsid w:val="00000D1E"/>
    <w:rsid w:val="00013E6A"/>
    <w:rsid w:val="00016960"/>
    <w:rsid w:val="00031DC7"/>
    <w:rsid w:val="0004080B"/>
    <w:rsid w:val="000422BF"/>
    <w:rsid w:val="00042A68"/>
    <w:rsid w:val="0004739F"/>
    <w:rsid w:val="000506DB"/>
    <w:rsid w:val="00064FA4"/>
    <w:rsid w:val="00093419"/>
    <w:rsid w:val="000A107C"/>
    <w:rsid w:val="000A36C8"/>
    <w:rsid w:val="000A6D5E"/>
    <w:rsid w:val="000B0C8C"/>
    <w:rsid w:val="000B18BD"/>
    <w:rsid w:val="000C13D0"/>
    <w:rsid w:val="000D4300"/>
    <w:rsid w:val="000E55EA"/>
    <w:rsid w:val="000E76B8"/>
    <w:rsid w:val="000F30C8"/>
    <w:rsid w:val="000F51B8"/>
    <w:rsid w:val="00104755"/>
    <w:rsid w:val="00106941"/>
    <w:rsid w:val="00106E9E"/>
    <w:rsid w:val="00107120"/>
    <w:rsid w:val="00107B12"/>
    <w:rsid w:val="00113CF8"/>
    <w:rsid w:val="00116AE4"/>
    <w:rsid w:val="001224B2"/>
    <w:rsid w:val="0014179F"/>
    <w:rsid w:val="001502E5"/>
    <w:rsid w:val="001512DF"/>
    <w:rsid w:val="00152F3B"/>
    <w:rsid w:val="001846BF"/>
    <w:rsid w:val="00193A57"/>
    <w:rsid w:val="001C08B4"/>
    <w:rsid w:val="001D2929"/>
    <w:rsid w:val="001E067D"/>
    <w:rsid w:val="001E4868"/>
    <w:rsid w:val="001F4E51"/>
    <w:rsid w:val="00211E09"/>
    <w:rsid w:val="00216152"/>
    <w:rsid w:val="002253C7"/>
    <w:rsid w:val="00227AB2"/>
    <w:rsid w:val="00231669"/>
    <w:rsid w:val="0024402A"/>
    <w:rsid w:val="0024498D"/>
    <w:rsid w:val="00250832"/>
    <w:rsid w:val="00256BFB"/>
    <w:rsid w:val="00265EDF"/>
    <w:rsid w:val="00271360"/>
    <w:rsid w:val="00271EA4"/>
    <w:rsid w:val="002823C9"/>
    <w:rsid w:val="002913DB"/>
    <w:rsid w:val="002B322E"/>
    <w:rsid w:val="002B624A"/>
    <w:rsid w:val="002C2297"/>
    <w:rsid w:val="002D12D3"/>
    <w:rsid w:val="002D4E63"/>
    <w:rsid w:val="002F2507"/>
    <w:rsid w:val="002F46EB"/>
    <w:rsid w:val="00321FDE"/>
    <w:rsid w:val="00326A8B"/>
    <w:rsid w:val="00326D3B"/>
    <w:rsid w:val="00330C39"/>
    <w:rsid w:val="00363547"/>
    <w:rsid w:val="00380106"/>
    <w:rsid w:val="00391DA6"/>
    <w:rsid w:val="00396520"/>
    <w:rsid w:val="003A78C6"/>
    <w:rsid w:val="003B10F1"/>
    <w:rsid w:val="003C1D03"/>
    <w:rsid w:val="003C32DE"/>
    <w:rsid w:val="003C5767"/>
    <w:rsid w:val="003D1567"/>
    <w:rsid w:val="003D1FBA"/>
    <w:rsid w:val="00403996"/>
    <w:rsid w:val="004060E8"/>
    <w:rsid w:val="00407B3E"/>
    <w:rsid w:val="00415F3D"/>
    <w:rsid w:val="00416B4E"/>
    <w:rsid w:val="00421ACA"/>
    <w:rsid w:val="00441C31"/>
    <w:rsid w:val="004467A2"/>
    <w:rsid w:val="00451F08"/>
    <w:rsid w:val="004614BB"/>
    <w:rsid w:val="00470AB4"/>
    <w:rsid w:val="0047327E"/>
    <w:rsid w:val="004849AF"/>
    <w:rsid w:val="00484AE3"/>
    <w:rsid w:val="004960D6"/>
    <w:rsid w:val="004A7EF2"/>
    <w:rsid w:val="004B6492"/>
    <w:rsid w:val="004C6557"/>
    <w:rsid w:val="004E53F5"/>
    <w:rsid w:val="00502D85"/>
    <w:rsid w:val="00502F7B"/>
    <w:rsid w:val="00514F64"/>
    <w:rsid w:val="00524151"/>
    <w:rsid w:val="005405D8"/>
    <w:rsid w:val="00541B40"/>
    <w:rsid w:val="00543984"/>
    <w:rsid w:val="005473AB"/>
    <w:rsid w:val="00552CA0"/>
    <w:rsid w:val="00555D77"/>
    <w:rsid w:val="00570F01"/>
    <w:rsid w:val="00571AE9"/>
    <w:rsid w:val="00572848"/>
    <w:rsid w:val="0057363F"/>
    <w:rsid w:val="00580820"/>
    <w:rsid w:val="00581CE0"/>
    <w:rsid w:val="005C65CD"/>
    <w:rsid w:val="005D20FB"/>
    <w:rsid w:val="005D7B85"/>
    <w:rsid w:val="005E10BC"/>
    <w:rsid w:val="005E2C45"/>
    <w:rsid w:val="006044CF"/>
    <w:rsid w:val="00632458"/>
    <w:rsid w:val="00634C23"/>
    <w:rsid w:val="00643174"/>
    <w:rsid w:val="00652AF2"/>
    <w:rsid w:val="00661BAA"/>
    <w:rsid w:val="0066234C"/>
    <w:rsid w:val="006708BB"/>
    <w:rsid w:val="0067693A"/>
    <w:rsid w:val="0068635E"/>
    <w:rsid w:val="00692507"/>
    <w:rsid w:val="006A2363"/>
    <w:rsid w:val="006B0828"/>
    <w:rsid w:val="006B517B"/>
    <w:rsid w:val="006C2FD4"/>
    <w:rsid w:val="006E246D"/>
    <w:rsid w:val="006E2B62"/>
    <w:rsid w:val="006E3D2E"/>
    <w:rsid w:val="00713FC4"/>
    <w:rsid w:val="00715BA4"/>
    <w:rsid w:val="00715BE3"/>
    <w:rsid w:val="007165B2"/>
    <w:rsid w:val="00720AF6"/>
    <w:rsid w:val="00721205"/>
    <w:rsid w:val="00721B2B"/>
    <w:rsid w:val="007254F9"/>
    <w:rsid w:val="00730144"/>
    <w:rsid w:val="00744B2F"/>
    <w:rsid w:val="00746B6E"/>
    <w:rsid w:val="00754F28"/>
    <w:rsid w:val="00767FE5"/>
    <w:rsid w:val="0078026B"/>
    <w:rsid w:val="007842B0"/>
    <w:rsid w:val="0079016E"/>
    <w:rsid w:val="007A38AC"/>
    <w:rsid w:val="007A61DF"/>
    <w:rsid w:val="007B0DE6"/>
    <w:rsid w:val="007B78F1"/>
    <w:rsid w:val="007B7D6E"/>
    <w:rsid w:val="007C550D"/>
    <w:rsid w:val="007C58ED"/>
    <w:rsid w:val="007E71C2"/>
    <w:rsid w:val="007F117A"/>
    <w:rsid w:val="007F22F2"/>
    <w:rsid w:val="007F40BF"/>
    <w:rsid w:val="007F7247"/>
    <w:rsid w:val="008015FF"/>
    <w:rsid w:val="00802B59"/>
    <w:rsid w:val="00805F78"/>
    <w:rsid w:val="0081358B"/>
    <w:rsid w:val="0081508A"/>
    <w:rsid w:val="00841254"/>
    <w:rsid w:val="008561C0"/>
    <w:rsid w:val="00873431"/>
    <w:rsid w:val="00884249"/>
    <w:rsid w:val="00884375"/>
    <w:rsid w:val="008863BB"/>
    <w:rsid w:val="00886BA0"/>
    <w:rsid w:val="00895042"/>
    <w:rsid w:val="008B0963"/>
    <w:rsid w:val="008B29A8"/>
    <w:rsid w:val="008B504F"/>
    <w:rsid w:val="008B5E61"/>
    <w:rsid w:val="008C5647"/>
    <w:rsid w:val="008C6870"/>
    <w:rsid w:val="008E23BD"/>
    <w:rsid w:val="008E7844"/>
    <w:rsid w:val="00905B4C"/>
    <w:rsid w:val="00905F85"/>
    <w:rsid w:val="00930AD4"/>
    <w:rsid w:val="00933A5C"/>
    <w:rsid w:val="00943074"/>
    <w:rsid w:val="0094511A"/>
    <w:rsid w:val="00950DA6"/>
    <w:rsid w:val="00957D2C"/>
    <w:rsid w:val="009636B1"/>
    <w:rsid w:val="00982B78"/>
    <w:rsid w:val="009B4906"/>
    <w:rsid w:val="009C659D"/>
    <w:rsid w:val="009D1515"/>
    <w:rsid w:val="009D26A5"/>
    <w:rsid w:val="009D504E"/>
    <w:rsid w:val="009E10EC"/>
    <w:rsid w:val="009E301B"/>
    <w:rsid w:val="009E4D7F"/>
    <w:rsid w:val="00A01513"/>
    <w:rsid w:val="00A02BFA"/>
    <w:rsid w:val="00A07B23"/>
    <w:rsid w:val="00A3557C"/>
    <w:rsid w:val="00A36B47"/>
    <w:rsid w:val="00A532B6"/>
    <w:rsid w:val="00A73EC4"/>
    <w:rsid w:val="00A861D9"/>
    <w:rsid w:val="00A94AA5"/>
    <w:rsid w:val="00AA20CD"/>
    <w:rsid w:val="00AA315F"/>
    <w:rsid w:val="00AB3603"/>
    <w:rsid w:val="00AB6C7D"/>
    <w:rsid w:val="00AC7870"/>
    <w:rsid w:val="00AE641A"/>
    <w:rsid w:val="00AF1DCF"/>
    <w:rsid w:val="00AF2CE0"/>
    <w:rsid w:val="00AF46E9"/>
    <w:rsid w:val="00AF71F4"/>
    <w:rsid w:val="00B059B5"/>
    <w:rsid w:val="00B07177"/>
    <w:rsid w:val="00B1321C"/>
    <w:rsid w:val="00B1460D"/>
    <w:rsid w:val="00B221A1"/>
    <w:rsid w:val="00B47288"/>
    <w:rsid w:val="00B555F9"/>
    <w:rsid w:val="00B57F2B"/>
    <w:rsid w:val="00B60137"/>
    <w:rsid w:val="00B76E91"/>
    <w:rsid w:val="00B8238C"/>
    <w:rsid w:val="00BA1B3B"/>
    <w:rsid w:val="00BB0898"/>
    <w:rsid w:val="00BB0E4D"/>
    <w:rsid w:val="00BB11C6"/>
    <w:rsid w:val="00BB5696"/>
    <w:rsid w:val="00BB6954"/>
    <w:rsid w:val="00BC1FD2"/>
    <w:rsid w:val="00BE126B"/>
    <w:rsid w:val="00BE6AA3"/>
    <w:rsid w:val="00C16984"/>
    <w:rsid w:val="00C24222"/>
    <w:rsid w:val="00C26670"/>
    <w:rsid w:val="00C30961"/>
    <w:rsid w:val="00C30F65"/>
    <w:rsid w:val="00C46FCC"/>
    <w:rsid w:val="00C476D1"/>
    <w:rsid w:val="00C50E76"/>
    <w:rsid w:val="00C55B9B"/>
    <w:rsid w:val="00C647B7"/>
    <w:rsid w:val="00C71703"/>
    <w:rsid w:val="00C73AC1"/>
    <w:rsid w:val="00C73DE6"/>
    <w:rsid w:val="00C74888"/>
    <w:rsid w:val="00CA2179"/>
    <w:rsid w:val="00CB019B"/>
    <w:rsid w:val="00CB4C7A"/>
    <w:rsid w:val="00CC28F2"/>
    <w:rsid w:val="00CC7BCC"/>
    <w:rsid w:val="00CD7BFA"/>
    <w:rsid w:val="00CE0950"/>
    <w:rsid w:val="00CF3BC4"/>
    <w:rsid w:val="00CF559B"/>
    <w:rsid w:val="00D42B03"/>
    <w:rsid w:val="00D46046"/>
    <w:rsid w:val="00D4655F"/>
    <w:rsid w:val="00D66D10"/>
    <w:rsid w:val="00D70D72"/>
    <w:rsid w:val="00D71023"/>
    <w:rsid w:val="00D82F1E"/>
    <w:rsid w:val="00D921F0"/>
    <w:rsid w:val="00D957B0"/>
    <w:rsid w:val="00DA0444"/>
    <w:rsid w:val="00DC302A"/>
    <w:rsid w:val="00E011C6"/>
    <w:rsid w:val="00E02B50"/>
    <w:rsid w:val="00E03F1E"/>
    <w:rsid w:val="00E04CFF"/>
    <w:rsid w:val="00E061AE"/>
    <w:rsid w:val="00E1375C"/>
    <w:rsid w:val="00E34F3D"/>
    <w:rsid w:val="00E40ACE"/>
    <w:rsid w:val="00E42751"/>
    <w:rsid w:val="00E450C6"/>
    <w:rsid w:val="00E61829"/>
    <w:rsid w:val="00E7396D"/>
    <w:rsid w:val="00E86FB9"/>
    <w:rsid w:val="00EA0715"/>
    <w:rsid w:val="00EB3589"/>
    <w:rsid w:val="00EB53CE"/>
    <w:rsid w:val="00EC4939"/>
    <w:rsid w:val="00EC7B44"/>
    <w:rsid w:val="00ED03E7"/>
    <w:rsid w:val="00ED10D4"/>
    <w:rsid w:val="00ED2B4D"/>
    <w:rsid w:val="00EE0C95"/>
    <w:rsid w:val="00F05524"/>
    <w:rsid w:val="00F149EF"/>
    <w:rsid w:val="00F16CF2"/>
    <w:rsid w:val="00F178BC"/>
    <w:rsid w:val="00F44BB9"/>
    <w:rsid w:val="00F4635E"/>
    <w:rsid w:val="00F51175"/>
    <w:rsid w:val="00F5362B"/>
    <w:rsid w:val="00F60F95"/>
    <w:rsid w:val="00F6346D"/>
    <w:rsid w:val="00F6572C"/>
    <w:rsid w:val="00F6721E"/>
    <w:rsid w:val="00F70305"/>
    <w:rsid w:val="00F87F76"/>
    <w:rsid w:val="00FA14D3"/>
    <w:rsid w:val="00FA1A44"/>
    <w:rsid w:val="00FC51B0"/>
    <w:rsid w:val="00FE7C24"/>
    <w:rsid w:val="00FE7E56"/>
    <w:rsid w:val="00FF28B8"/>
    <w:rsid w:val="00FF3B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2441FF"/>
  <w15:docId w15:val="{1073D20F-A61D-4069-B9AB-37C80852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1F08"/>
    <w:pPr>
      <w:widowControl w:val="0"/>
      <w:suppressAutoHyphens/>
      <w:ind w:left="851"/>
      <w:jc w:val="both"/>
    </w:pPr>
    <w:rPr>
      <w:rFonts w:ascii="Arial" w:hAnsi="Arial"/>
      <w:sz w:val="22"/>
      <w:lang w:eastAsia="ar-SA"/>
    </w:rPr>
  </w:style>
  <w:style w:type="paragraph" w:styleId="Titre1">
    <w:name w:val="heading 1"/>
    <w:basedOn w:val="Normal"/>
    <w:next w:val="Normal"/>
    <w:qFormat/>
    <w:pPr>
      <w:keepNext/>
      <w:numPr>
        <w:numId w:val="1"/>
      </w:numPr>
      <w:tabs>
        <w:tab w:val="center" w:pos="4250"/>
      </w:tabs>
      <w:spacing w:before="120" w:after="120"/>
      <w:ind w:left="0" w:firstLine="0"/>
      <w:outlineLvl w:val="0"/>
    </w:pPr>
    <w:rPr>
      <w:rFonts w:cs="Arial"/>
      <w:b/>
      <w:bCs/>
      <w:spacing w:val="-3"/>
      <w:sz w:val="24"/>
      <w:szCs w:val="24"/>
    </w:rPr>
  </w:style>
  <w:style w:type="paragraph" w:styleId="Titre2">
    <w:name w:val="heading 2"/>
    <w:basedOn w:val="Normal"/>
    <w:next w:val="Normal"/>
    <w:uiPriority w:val="9"/>
    <w:qFormat/>
    <w:pPr>
      <w:keepNext/>
      <w:numPr>
        <w:ilvl w:val="1"/>
        <w:numId w:val="1"/>
      </w:numPr>
      <w:tabs>
        <w:tab w:val="left" w:pos="993"/>
        <w:tab w:val="left" w:pos="2265"/>
        <w:tab w:val="left" w:pos="2436"/>
        <w:tab w:val="left" w:pos="3116"/>
        <w:tab w:val="left" w:pos="4320"/>
      </w:tabs>
      <w:spacing w:before="120" w:after="60"/>
      <w:outlineLvl w:val="1"/>
    </w:pPr>
    <w:rPr>
      <w:rFonts w:cs="Arial"/>
      <w:b/>
      <w:bCs/>
      <w:spacing w:val="-3"/>
      <w:szCs w:val="22"/>
    </w:rPr>
  </w:style>
  <w:style w:type="paragraph" w:styleId="Titre3">
    <w:name w:val="heading 3"/>
    <w:basedOn w:val="Normal"/>
    <w:next w:val="Normal"/>
    <w:qFormat/>
    <w:pPr>
      <w:keepNext/>
      <w:numPr>
        <w:ilvl w:val="2"/>
        <w:numId w:val="1"/>
      </w:numPr>
      <w:spacing w:before="120" w:after="60"/>
      <w:ind w:left="1134" w:firstLine="0"/>
      <w:outlineLvl w:val="2"/>
    </w:pPr>
    <w:rPr>
      <w:rFonts w:cs="Arial"/>
      <w:b/>
      <w:bCs/>
      <w:spacing w:val="-3"/>
      <w:szCs w:val="22"/>
    </w:rPr>
  </w:style>
  <w:style w:type="paragraph" w:styleId="Titre4">
    <w:name w:val="heading 4"/>
    <w:basedOn w:val="Normal"/>
    <w:next w:val="Normal"/>
    <w:qFormat/>
    <w:pPr>
      <w:keepNext/>
      <w:numPr>
        <w:ilvl w:val="3"/>
        <w:numId w:val="1"/>
      </w:numPr>
      <w:tabs>
        <w:tab w:val="left" w:pos="0"/>
        <w:tab w:val="left" w:pos="1699"/>
        <w:tab w:val="left" w:pos="2160"/>
      </w:tabs>
      <w:outlineLvl w:val="3"/>
    </w:pPr>
    <w:rPr>
      <w:rFonts w:ascii="Century Schoolbook" w:hAnsi="Century Schoolbook"/>
      <w:b/>
      <w:bCs/>
      <w:i/>
      <w:iCs/>
      <w:spacing w:val="-3"/>
      <w:szCs w:val="22"/>
    </w:rPr>
  </w:style>
  <w:style w:type="paragraph" w:styleId="Titre5">
    <w:name w:val="heading 5"/>
    <w:basedOn w:val="Normal"/>
    <w:next w:val="Normal"/>
    <w:qFormat/>
    <w:pPr>
      <w:keepNext/>
      <w:numPr>
        <w:ilvl w:val="4"/>
        <w:numId w:val="1"/>
      </w:numPr>
      <w:tabs>
        <w:tab w:val="center" w:pos="4250"/>
      </w:tabs>
      <w:jc w:val="center"/>
      <w:outlineLvl w:val="4"/>
    </w:pPr>
    <w:rPr>
      <w:b/>
      <w:bCs/>
      <w:spacing w:val="-3"/>
      <w:sz w:val="28"/>
      <w:szCs w:val="28"/>
    </w:rPr>
  </w:style>
  <w:style w:type="paragraph" w:styleId="Titre6">
    <w:name w:val="heading 6"/>
    <w:basedOn w:val="Normal"/>
    <w:next w:val="Normal"/>
    <w:qFormat/>
    <w:pPr>
      <w:keepNext/>
      <w:numPr>
        <w:ilvl w:val="5"/>
        <w:numId w:val="1"/>
      </w:numPr>
      <w:tabs>
        <w:tab w:val="center" w:pos="4250"/>
      </w:tabs>
      <w:jc w:val="center"/>
      <w:outlineLvl w:val="5"/>
    </w:pPr>
    <w:rPr>
      <w:spacing w:val="-3"/>
      <w:sz w:val="28"/>
      <w:szCs w:val="28"/>
    </w:rPr>
  </w:style>
  <w:style w:type="paragraph" w:styleId="Titre7">
    <w:name w:val="heading 7"/>
    <w:basedOn w:val="Normal"/>
    <w:next w:val="Normal"/>
    <w:qFormat/>
    <w:pPr>
      <w:keepNext/>
      <w:numPr>
        <w:ilvl w:val="6"/>
        <w:numId w:val="1"/>
      </w:numPr>
      <w:tabs>
        <w:tab w:val="left" w:pos="0"/>
        <w:tab w:val="left" w:pos="1699"/>
        <w:tab w:val="left" w:pos="2265"/>
        <w:tab w:val="left" w:pos="2436"/>
        <w:tab w:val="left" w:pos="3116"/>
        <w:tab w:val="left" w:pos="4320"/>
      </w:tabs>
      <w:outlineLvl w:val="6"/>
    </w:pPr>
    <w:rPr>
      <w:rFonts w:ascii="Times New Roman" w:hAnsi="Times New Roman"/>
      <w:b/>
      <w:bCs/>
      <w:spacing w:val="-3"/>
      <w:sz w:val="24"/>
      <w:szCs w:val="24"/>
    </w:rPr>
  </w:style>
  <w:style w:type="paragraph" w:styleId="Titre8">
    <w:name w:val="heading 8"/>
    <w:basedOn w:val="Normal"/>
    <w:next w:val="Normal"/>
    <w:qFormat/>
    <w:pPr>
      <w:keepNext/>
      <w:numPr>
        <w:ilvl w:val="7"/>
        <w:numId w:val="1"/>
      </w:numPr>
      <w:outlineLvl w:val="7"/>
    </w:pPr>
    <w:rPr>
      <w:rFonts w:cs="Arial"/>
      <w:spacing w:val="-3"/>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color w:val="auto"/>
    </w:rPr>
  </w:style>
  <w:style w:type="character" w:customStyle="1" w:styleId="WW8Num4z0">
    <w:name w:val="WW8Num4z0"/>
    <w:rPr>
      <w:rFonts w:ascii="Symbol" w:hAnsi="Symbol"/>
      <w:color w:val="auto"/>
    </w:rPr>
  </w:style>
  <w:style w:type="character" w:customStyle="1" w:styleId="WW8Num6z0">
    <w:name w:val="WW8Num6z0"/>
    <w:rPr>
      <w:rFonts w:ascii="Symbol" w:hAnsi="Symbol"/>
      <w:color w:val="auto"/>
      <w:sz w:val="22"/>
    </w:rPr>
  </w:style>
  <w:style w:type="character" w:customStyle="1" w:styleId="WW8Num6z1">
    <w:name w:val="WW8Num6z1"/>
    <w:rPr>
      <w:rFonts w:ascii="Courier New" w:hAnsi="Courier New" w:cs="Courier New"/>
    </w:rPr>
  </w:style>
  <w:style w:type="character" w:customStyle="1" w:styleId="Absatz-Standardschriftart">
    <w:name w:val="Absatz-Standardschriftart"/>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color w:val="auto"/>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1z0">
    <w:name w:val="WW8Num11z0"/>
    <w:rPr>
      <w:rFonts w:ascii="Times New Roman" w:eastAsia="Times New Roman" w:hAnsi="Times New Roman" w:cs="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Arial Narrow" w:eastAsia="Times New Roman" w:hAnsi="Arial Narrow"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Verdana" w:eastAsia="Times New Roman" w:hAnsi="Verdana" w:cs="Aria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color w:val="auto"/>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19z0">
    <w:name w:val="WW8Num19z0"/>
    <w:rPr>
      <w:rFonts w:ascii="Symbol" w:hAnsi="Symbol"/>
      <w:color w:val="auto"/>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Symbol" w:hAnsi="Symbol"/>
      <w:color w:val="auto"/>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rFonts w:ascii="Symbol" w:hAnsi="Symbol"/>
      <w:color w:val="auto"/>
    </w:rPr>
  </w:style>
  <w:style w:type="character" w:customStyle="1" w:styleId="WW8Num22z0">
    <w:name w:val="WW8Num22z0"/>
    <w:rPr>
      <w:rFonts w:ascii="Times New Roman" w:eastAsia="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0">
    <w:name w:val="WW8Num25z0"/>
    <w:rPr>
      <w:rFonts w:ascii="Symbol" w:hAnsi="Symbol"/>
      <w:color w:val="auto"/>
      <w:sz w:val="22"/>
    </w:rPr>
  </w:style>
  <w:style w:type="character" w:customStyle="1" w:styleId="WW8Num25z1">
    <w:name w:val="WW8Num25z1"/>
    <w:rPr>
      <w:rFonts w:ascii="Courier New" w:hAnsi="Courier New" w:cs="Courier New"/>
    </w:rPr>
  </w:style>
  <w:style w:type="character" w:customStyle="1" w:styleId="Policepardfaut1">
    <w:name w:val="Police par défaut1"/>
  </w:style>
  <w:style w:type="character" w:customStyle="1" w:styleId="Caractresdenotedefin">
    <w:name w:val="Caractères de note de fin"/>
    <w:rPr>
      <w:vertAlign w:val="superscript"/>
    </w:rPr>
  </w:style>
  <w:style w:type="character" w:customStyle="1" w:styleId="appeldenote">
    <w:name w:val="appel de note"/>
    <w:rPr>
      <w:vertAlign w:val="superscript"/>
    </w:rPr>
  </w:style>
  <w:style w:type="character" w:customStyle="1" w:styleId="EquationCaption">
    <w:name w:val="_Equation Caption"/>
  </w:style>
  <w:style w:type="character" w:styleId="Numrodepage">
    <w:name w:val="page number"/>
    <w:basedOn w:val="Policepardfaut1"/>
  </w:style>
  <w:style w:type="character" w:styleId="Numrodeligne">
    <w:name w:val="line number"/>
    <w:basedOn w:val="Policepardfaut1"/>
  </w:style>
  <w:style w:type="character" w:styleId="Lienhypertexte">
    <w:name w:val="Hyperlink"/>
    <w:uiPriority w:val="99"/>
    <w:rPr>
      <w:color w:val="0000FF"/>
      <w:u w:val="single"/>
    </w:rPr>
  </w:style>
  <w:style w:type="character" w:customStyle="1" w:styleId="Marquedecommentaire1">
    <w:name w:val="Marque de commentaire1"/>
    <w:rPr>
      <w:sz w:val="16"/>
      <w:szCs w:val="16"/>
    </w:rPr>
  </w:style>
  <w:style w:type="character" w:customStyle="1" w:styleId="Normal1Car">
    <w:name w:val="Normal1 Car"/>
    <w:rPr>
      <w:rFonts w:ascii="Arial" w:hAnsi="Arial" w:cs="Arial"/>
      <w:sz w:val="22"/>
      <w:szCs w:val="22"/>
      <w:lang w:val="fr-FR" w:eastAsia="ar-SA" w:bidi="ar-SA"/>
    </w:rPr>
  </w:style>
  <w:style w:type="paragraph" w:customStyle="1" w:styleId="Titre10">
    <w:name w:val="Titre1"/>
    <w:basedOn w:val="Normal"/>
    <w:next w:val="Corpsdetexte"/>
    <w:pPr>
      <w:keepNext/>
      <w:spacing w:before="240" w:after="120"/>
    </w:pPr>
    <w:rPr>
      <w:rFonts w:ascii="Liberation Sans" w:eastAsia="DejaVu Sans" w:hAnsi="Liberation Sans" w:cs="DejaVu Sans"/>
      <w:sz w:val="28"/>
      <w:szCs w:val="28"/>
    </w:rPr>
  </w:style>
  <w:style w:type="paragraph" w:styleId="Corpsdetexte">
    <w:name w:val="Body Text"/>
    <w:basedOn w:val="Normal"/>
    <w:link w:val="CorpsdetexteCar"/>
    <w:pPr>
      <w:tabs>
        <w:tab w:val="left" w:pos="0"/>
        <w:tab w:val="left" w:pos="1699"/>
        <w:tab w:val="left" w:pos="2265"/>
        <w:tab w:val="left" w:pos="2436"/>
        <w:tab w:val="left" w:pos="3116"/>
        <w:tab w:val="left" w:pos="4320"/>
      </w:tabs>
    </w:pPr>
    <w:rPr>
      <w:rFonts w:ascii="Century Schoolbook" w:hAnsi="Century Schoolbook"/>
      <w:i/>
      <w:iCs/>
      <w:spacing w:val="-3"/>
      <w:sz w:val="24"/>
      <w:szCs w:val="24"/>
    </w:rPr>
  </w:style>
  <w:style w:type="paragraph" w:styleId="Liste">
    <w:name w:val="List"/>
    <w:basedOn w:val="Corpsdetexte"/>
  </w:style>
  <w:style w:type="paragraph" w:customStyle="1" w:styleId="Lgende1">
    <w:name w:val="Légende1"/>
    <w:basedOn w:val="Normal"/>
    <w:next w:val="Normal"/>
    <w:rPr>
      <w:sz w:val="24"/>
      <w:szCs w:val="24"/>
    </w:rPr>
  </w:style>
  <w:style w:type="paragraph" w:customStyle="1" w:styleId="Index">
    <w:name w:val="Index"/>
    <w:basedOn w:val="Normal"/>
    <w:pPr>
      <w:suppressLineNumbers/>
    </w:pPr>
  </w:style>
  <w:style w:type="paragraph" w:styleId="Notedefin">
    <w:name w:val="endnote text"/>
    <w:basedOn w:val="Normal"/>
    <w:rPr>
      <w:sz w:val="24"/>
      <w:szCs w:val="24"/>
    </w:rPr>
  </w:style>
  <w:style w:type="paragraph" w:styleId="Notedebasdepage">
    <w:name w:val="footnote text"/>
    <w:basedOn w:val="Normal"/>
    <w:rPr>
      <w:sz w:val="24"/>
      <w:szCs w:val="24"/>
    </w:rPr>
  </w:style>
  <w:style w:type="paragraph" w:styleId="TM1">
    <w:name w:val="toc 1"/>
    <w:basedOn w:val="Normal"/>
    <w:next w:val="Normal"/>
    <w:uiPriority w:val="39"/>
    <w:pPr>
      <w:spacing w:before="240" w:after="120"/>
      <w:ind w:left="0"/>
      <w:jc w:val="left"/>
    </w:pPr>
    <w:rPr>
      <w:rFonts w:asciiTheme="minorHAnsi" w:hAnsiTheme="minorHAnsi" w:cstheme="minorHAnsi"/>
      <w:b/>
      <w:bCs/>
      <w:sz w:val="20"/>
    </w:rPr>
  </w:style>
  <w:style w:type="paragraph" w:styleId="TM2">
    <w:name w:val="toc 2"/>
    <w:basedOn w:val="Normal"/>
    <w:next w:val="Normal"/>
    <w:uiPriority w:val="39"/>
    <w:pPr>
      <w:spacing w:before="120"/>
      <w:ind w:left="220"/>
      <w:jc w:val="left"/>
    </w:pPr>
    <w:rPr>
      <w:rFonts w:asciiTheme="minorHAnsi" w:hAnsiTheme="minorHAnsi" w:cstheme="minorHAnsi"/>
      <w:i/>
      <w:iCs/>
      <w:sz w:val="20"/>
    </w:rPr>
  </w:style>
  <w:style w:type="paragraph" w:styleId="TM3">
    <w:name w:val="toc 3"/>
    <w:basedOn w:val="Normal"/>
    <w:next w:val="Normal"/>
    <w:uiPriority w:val="39"/>
    <w:pPr>
      <w:ind w:left="440"/>
      <w:jc w:val="left"/>
    </w:pPr>
    <w:rPr>
      <w:rFonts w:asciiTheme="minorHAnsi" w:hAnsiTheme="minorHAnsi" w:cstheme="minorHAnsi"/>
      <w:sz w:val="20"/>
    </w:rPr>
  </w:style>
  <w:style w:type="paragraph" w:styleId="TM4">
    <w:name w:val="toc 4"/>
    <w:basedOn w:val="Normal"/>
    <w:next w:val="Normal"/>
    <w:pPr>
      <w:ind w:left="660"/>
      <w:jc w:val="left"/>
    </w:pPr>
    <w:rPr>
      <w:rFonts w:asciiTheme="minorHAnsi" w:hAnsiTheme="minorHAnsi" w:cstheme="minorHAnsi"/>
      <w:sz w:val="20"/>
    </w:rPr>
  </w:style>
  <w:style w:type="paragraph" w:styleId="TM5">
    <w:name w:val="toc 5"/>
    <w:basedOn w:val="Normal"/>
    <w:next w:val="Normal"/>
    <w:pPr>
      <w:ind w:left="880"/>
      <w:jc w:val="left"/>
    </w:pPr>
    <w:rPr>
      <w:rFonts w:asciiTheme="minorHAnsi" w:hAnsiTheme="minorHAnsi" w:cstheme="minorHAnsi"/>
      <w:sz w:val="20"/>
    </w:rPr>
  </w:style>
  <w:style w:type="paragraph" w:styleId="TM6">
    <w:name w:val="toc 6"/>
    <w:basedOn w:val="Normal"/>
    <w:next w:val="Normal"/>
    <w:pPr>
      <w:ind w:left="1100"/>
      <w:jc w:val="left"/>
    </w:pPr>
    <w:rPr>
      <w:rFonts w:asciiTheme="minorHAnsi" w:hAnsiTheme="minorHAnsi" w:cstheme="minorHAnsi"/>
      <w:sz w:val="20"/>
    </w:rPr>
  </w:style>
  <w:style w:type="paragraph" w:styleId="TM7">
    <w:name w:val="toc 7"/>
    <w:basedOn w:val="Normal"/>
    <w:next w:val="Normal"/>
    <w:pPr>
      <w:ind w:left="1320"/>
      <w:jc w:val="left"/>
    </w:pPr>
    <w:rPr>
      <w:rFonts w:asciiTheme="minorHAnsi" w:hAnsiTheme="minorHAnsi" w:cstheme="minorHAnsi"/>
      <w:sz w:val="20"/>
    </w:rPr>
  </w:style>
  <w:style w:type="paragraph" w:styleId="TM8">
    <w:name w:val="toc 8"/>
    <w:basedOn w:val="Normal"/>
    <w:next w:val="Normal"/>
    <w:pPr>
      <w:ind w:left="1540"/>
      <w:jc w:val="left"/>
    </w:pPr>
    <w:rPr>
      <w:rFonts w:asciiTheme="minorHAnsi" w:hAnsiTheme="minorHAnsi" w:cstheme="minorHAnsi"/>
      <w:sz w:val="20"/>
    </w:rPr>
  </w:style>
  <w:style w:type="paragraph" w:styleId="TM9">
    <w:name w:val="toc 9"/>
    <w:basedOn w:val="Normal"/>
    <w:next w:val="Normal"/>
    <w:pPr>
      <w:ind w:left="1760"/>
      <w:jc w:val="left"/>
    </w:pPr>
    <w:rPr>
      <w:rFonts w:asciiTheme="minorHAnsi" w:hAnsiTheme="minorHAnsi" w:cstheme="minorHAnsi"/>
      <w:sz w:val="20"/>
    </w:rPr>
  </w:style>
  <w:style w:type="paragraph" w:styleId="Index1">
    <w:name w:val="index 1"/>
    <w:basedOn w:val="Normal"/>
    <w:next w:val="Normal"/>
    <w:pPr>
      <w:tabs>
        <w:tab w:val="right" w:leader="dot" w:pos="9360"/>
      </w:tabs>
      <w:ind w:left="1440" w:right="720" w:hanging="1440"/>
    </w:pPr>
    <w:rPr>
      <w:lang w:val="en-US"/>
    </w:rPr>
  </w:style>
  <w:style w:type="paragraph" w:styleId="Index2">
    <w:name w:val="index 2"/>
    <w:basedOn w:val="Normal"/>
    <w:next w:val="Normal"/>
    <w:pPr>
      <w:tabs>
        <w:tab w:val="right" w:leader="dot" w:pos="9360"/>
      </w:tabs>
      <w:ind w:left="1440" w:right="720" w:hanging="720"/>
    </w:pPr>
    <w:rPr>
      <w:lang w:val="en-US"/>
    </w:rPr>
  </w:style>
  <w:style w:type="paragraph" w:customStyle="1" w:styleId="TitreTR1">
    <w:name w:val="Titre TR1"/>
    <w:basedOn w:val="Normal"/>
    <w:next w:val="Normal"/>
    <w:pPr>
      <w:tabs>
        <w:tab w:val="right" w:pos="9360"/>
      </w:tabs>
    </w:pPr>
    <w:rPr>
      <w:lang w:val="en-US"/>
    </w:rPr>
  </w:style>
  <w:style w:type="paragraph" w:styleId="Retraitcorpsdetexte">
    <w:name w:val="Body Text Indent"/>
    <w:basedOn w:val="Normal"/>
    <w:link w:val="RetraitcorpsdetexteCar"/>
    <w:pPr>
      <w:tabs>
        <w:tab w:val="left" w:pos="0"/>
        <w:tab w:val="left" w:pos="1699"/>
        <w:tab w:val="left" w:pos="2160"/>
      </w:tabs>
    </w:pPr>
    <w:rPr>
      <w:rFonts w:ascii="Century Schoolbook" w:hAnsi="Century Schoolbook"/>
      <w:b/>
      <w:bCs/>
      <w:spacing w:val="-3"/>
      <w:szCs w:val="22"/>
    </w:rPr>
  </w:style>
  <w:style w:type="paragraph" w:customStyle="1" w:styleId="BodyText21">
    <w:name w:val="Body Text 21"/>
    <w:basedOn w:val="Normal"/>
    <w:pPr>
      <w:tabs>
        <w:tab w:val="left" w:pos="0"/>
        <w:tab w:val="left" w:pos="2436"/>
        <w:tab w:val="left" w:pos="3116"/>
        <w:tab w:val="left" w:pos="4320"/>
      </w:tabs>
      <w:ind w:left="1701"/>
    </w:pPr>
    <w:rPr>
      <w:rFonts w:ascii="Century Schoolbook" w:hAnsi="Century Schoolbook"/>
      <w:i/>
      <w:iCs/>
      <w:spacing w:val="-3"/>
      <w:sz w:val="24"/>
      <w:szCs w:val="24"/>
    </w:rPr>
  </w:style>
  <w:style w:type="paragraph" w:styleId="En-tte">
    <w:name w:val="header"/>
    <w:basedOn w:val="Normal"/>
    <w:link w:val="En-tteCar"/>
    <w:uiPriority w:val="99"/>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corpsdetexte21">
    <w:name w:val="Retrait corps de texte 21"/>
    <w:basedOn w:val="Normal"/>
    <w:pPr>
      <w:tabs>
        <w:tab w:val="left" w:pos="-1440"/>
        <w:tab w:val="left" w:pos="-720"/>
      </w:tabs>
      <w:ind w:left="567" w:firstLine="567"/>
    </w:pPr>
    <w:rPr>
      <w:rFonts w:ascii="Times New Roman" w:hAnsi="Times New Roman"/>
      <w:spacing w:val="-3"/>
      <w:sz w:val="24"/>
      <w:szCs w:val="24"/>
    </w:rPr>
  </w:style>
  <w:style w:type="paragraph" w:customStyle="1" w:styleId="Corpsdetexte21">
    <w:name w:val="Corps de texte 21"/>
    <w:basedOn w:val="Normal"/>
    <w:pPr>
      <w:tabs>
        <w:tab w:val="left" w:pos="0"/>
        <w:tab w:val="left" w:pos="1699"/>
        <w:tab w:val="left" w:pos="2265"/>
        <w:tab w:val="left" w:pos="2436"/>
        <w:tab w:val="left" w:pos="3116"/>
        <w:tab w:val="left" w:pos="4320"/>
      </w:tabs>
    </w:pPr>
    <w:rPr>
      <w:rFonts w:ascii="Times New Roman" w:hAnsi="Times New Roman"/>
      <w:spacing w:val="-3"/>
      <w:sz w:val="24"/>
      <w:szCs w:val="24"/>
    </w:rPr>
  </w:style>
  <w:style w:type="paragraph" w:customStyle="1" w:styleId="Retraitcorpsdetexte31">
    <w:name w:val="Retrait corps de texte 31"/>
    <w:basedOn w:val="Normal"/>
    <w:pPr>
      <w:ind w:firstLine="1701"/>
    </w:pPr>
    <w:rPr>
      <w:rFonts w:ascii="Times New Roman" w:hAnsi="Times New Roman"/>
      <w:spacing w:val="-2"/>
      <w:sz w:val="24"/>
      <w:szCs w:val="24"/>
      <w:lang w:val="en-US"/>
    </w:rPr>
  </w:style>
  <w:style w:type="paragraph" w:customStyle="1" w:styleId="Corpsdetexte31">
    <w:name w:val="Corps de texte 31"/>
    <w:basedOn w:val="Normal"/>
    <w:rPr>
      <w:rFonts w:ascii="Times New Roman" w:hAnsi="Times New Roman"/>
      <w:sz w:val="24"/>
      <w:szCs w:val="24"/>
    </w:rPr>
  </w:style>
  <w:style w:type="paragraph" w:customStyle="1" w:styleId="Normal1">
    <w:name w:val="Normal1"/>
    <w:basedOn w:val="Normal"/>
    <w:rPr>
      <w:rFonts w:cs="Arial"/>
      <w:szCs w:val="22"/>
    </w:rPr>
  </w:style>
  <w:style w:type="paragraph" w:customStyle="1" w:styleId="Premirepage">
    <w:name w:val="Première page"/>
    <w:basedOn w:val="Titre5"/>
    <w:pPr>
      <w:numPr>
        <w:ilvl w:val="0"/>
        <w:numId w:val="0"/>
      </w:numPr>
      <w:pBdr>
        <w:top w:val="single" w:sz="8" w:space="1" w:color="000000"/>
        <w:left w:val="single" w:sz="8" w:space="4" w:color="000000"/>
        <w:bottom w:val="single" w:sz="8" w:space="1" w:color="000000"/>
        <w:right w:val="single" w:sz="8" w:space="4" w:color="000000"/>
      </w:pBdr>
      <w:ind w:left="851"/>
    </w:pPr>
    <w:rPr>
      <w:rFonts w:cs="Arial"/>
      <w:sz w:val="36"/>
      <w:szCs w:val="36"/>
    </w:rPr>
  </w:style>
  <w:style w:type="paragraph" w:customStyle="1" w:styleId="StyleTitre1">
    <w:name w:val="Style Titre 1"/>
    <w:basedOn w:val="Titre1"/>
    <w:pPr>
      <w:numPr>
        <w:numId w:val="0"/>
      </w:numPr>
    </w:p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rPr>
  </w:style>
  <w:style w:type="paragraph" w:styleId="Objetducommentaire">
    <w:name w:val="annotation subject"/>
    <w:basedOn w:val="Commentaire1"/>
    <w:next w:val="Commentaire1"/>
    <w:rPr>
      <w:b/>
      <w:bCs/>
    </w:rPr>
  </w:style>
  <w:style w:type="paragraph" w:customStyle="1" w:styleId="Listepuces1">
    <w:name w:val="Liste à puces1"/>
    <w:basedOn w:val="Normal"/>
    <w:pPr>
      <w:widowControl/>
      <w:numPr>
        <w:numId w:val="6"/>
      </w:numPr>
      <w:overflowPunct w:val="0"/>
      <w:autoSpaceDE w:val="0"/>
      <w:spacing w:before="80" w:line="300" w:lineRule="exact"/>
      <w:ind w:left="1418" w:hanging="284"/>
      <w:textAlignment w:val="baseline"/>
    </w:pPr>
    <w:rPr>
      <w:rFonts w:ascii="Times New Roman" w:hAnsi="Times New Roman"/>
    </w:rPr>
  </w:style>
  <w:style w:type="paragraph" w:customStyle="1" w:styleId="StyleNormal1ArialNarrow">
    <w:name w:val="Style Normal1 + Arial Narrow"/>
    <w:basedOn w:val="Normal"/>
    <w:pPr>
      <w:spacing w:line="360" w:lineRule="atLeast"/>
      <w:textAlignment w:val="baseline"/>
    </w:pPr>
    <w:rPr>
      <w:rFonts w:ascii="Arial Narrow" w:hAnsi="Arial Narrow" w:cs="Arial"/>
      <w:szCs w:val="22"/>
    </w:rPr>
  </w:style>
  <w:style w:type="paragraph" w:customStyle="1" w:styleId="Normal2">
    <w:name w:val="Normal2"/>
    <w:basedOn w:val="Normal"/>
    <w:pPr>
      <w:keepLines/>
      <w:widowControl/>
      <w:tabs>
        <w:tab w:val="left" w:pos="567"/>
        <w:tab w:val="left" w:pos="851"/>
        <w:tab w:val="left" w:pos="1134"/>
      </w:tabs>
      <w:ind w:left="284" w:firstLine="284"/>
    </w:pPr>
    <w:rPr>
      <w:rFonts w:ascii="Times New Roman" w:hAnsi="Times New Roman"/>
    </w:rPr>
  </w:style>
  <w:style w:type="paragraph" w:customStyle="1" w:styleId="Paragraphe2">
    <w:name w:val="Paragraphe2"/>
    <w:basedOn w:val="Normal"/>
    <w:pPr>
      <w:widowControl/>
      <w:spacing w:before="120" w:after="120"/>
      <w:ind w:left="142" w:firstLine="425"/>
    </w:pPr>
    <w:rPr>
      <w:rFonts w:ascii="Arial Narrow" w:hAnsi="Arial Narrow"/>
      <w:sz w:val="24"/>
      <w:szCs w:val="24"/>
    </w:rPr>
  </w:style>
  <w:style w:type="paragraph" w:customStyle="1" w:styleId="Normalcentr1">
    <w:name w:val="Normal centré1"/>
    <w:basedOn w:val="Normal"/>
    <w:pPr>
      <w:widowControl/>
      <w:ind w:left="708" w:right="-2155"/>
      <w:jc w:val="left"/>
    </w:pPr>
    <w:rPr>
      <w:rFonts w:ascii="Arial Narrow" w:hAnsi="Arial Narrow"/>
    </w:rPr>
  </w:style>
  <w:style w:type="paragraph" w:customStyle="1" w:styleId="Tabledesmatiresniveau10">
    <w:name w:val="Table des matières niveau 10"/>
    <w:basedOn w:val="Index"/>
    <w:pPr>
      <w:tabs>
        <w:tab w:val="right" w:leader="dot" w:pos="7425"/>
      </w:tabs>
      <w:ind w:left="2547"/>
    </w:p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rsid w:val="00905F85"/>
    <w:rPr>
      <w:sz w:val="16"/>
      <w:szCs w:val="16"/>
    </w:rPr>
  </w:style>
  <w:style w:type="paragraph" w:styleId="Commentaire">
    <w:name w:val="annotation text"/>
    <w:basedOn w:val="Normal"/>
    <w:link w:val="CommentaireCar"/>
    <w:semiHidden/>
    <w:rsid w:val="00905F85"/>
    <w:rPr>
      <w:sz w:val="20"/>
    </w:rPr>
  </w:style>
  <w:style w:type="character" w:customStyle="1" w:styleId="En-tteCar">
    <w:name w:val="En-tête Car"/>
    <w:link w:val="En-tte"/>
    <w:uiPriority w:val="99"/>
    <w:rsid w:val="00EB3589"/>
    <w:rPr>
      <w:rFonts w:ascii="Arial" w:hAnsi="Arial"/>
      <w:sz w:val="22"/>
      <w:lang w:eastAsia="ar-SA"/>
    </w:rPr>
  </w:style>
  <w:style w:type="paragraph" w:styleId="Corpsdetexte3">
    <w:name w:val="Body Text 3"/>
    <w:basedOn w:val="Normal"/>
    <w:link w:val="Corpsdetexte3Car"/>
    <w:rsid w:val="008B29A8"/>
    <w:pPr>
      <w:spacing w:after="120"/>
    </w:pPr>
    <w:rPr>
      <w:sz w:val="16"/>
      <w:szCs w:val="16"/>
    </w:rPr>
  </w:style>
  <w:style w:type="character" w:customStyle="1" w:styleId="Corpsdetexte3Car">
    <w:name w:val="Corps de texte 3 Car"/>
    <w:link w:val="Corpsdetexte3"/>
    <w:rsid w:val="008B29A8"/>
    <w:rPr>
      <w:rFonts w:ascii="Arial" w:hAnsi="Arial"/>
      <w:sz w:val="16"/>
      <w:szCs w:val="16"/>
      <w:lang w:eastAsia="ar-SA"/>
    </w:rPr>
  </w:style>
  <w:style w:type="paragraph" w:styleId="Paragraphedeliste">
    <w:name w:val="List Paragraph"/>
    <w:basedOn w:val="Normal"/>
    <w:uiPriority w:val="34"/>
    <w:qFormat/>
    <w:rsid w:val="000422BF"/>
    <w:pPr>
      <w:ind w:left="708"/>
    </w:pPr>
  </w:style>
  <w:style w:type="table" w:styleId="Grilledutableau">
    <w:name w:val="Table Grid"/>
    <w:basedOn w:val="TableauNormal"/>
    <w:uiPriority w:val="59"/>
    <w:rsid w:val="000A6D5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qFormat/>
    <w:rsid w:val="000A6D5E"/>
    <w:pPr>
      <w:widowControl/>
      <w:numPr>
        <w:numId w:val="10"/>
      </w:numPr>
      <w:pBdr>
        <w:bottom w:val="single" w:sz="4" w:space="1" w:color="auto"/>
      </w:pBdr>
      <w:suppressAutoHyphens w:val="0"/>
    </w:pPr>
    <w:rPr>
      <w:rFonts w:ascii="Arial Narrow" w:eastAsia="Calibri" w:hAnsi="Arial Narrow"/>
      <w:b/>
      <w:caps/>
      <w:sz w:val="28"/>
      <w:szCs w:val="28"/>
      <w:lang w:eastAsia="en-US"/>
    </w:rPr>
  </w:style>
  <w:style w:type="paragraph" w:customStyle="1" w:styleId="sousarticle">
    <w:name w:val="sous article"/>
    <w:basedOn w:val="Normal"/>
    <w:link w:val="sousarticleCar"/>
    <w:qFormat/>
    <w:rsid w:val="000A6D5E"/>
    <w:pPr>
      <w:widowControl/>
      <w:numPr>
        <w:ilvl w:val="1"/>
        <w:numId w:val="10"/>
      </w:numPr>
      <w:suppressAutoHyphens w:val="0"/>
    </w:pPr>
    <w:rPr>
      <w:rFonts w:ascii="Arial Narrow" w:eastAsia="Calibri" w:hAnsi="Arial Narrow"/>
      <w:b/>
      <w:szCs w:val="22"/>
      <w:lang w:eastAsia="en-US"/>
    </w:rPr>
  </w:style>
  <w:style w:type="paragraph" w:customStyle="1" w:styleId="soustitre">
    <w:name w:val="sous titre"/>
    <w:basedOn w:val="Normal"/>
    <w:link w:val="soustitreCar"/>
    <w:qFormat/>
    <w:rsid w:val="00957D2C"/>
    <w:pPr>
      <w:numPr>
        <w:ilvl w:val="2"/>
        <w:numId w:val="10"/>
      </w:numPr>
      <w:suppressAutoHyphens w:val="0"/>
    </w:pPr>
    <w:rPr>
      <w:rFonts w:ascii="Arial Narrow" w:hAnsi="Arial Narrow" w:cs="Arial"/>
      <w:b/>
      <w:i/>
      <w:snapToGrid w:val="0"/>
      <w:szCs w:val="22"/>
      <w:lang w:eastAsia="fr-FR"/>
    </w:rPr>
  </w:style>
  <w:style w:type="character" w:customStyle="1" w:styleId="soustitreCar">
    <w:name w:val="sous titre Car"/>
    <w:link w:val="soustitre"/>
    <w:rsid w:val="00957D2C"/>
    <w:rPr>
      <w:rFonts w:ascii="Arial Narrow" w:hAnsi="Arial Narrow" w:cs="Arial"/>
      <w:b/>
      <w:i/>
      <w:snapToGrid w:val="0"/>
      <w:sz w:val="22"/>
      <w:szCs w:val="22"/>
    </w:rPr>
  </w:style>
  <w:style w:type="character" w:customStyle="1" w:styleId="sousarticleCar">
    <w:name w:val="sous article Car"/>
    <w:link w:val="sousarticle"/>
    <w:rsid w:val="000A6D5E"/>
    <w:rPr>
      <w:rFonts w:ascii="Arial Narrow" w:eastAsia="Calibri" w:hAnsi="Arial Narrow"/>
      <w:b/>
      <w:sz w:val="22"/>
      <w:szCs w:val="22"/>
      <w:lang w:eastAsia="en-US"/>
    </w:rPr>
  </w:style>
  <w:style w:type="character" w:customStyle="1" w:styleId="CorpsdetexteCar">
    <w:name w:val="Corps de texte Car"/>
    <w:basedOn w:val="Policepardfaut"/>
    <w:link w:val="Corpsdetexte"/>
    <w:rsid w:val="006708BB"/>
    <w:rPr>
      <w:rFonts w:ascii="Century Schoolbook" w:hAnsi="Century Schoolbook"/>
      <w:i/>
      <w:iCs/>
      <w:spacing w:val="-3"/>
      <w:sz w:val="24"/>
      <w:szCs w:val="24"/>
      <w:lang w:eastAsia="ar-SA"/>
    </w:rPr>
  </w:style>
  <w:style w:type="character" w:customStyle="1" w:styleId="RetraitcorpsdetexteCar">
    <w:name w:val="Retrait corps de texte Car"/>
    <w:basedOn w:val="Policepardfaut"/>
    <w:link w:val="Retraitcorpsdetexte"/>
    <w:rsid w:val="006708BB"/>
    <w:rPr>
      <w:rFonts w:ascii="Century Schoolbook" w:hAnsi="Century Schoolbook"/>
      <w:b/>
      <w:bCs/>
      <w:spacing w:val="-3"/>
      <w:sz w:val="22"/>
      <w:szCs w:val="22"/>
      <w:lang w:eastAsia="ar-SA"/>
    </w:rPr>
  </w:style>
  <w:style w:type="paragraph" w:styleId="En-ttedetabledesmatires">
    <w:name w:val="TOC Heading"/>
    <w:basedOn w:val="Titre1"/>
    <w:next w:val="Normal"/>
    <w:uiPriority w:val="39"/>
    <w:unhideWhenUsed/>
    <w:qFormat/>
    <w:rsid w:val="00EC4939"/>
    <w:pPr>
      <w:keepLines/>
      <w:widowControl/>
      <w:numPr>
        <w:numId w:val="0"/>
      </w:numPr>
      <w:tabs>
        <w:tab w:val="clear" w:pos="4250"/>
      </w:tabs>
      <w:suppressAutoHyphens w:val="0"/>
      <w:spacing w:before="480" w:after="0" w:line="276" w:lineRule="auto"/>
      <w:jc w:val="left"/>
      <w:outlineLvl w:val="9"/>
    </w:pPr>
    <w:rPr>
      <w:rFonts w:asciiTheme="majorHAnsi" w:eastAsiaTheme="majorEastAsia" w:hAnsiTheme="majorHAnsi" w:cstheme="majorBidi"/>
      <w:color w:val="365F91" w:themeColor="accent1" w:themeShade="BF"/>
      <w:spacing w:val="0"/>
      <w:sz w:val="28"/>
      <w:szCs w:val="28"/>
      <w:lang w:eastAsia="fr-FR"/>
    </w:rPr>
  </w:style>
  <w:style w:type="character" w:customStyle="1" w:styleId="CommentaireCar">
    <w:name w:val="Commentaire Car"/>
    <w:basedOn w:val="Policepardfaut"/>
    <w:link w:val="Commentaire"/>
    <w:semiHidden/>
    <w:rsid w:val="003D1FBA"/>
    <w:rPr>
      <w:rFonts w:ascii="Arial" w:hAnsi="Arial"/>
      <w:lang w:eastAsia="ar-SA"/>
    </w:rPr>
  </w:style>
  <w:style w:type="character" w:customStyle="1" w:styleId="Mentionnonrsolue1">
    <w:name w:val="Mention non résolue1"/>
    <w:basedOn w:val="Policepardfaut"/>
    <w:uiPriority w:val="99"/>
    <w:semiHidden/>
    <w:unhideWhenUsed/>
    <w:rsid w:val="005405D8"/>
    <w:rPr>
      <w:color w:val="605E5C"/>
      <w:shd w:val="clear" w:color="auto" w:fill="E1DFDD"/>
    </w:rPr>
  </w:style>
  <w:style w:type="character" w:styleId="Mentionnonrsolue">
    <w:name w:val="Unresolved Mention"/>
    <w:basedOn w:val="Policepardfaut"/>
    <w:uiPriority w:val="99"/>
    <w:semiHidden/>
    <w:unhideWhenUsed/>
    <w:rsid w:val="00FF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11964">
      <w:bodyDiv w:val="1"/>
      <w:marLeft w:val="0"/>
      <w:marRight w:val="0"/>
      <w:marTop w:val="0"/>
      <w:marBottom w:val="0"/>
      <w:divBdr>
        <w:top w:val="none" w:sz="0" w:space="0" w:color="auto"/>
        <w:left w:val="none" w:sz="0" w:space="0" w:color="auto"/>
        <w:bottom w:val="none" w:sz="0" w:space="0" w:color="auto"/>
        <w:right w:val="none" w:sz="0" w:space="0" w:color="auto"/>
      </w:divBdr>
    </w:div>
    <w:div w:id="1241332549">
      <w:bodyDiv w:val="1"/>
      <w:marLeft w:val="0"/>
      <w:marRight w:val="0"/>
      <w:marTop w:val="0"/>
      <w:marBottom w:val="0"/>
      <w:divBdr>
        <w:top w:val="none" w:sz="0" w:space="0" w:color="auto"/>
        <w:left w:val="none" w:sz="0" w:space="0" w:color="auto"/>
        <w:bottom w:val="none" w:sz="0" w:space="0" w:color="auto"/>
        <w:right w:val="none" w:sz="0" w:space="0" w:color="auto"/>
      </w:divBdr>
    </w:div>
    <w:div w:id="1624340812">
      <w:bodyDiv w:val="1"/>
      <w:marLeft w:val="0"/>
      <w:marRight w:val="0"/>
      <w:marTop w:val="0"/>
      <w:marBottom w:val="0"/>
      <w:divBdr>
        <w:top w:val="none" w:sz="0" w:space="0" w:color="auto"/>
        <w:left w:val="none" w:sz="0" w:space="0" w:color="auto"/>
        <w:bottom w:val="none" w:sz="0" w:space="0" w:color="auto"/>
        <w:right w:val="none" w:sz="0" w:space="0" w:color="auto"/>
      </w:divBdr>
    </w:div>
    <w:div w:id="198450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m/search?q=lycee+caroline+aigle+t%C3%A9l%C3%A9phone&amp;ludocid=12126793938388536341&amp;sa=X&amp;ved=2ahUKEwjB6t693LrzAhUB3xoKHVKaCtQQ6BN6BAg3EAI" TargetMode="External"/><Relationship Id="rId18" Type="http://schemas.openxmlformats.org/officeDocument/2006/relationships/hyperlink" Target="https://mapa.aji-france/mapa/marche/" TargetMode="External"/><Relationship Id="rId3" Type="http://schemas.openxmlformats.org/officeDocument/2006/relationships/customXml" Target="../customXml/item3.xml"/><Relationship Id="rId21" Type="http://schemas.openxmlformats.org/officeDocument/2006/relationships/hyperlink" Target="mailto:lgs@lgs.fr"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apa.aji-france.com/mapa/marche/" TargetMode="External"/><Relationship Id="rId2" Type="http://schemas.openxmlformats.org/officeDocument/2006/relationships/customXml" Target="../customXml/item2.xml"/><Relationship Id="rId16" Type="http://schemas.openxmlformats.org/officeDocument/2006/relationships/hyperlink" Target="https://mapa.aji-france.com/mapa/marche/" TargetMode="External"/><Relationship Id="rId20" Type="http://schemas.openxmlformats.org/officeDocument/2006/relationships/hyperlink" Target="https://www.ssi.gouv.fr/administration/reglementation/confiance-numerique/le-reglement-eidas/documents-publies-par-lanssi/"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eur-lex.europa.eu/legal-content/FR/TXT/?uri=celex%3A32014R091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google.com/search?gs_ssp=eJzj4tVP1zc0TK-srDQ0TaswYLRSNagwsTAwTTM3NEtOTjEySjFLsjKoSLQwSTIwSzEzMjIwMkk2NPUSzalMPrwyVSE5sSg_JzMvVSExMz0nFQBkrBfH&amp;q=lyc%C3%A9e+caroline+aigle&amp;oq=lyc%C3%A9e+caroline+&amp;aqs=chrome.1.69i57j46i175i199i512j0i22i30l3.11520j0j15&amp;sourceid=chrome&amp;ie=UTF-8"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99C2E90B12D4C90DD06C5A0DC41CB" ma:contentTypeVersion="33" ma:contentTypeDescription="Crée un document." ma:contentTypeScope="" ma:versionID="789d6e6ba929c0e1308cb7c77be8d597">
  <xsd:schema xmlns:xsd="http://www.w3.org/2001/XMLSchema" xmlns:xs="http://www.w3.org/2001/XMLSchema" xmlns:p="http://schemas.microsoft.com/office/2006/metadata/properties" xmlns:ns1="http://schemas.microsoft.com/sharepoint/v3" xmlns:ns2="efde66c1-a60b-456d-b1eb-bcffa09bb813" targetNamespace="http://schemas.microsoft.com/office/2006/metadata/properties" ma:root="true" ma:fieldsID="db91e85632d81dffe7e79602baf82959" ns1:_="" ns2:_="">
    <xsd:import namespace="http://schemas.microsoft.com/sharepoint/v3"/>
    <xsd:import namespace="efde66c1-a60b-456d-b1eb-bcffa09bb813"/>
    <xsd:element name="properties">
      <xsd:complexType>
        <xsd:sequence>
          <xsd:element name="documentManagement">
            <xsd:complexType>
              <xsd:all>
                <xsd:element ref="ns2:PhaseDocument"/>
                <xsd:element ref="ns2:TaxCatchAll" minOccurs="0"/>
                <xsd:element ref="ns2:TaxCatchAllLabel" minOccurs="0"/>
                <xsd:element ref="ns1:_dlc_ExpireDateSaved" minOccurs="0"/>
                <xsd:element ref="ns1:_dlc_ExpireDate" minOccurs="0"/>
                <xsd:element ref="ns1:_dlc_Exempt" minOccurs="0"/>
                <xsd:element ref="ns2:DateArchivage" minOccurs="0"/>
                <xsd:element ref="ns2:PhaseMarch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Date d’expiration d’origine" ma:hidden="true" ma:internalName="_dlc_ExpireDateSaved" ma:readOnly="true">
      <xsd:simpleType>
        <xsd:restriction base="dms:DateTime"/>
      </xsd:simpleType>
    </xsd:element>
    <xsd:element name="_dlc_ExpireDate" ma:index="13" nillable="true" ma:displayName="Date d’expiration" ma:description="" ma:hidden="true" ma:indexed="true" ma:internalName="_dlc_ExpireDate" ma:readOnly="true">
      <xsd:simpleType>
        <xsd:restriction base="dms:DateTime"/>
      </xsd:simpleType>
    </xsd:element>
    <xsd:element name="_dlc_Exempt" ma:index="14" nillable="true" ma:displayName="Exempt de la stratégie"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de66c1-a60b-456d-b1eb-bcffa09bb813" elementFormDefault="qualified">
    <xsd:import namespace="http://schemas.microsoft.com/office/2006/documentManagement/types"/>
    <xsd:import namespace="http://schemas.microsoft.com/office/infopath/2007/PartnerControls"/>
    <xsd:element name="PhaseDocument" ma:index="8" ma:displayName="Phase (document)" ma:default="Préparation" ma:description="Phase du marché à laquelle se rapporte un document" ma:format="Dropdown" ma:internalName="PhaseDocument">
      <xsd:simpleType>
        <xsd:restriction base="dms:Choice">
          <xsd:enumeration value="Préparation"/>
          <xsd:enumeration value="Analyse"/>
        </xsd:restriction>
      </xsd:simpleType>
    </xsd:element>
    <xsd:element name="TaxCatchAll" ma:index="9" nillable="true" ma:displayName="Colonne Attraper tout de Taxonomie" ma:hidden="true" ma:list="{13cb1d97-2a0b-413c-8e7e-58ba66feae85}" ma:internalName="TaxCatchAll" ma:showField="CatchAllData" ma:web="efde66c1-a60b-456d-b1eb-bcffa09bb8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13cb1d97-2a0b-413c-8e7e-58ba66feae85}" ma:internalName="TaxCatchAllLabel" ma:readOnly="true" ma:showField="CatchAllDataLabel" ma:web="efde66c1-a60b-456d-b1eb-bcffa09bb813">
      <xsd:complexType>
        <xsd:complexContent>
          <xsd:extension base="dms:MultiChoiceLookup">
            <xsd:sequence>
              <xsd:element name="Value" type="dms:Lookup" maxOccurs="unbounded" minOccurs="0" nillable="true"/>
            </xsd:sequence>
          </xsd:extension>
        </xsd:complexContent>
      </xsd:complexType>
    </xsd:element>
    <xsd:element name="DateArchivage" ma:index="17" nillable="true" ma:displayName="DateArchivage" ma:description="Date d'archivage : date à partir de laquelle les versions intermédiaires pourront être supprimées" ma:format="DateOnly" ma:hidden="true" ma:internalName="DateArchivage" ma:readOnly="false">
      <xsd:simpleType>
        <xsd:restriction base="dms:DateTime"/>
      </xsd:simpleType>
    </xsd:element>
    <xsd:element name="PhaseMarche" ma:index="18" nillable="true" ma:displayName="Phase" ma:default="1 - Préparation" ma:description="Phase dans laquelle se trouve le marché" ma:format="Dropdown" ma:indexed="true" ma:internalName="PhaseMarche" ma:readOnly="false">
      <xsd:simpleType>
        <xsd:restriction base="dms:Choice">
          <xsd:enumeration value="1 - Préparation"/>
          <xsd:enumeration value="2 - Publication"/>
          <xsd:enumeration value="3 - Analyse"/>
          <xsd:enumeration value="4 - Notification"/>
          <xsd:enumeration value="5 - Clo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Document</p:Name>
  <p:Description/>
  <p:Statement/>
  <p:PolicyItems>
    <p:PolicyItem featureId="Microsoft.Office.RecordsManagement.PolicyFeatures.Expiration" staticId="0x0101|-2050972545" UniqueId="9e6ed3f9-dd08-44f7-980d-26d8482b8cb8">
      <p:Name>Rétention</p:Name>
      <p:Description>Planification automatique du contenu à traiter, et exécution d’une action de rétention sur le contenu qui a atteint la date d’échéance définie.</p:Description>
      <p:CustomData>
        <Schedules nextStageId="2">
          <Schedule type="Default">
            <stages>
              <data stageId="1">
                <formula id="Microsoft.Office.RecordsManagement.PolicyFeatures.Expiration.Formula.BuiltIn">
                  <number>0</number>
                  <property>DateArchivage</property>
                  <propertyId>646f106f-1b7b-40f5-bb2b-65f57fd7c21a</propertyId>
                  <period>days</period>
                </formula>
                <action type="action" id="Microsoft.Office.RecordsManagement.PolicyFeatures.Expiration.Action.DeletePreviousVersions"/>
              </data>
            </stages>
          </Schedule>
        </Schedules>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ateArchivage xmlns="efde66c1-a60b-456d-b1eb-bcffa09bb813" xsi:nil="true"/>
    <PhaseMarche xmlns="efde66c1-a60b-456d-b1eb-bcffa09bb813">1 - Préparation</PhaseMarche>
    <PhaseDocument xmlns="efde66c1-a60b-456d-b1eb-bcffa09bb813">Préparation</PhaseDocument>
    <TaxCatchAll xmlns="efde66c1-a60b-456d-b1eb-bcffa09bb813"/>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30D88-5FE3-4995-BC7F-3938BD3F64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de66c1-a60b-456d-b1eb-bcffa09bb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62B78C-13D6-400D-90D6-6564AFE64CE5}">
  <ds:schemaRefs>
    <ds:schemaRef ds:uri="http://schemas.microsoft.com/sharepoint/events"/>
  </ds:schemaRefs>
</ds:datastoreItem>
</file>

<file path=customXml/itemProps3.xml><?xml version="1.0" encoding="utf-8"?>
<ds:datastoreItem xmlns:ds="http://schemas.openxmlformats.org/officeDocument/2006/customXml" ds:itemID="{568AE81D-0982-4889-A7A4-96FFDBDD08B8}">
  <ds:schemaRefs>
    <ds:schemaRef ds:uri="office.server.policy"/>
  </ds:schemaRefs>
</ds:datastoreItem>
</file>

<file path=customXml/itemProps4.xml><?xml version="1.0" encoding="utf-8"?>
<ds:datastoreItem xmlns:ds="http://schemas.openxmlformats.org/officeDocument/2006/customXml" ds:itemID="{2680DF82-2E5E-4FA8-9A5A-5BDD569E9B77}">
  <ds:schemaRefs>
    <ds:schemaRef ds:uri="http://schemas.microsoft.com/sharepoint/v3/contenttype/forms"/>
  </ds:schemaRefs>
</ds:datastoreItem>
</file>

<file path=customXml/itemProps5.xml><?xml version="1.0" encoding="utf-8"?>
<ds:datastoreItem xmlns:ds="http://schemas.openxmlformats.org/officeDocument/2006/customXml" ds:itemID="{C238E2A4-6750-45FC-B8FB-EB3F5D5E299D}">
  <ds:schemaRefs>
    <ds:schemaRef ds:uri="http://purl.org/dc/terms/"/>
    <ds:schemaRef ds:uri="efde66c1-a60b-456d-b1eb-bcffa09bb813"/>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dcmitype/"/>
    <ds:schemaRef ds:uri="http://schemas.microsoft.com/sharepoint/v3"/>
    <ds:schemaRef ds:uri="http://www.w3.org/XML/1998/namespace"/>
    <ds:schemaRef ds:uri="http://purl.org/dc/elements/1.1/"/>
  </ds:schemaRefs>
</ds:datastoreItem>
</file>

<file path=customXml/itemProps6.xml><?xml version="1.0" encoding="utf-8"?>
<ds:datastoreItem xmlns:ds="http://schemas.openxmlformats.org/officeDocument/2006/customXml" ds:itemID="{FA4E4CEC-5D0D-4E59-B253-34231690E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5186</Words>
  <Characters>28527</Characters>
  <Application>Microsoft Office Word</Application>
  <DocSecurity>0</DocSecurity>
  <Lines>237</Lines>
  <Paragraphs>67</Paragraphs>
  <ScaleCrop>false</ScaleCrop>
  <HeadingPairs>
    <vt:vector size="2" baseType="variant">
      <vt:variant>
        <vt:lpstr>Titre</vt:lpstr>
      </vt:variant>
      <vt:variant>
        <vt:i4>1</vt:i4>
      </vt:variant>
    </vt:vector>
  </HeadingPairs>
  <TitlesOfParts>
    <vt:vector size="1" baseType="lpstr">
      <vt:lpstr>MARCHES PUBLICS DE TRAVAUX</vt:lpstr>
    </vt:vector>
  </TitlesOfParts>
  <Company>Région des Pays de la Loire</Company>
  <LinksUpToDate>false</LinksUpToDate>
  <CharactersWithSpaces>33646</CharactersWithSpaces>
  <SharedDoc>false</SharedDoc>
  <HLinks>
    <vt:vector size="78" baseType="variant">
      <vt:variant>
        <vt:i4>786436</vt:i4>
      </vt:variant>
      <vt:variant>
        <vt:i4>135</vt:i4>
      </vt:variant>
      <vt:variant>
        <vt:i4>0</vt:i4>
      </vt:variant>
      <vt:variant>
        <vt:i4>5</vt:i4>
      </vt:variant>
      <vt:variant>
        <vt:lpwstr>http://www.mediateur-des-entreprises.fr/</vt:lpwstr>
      </vt:variant>
      <vt:variant>
        <vt:lpwstr/>
      </vt:variant>
      <vt:variant>
        <vt:i4>4849679</vt:i4>
      </vt:variant>
      <vt:variant>
        <vt:i4>132</vt:i4>
      </vt:variant>
      <vt:variant>
        <vt:i4>0</vt:i4>
      </vt:variant>
      <vt:variant>
        <vt:i4>5</vt:i4>
      </vt:variant>
      <vt:variant>
        <vt:lpwstr>http://nantes.tribunal-administratif.fr/</vt:lpwstr>
      </vt:variant>
      <vt:variant>
        <vt:lpwstr/>
      </vt:variant>
      <vt:variant>
        <vt:i4>5636167</vt:i4>
      </vt:variant>
      <vt:variant>
        <vt:i4>129</vt:i4>
      </vt:variant>
      <vt:variant>
        <vt:i4>0</vt:i4>
      </vt:variant>
      <vt:variant>
        <vt:i4>5</vt:i4>
      </vt:variant>
      <vt:variant>
        <vt:lpwstr>https://marchespublics.paysdelaloire.fr/</vt:lpwstr>
      </vt:variant>
      <vt:variant>
        <vt:lpwstr/>
      </vt:variant>
      <vt:variant>
        <vt:i4>2031697</vt:i4>
      </vt:variant>
      <vt:variant>
        <vt:i4>126</vt:i4>
      </vt:variant>
      <vt:variant>
        <vt:i4>0</vt:i4>
      </vt:variant>
      <vt:variant>
        <vt:i4>5</vt:i4>
      </vt:variant>
      <vt:variant>
        <vt:lpwstr>http://references.modernisation.gouv.fr/interoperabilite</vt:lpwstr>
      </vt:variant>
      <vt:variant>
        <vt:lpwstr/>
      </vt:variant>
      <vt:variant>
        <vt:i4>5636167</vt:i4>
      </vt:variant>
      <vt:variant>
        <vt:i4>123</vt:i4>
      </vt:variant>
      <vt:variant>
        <vt:i4>0</vt:i4>
      </vt:variant>
      <vt:variant>
        <vt:i4>5</vt:i4>
      </vt:variant>
      <vt:variant>
        <vt:lpwstr>https://marchespublics.paysdelaloire.fr/</vt:lpwstr>
      </vt:variant>
      <vt:variant>
        <vt:lpwstr/>
      </vt:variant>
      <vt:variant>
        <vt:i4>5046319</vt:i4>
      </vt:variant>
      <vt:variant>
        <vt:i4>120</vt:i4>
      </vt:variant>
      <vt:variant>
        <vt:i4>0</vt:i4>
      </vt:variant>
      <vt:variant>
        <vt:i4>5</vt:i4>
      </vt:variant>
      <vt:variant>
        <vt:lpwstr>https://ec.europa.eu/information_society/policy/esignature/trusted-list/</vt:lpwstr>
      </vt:variant>
      <vt:variant>
        <vt:lpwstr/>
      </vt:variant>
      <vt:variant>
        <vt:i4>9895945</vt:i4>
      </vt:variant>
      <vt:variant>
        <vt:i4>117</vt:i4>
      </vt:variant>
      <vt:variant>
        <vt:i4>0</vt:i4>
      </vt:variant>
      <vt:variant>
        <vt:i4>5</vt:i4>
      </vt:variant>
      <vt:variant>
        <vt:lpwstr>http://references.modernisation.gouv.fr/liste-des-offres-référencées</vt:lpwstr>
      </vt:variant>
      <vt:variant>
        <vt:lpwstr/>
      </vt:variant>
      <vt:variant>
        <vt:i4>5636167</vt:i4>
      </vt:variant>
      <vt:variant>
        <vt:i4>113</vt:i4>
      </vt:variant>
      <vt:variant>
        <vt:i4>0</vt:i4>
      </vt:variant>
      <vt:variant>
        <vt:i4>5</vt:i4>
      </vt:variant>
      <vt:variant>
        <vt:lpwstr>https://marchespublics.paysdelaloire.fr/</vt:lpwstr>
      </vt:variant>
      <vt:variant>
        <vt:lpwstr/>
      </vt:variant>
      <vt:variant>
        <vt:i4>4849689</vt:i4>
      </vt:variant>
      <vt:variant>
        <vt:i4>111</vt:i4>
      </vt:variant>
      <vt:variant>
        <vt:i4>0</vt:i4>
      </vt:variant>
      <vt:variant>
        <vt:i4>5</vt:i4>
      </vt:variant>
      <vt:variant>
        <vt:lpwstr>http://marchespublics.nantesmetropole.fr/</vt:lpwstr>
      </vt:variant>
      <vt:variant>
        <vt:lpwstr/>
      </vt:variant>
      <vt:variant>
        <vt:i4>5636167</vt:i4>
      </vt:variant>
      <vt:variant>
        <vt:i4>108</vt:i4>
      </vt:variant>
      <vt:variant>
        <vt:i4>0</vt:i4>
      </vt:variant>
      <vt:variant>
        <vt:i4>5</vt:i4>
      </vt:variant>
      <vt:variant>
        <vt:lpwstr>https://marchespublics.paysdelaloire.fr/</vt:lpwstr>
      </vt:variant>
      <vt:variant>
        <vt:lpwstr/>
      </vt:variant>
      <vt:variant>
        <vt:i4>5636167</vt:i4>
      </vt:variant>
      <vt:variant>
        <vt:i4>105</vt:i4>
      </vt:variant>
      <vt:variant>
        <vt:i4>0</vt:i4>
      </vt:variant>
      <vt:variant>
        <vt:i4>5</vt:i4>
      </vt:variant>
      <vt:variant>
        <vt:lpwstr>https://marchespublics.paysdelaloire.fr/</vt:lpwstr>
      </vt:variant>
      <vt:variant>
        <vt:lpwstr/>
      </vt:variant>
      <vt:variant>
        <vt:i4>5636167</vt:i4>
      </vt:variant>
      <vt:variant>
        <vt:i4>102</vt:i4>
      </vt:variant>
      <vt:variant>
        <vt:i4>0</vt:i4>
      </vt:variant>
      <vt:variant>
        <vt:i4>5</vt:i4>
      </vt:variant>
      <vt:variant>
        <vt:lpwstr>https://marchespublics.paysdelaloire.fr/</vt:lpwstr>
      </vt:variant>
      <vt:variant>
        <vt:lpwstr/>
      </vt:variant>
      <vt:variant>
        <vt:i4>5636167</vt:i4>
      </vt:variant>
      <vt:variant>
        <vt:i4>0</vt:i4>
      </vt:variant>
      <vt:variant>
        <vt:i4>0</vt:i4>
      </vt:variant>
      <vt:variant>
        <vt:i4>5</vt:i4>
      </vt:variant>
      <vt:variant>
        <vt:lpwstr>https://marchespublics.paysdelaloire.fr/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MARCHES PUBLICS DE TRAVAUX</dc:title>
  <dc:creator>alexandre.fontaine@lgs.fr</dc:creator>
  <cp:lastModifiedBy>gestionnaire</cp:lastModifiedBy>
  <cp:revision>3</cp:revision>
  <cp:lastPrinted>2021-10-11T13:53:00Z</cp:lastPrinted>
  <dcterms:created xsi:type="dcterms:W3CDTF">2021-10-11T13:53:00Z</dcterms:created>
  <dcterms:modified xsi:type="dcterms:W3CDTF">2021-10-11T14:31:00Z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0x01010018899C2E90B12D4C90DD06C5A0DC41CB</vt:lpwstr>
  </property>
  <property fmtid="{D5CDD505-2E9C-101B-9397-08002B2CF9AE}" pid="3" name="ItemRetentionFormula">
    <vt:lpwstr>&lt;formula id="Microsoft.Office.RecordsManagement.PolicyFeatures.Expiration.Formula.BuiltIn"&gt;&lt;number&gt;0&lt;/number&gt;&lt;property&gt;DateArchivage&lt;/property&gt;&lt;propertyId&gt;646f106f-1b7b-40f5-bb2b-65f57fd7c21a&lt;/propertyId&gt;&lt;period&gt;days&lt;/period&gt;&lt;/formula&gt;</vt:lpwstr>
  </property>
  <property fmtid="{D5CDD505-2E9C-101B-9397-08002B2CF9AE}" pid="4" name="_dlc_policyId">
    <vt:lpwstr>0x0101|-2050972545</vt:lpwstr>
  </property>
  <property fmtid="{D5CDD505-2E9C-101B-9397-08002B2CF9AE}" pid="5" name="_docset_NoMedatataSyncRequired">
    <vt:lpwstr>False</vt:lpwstr>
  </property>
</Properties>
</file>