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CEBC13" w14:textId="77777777" w:rsidR="00A831A9" w:rsidRDefault="007D259A" w:rsidP="00A831A9">
      <w:pPr>
        <w:jc w:val="center"/>
      </w:pPr>
      <w:r>
        <w:t>Lycée d'hô</w:t>
      </w:r>
      <w:r w:rsidR="00A831A9">
        <w:t>tellerie et de Tourisme de Nice Paul AUGIER</w:t>
      </w:r>
    </w:p>
    <w:p w14:paraId="3B120EB4" w14:textId="77777777" w:rsidR="00A831A9" w:rsidRDefault="00A831A9" w:rsidP="00A831A9">
      <w:pPr>
        <w:jc w:val="center"/>
      </w:pPr>
      <w:r>
        <w:t>163, Boulevard René Cassin - BP 3145</w:t>
      </w:r>
    </w:p>
    <w:p w14:paraId="3ECAD526" w14:textId="77777777" w:rsidR="00A831A9" w:rsidRDefault="00A831A9" w:rsidP="00A831A9">
      <w:pPr>
        <w:jc w:val="center"/>
      </w:pPr>
      <w:r>
        <w:t>06203 NICE Cedex 3</w:t>
      </w:r>
    </w:p>
    <w:p w14:paraId="065FF0C5" w14:textId="64C35713" w:rsidR="00A831A9" w:rsidRDefault="00A831A9" w:rsidP="00A831A9">
      <w:pPr>
        <w:jc w:val="center"/>
      </w:pPr>
      <w:r>
        <w:t xml:space="preserve">Tél : 04 93 72 77 77 </w:t>
      </w:r>
    </w:p>
    <w:p w14:paraId="29A46081" w14:textId="77777777" w:rsidR="00A831A9" w:rsidRDefault="00A831A9" w:rsidP="00A831A9"/>
    <w:p w14:paraId="2216EB6A" w14:textId="77777777" w:rsidR="00A831A9" w:rsidRDefault="00A831A9" w:rsidP="00A831A9"/>
    <w:p w14:paraId="6451FDF9" w14:textId="77777777" w:rsidR="00A831A9" w:rsidRDefault="00A831A9" w:rsidP="00A831A9"/>
    <w:p w14:paraId="388929B3" w14:textId="242D5D14" w:rsidR="00E93CA1" w:rsidRDefault="0039092B" w:rsidP="00E93CA1">
      <w:pPr>
        <w:ind w:firstLine="0"/>
        <w:jc w:val="center"/>
        <w:rPr>
          <w:b/>
          <w:sz w:val="28"/>
        </w:rPr>
      </w:pPr>
      <w:r w:rsidRPr="00410A13">
        <w:rPr>
          <w:b/>
          <w:sz w:val="28"/>
        </w:rPr>
        <w:t xml:space="preserve">Marché n° </w:t>
      </w:r>
      <w:r w:rsidR="00C409D7">
        <w:rPr>
          <w:b/>
          <w:color w:val="FF0000"/>
          <w:sz w:val="28"/>
        </w:rPr>
        <w:t>2021-42</w:t>
      </w:r>
      <w:r w:rsidR="00A831A9" w:rsidRPr="00410A13">
        <w:rPr>
          <w:b/>
          <w:sz w:val="28"/>
        </w:rPr>
        <w:t xml:space="preserve"> : fourniture de mallettes professionnelles </w:t>
      </w:r>
    </w:p>
    <w:p w14:paraId="0111959E" w14:textId="77777777" w:rsidR="00A831A9" w:rsidRPr="00410A13" w:rsidRDefault="00A831A9" w:rsidP="00E93CA1">
      <w:pPr>
        <w:ind w:firstLine="0"/>
        <w:jc w:val="center"/>
        <w:rPr>
          <w:b/>
          <w:sz w:val="28"/>
        </w:rPr>
      </w:pPr>
      <w:r w:rsidRPr="00410A13">
        <w:rPr>
          <w:b/>
          <w:sz w:val="28"/>
        </w:rPr>
        <w:t>pour les élèves</w:t>
      </w:r>
      <w:r w:rsidR="00E93CA1">
        <w:rPr>
          <w:b/>
          <w:sz w:val="28"/>
        </w:rPr>
        <w:t xml:space="preserve"> et enseignants</w:t>
      </w:r>
    </w:p>
    <w:p w14:paraId="1AA57CDB" w14:textId="77777777" w:rsidR="00A831A9" w:rsidRDefault="00A831A9" w:rsidP="00A831A9">
      <w:pPr>
        <w:rPr>
          <w:sz w:val="28"/>
        </w:rPr>
      </w:pPr>
    </w:p>
    <w:p w14:paraId="59B3A8B6" w14:textId="77777777" w:rsidR="007C122B" w:rsidRPr="008D02E1" w:rsidRDefault="007C122B" w:rsidP="007C122B">
      <w:pPr>
        <w:jc w:val="center"/>
        <w:rPr>
          <w:b/>
          <w:sz w:val="28"/>
        </w:rPr>
      </w:pPr>
    </w:p>
    <w:p w14:paraId="5C5C3A93" w14:textId="77777777" w:rsidR="007C122B" w:rsidRPr="008D02E1" w:rsidRDefault="007C122B" w:rsidP="007C122B">
      <w:pPr>
        <w:jc w:val="center"/>
        <w:rPr>
          <w:b/>
        </w:rPr>
      </w:pPr>
      <w:r w:rsidRPr="008D02E1">
        <w:rPr>
          <w:b/>
          <w:sz w:val="28"/>
        </w:rPr>
        <w:t>CAHIER DES CHARGES EN PROCEDURE ADAPTEE</w:t>
      </w:r>
    </w:p>
    <w:p w14:paraId="59400380" w14:textId="77777777" w:rsidR="007C122B" w:rsidRPr="008D02E1" w:rsidRDefault="007C122B" w:rsidP="007C122B">
      <w:pPr>
        <w:jc w:val="both"/>
        <w:rPr>
          <w:sz w:val="32"/>
        </w:rPr>
      </w:pPr>
    </w:p>
    <w:p w14:paraId="07D32723" w14:textId="77777777" w:rsidR="007C122B" w:rsidRPr="008D02E1" w:rsidRDefault="007C122B" w:rsidP="007C122B">
      <w:pPr>
        <w:jc w:val="both"/>
        <w:rPr>
          <w:sz w:val="32"/>
        </w:rPr>
      </w:pPr>
    </w:p>
    <w:p w14:paraId="4A9110D4" w14:textId="77777777" w:rsidR="007C122B" w:rsidRPr="008D02E1" w:rsidRDefault="007C122B" w:rsidP="007C122B">
      <w:pPr>
        <w:ind w:firstLine="0"/>
        <w:jc w:val="both"/>
        <w:rPr>
          <w:sz w:val="32"/>
        </w:rPr>
      </w:pPr>
      <w:r w:rsidRPr="008D02E1">
        <w:rPr>
          <w:sz w:val="32"/>
        </w:rPr>
        <w:t>I – DISPOSITIONS GENERALES</w:t>
      </w:r>
    </w:p>
    <w:p w14:paraId="3A3F67D0" w14:textId="77777777" w:rsidR="007C122B" w:rsidRPr="008D02E1" w:rsidRDefault="007C122B" w:rsidP="007C122B">
      <w:pPr>
        <w:jc w:val="both"/>
        <w:rPr>
          <w:sz w:val="24"/>
          <w:szCs w:val="24"/>
          <w:u w:val="single"/>
        </w:rPr>
      </w:pPr>
    </w:p>
    <w:p w14:paraId="2D7E6563" w14:textId="77777777" w:rsidR="007C122B" w:rsidRPr="001E3BDC" w:rsidRDefault="007C122B" w:rsidP="007C122B">
      <w:pPr>
        <w:ind w:firstLine="0"/>
        <w:jc w:val="both"/>
        <w:rPr>
          <w:u w:val="single"/>
        </w:rPr>
      </w:pPr>
      <w:r w:rsidRPr="001E3BDC">
        <w:rPr>
          <w:u w:val="single"/>
        </w:rPr>
        <w:t>Art. 1 – Administration contractante</w:t>
      </w:r>
    </w:p>
    <w:p w14:paraId="65046419" w14:textId="77777777" w:rsidR="007C122B" w:rsidRPr="001E3BDC" w:rsidRDefault="007C122B" w:rsidP="007C122B">
      <w:pPr>
        <w:jc w:val="both"/>
        <w:rPr>
          <w:i/>
        </w:rPr>
      </w:pPr>
      <w:r w:rsidRPr="001E3BDC">
        <w:sym w:font="Wingdings" w:char="F09F"/>
      </w:r>
      <w:r w:rsidRPr="001E3BDC">
        <w:t xml:space="preserve">  </w:t>
      </w:r>
      <w:r w:rsidRPr="001E3BDC">
        <w:rPr>
          <w:i/>
        </w:rPr>
        <w:t>Lycée Paul Augier – 163 b</w:t>
      </w:r>
      <w:r>
        <w:rPr>
          <w:i/>
        </w:rPr>
        <w:t>oulevar</w:t>
      </w:r>
      <w:r w:rsidRPr="001E3BDC">
        <w:rPr>
          <w:i/>
        </w:rPr>
        <w:t>d René Cassin – BP 3145 – 06203 NIC</w:t>
      </w:r>
      <w:r>
        <w:rPr>
          <w:i/>
        </w:rPr>
        <w:t>E</w:t>
      </w:r>
      <w:r w:rsidRPr="001E3BDC">
        <w:rPr>
          <w:i/>
        </w:rPr>
        <w:t xml:space="preserve"> cedex 3</w:t>
      </w:r>
    </w:p>
    <w:p w14:paraId="74810AD1" w14:textId="34F0522A" w:rsidR="007C122B" w:rsidRPr="00E93CA1" w:rsidRDefault="007C122B" w:rsidP="007C122B">
      <w:pPr>
        <w:jc w:val="both"/>
      </w:pPr>
      <w:r w:rsidRPr="001E3BDC">
        <w:rPr>
          <w:i/>
        </w:rPr>
        <w:t>Tél 04.93.72.77.77 - courriel</w:t>
      </w:r>
      <w:r w:rsidR="00E93CA1">
        <w:rPr>
          <w:i/>
        </w:rPr>
        <w:t xml:space="preserve"> : </w:t>
      </w:r>
      <w:r w:rsidRPr="00E93CA1">
        <w:t>gestionnaire.</w:t>
      </w:r>
      <w:r w:rsidR="00C409D7">
        <w:t>0</w:t>
      </w:r>
      <w:r w:rsidRPr="00E93CA1">
        <w:t>060034e@ac-nice.fr</w:t>
      </w:r>
    </w:p>
    <w:p w14:paraId="1588D7CF" w14:textId="77777777" w:rsidR="007C122B" w:rsidRPr="001E3BDC" w:rsidRDefault="007C122B" w:rsidP="007C122B">
      <w:pPr>
        <w:jc w:val="both"/>
      </w:pPr>
      <w:r w:rsidRPr="001E3BDC">
        <w:sym w:font="Wingdings" w:char="F09F"/>
      </w:r>
      <w:r w:rsidRPr="001E3BDC">
        <w:t xml:space="preserve">  Le pouvoir adjudicateur est représenté par M. Denis FERAULT, chef d’établissement.</w:t>
      </w:r>
    </w:p>
    <w:p w14:paraId="3DCBD89F" w14:textId="77777777" w:rsidR="007C122B" w:rsidRPr="001E3BDC" w:rsidRDefault="007C122B" w:rsidP="007C122B">
      <w:pPr>
        <w:jc w:val="both"/>
      </w:pPr>
      <w:r w:rsidRPr="001E3BDC">
        <w:sym w:font="Wingdings" w:char="F09F"/>
      </w:r>
      <w:r w:rsidRPr="001E3BDC">
        <w:t xml:space="preserve">  Le comptable assignataire est l’agent comptable du Lycée Paul AUGIER</w:t>
      </w:r>
    </w:p>
    <w:p w14:paraId="50421CFC" w14:textId="77777777" w:rsidR="007C122B" w:rsidRPr="001E3BDC" w:rsidRDefault="007C122B" w:rsidP="007C122B">
      <w:pPr>
        <w:jc w:val="both"/>
      </w:pPr>
      <w:r w:rsidRPr="001E3BDC">
        <w:t>Adresse : identique à celle de l’établissement.</w:t>
      </w:r>
    </w:p>
    <w:p w14:paraId="135EC57E" w14:textId="77777777" w:rsidR="007C122B" w:rsidRPr="001E3BDC" w:rsidRDefault="007C122B" w:rsidP="007C122B">
      <w:pPr>
        <w:jc w:val="both"/>
      </w:pPr>
      <w:r w:rsidRPr="001E3BDC">
        <w:sym w:font="Wingdings" w:char="F09F"/>
      </w:r>
      <w:r w:rsidRPr="001E3BDC">
        <w:t xml:space="preserve"> Le Profil acheteur : site sur lequel l’établissement dépose les annonces et les avis d’attribution est le site </w:t>
      </w:r>
      <w:r w:rsidRPr="001E3BDC">
        <w:rPr>
          <w:rStyle w:val="CitationHTML"/>
          <w:rFonts w:cs="Arial"/>
        </w:rPr>
        <w:t>www.</w:t>
      </w:r>
      <w:r w:rsidRPr="001E3BDC">
        <w:rPr>
          <w:rStyle w:val="CitationHTML"/>
          <w:rFonts w:cs="Arial"/>
          <w:b/>
          <w:bCs/>
        </w:rPr>
        <w:t>aji</w:t>
      </w:r>
      <w:r w:rsidRPr="001E3BDC">
        <w:rPr>
          <w:rStyle w:val="CitationHTML"/>
          <w:rFonts w:cs="Arial"/>
        </w:rPr>
        <w:t>-france.com</w:t>
      </w:r>
    </w:p>
    <w:p w14:paraId="35CB335D" w14:textId="77777777" w:rsidR="007C122B" w:rsidRPr="001E3BDC" w:rsidRDefault="007C122B" w:rsidP="007C122B">
      <w:pPr>
        <w:jc w:val="both"/>
        <w:rPr>
          <w:u w:val="single"/>
        </w:rPr>
      </w:pPr>
    </w:p>
    <w:p w14:paraId="4F7E404A" w14:textId="77777777" w:rsidR="007C122B" w:rsidRPr="001E3BDC" w:rsidRDefault="007C122B" w:rsidP="007C122B">
      <w:pPr>
        <w:ind w:firstLine="0"/>
        <w:jc w:val="both"/>
        <w:rPr>
          <w:u w:val="single"/>
        </w:rPr>
      </w:pPr>
      <w:r w:rsidRPr="001E3BDC">
        <w:rPr>
          <w:u w:val="single"/>
        </w:rPr>
        <w:t>Art. 2 - Objet du marché</w:t>
      </w:r>
    </w:p>
    <w:p w14:paraId="397537FE" w14:textId="77777777" w:rsidR="007C122B" w:rsidRDefault="007C122B" w:rsidP="00A831A9">
      <w:pPr>
        <w:rPr>
          <w:sz w:val="28"/>
        </w:rPr>
      </w:pPr>
    </w:p>
    <w:p w14:paraId="60F1CE55" w14:textId="028CDC12" w:rsidR="00A831A9" w:rsidRDefault="00A831A9" w:rsidP="007746FA">
      <w:pPr>
        <w:ind w:firstLine="0"/>
        <w:jc w:val="both"/>
      </w:pPr>
      <w:r>
        <w:t>Fourniture de mallettes professionnelles (couteaux et ustensiles de cuisine) pour les élèves</w:t>
      </w:r>
      <w:r w:rsidR="00CF4A76">
        <w:t xml:space="preserve"> du lycée Hôtelier.</w:t>
      </w:r>
    </w:p>
    <w:p w14:paraId="37858286" w14:textId="77777777" w:rsidR="00A831A9" w:rsidRDefault="00A831A9" w:rsidP="007746FA">
      <w:pPr>
        <w:ind w:firstLine="0"/>
        <w:jc w:val="both"/>
      </w:pPr>
    </w:p>
    <w:p w14:paraId="17ED1AE2" w14:textId="77777777" w:rsidR="007C122B" w:rsidRPr="001E3BDC" w:rsidRDefault="007C122B" w:rsidP="007C122B">
      <w:pPr>
        <w:ind w:firstLine="0"/>
        <w:jc w:val="both"/>
        <w:rPr>
          <w:u w:val="single"/>
        </w:rPr>
      </w:pPr>
      <w:r w:rsidRPr="001E3BDC">
        <w:rPr>
          <w:u w:val="single"/>
        </w:rPr>
        <w:t>Art. 3 – Procédure de passation du marché</w:t>
      </w:r>
    </w:p>
    <w:p w14:paraId="5B3B2B94" w14:textId="77777777" w:rsidR="00C409D7" w:rsidRDefault="00C409D7" w:rsidP="00C409D7">
      <w:pPr>
        <w:pStyle w:val="Standard"/>
        <w:ind w:firstLine="0"/>
        <w:jc w:val="both"/>
      </w:pPr>
      <w:r>
        <w:t>Le marché est passé selon la procédure adaptée définie par le pouvoir adjudicateur et prévue à l’article L2121-1 du code de la commande publique.</w:t>
      </w:r>
    </w:p>
    <w:p w14:paraId="241F4633" w14:textId="77777777" w:rsidR="007C122B" w:rsidRPr="001E3BDC" w:rsidRDefault="007C122B" w:rsidP="007C122B">
      <w:pPr>
        <w:jc w:val="both"/>
      </w:pPr>
    </w:p>
    <w:p w14:paraId="5ED4E95E" w14:textId="77777777" w:rsidR="007C122B" w:rsidRPr="008D02E1" w:rsidRDefault="007C122B" w:rsidP="007C122B">
      <w:pPr>
        <w:ind w:firstLine="0"/>
        <w:jc w:val="both"/>
        <w:rPr>
          <w:sz w:val="32"/>
          <w:szCs w:val="24"/>
        </w:rPr>
      </w:pPr>
      <w:r w:rsidRPr="008D02E1">
        <w:rPr>
          <w:sz w:val="32"/>
          <w:szCs w:val="24"/>
        </w:rPr>
        <w:t>II – REGLEMENT DE LA CONSULTATION</w:t>
      </w:r>
    </w:p>
    <w:p w14:paraId="2909A8FF" w14:textId="77777777" w:rsidR="007C122B" w:rsidRPr="008D02E1" w:rsidRDefault="007C122B" w:rsidP="007C122B">
      <w:pPr>
        <w:jc w:val="both"/>
        <w:rPr>
          <w:sz w:val="24"/>
          <w:szCs w:val="24"/>
          <w:u w:val="single"/>
        </w:rPr>
      </w:pPr>
    </w:p>
    <w:p w14:paraId="72A4FD0D" w14:textId="77777777" w:rsidR="007C122B" w:rsidRPr="001E3BDC" w:rsidRDefault="007C122B" w:rsidP="007C122B">
      <w:pPr>
        <w:ind w:firstLine="0"/>
        <w:jc w:val="both"/>
        <w:rPr>
          <w:u w:val="single"/>
        </w:rPr>
      </w:pPr>
      <w:r w:rsidRPr="001E3BDC">
        <w:rPr>
          <w:u w:val="single"/>
        </w:rPr>
        <w:t>Art. 4 - Date et heure limites de dépôts des offres</w:t>
      </w:r>
    </w:p>
    <w:p w14:paraId="3E8CC153" w14:textId="448C20AC" w:rsidR="007C122B" w:rsidRPr="001E3BDC" w:rsidRDefault="007C122B" w:rsidP="007C122B">
      <w:pPr>
        <w:ind w:firstLine="0"/>
        <w:jc w:val="both"/>
      </w:pPr>
      <w:r w:rsidRPr="001E3BDC">
        <w:t xml:space="preserve">Les offres sont reçues jusqu’au </w:t>
      </w:r>
      <w:r w:rsidR="00E93CA1" w:rsidRPr="00E93CA1">
        <w:rPr>
          <w:color w:val="FF0000"/>
        </w:rPr>
        <w:t>jeudi 2</w:t>
      </w:r>
      <w:r w:rsidR="00C409D7">
        <w:rPr>
          <w:color w:val="FF0000"/>
        </w:rPr>
        <w:t>7</w:t>
      </w:r>
      <w:r w:rsidR="00E93CA1" w:rsidRPr="00E93CA1">
        <w:rPr>
          <w:color w:val="FF0000"/>
        </w:rPr>
        <w:t xml:space="preserve"> mai 2021</w:t>
      </w:r>
      <w:r w:rsidR="00C409D7">
        <w:t xml:space="preserve"> à 12h00.</w:t>
      </w:r>
    </w:p>
    <w:p w14:paraId="38E172AE" w14:textId="77777777" w:rsidR="007C122B" w:rsidRPr="001E3BDC" w:rsidRDefault="007C122B" w:rsidP="007C122B">
      <w:pPr>
        <w:jc w:val="both"/>
        <w:rPr>
          <w:u w:val="single"/>
        </w:rPr>
      </w:pPr>
    </w:p>
    <w:p w14:paraId="3BF95BC5" w14:textId="77777777" w:rsidR="007C122B" w:rsidRPr="001E3BDC" w:rsidRDefault="007C122B" w:rsidP="007C122B">
      <w:pPr>
        <w:ind w:firstLine="0"/>
        <w:jc w:val="both"/>
        <w:rPr>
          <w:u w:val="single"/>
        </w:rPr>
      </w:pPr>
      <w:r w:rsidRPr="001E3BDC">
        <w:rPr>
          <w:u w:val="single"/>
        </w:rPr>
        <w:t>Art. 5 -Modalités de dépôt, d’envoi, dématérialisation</w:t>
      </w:r>
    </w:p>
    <w:p w14:paraId="7A5F6DA2" w14:textId="77777777" w:rsidR="0049107F" w:rsidRDefault="00C409D7" w:rsidP="0049107F">
      <w:pPr>
        <w:pStyle w:val="Standard"/>
        <w:ind w:firstLine="0"/>
        <w:jc w:val="both"/>
      </w:pPr>
      <w:r>
        <w:t>Les offres sont transmises soit par dépôt sur le portail de l’AJI (profil acheteur numérique)</w:t>
      </w:r>
      <w:r w:rsidR="0049107F">
        <w:t>.</w:t>
      </w:r>
    </w:p>
    <w:p w14:paraId="5AFF510A" w14:textId="77777777" w:rsidR="0049107F" w:rsidRDefault="0049107F" w:rsidP="0049107F">
      <w:pPr>
        <w:pStyle w:val="Standard"/>
        <w:ind w:firstLine="0"/>
        <w:jc w:val="both"/>
      </w:pPr>
    </w:p>
    <w:p w14:paraId="7DC921FC" w14:textId="73F19C36" w:rsidR="007C122B" w:rsidRDefault="007C122B" w:rsidP="007C122B">
      <w:pPr>
        <w:ind w:firstLine="0"/>
        <w:jc w:val="both"/>
        <w:rPr>
          <w:u w:val="single"/>
        </w:rPr>
      </w:pPr>
      <w:r w:rsidRPr="001E3BDC">
        <w:rPr>
          <w:u w:val="single"/>
        </w:rPr>
        <w:t xml:space="preserve">Art. 6 - Adresse de </w:t>
      </w:r>
      <w:r>
        <w:rPr>
          <w:u w:val="single"/>
        </w:rPr>
        <w:t>correspondance</w:t>
      </w:r>
    </w:p>
    <w:p w14:paraId="1702C446" w14:textId="1FB117F3" w:rsidR="00C409D7" w:rsidRPr="00C409D7" w:rsidRDefault="00C409D7" w:rsidP="007C122B">
      <w:pPr>
        <w:ind w:firstLine="0"/>
        <w:jc w:val="both"/>
      </w:pPr>
      <w:r w:rsidRPr="00C409D7">
        <w:t>Les échanges s’effectuent normalement à travers le profil acheteur : site informatique spécialisé (AJI.com).</w:t>
      </w:r>
    </w:p>
    <w:p w14:paraId="6347A958" w14:textId="03484F2F" w:rsidR="007C122B" w:rsidRPr="001E3BDC" w:rsidRDefault="00C409D7" w:rsidP="007C122B">
      <w:pPr>
        <w:ind w:firstLine="0"/>
        <w:jc w:val="both"/>
      </w:pPr>
      <w:r>
        <w:t xml:space="preserve">Sinon : </w:t>
      </w:r>
      <w:hyperlink r:id="rId6" w:history="1">
        <w:r w:rsidRPr="00A276FC">
          <w:rPr>
            <w:rStyle w:val="Lienhypertexte"/>
            <w:i/>
          </w:rPr>
          <w:t>gestionnaire.0060034e@ac-nice.fr</w:t>
        </w:r>
      </w:hyperlink>
      <w:r w:rsidR="007C122B">
        <w:rPr>
          <w:i/>
        </w:rPr>
        <w:t> : si possible demander un accusé de réception de notre part.</w:t>
      </w:r>
    </w:p>
    <w:p w14:paraId="4F386E95" w14:textId="77777777" w:rsidR="007C122B" w:rsidRPr="001E3BDC" w:rsidRDefault="007C122B" w:rsidP="007C122B">
      <w:pPr>
        <w:jc w:val="both"/>
        <w:rPr>
          <w:u w:val="single"/>
        </w:rPr>
      </w:pPr>
    </w:p>
    <w:p w14:paraId="42F72D42" w14:textId="77777777" w:rsidR="007C122B" w:rsidRPr="001E3BDC" w:rsidRDefault="007C122B" w:rsidP="007C122B">
      <w:pPr>
        <w:ind w:firstLine="0"/>
        <w:jc w:val="both"/>
        <w:rPr>
          <w:u w:val="single"/>
        </w:rPr>
      </w:pPr>
      <w:r w:rsidRPr="001E3BDC">
        <w:rPr>
          <w:u w:val="single"/>
        </w:rPr>
        <w:t>Art. 7 - Interlocuteur pour renseignements</w:t>
      </w:r>
    </w:p>
    <w:p w14:paraId="1F9022BB" w14:textId="77777777" w:rsidR="007C122B" w:rsidRPr="001E3BDC" w:rsidRDefault="007C122B" w:rsidP="007C122B">
      <w:pPr>
        <w:ind w:firstLine="0"/>
        <w:jc w:val="both"/>
      </w:pPr>
      <w:r w:rsidRPr="001E3BDC">
        <w:lastRenderedPageBreak/>
        <w:t>D’ordre administratif : M. Alain GILBERT ou Mme Laetitia BARBIERI</w:t>
      </w:r>
    </w:p>
    <w:p w14:paraId="77912D08" w14:textId="77777777" w:rsidR="007C122B" w:rsidRPr="001E3BDC" w:rsidRDefault="007C122B" w:rsidP="007C122B">
      <w:pPr>
        <w:ind w:firstLine="0"/>
        <w:jc w:val="both"/>
      </w:pPr>
      <w:r w:rsidRPr="001E3BDC">
        <w:t>Pour les questions techniques : adresser un mail à l’établissement.</w:t>
      </w:r>
    </w:p>
    <w:p w14:paraId="17798897" w14:textId="77777777" w:rsidR="00410A13" w:rsidRDefault="00410A13" w:rsidP="007746FA">
      <w:pPr>
        <w:ind w:firstLine="0"/>
        <w:jc w:val="both"/>
      </w:pPr>
    </w:p>
    <w:p w14:paraId="2C79C5EC" w14:textId="77777777" w:rsidR="007C122B" w:rsidRPr="001E3BDC" w:rsidRDefault="007C122B" w:rsidP="007C122B">
      <w:pPr>
        <w:ind w:firstLine="0"/>
        <w:jc w:val="both"/>
        <w:rPr>
          <w:u w:val="single"/>
        </w:rPr>
      </w:pPr>
      <w:r w:rsidRPr="001E3BDC">
        <w:rPr>
          <w:u w:val="single"/>
        </w:rPr>
        <w:t xml:space="preserve">Art. 8 - Variantes </w:t>
      </w:r>
    </w:p>
    <w:p w14:paraId="56AAC9FF" w14:textId="77777777" w:rsidR="007C122B" w:rsidRPr="001E3BDC" w:rsidRDefault="007C122B" w:rsidP="007C122B">
      <w:pPr>
        <w:ind w:firstLine="0"/>
        <w:jc w:val="both"/>
        <w:rPr>
          <w:i/>
        </w:rPr>
      </w:pPr>
      <w:r w:rsidRPr="001E3BDC">
        <w:rPr>
          <w:i/>
        </w:rPr>
        <w:t>Sur proposition du fournisseur, en fonction de l’intérêt technique</w:t>
      </w:r>
      <w:r>
        <w:rPr>
          <w:i/>
        </w:rPr>
        <w:t xml:space="preserve"> qui sera précisé</w:t>
      </w:r>
      <w:r w:rsidRPr="001E3BDC">
        <w:rPr>
          <w:i/>
        </w:rPr>
        <w:t>, des variantes sont recevables dans la limite de deux.</w:t>
      </w:r>
    </w:p>
    <w:p w14:paraId="71141E9D" w14:textId="77777777" w:rsidR="007C122B" w:rsidRPr="001E3BDC" w:rsidRDefault="007C122B" w:rsidP="007C122B">
      <w:pPr>
        <w:jc w:val="both"/>
        <w:rPr>
          <w:u w:val="single"/>
        </w:rPr>
      </w:pPr>
    </w:p>
    <w:p w14:paraId="2BE76B37" w14:textId="77777777" w:rsidR="007C122B" w:rsidRPr="001E3BDC" w:rsidRDefault="007C122B" w:rsidP="007C122B">
      <w:pPr>
        <w:ind w:firstLine="0"/>
        <w:jc w:val="both"/>
        <w:rPr>
          <w:u w:val="single"/>
        </w:rPr>
      </w:pPr>
      <w:r w:rsidRPr="001E3BDC">
        <w:rPr>
          <w:u w:val="single"/>
        </w:rPr>
        <w:t>Art. 9 – Négociations</w:t>
      </w:r>
    </w:p>
    <w:p w14:paraId="6808F252" w14:textId="77777777" w:rsidR="007C122B" w:rsidRPr="001E3BDC" w:rsidRDefault="007C122B" w:rsidP="007C122B">
      <w:pPr>
        <w:ind w:firstLine="0"/>
        <w:jc w:val="both"/>
      </w:pPr>
      <w:r w:rsidRPr="001E3BDC">
        <w:t>Selon la teneur des propositions, le pouvoir adjudicateur peut ouvrir une négociation avec l’ensemble des candidats ayant remis une offre.</w:t>
      </w:r>
    </w:p>
    <w:p w14:paraId="3A452FB9" w14:textId="77777777" w:rsidR="007C122B" w:rsidRPr="001E3BDC" w:rsidRDefault="007C122B" w:rsidP="007C122B">
      <w:pPr>
        <w:jc w:val="both"/>
        <w:rPr>
          <w:u w:val="single"/>
        </w:rPr>
      </w:pPr>
    </w:p>
    <w:p w14:paraId="0B449052" w14:textId="77777777" w:rsidR="007C122B" w:rsidRPr="001E3BDC" w:rsidRDefault="007C122B" w:rsidP="007C122B">
      <w:pPr>
        <w:ind w:firstLine="0"/>
        <w:jc w:val="both"/>
        <w:rPr>
          <w:u w:val="single"/>
        </w:rPr>
      </w:pPr>
      <w:r w:rsidRPr="001E3BDC">
        <w:rPr>
          <w:u w:val="single"/>
        </w:rPr>
        <w:t>Art. 10 - Délai de validité des offres</w:t>
      </w:r>
    </w:p>
    <w:p w14:paraId="60615189" w14:textId="70A46C48" w:rsidR="007C122B" w:rsidRPr="001E3BDC" w:rsidRDefault="007C122B" w:rsidP="007C122B">
      <w:pPr>
        <w:ind w:firstLine="0"/>
        <w:jc w:val="both"/>
      </w:pPr>
      <w:r w:rsidRPr="001E3BDC">
        <w:t xml:space="preserve">Les offres sont valides – prix, quantité et livraison assurées – </w:t>
      </w:r>
      <w:r w:rsidRPr="00E93CA1">
        <w:rPr>
          <w:color w:val="FF0000"/>
        </w:rPr>
        <w:t xml:space="preserve">jusqu’au </w:t>
      </w:r>
      <w:r w:rsidR="00E93CA1">
        <w:rPr>
          <w:color w:val="FF0000"/>
        </w:rPr>
        <w:t xml:space="preserve">30 </w:t>
      </w:r>
      <w:r w:rsidR="0049107F">
        <w:rPr>
          <w:color w:val="FF0000"/>
        </w:rPr>
        <w:t>juin</w:t>
      </w:r>
      <w:r w:rsidR="00E93CA1">
        <w:rPr>
          <w:color w:val="FF0000"/>
        </w:rPr>
        <w:t xml:space="preserve"> 202</w:t>
      </w:r>
      <w:r w:rsidR="0049107F">
        <w:rPr>
          <w:color w:val="FF0000"/>
        </w:rPr>
        <w:t>2</w:t>
      </w:r>
      <w:r w:rsidRPr="001E3BDC">
        <w:t>.</w:t>
      </w:r>
    </w:p>
    <w:p w14:paraId="1081D402" w14:textId="77777777" w:rsidR="007C122B" w:rsidRPr="001E3BDC" w:rsidRDefault="007C122B" w:rsidP="007C122B">
      <w:pPr>
        <w:jc w:val="both"/>
      </w:pPr>
    </w:p>
    <w:p w14:paraId="5FAEFF08" w14:textId="77777777" w:rsidR="007C122B" w:rsidRPr="001E3BDC" w:rsidRDefault="007C122B" w:rsidP="007C122B">
      <w:pPr>
        <w:ind w:firstLine="0"/>
        <w:jc w:val="both"/>
        <w:rPr>
          <w:u w:val="single"/>
        </w:rPr>
      </w:pPr>
      <w:r w:rsidRPr="001E3BDC">
        <w:rPr>
          <w:u w:val="single"/>
        </w:rPr>
        <w:t xml:space="preserve">Art. 11 - Modalités de présentation et autres modalités </w:t>
      </w:r>
    </w:p>
    <w:p w14:paraId="577AB97C" w14:textId="77777777" w:rsidR="007C122B" w:rsidRPr="001E3BDC" w:rsidRDefault="007C122B" w:rsidP="007C122B">
      <w:pPr>
        <w:ind w:firstLine="0"/>
        <w:jc w:val="both"/>
      </w:pPr>
      <w:r w:rsidRPr="001E3BDC">
        <w:t>Les offres et l’ensemble des documents remis doivent être rédigés en français.</w:t>
      </w:r>
    </w:p>
    <w:p w14:paraId="1A2AB340" w14:textId="77777777" w:rsidR="007C122B" w:rsidRPr="001E3BDC" w:rsidRDefault="007C122B" w:rsidP="007C122B">
      <w:pPr>
        <w:ind w:firstLine="0"/>
        <w:jc w:val="both"/>
        <w:rPr>
          <w:i/>
        </w:rPr>
      </w:pPr>
      <w:r w:rsidRPr="001E3BDC">
        <w:rPr>
          <w:i/>
        </w:rPr>
        <w:t xml:space="preserve">Tout document remis en langue étrangère sans être accompagné de sa traduction est cause d’annulation du marché. </w:t>
      </w:r>
    </w:p>
    <w:p w14:paraId="732B529F" w14:textId="77777777" w:rsidR="007C122B" w:rsidRPr="001E3BDC" w:rsidRDefault="007C122B" w:rsidP="007C122B">
      <w:pPr>
        <w:jc w:val="both"/>
        <w:rPr>
          <w:u w:val="single"/>
        </w:rPr>
      </w:pPr>
    </w:p>
    <w:p w14:paraId="600D9CB0" w14:textId="77777777" w:rsidR="007C122B" w:rsidRPr="001E3BDC" w:rsidRDefault="007C122B" w:rsidP="007C122B">
      <w:pPr>
        <w:ind w:firstLine="0"/>
        <w:jc w:val="both"/>
        <w:rPr>
          <w:u w:val="single"/>
        </w:rPr>
      </w:pPr>
      <w:r w:rsidRPr="001E3BDC">
        <w:rPr>
          <w:u w:val="single"/>
        </w:rPr>
        <w:t>Art.12 - Echantillons</w:t>
      </w:r>
    </w:p>
    <w:p w14:paraId="054100C1" w14:textId="77777777" w:rsidR="007C122B" w:rsidRPr="001E3BDC" w:rsidRDefault="007C122B" w:rsidP="007C122B">
      <w:pPr>
        <w:jc w:val="both"/>
        <w:rPr>
          <w:u w:val="single"/>
        </w:rPr>
      </w:pPr>
    </w:p>
    <w:p w14:paraId="29C6A669" w14:textId="77777777" w:rsidR="007C122B" w:rsidRDefault="00D9479B" w:rsidP="00D9479B">
      <w:pPr>
        <w:ind w:firstLine="0"/>
        <w:jc w:val="both"/>
      </w:pPr>
      <w:r>
        <w:t>L’envoi d’un échantillon complet et gratuit est nécessaire pour que l’offre soit examinée. Les matériels doivent être parvenus au lycée avant la date limite de réception des offres.</w:t>
      </w:r>
    </w:p>
    <w:p w14:paraId="44EAC9C2" w14:textId="77777777" w:rsidR="00D9479B" w:rsidRDefault="00D9479B" w:rsidP="00D9479B">
      <w:pPr>
        <w:ind w:firstLine="0"/>
        <w:jc w:val="both"/>
      </w:pPr>
    </w:p>
    <w:p w14:paraId="17CAB22C" w14:textId="77777777" w:rsidR="00C409D7" w:rsidRDefault="00C409D7" w:rsidP="00C409D7">
      <w:pPr>
        <w:pStyle w:val="Standard"/>
        <w:ind w:firstLine="0"/>
        <w:jc w:val="both"/>
      </w:pPr>
      <w:r>
        <w:t>A l’issue de la consultation, les échantillons seront tenus à la disposition du soumissionnaire jusqu’au 30 juin 2021 pour retrait ou retour à sa demande et à ses frais. Les offres non échantillonnées ne seront pas examinées.</w:t>
      </w:r>
    </w:p>
    <w:p w14:paraId="1D51D401" w14:textId="77777777" w:rsidR="00D9479B" w:rsidRDefault="00D9479B" w:rsidP="00A831A9">
      <w:pPr>
        <w:ind w:firstLine="0"/>
      </w:pPr>
    </w:p>
    <w:p w14:paraId="673EE8A0" w14:textId="77777777" w:rsidR="007C122B" w:rsidRDefault="00D9479B" w:rsidP="00A831A9">
      <w:pPr>
        <w:ind w:firstLine="0"/>
      </w:pPr>
      <w:r>
        <w:t>Le lycée ne prend en charge aucun frais à ce titre.</w:t>
      </w:r>
    </w:p>
    <w:p w14:paraId="736F4027" w14:textId="77777777" w:rsidR="007C122B" w:rsidRDefault="007C122B" w:rsidP="00A831A9">
      <w:pPr>
        <w:ind w:firstLine="0"/>
      </w:pPr>
    </w:p>
    <w:p w14:paraId="0DFD05F1" w14:textId="77777777" w:rsidR="007C122B" w:rsidRDefault="007C122B" w:rsidP="00A831A9">
      <w:pPr>
        <w:ind w:firstLine="0"/>
      </w:pPr>
    </w:p>
    <w:p w14:paraId="3ED9A613" w14:textId="77777777" w:rsidR="007C122B" w:rsidRPr="001E3BDC" w:rsidRDefault="007C122B" w:rsidP="007C122B">
      <w:pPr>
        <w:ind w:firstLine="0"/>
        <w:jc w:val="both"/>
        <w:rPr>
          <w:u w:val="single"/>
        </w:rPr>
      </w:pPr>
      <w:r w:rsidRPr="001E3BDC">
        <w:rPr>
          <w:u w:val="single"/>
        </w:rPr>
        <w:t>Art. 13 - Critères de choix</w:t>
      </w:r>
    </w:p>
    <w:p w14:paraId="3EC4F13B" w14:textId="77777777" w:rsidR="007C122B" w:rsidRDefault="007C122B" w:rsidP="00A831A9">
      <w:pPr>
        <w:ind w:firstLine="0"/>
      </w:pPr>
    </w:p>
    <w:p w14:paraId="24674578" w14:textId="72AEEC07" w:rsidR="007C122B" w:rsidRDefault="007C122B" w:rsidP="007C122B">
      <w:pPr>
        <w:ind w:firstLine="0"/>
        <w:jc w:val="both"/>
      </w:pPr>
      <w:r>
        <w:t>L’offre sera jugée sur le prix pour 45%. Sur la base des documents de toutes natures présentés par le candidat et d’un jeu d’échantillons fournis gratuitement, la qualité technique sera estimée pour 3</w:t>
      </w:r>
      <w:r w:rsidR="00C409D7">
        <w:t>5</w:t>
      </w:r>
      <w:r>
        <w:t xml:space="preserve"> % et 5% sont attribués pour les clauses environnementales et sociales. Les conditions de livraison, la relation client, le SAV entreront dans les critères pour </w:t>
      </w:r>
      <w:r w:rsidR="00C409D7">
        <w:t>15</w:t>
      </w:r>
      <w:r>
        <w:t>%.</w:t>
      </w:r>
    </w:p>
    <w:p w14:paraId="3BA1CA9E" w14:textId="48E6F5D3" w:rsidR="0049107F" w:rsidRDefault="0049107F" w:rsidP="007C122B">
      <w:pPr>
        <w:ind w:firstLine="0"/>
        <w:jc w:val="both"/>
      </w:pPr>
    </w:p>
    <w:p w14:paraId="0D283670" w14:textId="210C3467" w:rsidR="007C122B" w:rsidRPr="008D02E1" w:rsidRDefault="007C122B" w:rsidP="0049107F">
      <w:pPr>
        <w:ind w:firstLine="0"/>
        <w:rPr>
          <w:sz w:val="32"/>
          <w:szCs w:val="24"/>
        </w:rPr>
      </w:pPr>
      <w:r w:rsidRPr="008D02E1">
        <w:rPr>
          <w:sz w:val="32"/>
          <w:szCs w:val="24"/>
        </w:rPr>
        <w:t>III – PRESENTATION DE LA CONSULTATION</w:t>
      </w:r>
    </w:p>
    <w:p w14:paraId="5ABD1345" w14:textId="77777777" w:rsidR="007C122B" w:rsidRDefault="007C122B" w:rsidP="007C122B">
      <w:pPr>
        <w:jc w:val="both"/>
        <w:rPr>
          <w:sz w:val="24"/>
          <w:szCs w:val="24"/>
          <w:u w:val="single"/>
        </w:rPr>
      </w:pPr>
    </w:p>
    <w:p w14:paraId="22991AD4" w14:textId="77777777" w:rsidR="007C122B" w:rsidRPr="008D02E1" w:rsidRDefault="007C122B" w:rsidP="007C122B">
      <w:pPr>
        <w:ind w:firstLine="0"/>
        <w:jc w:val="both"/>
        <w:rPr>
          <w:sz w:val="24"/>
          <w:szCs w:val="24"/>
          <w:u w:val="single"/>
        </w:rPr>
      </w:pPr>
      <w:r w:rsidRPr="008D02E1">
        <w:rPr>
          <w:sz w:val="24"/>
          <w:szCs w:val="24"/>
          <w:u w:val="single"/>
        </w:rPr>
        <w:t>Art. 1</w:t>
      </w:r>
      <w:r>
        <w:rPr>
          <w:sz w:val="24"/>
          <w:szCs w:val="24"/>
          <w:u w:val="single"/>
        </w:rPr>
        <w:t>4</w:t>
      </w:r>
      <w:r w:rsidRPr="008D02E1">
        <w:rPr>
          <w:sz w:val="24"/>
          <w:szCs w:val="24"/>
          <w:u w:val="single"/>
        </w:rPr>
        <w:t xml:space="preserve"> - Objet détaillé de la consultation</w:t>
      </w:r>
    </w:p>
    <w:p w14:paraId="66A70BE8" w14:textId="77777777" w:rsidR="004D6BCD" w:rsidRPr="004D6BCD" w:rsidRDefault="004D6BCD" w:rsidP="004D6BCD">
      <w:pPr>
        <w:tabs>
          <w:tab w:val="left" w:pos="6133"/>
        </w:tabs>
        <w:ind w:firstLine="0"/>
        <w:jc w:val="both"/>
        <w:rPr>
          <w:color w:val="FF0000"/>
        </w:rPr>
      </w:pPr>
      <w:r w:rsidRPr="004D6BCD">
        <w:rPr>
          <w:color w:val="FF0000"/>
        </w:rPr>
        <w:tab/>
      </w:r>
    </w:p>
    <w:p w14:paraId="3180BBC4" w14:textId="77777777" w:rsidR="004D6BCD" w:rsidRPr="004D6BCD" w:rsidRDefault="004D6BCD" w:rsidP="004D6BCD">
      <w:pPr>
        <w:ind w:firstLine="0"/>
        <w:jc w:val="both"/>
        <w:rPr>
          <w:b/>
          <w:bCs/>
          <w:color w:val="FF0000"/>
          <w:sz w:val="28"/>
          <w:szCs w:val="28"/>
        </w:rPr>
      </w:pPr>
      <w:r w:rsidRPr="004D6BCD">
        <w:rPr>
          <w:b/>
          <w:bCs/>
          <w:color w:val="FF0000"/>
          <w:sz w:val="28"/>
          <w:szCs w:val="28"/>
        </w:rPr>
        <w:t>Fourniture de mallette à couteaux</w:t>
      </w:r>
    </w:p>
    <w:p w14:paraId="32B02B0A" w14:textId="77777777" w:rsidR="004D6BCD" w:rsidRPr="004D6BCD" w:rsidRDefault="004D6BCD" w:rsidP="004D6BCD">
      <w:pPr>
        <w:ind w:firstLine="0"/>
        <w:jc w:val="both"/>
        <w:rPr>
          <w:b/>
          <w:bCs/>
          <w:color w:val="FF0000"/>
          <w:sz w:val="28"/>
          <w:szCs w:val="28"/>
        </w:rPr>
      </w:pPr>
    </w:p>
    <w:p w14:paraId="2B6FFA7F" w14:textId="77777777" w:rsidR="004D6BCD" w:rsidRPr="004D6BCD" w:rsidRDefault="004D6BCD" w:rsidP="004D6BCD">
      <w:pPr>
        <w:ind w:firstLine="0"/>
        <w:jc w:val="both"/>
        <w:rPr>
          <w:b/>
          <w:bCs/>
          <w:color w:val="FF0000"/>
        </w:rPr>
      </w:pPr>
      <w:r w:rsidRPr="004D6BCD">
        <w:rPr>
          <w:b/>
          <w:bCs/>
          <w:color w:val="FF0000"/>
        </w:rPr>
        <w:t>Lot 2 pro FMHR</w:t>
      </w:r>
      <w:r>
        <w:rPr>
          <w:b/>
          <w:bCs/>
          <w:color w:val="FF0000"/>
        </w:rPr>
        <w:t xml:space="preserve"> (seconde professionnelle métiers de l’hôtellerie-restauration)</w:t>
      </w:r>
    </w:p>
    <w:p w14:paraId="01E9A824" w14:textId="77777777" w:rsidR="004D6BCD" w:rsidRPr="004D6BCD" w:rsidRDefault="004D6BCD" w:rsidP="004D6BCD">
      <w:pPr>
        <w:ind w:firstLine="0"/>
        <w:jc w:val="both"/>
        <w:rPr>
          <w:b/>
          <w:bCs/>
          <w:color w:val="FF0000"/>
        </w:rPr>
      </w:pPr>
    </w:p>
    <w:p w14:paraId="7BE423EC" w14:textId="77777777" w:rsidR="004D6BCD" w:rsidRPr="004D6BCD" w:rsidRDefault="004D6BCD" w:rsidP="004D6BCD">
      <w:pPr>
        <w:ind w:left="708" w:firstLine="0"/>
        <w:jc w:val="both"/>
        <w:rPr>
          <w:color w:val="FF0000"/>
        </w:rPr>
      </w:pPr>
      <w:r w:rsidRPr="004D6BCD">
        <w:rPr>
          <w:color w:val="FF0000"/>
        </w:rPr>
        <w:t>1 ramasse-miettes</w:t>
      </w:r>
    </w:p>
    <w:p w14:paraId="7A431370" w14:textId="77777777" w:rsidR="004D6BCD" w:rsidRPr="004D6BCD" w:rsidRDefault="004D6BCD" w:rsidP="004D6BCD">
      <w:pPr>
        <w:ind w:left="708" w:firstLine="0"/>
        <w:jc w:val="both"/>
        <w:rPr>
          <w:color w:val="FF0000"/>
        </w:rPr>
      </w:pPr>
      <w:r w:rsidRPr="004D6BCD">
        <w:rPr>
          <w:color w:val="FF0000"/>
        </w:rPr>
        <w:t>1 sommelier 2 crans</w:t>
      </w:r>
    </w:p>
    <w:p w14:paraId="7A4DA672" w14:textId="77777777" w:rsidR="004D6BCD" w:rsidRPr="004D6BCD" w:rsidRDefault="004D6BCD" w:rsidP="004D6BCD">
      <w:pPr>
        <w:ind w:left="708" w:firstLine="0"/>
        <w:jc w:val="both"/>
        <w:rPr>
          <w:color w:val="FF0000"/>
        </w:rPr>
      </w:pPr>
      <w:r w:rsidRPr="004D6BCD">
        <w:rPr>
          <w:color w:val="FF0000"/>
        </w:rPr>
        <w:t>1 Badge personnalisé</w:t>
      </w:r>
    </w:p>
    <w:p w14:paraId="0FF75FE0" w14:textId="77777777" w:rsidR="004D6BCD" w:rsidRPr="004D6BCD" w:rsidRDefault="004D6BCD" w:rsidP="004D6BCD">
      <w:pPr>
        <w:ind w:firstLine="0"/>
        <w:jc w:val="both"/>
        <w:rPr>
          <w:color w:val="FF0000"/>
        </w:rPr>
      </w:pPr>
    </w:p>
    <w:p w14:paraId="2025BC9D" w14:textId="77777777" w:rsidR="004D6BCD" w:rsidRPr="004D6BCD" w:rsidRDefault="004D6BCD" w:rsidP="004D6BCD">
      <w:pPr>
        <w:ind w:firstLine="0"/>
        <w:jc w:val="both"/>
        <w:rPr>
          <w:b/>
          <w:color w:val="FF0000"/>
        </w:rPr>
      </w:pPr>
      <w:r w:rsidRPr="004D6BCD">
        <w:rPr>
          <w:b/>
          <w:color w:val="FF0000"/>
        </w:rPr>
        <w:lastRenderedPageBreak/>
        <w:t xml:space="preserve">Mallettes 2 STHR </w:t>
      </w:r>
      <w:r>
        <w:rPr>
          <w:b/>
          <w:color w:val="FF0000"/>
        </w:rPr>
        <w:t xml:space="preserve">(seconde technologique hôtellerie-restauration) </w:t>
      </w:r>
      <w:r w:rsidR="00987D32">
        <w:rPr>
          <w:b/>
          <w:color w:val="FF0000"/>
        </w:rPr>
        <w:t xml:space="preserve">et </w:t>
      </w:r>
      <w:r w:rsidR="00987D32" w:rsidRPr="00987D32">
        <w:rPr>
          <w:b/>
          <w:i/>
          <w:color w:val="FF0000"/>
        </w:rPr>
        <w:t>classes MAN (mise à niveau)</w:t>
      </w:r>
      <w:r w:rsidR="00987D32">
        <w:rPr>
          <w:b/>
          <w:i/>
          <w:color w:val="FF0000"/>
        </w:rPr>
        <w:t>*</w:t>
      </w:r>
    </w:p>
    <w:p w14:paraId="62C19B44" w14:textId="77777777" w:rsidR="004D6BCD" w:rsidRPr="004D6BCD" w:rsidRDefault="004D6BCD" w:rsidP="004D6BCD">
      <w:pPr>
        <w:jc w:val="both"/>
        <w:rPr>
          <w:color w:val="FF0000"/>
        </w:rPr>
      </w:pPr>
      <w:r w:rsidRPr="004D6BCD">
        <w:rPr>
          <w:color w:val="FF0000"/>
        </w:rPr>
        <w:t>1 Mallette</w:t>
      </w:r>
    </w:p>
    <w:p w14:paraId="386E5D70" w14:textId="091D96DB" w:rsidR="004D6BCD" w:rsidRPr="004D6BCD" w:rsidRDefault="004D6BCD" w:rsidP="004D6BCD">
      <w:pPr>
        <w:jc w:val="both"/>
        <w:rPr>
          <w:color w:val="FF0000"/>
        </w:rPr>
      </w:pPr>
      <w:r w:rsidRPr="004D6BCD">
        <w:rPr>
          <w:color w:val="FF0000"/>
        </w:rPr>
        <w:t xml:space="preserve">1 Plaque </w:t>
      </w:r>
      <w:r w:rsidR="00F12775">
        <w:rPr>
          <w:color w:val="FF0000"/>
        </w:rPr>
        <w:t>gravée Nom + Prénom</w:t>
      </w:r>
      <w:r w:rsidRPr="004D6BCD">
        <w:rPr>
          <w:color w:val="FF0000"/>
        </w:rPr>
        <w:t xml:space="preserve"> </w:t>
      </w:r>
    </w:p>
    <w:p w14:paraId="7D037471" w14:textId="77777777" w:rsidR="004D6BCD" w:rsidRPr="004D6BCD" w:rsidRDefault="004D6BCD" w:rsidP="004D6BCD">
      <w:pPr>
        <w:jc w:val="both"/>
        <w:rPr>
          <w:color w:val="FF0000"/>
        </w:rPr>
      </w:pPr>
      <w:r w:rsidRPr="004D6BCD">
        <w:rPr>
          <w:color w:val="FF0000"/>
        </w:rPr>
        <w:t>1 Système de fermeture par cadenas (non fourni)</w:t>
      </w:r>
    </w:p>
    <w:p w14:paraId="0896FC54" w14:textId="77777777" w:rsidR="004D6BCD" w:rsidRPr="004D6BCD" w:rsidRDefault="004D6BCD" w:rsidP="004D6BCD">
      <w:pPr>
        <w:jc w:val="both"/>
        <w:rPr>
          <w:color w:val="FF0000"/>
        </w:rPr>
      </w:pPr>
      <w:r w:rsidRPr="004D6BCD">
        <w:rPr>
          <w:color w:val="FF0000"/>
        </w:rPr>
        <w:t>1 Eminceur 25 cm avec mitre</w:t>
      </w:r>
    </w:p>
    <w:p w14:paraId="235ADDF0" w14:textId="77777777" w:rsidR="004D6BCD" w:rsidRPr="004D6BCD" w:rsidRDefault="004D6BCD" w:rsidP="004D6BCD">
      <w:pPr>
        <w:jc w:val="both"/>
        <w:rPr>
          <w:color w:val="FF0000"/>
        </w:rPr>
      </w:pPr>
      <w:r w:rsidRPr="004D6BCD">
        <w:rPr>
          <w:color w:val="FF0000"/>
        </w:rPr>
        <w:t>1 Filet de sole 17 cm, manche riveté</w:t>
      </w:r>
    </w:p>
    <w:p w14:paraId="7000F53C" w14:textId="77777777" w:rsidR="004D6BCD" w:rsidRPr="004D6BCD" w:rsidRDefault="004D6BCD" w:rsidP="004D6BCD">
      <w:pPr>
        <w:jc w:val="both"/>
        <w:rPr>
          <w:color w:val="FF0000"/>
        </w:rPr>
      </w:pPr>
      <w:r w:rsidRPr="004D6BCD">
        <w:rPr>
          <w:color w:val="FF0000"/>
        </w:rPr>
        <w:t>1 Office 10 cm surmoulé</w:t>
      </w:r>
    </w:p>
    <w:p w14:paraId="6FCCEFB6" w14:textId="77777777" w:rsidR="004D6BCD" w:rsidRPr="004D6BCD" w:rsidRDefault="004D6BCD" w:rsidP="004D6BCD">
      <w:pPr>
        <w:jc w:val="both"/>
        <w:rPr>
          <w:color w:val="FF0000"/>
        </w:rPr>
      </w:pPr>
      <w:r w:rsidRPr="004D6BCD">
        <w:rPr>
          <w:color w:val="FF0000"/>
        </w:rPr>
        <w:t>1 Spatule 30 cm polyéthylène</w:t>
      </w:r>
    </w:p>
    <w:p w14:paraId="24150F22" w14:textId="77777777" w:rsidR="004D6BCD" w:rsidRPr="004D6BCD" w:rsidRDefault="004D6BCD" w:rsidP="004D6BCD">
      <w:pPr>
        <w:jc w:val="both"/>
        <w:rPr>
          <w:color w:val="FF0000"/>
        </w:rPr>
      </w:pPr>
      <w:r w:rsidRPr="004D6BCD">
        <w:rPr>
          <w:color w:val="FF0000"/>
        </w:rPr>
        <w:t>1 Spatule inox 25 cm</w:t>
      </w:r>
    </w:p>
    <w:p w14:paraId="56F24220" w14:textId="77777777" w:rsidR="004D6BCD" w:rsidRPr="004D6BCD" w:rsidRDefault="004D6BCD" w:rsidP="004D6BCD">
      <w:pPr>
        <w:jc w:val="both"/>
        <w:rPr>
          <w:color w:val="FF0000"/>
        </w:rPr>
      </w:pPr>
      <w:r w:rsidRPr="004D6BCD">
        <w:rPr>
          <w:color w:val="FF0000"/>
        </w:rPr>
        <w:t>1 Fusil 25 cm</w:t>
      </w:r>
    </w:p>
    <w:p w14:paraId="26DF9700" w14:textId="77777777" w:rsidR="004D6BCD" w:rsidRPr="004D6BCD" w:rsidRDefault="004D6BCD" w:rsidP="004D6BCD">
      <w:pPr>
        <w:jc w:val="both"/>
        <w:rPr>
          <w:color w:val="FF0000"/>
        </w:rPr>
      </w:pPr>
      <w:r w:rsidRPr="004D6BCD">
        <w:rPr>
          <w:color w:val="FF0000"/>
        </w:rPr>
        <w:t>1 Fouet 25 cm inox</w:t>
      </w:r>
    </w:p>
    <w:p w14:paraId="6AB09884" w14:textId="77777777" w:rsidR="004D6BCD" w:rsidRPr="004D6BCD" w:rsidRDefault="004D6BCD" w:rsidP="004D6BCD">
      <w:pPr>
        <w:jc w:val="both"/>
        <w:rPr>
          <w:color w:val="FF0000"/>
        </w:rPr>
      </w:pPr>
      <w:r w:rsidRPr="004D6BCD">
        <w:rPr>
          <w:color w:val="FF0000"/>
        </w:rPr>
        <w:t>1 Paire de ciseaux cuisine crantés (ambidextre ou prévoir pour droitiers et gauchers)</w:t>
      </w:r>
    </w:p>
    <w:p w14:paraId="13D7DEAA" w14:textId="77777777" w:rsidR="004D6BCD" w:rsidRPr="004D6BCD" w:rsidRDefault="004D6BCD" w:rsidP="004D6BCD">
      <w:pPr>
        <w:jc w:val="both"/>
        <w:rPr>
          <w:color w:val="FF0000"/>
        </w:rPr>
      </w:pPr>
      <w:r w:rsidRPr="004D6BCD">
        <w:rPr>
          <w:color w:val="FF0000"/>
        </w:rPr>
        <w:t>1 Econome (type rasoir à tomates)</w:t>
      </w:r>
    </w:p>
    <w:p w14:paraId="5B85EA03" w14:textId="77777777" w:rsidR="004D6BCD" w:rsidRPr="004D6BCD" w:rsidRDefault="004D6BCD" w:rsidP="004D6BCD">
      <w:pPr>
        <w:jc w:val="both"/>
        <w:rPr>
          <w:color w:val="FF0000"/>
        </w:rPr>
      </w:pPr>
      <w:r w:rsidRPr="004D6BCD">
        <w:rPr>
          <w:color w:val="FF0000"/>
        </w:rPr>
        <w:t>1 Canneleur (prévoir pour droitiers et gauchers)</w:t>
      </w:r>
    </w:p>
    <w:p w14:paraId="3B6F4F27" w14:textId="77777777" w:rsidR="004D6BCD" w:rsidRPr="004D6BCD" w:rsidRDefault="004D6BCD" w:rsidP="004D6BCD">
      <w:pPr>
        <w:jc w:val="both"/>
        <w:rPr>
          <w:color w:val="FF0000"/>
        </w:rPr>
      </w:pPr>
      <w:r w:rsidRPr="004D6BCD">
        <w:rPr>
          <w:color w:val="FF0000"/>
        </w:rPr>
        <w:t>1 Cuillère à pommes doubles Ø19/ Ø 25</w:t>
      </w:r>
    </w:p>
    <w:p w14:paraId="383C71BF" w14:textId="77777777" w:rsidR="004D6BCD" w:rsidRPr="004D6BCD" w:rsidRDefault="004D6BCD" w:rsidP="004D6BCD">
      <w:pPr>
        <w:jc w:val="both"/>
        <w:rPr>
          <w:color w:val="FF0000"/>
        </w:rPr>
      </w:pPr>
      <w:r w:rsidRPr="004D6BCD">
        <w:rPr>
          <w:color w:val="FF0000"/>
        </w:rPr>
        <w:t>1 Douille inox cannelée Ø D9</w:t>
      </w:r>
    </w:p>
    <w:p w14:paraId="01E4796B" w14:textId="77777777" w:rsidR="004D6BCD" w:rsidRPr="004D6BCD" w:rsidRDefault="004D6BCD" w:rsidP="004D6BCD">
      <w:pPr>
        <w:jc w:val="both"/>
        <w:rPr>
          <w:color w:val="FF0000"/>
        </w:rPr>
      </w:pPr>
      <w:r w:rsidRPr="004D6BCD">
        <w:rPr>
          <w:color w:val="FF0000"/>
        </w:rPr>
        <w:t>1 Douille inox unie Ø 7</w:t>
      </w:r>
    </w:p>
    <w:p w14:paraId="3512A6DC" w14:textId="77777777" w:rsidR="004D6BCD" w:rsidRPr="004D6BCD" w:rsidRDefault="004D6BCD" w:rsidP="004D6BCD">
      <w:pPr>
        <w:jc w:val="both"/>
        <w:rPr>
          <w:color w:val="FF0000"/>
        </w:rPr>
      </w:pPr>
      <w:r w:rsidRPr="004D6BCD">
        <w:rPr>
          <w:color w:val="FF0000"/>
        </w:rPr>
        <w:t>1 Douille inox unie Ø 10</w:t>
      </w:r>
    </w:p>
    <w:p w14:paraId="2798071D" w14:textId="77777777" w:rsidR="004D6BCD" w:rsidRPr="004D6BCD" w:rsidRDefault="004D6BCD" w:rsidP="004D6BCD">
      <w:pPr>
        <w:jc w:val="both"/>
        <w:rPr>
          <w:color w:val="FF0000"/>
        </w:rPr>
      </w:pPr>
      <w:r w:rsidRPr="004D6BCD">
        <w:rPr>
          <w:color w:val="FF0000"/>
        </w:rPr>
        <w:t>1 Douille inox unie Ø 14</w:t>
      </w:r>
    </w:p>
    <w:p w14:paraId="0E55AF11" w14:textId="77777777" w:rsidR="004D6BCD" w:rsidRPr="004D6BCD" w:rsidRDefault="004D6BCD" w:rsidP="004D6BCD">
      <w:pPr>
        <w:jc w:val="both"/>
        <w:rPr>
          <w:color w:val="FF0000"/>
        </w:rPr>
      </w:pPr>
      <w:r w:rsidRPr="004D6BCD">
        <w:rPr>
          <w:color w:val="FF0000"/>
        </w:rPr>
        <w:t>1 Pinceau 30 cm</w:t>
      </w:r>
    </w:p>
    <w:p w14:paraId="0829D640" w14:textId="77777777" w:rsidR="004D6BCD" w:rsidRPr="004D6BCD" w:rsidRDefault="004D6BCD" w:rsidP="004D6BCD">
      <w:pPr>
        <w:jc w:val="both"/>
        <w:rPr>
          <w:color w:val="FF0000"/>
        </w:rPr>
      </w:pPr>
      <w:r w:rsidRPr="004D6BCD">
        <w:rPr>
          <w:color w:val="FF0000"/>
        </w:rPr>
        <w:t>1 Corne</w:t>
      </w:r>
    </w:p>
    <w:p w14:paraId="480D1C22" w14:textId="77777777" w:rsidR="004D6BCD" w:rsidRPr="004D6BCD" w:rsidRDefault="004D6BCD" w:rsidP="004D6BCD">
      <w:pPr>
        <w:jc w:val="both"/>
        <w:rPr>
          <w:color w:val="FF0000"/>
        </w:rPr>
      </w:pPr>
      <w:r w:rsidRPr="004D6BCD">
        <w:rPr>
          <w:color w:val="FF0000"/>
        </w:rPr>
        <w:t>1 Maryse 25 cm</w:t>
      </w:r>
    </w:p>
    <w:p w14:paraId="39FD17BF" w14:textId="77777777" w:rsidR="004D6BCD" w:rsidRPr="004D6BCD" w:rsidRDefault="004D6BCD" w:rsidP="004D6BCD">
      <w:pPr>
        <w:jc w:val="both"/>
        <w:rPr>
          <w:color w:val="FF0000"/>
        </w:rPr>
      </w:pPr>
      <w:r w:rsidRPr="004D6BCD">
        <w:rPr>
          <w:color w:val="FF0000"/>
        </w:rPr>
        <w:t>1 Pochon à jus Ø 6</w:t>
      </w:r>
    </w:p>
    <w:p w14:paraId="3D84DA98" w14:textId="77777777" w:rsidR="004D6BCD" w:rsidRPr="004D6BCD" w:rsidRDefault="004D6BCD" w:rsidP="004D6BCD">
      <w:pPr>
        <w:jc w:val="both"/>
        <w:rPr>
          <w:color w:val="FF0000"/>
        </w:rPr>
      </w:pPr>
      <w:r w:rsidRPr="004D6BCD">
        <w:rPr>
          <w:color w:val="FF0000"/>
        </w:rPr>
        <w:t xml:space="preserve">1 Balance électronique au gramme </w:t>
      </w:r>
    </w:p>
    <w:p w14:paraId="2CC2DBC0" w14:textId="77777777" w:rsidR="004D6BCD" w:rsidRPr="004D6BCD" w:rsidRDefault="004D6BCD" w:rsidP="004D6BCD">
      <w:pPr>
        <w:jc w:val="both"/>
        <w:rPr>
          <w:color w:val="FF0000"/>
        </w:rPr>
      </w:pPr>
      <w:r w:rsidRPr="004D6BCD">
        <w:rPr>
          <w:color w:val="FF0000"/>
        </w:rPr>
        <w:t>1 Rouleau polypropylène 40 cm</w:t>
      </w:r>
    </w:p>
    <w:p w14:paraId="4A75291E" w14:textId="2C83276D" w:rsidR="004D6BCD" w:rsidRDefault="004D6BCD" w:rsidP="004D6BCD">
      <w:pPr>
        <w:jc w:val="both"/>
        <w:rPr>
          <w:color w:val="FF0000"/>
        </w:rPr>
      </w:pPr>
      <w:r w:rsidRPr="004D6BCD">
        <w:rPr>
          <w:color w:val="FF0000"/>
        </w:rPr>
        <w:t>1 Pince à désarêter</w:t>
      </w:r>
    </w:p>
    <w:p w14:paraId="297EEBF9" w14:textId="77777777" w:rsidR="00F12775" w:rsidRPr="004D6BCD" w:rsidRDefault="00F12775" w:rsidP="00F12775">
      <w:pPr>
        <w:jc w:val="both"/>
        <w:rPr>
          <w:color w:val="FF0000"/>
        </w:rPr>
      </w:pPr>
      <w:r w:rsidRPr="004D6BCD">
        <w:rPr>
          <w:color w:val="FF0000"/>
        </w:rPr>
        <w:t>1 Sonde stylo de cuisson</w:t>
      </w:r>
    </w:p>
    <w:p w14:paraId="0BB751F9" w14:textId="77777777" w:rsidR="004D6BCD" w:rsidRPr="004D6BCD" w:rsidRDefault="004D6BCD" w:rsidP="004D6BCD">
      <w:pPr>
        <w:jc w:val="both"/>
        <w:rPr>
          <w:color w:val="FF0000"/>
        </w:rPr>
      </w:pPr>
      <w:r w:rsidRPr="004D6BCD">
        <w:rPr>
          <w:color w:val="FF0000"/>
        </w:rPr>
        <w:t>1 Ramasse-miettes alu</w:t>
      </w:r>
    </w:p>
    <w:p w14:paraId="12D06A6B" w14:textId="77777777" w:rsidR="004D6BCD" w:rsidRPr="004D6BCD" w:rsidRDefault="004D6BCD" w:rsidP="004D6BCD">
      <w:pPr>
        <w:jc w:val="both"/>
        <w:rPr>
          <w:color w:val="FF0000"/>
        </w:rPr>
      </w:pPr>
      <w:r w:rsidRPr="004D6BCD">
        <w:rPr>
          <w:color w:val="FF0000"/>
        </w:rPr>
        <w:t>1 Sommelier 2 crans</w:t>
      </w:r>
    </w:p>
    <w:p w14:paraId="608F3DBF" w14:textId="77777777" w:rsidR="004D6BCD" w:rsidRPr="004D6BCD" w:rsidRDefault="004D6BCD" w:rsidP="004D6BCD">
      <w:pPr>
        <w:jc w:val="both"/>
        <w:rPr>
          <w:color w:val="FF0000"/>
        </w:rPr>
      </w:pPr>
      <w:r w:rsidRPr="004D6BCD">
        <w:rPr>
          <w:color w:val="FF0000"/>
        </w:rPr>
        <w:t>1 Badge personnalisé</w:t>
      </w:r>
    </w:p>
    <w:p w14:paraId="7240AF09" w14:textId="77777777" w:rsidR="004D6BCD" w:rsidRPr="004D6BCD" w:rsidRDefault="004D6BCD" w:rsidP="004D6BCD">
      <w:pPr>
        <w:jc w:val="both"/>
        <w:rPr>
          <w:color w:val="FF0000"/>
        </w:rPr>
      </w:pPr>
      <w:r w:rsidRPr="004D6BCD">
        <w:rPr>
          <w:color w:val="FF0000"/>
        </w:rPr>
        <w:t>3 Toques avec logo « lycée Paul Augier »</w:t>
      </w:r>
    </w:p>
    <w:p w14:paraId="3687E6A1" w14:textId="77777777" w:rsidR="004D6BCD" w:rsidRPr="004D6BCD" w:rsidRDefault="004D6BCD" w:rsidP="004D6BCD">
      <w:pPr>
        <w:jc w:val="both"/>
        <w:rPr>
          <w:color w:val="FF0000"/>
        </w:rPr>
      </w:pPr>
      <w:r w:rsidRPr="004D6BCD">
        <w:rPr>
          <w:color w:val="FF0000"/>
        </w:rPr>
        <w:t xml:space="preserve">2 cuillers à potage inox </w:t>
      </w:r>
    </w:p>
    <w:p w14:paraId="16A779CB" w14:textId="3D8C2688" w:rsidR="004D6BCD" w:rsidRPr="004D6BCD" w:rsidRDefault="004D6BCD" w:rsidP="004D6BCD">
      <w:pPr>
        <w:jc w:val="both"/>
        <w:rPr>
          <w:color w:val="FF0000"/>
        </w:rPr>
      </w:pPr>
      <w:r w:rsidRPr="004D6BCD">
        <w:rPr>
          <w:color w:val="FF0000"/>
        </w:rPr>
        <w:t>2 fourchettes table ino</w:t>
      </w:r>
      <w:r w:rsidR="00F12775">
        <w:rPr>
          <w:color w:val="FF0000"/>
        </w:rPr>
        <w:t>x</w:t>
      </w:r>
    </w:p>
    <w:p w14:paraId="31F82947" w14:textId="77777777" w:rsidR="004D6BCD" w:rsidRPr="004D6BCD" w:rsidRDefault="004D6BCD" w:rsidP="004D6BCD">
      <w:pPr>
        <w:jc w:val="both"/>
        <w:rPr>
          <w:color w:val="FF0000"/>
        </w:rPr>
      </w:pPr>
      <w:r w:rsidRPr="004D6BCD">
        <w:rPr>
          <w:color w:val="FF0000"/>
        </w:rPr>
        <w:t>1 Pince « Jumbo » inox 20 cm</w:t>
      </w:r>
    </w:p>
    <w:p w14:paraId="18545C0B" w14:textId="1498ECE2" w:rsidR="004D6BCD" w:rsidRPr="004D6BCD" w:rsidRDefault="004D6BCD" w:rsidP="004D6BCD">
      <w:pPr>
        <w:jc w:val="both"/>
        <w:rPr>
          <w:color w:val="FF0000"/>
        </w:rPr>
      </w:pPr>
      <w:r w:rsidRPr="004D6BCD">
        <w:rPr>
          <w:color w:val="FF0000"/>
        </w:rPr>
        <w:t xml:space="preserve">1 Plumier avec plaque </w:t>
      </w:r>
      <w:r w:rsidR="00F12775">
        <w:rPr>
          <w:color w:val="FF0000"/>
        </w:rPr>
        <w:t>gravée Nom + Prénom</w:t>
      </w:r>
      <w:r w:rsidRPr="004D6BCD">
        <w:rPr>
          <w:color w:val="FF0000"/>
        </w:rPr>
        <w:t xml:space="preserve"> </w:t>
      </w:r>
    </w:p>
    <w:p w14:paraId="775BBDE7" w14:textId="77777777" w:rsidR="004D6BCD" w:rsidRPr="004D6BCD" w:rsidRDefault="004D6BCD" w:rsidP="004D6BCD">
      <w:pPr>
        <w:jc w:val="both"/>
        <w:rPr>
          <w:color w:val="FF0000"/>
        </w:rPr>
      </w:pPr>
      <w:r w:rsidRPr="004D6BCD">
        <w:rPr>
          <w:color w:val="FF0000"/>
        </w:rPr>
        <w:t>1 Couteau office manche bois (pour travail en salle)</w:t>
      </w:r>
    </w:p>
    <w:p w14:paraId="159131B2" w14:textId="77777777" w:rsidR="004D6BCD" w:rsidRPr="004D6BCD" w:rsidRDefault="004D6BCD" w:rsidP="004D6BCD">
      <w:pPr>
        <w:jc w:val="both"/>
        <w:rPr>
          <w:color w:val="FF0000"/>
        </w:rPr>
      </w:pPr>
      <w:r w:rsidRPr="004D6BCD">
        <w:rPr>
          <w:color w:val="FF0000"/>
        </w:rPr>
        <w:t>1 Couteau de découpe 21 cm lame recourbée, manche bois.</w:t>
      </w:r>
    </w:p>
    <w:p w14:paraId="1325A71C" w14:textId="77777777" w:rsidR="004D6BCD" w:rsidRPr="004D6BCD" w:rsidRDefault="004D6BCD" w:rsidP="004D6BCD">
      <w:pPr>
        <w:jc w:val="both"/>
        <w:rPr>
          <w:color w:val="FF0000"/>
        </w:rPr>
      </w:pPr>
    </w:p>
    <w:p w14:paraId="26888CC1" w14:textId="77777777" w:rsidR="004D6BCD" w:rsidRPr="004D6BCD" w:rsidRDefault="00987D32" w:rsidP="004D6BCD">
      <w:pPr>
        <w:ind w:firstLine="0"/>
        <w:jc w:val="both"/>
        <w:rPr>
          <w:color w:val="FF0000"/>
        </w:rPr>
      </w:pPr>
      <w:r>
        <w:rPr>
          <w:color w:val="FF0000"/>
        </w:rPr>
        <w:t>*</w:t>
      </w:r>
      <w:r w:rsidR="004D6BCD">
        <w:rPr>
          <w:color w:val="FF0000"/>
        </w:rPr>
        <w:t xml:space="preserve">Nota bene : </w:t>
      </w:r>
      <w:r>
        <w:rPr>
          <w:color w:val="FF0000"/>
        </w:rPr>
        <w:t>la mallette pour les MAN (mise à niveau) est citée pour information mais ne fait pas partie du marché </w:t>
      </w:r>
      <w:r w:rsidR="001777EC">
        <w:rPr>
          <w:color w:val="FF0000"/>
        </w:rPr>
        <w:t>car</w:t>
      </w:r>
      <w:r>
        <w:rPr>
          <w:color w:val="FF0000"/>
        </w:rPr>
        <w:t xml:space="preserve"> les élèves de MAN s’équiperont à leur frais des mêmes produits</w:t>
      </w:r>
      <w:r w:rsidR="001777EC">
        <w:rPr>
          <w:color w:val="FF0000"/>
        </w:rPr>
        <w:t>.</w:t>
      </w:r>
    </w:p>
    <w:p w14:paraId="5F8C88B3" w14:textId="77777777" w:rsidR="004F4A2B" w:rsidRDefault="004F4A2B" w:rsidP="004F4A2B">
      <w:pPr>
        <w:ind w:firstLine="0"/>
        <w:jc w:val="both"/>
        <w:rPr>
          <w:b/>
          <w:color w:val="FF0000"/>
        </w:rPr>
      </w:pPr>
    </w:p>
    <w:p w14:paraId="2D652AE6" w14:textId="77777777" w:rsidR="004D6BCD" w:rsidRPr="004D6BCD" w:rsidRDefault="004D6BCD" w:rsidP="004F4A2B">
      <w:pPr>
        <w:ind w:firstLine="0"/>
        <w:jc w:val="both"/>
        <w:rPr>
          <w:b/>
          <w:color w:val="FF0000"/>
        </w:rPr>
      </w:pPr>
      <w:r w:rsidRPr="004D6BCD">
        <w:rPr>
          <w:b/>
          <w:color w:val="FF0000"/>
        </w:rPr>
        <w:t xml:space="preserve">Mallettes 1PRO FMHR CUISINE </w:t>
      </w:r>
      <w:r w:rsidRPr="004D6BCD">
        <w:rPr>
          <w:color w:val="FF0000"/>
        </w:rPr>
        <w:t>(première professionnelle CUISINE)</w:t>
      </w:r>
      <w:r w:rsidRPr="004D6BCD">
        <w:rPr>
          <w:b/>
          <w:color w:val="FF0000"/>
        </w:rPr>
        <w:t xml:space="preserve"> : </w:t>
      </w:r>
    </w:p>
    <w:p w14:paraId="1D2B744D" w14:textId="77777777" w:rsidR="004D6BCD" w:rsidRPr="004D6BCD" w:rsidRDefault="004D6BCD" w:rsidP="004D6BCD">
      <w:pPr>
        <w:ind w:firstLine="0"/>
        <w:jc w:val="both"/>
        <w:rPr>
          <w:color w:val="FF0000"/>
        </w:rPr>
      </w:pPr>
    </w:p>
    <w:p w14:paraId="27197109" w14:textId="77777777" w:rsidR="004D6BCD" w:rsidRPr="004D6BCD" w:rsidRDefault="004D6BCD" w:rsidP="004D6BCD">
      <w:pPr>
        <w:jc w:val="both"/>
        <w:rPr>
          <w:color w:val="FF0000"/>
        </w:rPr>
      </w:pPr>
      <w:r w:rsidRPr="004D6BCD">
        <w:rPr>
          <w:color w:val="FF0000"/>
        </w:rPr>
        <w:t>1 Mallette</w:t>
      </w:r>
    </w:p>
    <w:p w14:paraId="1BA5CEF7" w14:textId="77777777" w:rsidR="00F12775" w:rsidRDefault="004D6BCD" w:rsidP="004D6BCD">
      <w:pPr>
        <w:jc w:val="both"/>
        <w:rPr>
          <w:color w:val="FF0000"/>
        </w:rPr>
      </w:pPr>
      <w:r w:rsidRPr="004D6BCD">
        <w:rPr>
          <w:color w:val="FF0000"/>
        </w:rPr>
        <w:t xml:space="preserve">1 Plaque </w:t>
      </w:r>
      <w:r w:rsidR="00F12775">
        <w:rPr>
          <w:color w:val="FF0000"/>
        </w:rPr>
        <w:t>gravée Nom + Prénom</w:t>
      </w:r>
      <w:r w:rsidR="00F12775" w:rsidRPr="004D6BCD">
        <w:rPr>
          <w:color w:val="FF0000"/>
        </w:rPr>
        <w:t xml:space="preserve"> </w:t>
      </w:r>
    </w:p>
    <w:p w14:paraId="52B7006D" w14:textId="465A9227" w:rsidR="004D6BCD" w:rsidRPr="004D6BCD" w:rsidRDefault="004D6BCD" w:rsidP="004D6BCD">
      <w:pPr>
        <w:jc w:val="both"/>
        <w:rPr>
          <w:color w:val="FF0000"/>
        </w:rPr>
      </w:pPr>
      <w:r w:rsidRPr="004D6BCD">
        <w:rPr>
          <w:color w:val="FF0000"/>
        </w:rPr>
        <w:t>1 Système de fermeture par cadenas (non fourni)</w:t>
      </w:r>
    </w:p>
    <w:p w14:paraId="51982505" w14:textId="77777777" w:rsidR="004D6BCD" w:rsidRPr="004D6BCD" w:rsidRDefault="004D6BCD" w:rsidP="004D6BCD">
      <w:pPr>
        <w:jc w:val="both"/>
        <w:rPr>
          <w:color w:val="FF0000"/>
        </w:rPr>
      </w:pPr>
      <w:r w:rsidRPr="004D6BCD">
        <w:rPr>
          <w:color w:val="FF0000"/>
        </w:rPr>
        <w:t>1 Eminceur 25 cm avec mitre</w:t>
      </w:r>
    </w:p>
    <w:p w14:paraId="54D11F56" w14:textId="77777777" w:rsidR="004D6BCD" w:rsidRPr="004D6BCD" w:rsidRDefault="004D6BCD" w:rsidP="004D6BCD">
      <w:pPr>
        <w:jc w:val="both"/>
        <w:rPr>
          <w:color w:val="FF0000"/>
        </w:rPr>
      </w:pPr>
      <w:r w:rsidRPr="004D6BCD">
        <w:rPr>
          <w:color w:val="FF0000"/>
        </w:rPr>
        <w:t>1 Filet de sole 17 cm, manche riveté</w:t>
      </w:r>
    </w:p>
    <w:p w14:paraId="75ABFD02" w14:textId="77777777" w:rsidR="004D6BCD" w:rsidRPr="004D6BCD" w:rsidRDefault="004D6BCD" w:rsidP="004D6BCD">
      <w:pPr>
        <w:jc w:val="both"/>
        <w:rPr>
          <w:color w:val="FF0000"/>
        </w:rPr>
      </w:pPr>
      <w:r w:rsidRPr="004D6BCD">
        <w:rPr>
          <w:color w:val="FF0000"/>
        </w:rPr>
        <w:t>1 Office 10 cm surmoulé</w:t>
      </w:r>
    </w:p>
    <w:p w14:paraId="62161C9A" w14:textId="77777777" w:rsidR="004D6BCD" w:rsidRPr="004D6BCD" w:rsidRDefault="004D6BCD" w:rsidP="004D6BCD">
      <w:pPr>
        <w:jc w:val="both"/>
        <w:rPr>
          <w:color w:val="FF0000"/>
        </w:rPr>
      </w:pPr>
      <w:r w:rsidRPr="004D6BCD">
        <w:rPr>
          <w:color w:val="FF0000"/>
        </w:rPr>
        <w:t>1 Spatule 30 cm polyéthylène</w:t>
      </w:r>
    </w:p>
    <w:p w14:paraId="055428EC" w14:textId="77777777" w:rsidR="004D6BCD" w:rsidRPr="004D6BCD" w:rsidRDefault="004D6BCD" w:rsidP="004D6BCD">
      <w:pPr>
        <w:jc w:val="both"/>
        <w:rPr>
          <w:color w:val="FF0000"/>
        </w:rPr>
      </w:pPr>
      <w:r w:rsidRPr="004D6BCD">
        <w:rPr>
          <w:color w:val="FF0000"/>
        </w:rPr>
        <w:t>1 Spatule inox 25 cm</w:t>
      </w:r>
    </w:p>
    <w:p w14:paraId="08B2AB92" w14:textId="77777777" w:rsidR="004D6BCD" w:rsidRPr="004D6BCD" w:rsidRDefault="004D6BCD" w:rsidP="004D6BCD">
      <w:pPr>
        <w:jc w:val="both"/>
        <w:rPr>
          <w:color w:val="FF0000"/>
        </w:rPr>
      </w:pPr>
      <w:r w:rsidRPr="004D6BCD">
        <w:rPr>
          <w:color w:val="FF0000"/>
        </w:rPr>
        <w:t>1 Fusil 25 cm</w:t>
      </w:r>
    </w:p>
    <w:p w14:paraId="496CBE9B" w14:textId="77777777" w:rsidR="004D6BCD" w:rsidRPr="004D6BCD" w:rsidRDefault="004D6BCD" w:rsidP="004D6BCD">
      <w:pPr>
        <w:jc w:val="both"/>
        <w:rPr>
          <w:color w:val="FF0000"/>
        </w:rPr>
      </w:pPr>
      <w:r w:rsidRPr="004D6BCD">
        <w:rPr>
          <w:color w:val="FF0000"/>
        </w:rPr>
        <w:lastRenderedPageBreak/>
        <w:t>1 Fouet 25 cm inox</w:t>
      </w:r>
    </w:p>
    <w:p w14:paraId="6BD90D7B" w14:textId="77777777" w:rsidR="004D6BCD" w:rsidRPr="004D6BCD" w:rsidRDefault="004D6BCD" w:rsidP="004D6BCD">
      <w:pPr>
        <w:jc w:val="both"/>
        <w:rPr>
          <w:color w:val="FF0000"/>
        </w:rPr>
      </w:pPr>
      <w:r w:rsidRPr="004D6BCD">
        <w:rPr>
          <w:color w:val="FF0000"/>
        </w:rPr>
        <w:t>1 Paire de ciseaux cuisine crantés (ambidextre ou prévoir pour droitiers et gauchers)</w:t>
      </w:r>
    </w:p>
    <w:p w14:paraId="00E72B56" w14:textId="77777777" w:rsidR="004D6BCD" w:rsidRPr="004D6BCD" w:rsidRDefault="004D6BCD" w:rsidP="004D6BCD">
      <w:pPr>
        <w:jc w:val="both"/>
        <w:rPr>
          <w:color w:val="FF0000"/>
        </w:rPr>
      </w:pPr>
      <w:r w:rsidRPr="004D6BCD">
        <w:rPr>
          <w:color w:val="FF0000"/>
        </w:rPr>
        <w:t>1 Econome (type rasoir à tomates)</w:t>
      </w:r>
    </w:p>
    <w:p w14:paraId="3F763B43" w14:textId="77777777" w:rsidR="004D6BCD" w:rsidRPr="004D6BCD" w:rsidRDefault="004D6BCD" w:rsidP="004D6BCD">
      <w:pPr>
        <w:jc w:val="both"/>
        <w:rPr>
          <w:color w:val="FF0000"/>
        </w:rPr>
      </w:pPr>
      <w:r w:rsidRPr="004D6BCD">
        <w:rPr>
          <w:color w:val="FF0000"/>
        </w:rPr>
        <w:t>1 Canneleur (prévoir pour droitiers et gauchers)</w:t>
      </w:r>
    </w:p>
    <w:p w14:paraId="35CC5BF3" w14:textId="77777777" w:rsidR="004D6BCD" w:rsidRPr="004D6BCD" w:rsidRDefault="004D6BCD" w:rsidP="004D6BCD">
      <w:pPr>
        <w:jc w:val="both"/>
        <w:rPr>
          <w:color w:val="FF0000"/>
        </w:rPr>
      </w:pPr>
      <w:r w:rsidRPr="004D6BCD">
        <w:rPr>
          <w:color w:val="FF0000"/>
        </w:rPr>
        <w:t>1 Cuillère à pommes doubles Ø19/ Ø 25</w:t>
      </w:r>
    </w:p>
    <w:p w14:paraId="7BF039B6" w14:textId="77777777" w:rsidR="004D6BCD" w:rsidRPr="004D6BCD" w:rsidRDefault="004D6BCD" w:rsidP="004D6BCD">
      <w:pPr>
        <w:jc w:val="both"/>
        <w:rPr>
          <w:color w:val="FF0000"/>
        </w:rPr>
      </w:pPr>
      <w:r w:rsidRPr="004D6BCD">
        <w:rPr>
          <w:color w:val="FF0000"/>
        </w:rPr>
        <w:t>1 Douille inox cannelée Ø D9</w:t>
      </w:r>
    </w:p>
    <w:p w14:paraId="49E30369" w14:textId="77777777" w:rsidR="004D6BCD" w:rsidRPr="004D6BCD" w:rsidRDefault="004D6BCD" w:rsidP="004D6BCD">
      <w:pPr>
        <w:jc w:val="both"/>
        <w:rPr>
          <w:color w:val="FF0000"/>
        </w:rPr>
      </w:pPr>
      <w:r w:rsidRPr="004D6BCD">
        <w:rPr>
          <w:color w:val="FF0000"/>
        </w:rPr>
        <w:t>1 Douille inox unie Ø 7</w:t>
      </w:r>
    </w:p>
    <w:p w14:paraId="2506BC92" w14:textId="77777777" w:rsidR="004D6BCD" w:rsidRPr="004D6BCD" w:rsidRDefault="004D6BCD" w:rsidP="004D6BCD">
      <w:pPr>
        <w:jc w:val="both"/>
        <w:rPr>
          <w:color w:val="FF0000"/>
        </w:rPr>
      </w:pPr>
      <w:r w:rsidRPr="004D6BCD">
        <w:rPr>
          <w:color w:val="FF0000"/>
        </w:rPr>
        <w:t>1 Douille Inox unie Ø 10</w:t>
      </w:r>
    </w:p>
    <w:p w14:paraId="0E7CF653" w14:textId="77777777" w:rsidR="004D6BCD" w:rsidRPr="004D6BCD" w:rsidRDefault="004D6BCD" w:rsidP="004D6BCD">
      <w:pPr>
        <w:jc w:val="both"/>
        <w:rPr>
          <w:color w:val="FF0000"/>
        </w:rPr>
      </w:pPr>
      <w:r w:rsidRPr="004D6BCD">
        <w:rPr>
          <w:color w:val="FF0000"/>
        </w:rPr>
        <w:t>1 Douille inox unie Ø 14</w:t>
      </w:r>
    </w:p>
    <w:p w14:paraId="6B0273FD" w14:textId="77777777" w:rsidR="004D6BCD" w:rsidRPr="004D6BCD" w:rsidRDefault="004D6BCD" w:rsidP="004D6BCD">
      <w:pPr>
        <w:jc w:val="both"/>
        <w:rPr>
          <w:color w:val="FF0000"/>
        </w:rPr>
      </w:pPr>
      <w:r w:rsidRPr="004D6BCD">
        <w:rPr>
          <w:color w:val="FF0000"/>
        </w:rPr>
        <w:t>1 Pinceau 30 cm</w:t>
      </w:r>
    </w:p>
    <w:p w14:paraId="5828A6B2" w14:textId="77777777" w:rsidR="004D6BCD" w:rsidRPr="004D6BCD" w:rsidRDefault="004D6BCD" w:rsidP="004D6BCD">
      <w:pPr>
        <w:jc w:val="both"/>
        <w:rPr>
          <w:color w:val="FF0000"/>
        </w:rPr>
      </w:pPr>
      <w:r w:rsidRPr="004D6BCD">
        <w:rPr>
          <w:color w:val="FF0000"/>
        </w:rPr>
        <w:t xml:space="preserve">2 Cornes </w:t>
      </w:r>
    </w:p>
    <w:p w14:paraId="2A8FE92F" w14:textId="77777777" w:rsidR="004D6BCD" w:rsidRPr="004D6BCD" w:rsidRDefault="004D6BCD" w:rsidP="004D6BCD">
      <w:pPr>
        <w:jc w:val="both"/>
        <w:rPr>
          <w:color w:val="FF0000"/>
        </w:rPr>
      </w:pPr>
      <w:r w:rsidRPr="004D6BCD">
        <w:rPr>
          <w:color w:val="FF0000"/>
        </w:rPr>
        <w:t>1 Maryse 25cm</w:t>
      </w:r>
    </w:p>
    <w:p w14:paraId="6DF186D7" w14:textId="77777777" w:rsidR="004D6BCD" w:rsidRPr="004D6BCD" w:rsidRDefault="004D6BCD" w:rsidP="004D6BCD">
      <w:pPr>
        <w:jc w:val="both"/>
        <w:rPr>
          <w:color w:val="FF0000"/>
        </w:rPr>
      </w:pPr>
      <w:r w:rsidRPr="004D6BCD">
        <w:rPr>
          <w:color w:val="FF0000"/>
        </w:rPr>
        <w:t>1 Pochon à jus Ø 6</w:t>
      </w:r>
    </w:p>
    <w:p w14:paraId="65CECCFB" w14:textId="77777777" w:rsidR="004D6BCD" w:rsidRPr="004D6BCD" w:rsidRDefault="004D6BCD" w:rsidP="004D6BCD">
      <w:pPr>
        <w:jc w:val="both"/>
        <w:rPr>
          <w:color w:val="FF0000"/>
        </w:rPr>
      </w:pPr>
      <w:r w:rsidRPr="004D6BCD">
        <w:rPr>
          <w:color w:val="FF0000"/>
        </w:rPr>
        <w:t xml:space="preserve">1 Balance électronique au gramme </w:t>
      </w:r>
    </w:p>
    <w:p w14:paraId="499AA228" w14:textId="77777777" w:rsidR="004D6BCD" w:rsidRPr="004D6BCD" w:rsidRDefault="004D6BCD" w:rsidP="004D6BCD">
      <w:pPr>
        <w:jc w:val="both"/>
        <w:rPr>
          <w:color w:val="FF0000"/>
        </w:rPr>
      </w:pPr>
      <w:r w:rsidRPr="004D6BCD">
        <w:rPr>
          <w:color w:val="FF0000"/>
        </w:rPr>
        <w:t>1 Sonde stylo de cuisson</w:t>
      </w:r>
    </w:p>
    <w:p w14:paraId="4C4BC4BA" w14:textId="77777777" w:rsidR="004D6BCD" w:rsidRPr="004D6BCD" w:rsidRDefault="004D6BCD" w:rsidP="004D6BCD">
      <w:pPr>
        <w:jc w:val="both"/>
        <w:rPr>
          <w:color w:val="FF0000"/>
        </w:rPr>
      </w:pPr>
      <w:r w:rsidRPr="004D6BCD">
        <w:rPr>
          <w:color w:val="FF0000"/>
        </w:rPr>
        <w:t>1 Rouleau polypropylène 40 cm</w:t>
      </w:r>
    </w:p>
    <w:p w14:paraId="11C6F880" w14:textId="4301A9AE" w:rsidR="004D6BCD" w:rsidRPr="004D6BCD" w:rsidRDefault="004D6BCD" w:rsidP="004D6BCD">
      <w:pPr>
        <w:jc w:val="both"/>
        <w:rPr>
          <w:color w:val="FF0000"/>
        </w:rPr>
      </w:pPr>
      <w:r w:rsidRPr="004D6BCD">
        <w:rPr>
          <w:color w:val="FF0000"/>
        </w:rPr>
        <w:t>1</w:t>
      </w:r>
      <w:r w:rsidR="00F12775">
        <w:rPr>
          <w:color w:val="FF0000"/>
        </w:rPr>
        <w:t xml:space="preserve"> </w:t>
      </w:r>
      <w:r w:rsidRPr="004D6BCD">
        <w:rPr>
          <w:color w:val="FF0000"/>
        </w:rPr>
        <w:t>Pince à désarêter</w:t>
      </w:r>
    </w:p>
    <w:p w14:paraId="193813AE" w14:textId="77777777" w:rsidR="004D6BCD" w:rsidRPr="004D6BCD" w:rsidRDefault="004D6BCD" w:rsidP="004D6BCD">
      <w:pPr>
        <w:jc w:val="both"/>
        <w:rPr>
          <w:color w:val="FF0000"/>
        </w:rPr>
      </w:pPr>
      <w:r w:rsidRPr="004D6BCD">
        <w:rPr>
          <w:color w:val="FF0000"/>
        </w:rPr>
        <w:t xml:space="preserve">2 cuillers à potage inox </w:t>
      </w:r>
    </w:p>
    <w:p w14:paraId="1757B123" w14:textId="77777777" w:rsidR="004D6BCD" w:rsidRPr="004D6BCD" w:rsidRDefault="004D6BCD" w:rsidP="004D6BCD">
      <w:pPr>
        <w:jc w:val="both"/>
        <w:rPr>
          <w:color w:val="FF0000"/>
        </w:rPr>
      </w:pPr>
      <w:r w:rsidRPr="004D6BCD">
        <w:rPr>
          <w:color w:val="FF0000"/>
        </w:rPr>
        <w:t xml:space="preserve">2 fourchettes table </w:t>
      </w:r>
      <w:proofErr w:type="spellStart"/>
      <w:r w:rsidRPr="004D6BCD">
        <w:rPr>
          <w:color w:val="FF0000"/>
        </w:rPr>
        <w:t>inoX</w:t>
      </w:r>
      <w:proofErr w:type="spellEnd"/>
    </w:p>
    <w:p w14:paraId="1A3344AA" w14:textId="77777777" w:rsidR="004D6BCD" w:rsidRPr="004D6BCD" w:rsidRDefault="004D6BCD" w:rsidP="004D6BCD">
      <w:pPr>
        <w:jc w:val="both"/>
        <w:rPr>
          <w:color w:val="FF0000"/>
        </w:rPr>
      </w:pPr>
      <w:r w:rsidRPr="004D6BCD">
        <w:rPr>
          <w:color w:val="FF0000"/>
        </w:rPr>
        <w:t>1 Pince « Jumbo » inox 20 cm</w:t>
      </w:r>
    </w:p>
    <w:p w14:paraId="3BDDE308" w14:textId="77777777" w:rsidR="004D6BCD" w:rsidRDefault="004D6BCD" w:rsidP="004D6BCD">
      <w:pPr>
        <w:jc w:val="both"/>
        <w:rPr>
          <w:color w:val="FF0000"/>
        </w:rPr>
      </w:pPr>
    </w:p>
    <w:p w14:paraId="4A5B895D" w14:textId="77777777" w:rsidR="004F4A2B" w:rsidRPr="004D6BCD" w:rsidRDefault="004F4A2B" w:rsidP="004D6BCD">
      <w:pPr>
        <w:jc w:val="both"/>
        <w:rPr>
          <w:color w:val="FF0000"/>
        </w:rPr>
      </w:pPr>
    </w:p>
    <w:p w14:paraId="34B19E5C" w14:textId="77777777" w:rsidR="004D6BCD" w:rsidRPr="004D6BCD" w:rsidRDefault="004D6BCD" w:rsidP="004D6BCD">
      <w:pPr>
        <w:ind w:firstLine="0"/>
        <w:jc w:val="both"/>
        <w:rPr>
          <w:color w:val="FF0000"/>
        </w:rPr>
      </w:pPr>
      <w:r w:rsidRPr="004D6BCD">
        <w:rPr>
          <w:b/>
          <w:color w:val="FF0000"/>
        </w:rPr>
        <w:t>Mallette 1PRO FMHR SERVICE</w:t>
      </w:r>
      <w:r w:rsidRPr="004D6BCD">
        <w:rPr>
          <w:color w:val="FF0000"/>
        </w:rPr>
        <w:t xml:space="preserve"> (première professionnelle service)</w:t>
      </w:r>
    </w:p>
    <w:p w14:paraId="1D1506A4" w14:textId="77777777" w:rsidR="004D6BCD" w:rsidRPr="004D6BCD" w:rsidRDefault="004D6BCD" w:rsidP="004D6BCD">
      <w:pPr>
        <w:jc w:val="both"/>
        <w:rPr>
          <w:color w:val="FF0000"/>
        </w:rPr>
      </w:pPr>
      <w:r w:rsidRPr="004D6BCD">
        <w:rPr>
          <w:color w:val="FF0000"/>
        </w:rPr>
        <w:t>1 Mallette plumier</w:t>
      </w:r>
    </w:p>
    <w:p w14:paraId="4AAC858A" w14:textId="77777777" w:rsidR="004D6BCD" w:rsidRPr="004D6BCD" w:rsidRDefault="004D6BCD" w:rsidP="004D6BCD">
      <w:pPr>
        <w:jc w:val="both"/>
        <w:rPr>
          <w:color w:val="FF0000"/>
        </w:rPr>
      </w:pPr>
      <w:r w:rsidRPr="004D6BCD">
        <w:rPr>
          <w:color w:val="FF0000"/>
        </w:rPr>
        <w:t xml:space="preserve">1 Plaque numérotée </w:t>
      </w:r>
    </w:p>
    <w:p w14:paraId="578BCF4E" w14:textId="77777777" w:rsidR="004D6BCD" w:rsidRPr="004D6BCD" w:rsidRDefault="004D6BCD" w:rsidP="004D6BCD">
      <w:pPr>
        <w:jc w:val="both"/>
        <w:rPr>
          <w:color w:val="FF0000"/>
        </w:rPr>
      </w:pPr>
      <w:r w:rsidRPr="004D6BCD">
        <w:rPr>
          <w:color w:val="FF0000"/>
        </w:rPr>
        <w:t>1 Système de fermeture par cadenas (non fourni)</w:t>
      </w:r>
    </w:p>
    <w:p w14:paraId="299CCAD0" w14:textId="77777777" w:rsidR="004D6BCD" w:rsidRPr="004D6BCD" w:rsidRDefault="004D6BCD" w:rsidP="004D6BCD">
      <w:pPr>
        <w:jc w:val="both"/>
        <w:rPr>
          <w:color w:val="FF0000"/>
        </w:rPr>
      </w:pPr>
      <w:r w:rsidRPr="004D6BCD">
        <w:rPr>
          <w:color w:val="FF0000"/>
        </w:rPr>
        <w:t>1 Office 10 cm, manche bois (idem couteau de découpe)</w:t>
      </w:r>
    </w:p>
    <w:p w14:paraId="7F1D617B" w14:textId="77777777" w:rsidR="004D6BCD" w:rsidRPr="004D6BCD" w:rsidRDefault="004D6BCD" w:rsidP="004D6BCD">
      <w:pPr>
        <w:jc w:val="both"/>
        <w:rPr>
          <w:color w:val="FF0000"/>
        </w:rPr>
      </w:pPr>
      <w:r w:rsidRPr="004D6BCD">
        <w:rPr>
          <w:color w:val="FF0000"/>
        </w:rPr>
        <w:t>1 Couteau de découpe 21 cm lame recourbée, manche bois.</w:t>
      </w:r>
    </w:p>
    <w:p w14:paraId="2531964F" w14:textId="77777777" w:rsidR="004D6BCD" w:rsidRPr="004D6BCD" w:rsidRDefault="004D6BCD" w:rsidP="004D6BCD">
      <w:pPr>
        <w:jc w:val="both"/>
        <w:rPr>
          <w:color w:val="FF0000"/>
        </w:rPr>
      </w:pPr>
    </w:p>
    <w:p w14:paraId="7A601A74" w14:textId="77777777" w:rsidR="004D6BCD" w:rsidRPr="004D6BCD" w:rsidRDefault="004D6BCD" w:rsidP="004D6BCD">
      <w:pPr>
        <w:ind w:firstLine="0"/>
        <w:jc w:val="both"/>
        <w:rPr>
          <w:color w:val="FF0000"/>
        </w:rPr>
      </w:pPr>
      <w:r w:rsidRPr="004D6BCD">
        <w:rPr>
          <w:color w:val="FF0000"/>
        </w:rPr>
        <w:t>Les éléments suivants doivent être gravés au nom de l’élève : couteaux éminceur/ filet de sole/ office/ pochon /spatule inox/couverts inox</w:t>
      </w:r>
    </w:p>
    <w:p w14:paraId="53E3D877" w14:textId="77777777" w:rsidR="004D6BCD" w:rsidRPr="004D6BCD" w:rsidRDefault="004D6BCD" w:rsidP="004D6BCD">
      <w:pPr>
        <w:ind w:firstLine="0"/>
        <w:jc w:val="both"/>
        <w:rPr>
          <w:color w:val="FF0000"/>
        </w:rPr>
      </w:pPr>
    </w:p>
    <w:p w14:paraId="66F41EAD" w14:textId="77777777" w:rsidR="004D6BCD" w:rsidRPr="004D6BCD" w:rsidRDefault="004D6BCD" w:rsidP="004D6BCD">
      <w:pPr>
        <w:ind w:firstLine="0"/>
        <w:jc w:val="both"/>
        <w:rPr>
          <w:color w:val="FF0000"/>
        </w:rPr>
      </w:pPr>
    </w:p>
    <w:p w14:paraId="3E49BDB2" w14:textId="77777777" w:rsidR="00987D32" w:rsidRPr="00987D32" w:rsidRDefault="00987D32" w:rsidP="00987D32">
      <w:pPr>
        <w:ind w:firstLine="0"/>
        <w:jc w:val="both"/>
        <w:rPr>
          <w:color w:val="FF0000"/>
        </w:rPr>
      </w:pPr>
      <w:r w:rsidRPr="00987D32">
        <w:rPr>
          <w:color w:val="FF0000"/>
        </w:rPr>
        <w:t>Les quantités ci-dessous sont données à titre indicatif et ne peuvent constituer un engagement. Elles sont susceptibles de variation de + ou - 20%.</w:t>
      </w:r>
    </w:p>
    <w:p w14:paraId="2DFF3041" w14:textId="77777777" w:rsidR="00987D32" w:rsidRPr="00987D32" w:rsidRDefault="00987D32" w:rsidP="00987D32">
      <w:pPr>
        <w:pStyle w:val="Paragraphedeliste"/>
        <w:numPr>
          <w:ilvl w:val="0"/>
          <w:numId w:val="1"/>
        </w:numPr>
        <w:jc w:val="both"/>
        <w:rPr>
          <w:color w:val="FF0000"/>
        </w:rPr>
      </w:pPr>
      <w:r w:rsidRPr="00987D32">
        <w:rPr>
          <w:color w:val="FF0000"/>
        </w:rPr>
        <w:t xml:space="preserve">Mallettes </w:t>
      </w:r>
      <w:r>
        <w:rPr>
          <w:color w:val="FF0000"/>
        </w:rPr>
        <w:t>2pro FMHR :</w:t>
      </w:r>
      <w:r w:rsidR="005D1312">
        <w:rPr>
          <w:color w:val="FF0000"/>
        </w:rPr>
        <w:t>120</w:t>
      </w:r>
    </w:p>
    <w:p w14:paraId="31EAF83E" w14:textId="77777777" w:rsidR="00987D32" w:rsidRPr="005D1312" w:rsidRDefault="00987D32" w:rsidP="00987D32">
      <w:pPr>
        <w:pStyle w:val="Paragraphedeliste"/>
        <w:numPr>
          <w:ilvl w:val="0"/>
          <w:numId w:val="1"/>
        </w:numPr>
        <w:jc w:val="both"/>
        <w:rPr>
          <w:i/>
          <w:color w:val="FF0000"/>
        </w:rPr>
      </w:pPr>
      <w:r w:rsidRPr="00987D32">
        <w:rPr>
          <w:color w:val="FF0000"/>
        </w:rPr>
        <w:t xml:space="preserve">Mallettes </w:t>
      </w:r>
      <w:r w:rsidR="005D1312">
        <w:rPr>
          <w:color w:val="FF0000"/>
        </w:rPr>
        <w:t xml:space="preserve">2STHR : 72 </w:t>
      </w:r>
      <w:r w:rsidR="005D1312" w:rsidRPr="005D1312">
        <w:rPr>
          <w:i/>
          <w:color w:val="FF0000"/>
        </w:rPr>
        <w:t>( + MAN pour information : 36)</w:t>
      </w:r>
    </w:p>
    <w:p w14:paraId="1E423911" w14:textId="77777777" w:rsidR="00987D32" w:rsidRDefault="00987D32" w:rsidP="00987D32">
      <w:pPr>
        <w:jc w:val="both"/>
        <w:rPr>
          <w:color w:val="FF0000"/>
        </w:rPr>
      </w:pPr>
      <w:r w:rsidRPr="00987D32">
        <w:rPr>
          <w:color w:val="FF0000"/>
        </w:rPr>
        <w:t xml:space="preserve">-      Mallettes </w:t>
      </w:r>
      <w:r w:rsidR="005D1312">
        <w:rPr>
          <w:color w:val="FF0000"/>
        </w:rPr>
        <w:t>1PRO FMHR CUISINE : 72</w:t>
      </w:r>
    </w:p>
    <w:p w14:paraId="6D941325" w14:textId="77777777" w:rsidR="005D1312" w:rsidRPr="00987D32" w:rsidRDefault="005D1312" w:rsidP="005D1312">
      <w:pPr>
        <w:pStyle w:val="Paragraphedeliste"/>
        <w:numPr>
          <w:ilvl w:val="0"/>
          <w:numId w:val="1"/>
        </w:numPr>
        <w:jc w:val="both"/>
        <w:rPr>
          <w:color w:val="FF0000"/>
        </w:rPr>
      </w:pPr>
      <w:r w:rsidRPr="00987D32">
        <w:rPr>
          <w:color w:val="FF0000"/>
        </w:rPr>
        <w:t xml:space="preserve">Mallettes </w:t>
      </w:r>
      <w:r>
        <w:rPr>
          <w:color w:val="FF0000"/>
        </w:rPr>
        <w:t>1PRO FMHR SERVICE : 48</w:t>
      </w:r>
    </w:p>
    <w:p w14:paraId="64AF67B4" w14:textId="77777777" w:rsidR="005D1312" w:rsidRPr="00987D32" w:rsidRDefault="005D1312" w:rsidP="00987D32">
      <w:pPr>
        <w:jc w:val="both"/>
        <w:rPr>
          <w:color w:val="FF0000"/>
        </w:rPr>
      </w:pPr>
      <w:r>
        <w:rPr>
          <w:color w:val="FF0000"/>
        </w:rPr>
        <w:tab/>
      </w:r>
    </w:p>
    <w:p w14:paraId="382A4892" w14:textId="77777777" w:rsidR="00987D32" w:rsidRPr="00FB6FB7" w:rsidRDefault="00987D32" w:rsidP="00987D32">
      <w:pPr>
        <w:ind w:firstLine="0"/>
        <w:jc w:val="both"/>
        <w:rPr>
          <w:i/>
        </w:rPr>
      </w:pPr>
      <w:r w:rsidRPr="00FB6FB7">
        <w:rPr>
          <w:i/>
          <w:sz w:val="20"/>
        </w:rPr>
        <w:t>Le fournisseur est informé que le lycée prend en charge cette fourniture pour certaines classes et que les autres élèves</w:t>
      </w:r>
      <w:r>
        <w:rPr>
          <w:i/>
          <w:sz w:val="20"/>
        </w:rPr>
        <w:t>, les stagiaires ou les apprentis</w:t>
      </w:r>
      <w:r w:rsidRPr="00FB6FB7">
        <w:rPr>
          <w:i/>
          <w:sz w:val="20"/>
        </w:rPr>
        <w:t xml:space="preserve"> sont souvent intéressés par la possibilité d’acheter le même produit, éventuellement à partir du site marchand. Si cette possibilité existe, il est souhaitable qu’elle soit annexée aux documents fournis pour information des familles et des élèves sans, dans ce cas, que l’établissement garantisse l’exclusivité.</w:t>
      </w:r>
    </w:p>
    <w:p w14:paraId="492EDD42" w14:textId="77777777" w:rsidR="005D1312" w:rsidRDefault="005D1312" w:rsidP="004D6BCD">
      <w:pPr>
        <w:ind w:firstLine="0"/>
        <w:jc w:val="both"/>
        <w:rPr>
          <w:b/>
          <w:bCs/>
          <w:color w:val="FF0000"/>
          <w:sz w:val="28"/>
          <w:szCs w:val="28"/>
        </w:rPr>
      </w:pPr>
    </w:p>
    <w:p w14:paraId="25EB0D1D" w14:textId="77777777" w:rsidR="004D6BCD" w:rsidRPr="004D6BCD" w:rsidRDefault="004D6BCD" w:rsidP="004D6BCD">
      <w:pPr>
        <w:ind w:firstLine="0"/>
        <w:jc w:val="both"/>
        <w:rPr>
          <w:b/>
          <w:bCs/>
          <w:color w:val="FF0000"/>
          <w:sz w:val="28"/>
          <w:szCs w:val="28"/>
        </w:rPr>
      </w:pPr>
      <w:r w:rsidRPr="004D6BCD">
        <w:rPr>
          <w:b/>
          <w:bCs/>
          <w:color w:val="FF0000"/>
          <w:sz w:val="28"/>
          <w:szCs w:val="28"/>
        </w:rPr>
        <w:t>Fourniture de « servantes d’atelier » équipées comme suit :</w:t>
      </w:r>
    </w:p>
    <w:p w14:paraId="4562C6BC" w14:textId="77777777" w:rsidR="004D6BCD" w:rsidRPr="004D6BCD" w:rsidRDefault="004D6BCD" w:rsidP="004D6BCD">
      <w:pPr>
        <w:ind w:firstLine="0"/>
        <w:jc w:val="both"/>
        <w:rPr>
          <w:color w:val="FF0000"/>
        </w:rPr>
      </w:pPr>
    </w:p>
    <w:p w14:paraId="796EF2C9" w14:textId="77777777" w:rsidR="004D6BCD" w:rsidRPr="004D6BCD" w:rsidRDefault="004D6BCD" w:rsidP="004D6BCD">
      <w:pPr>
        <w:jc w:val="both"/>
        <w:rPr>
          <w:color w:val="FF0000"/>
        </w:rPr>
      </w:pPr>
      <w:r w:rsidRPr="004D6BCD">
        <w:rPr>
          <w:color w:val="FF0000"/>
        </w:rPr>
        <w:t>12 Eminceur 25 cm avec mitre</w:t>
      </w:r>
    </w:p>
    <w:p w14:paraId="3064F6B7" w14:textId="77777777" w:rsidR="004D6BCD" w:rsidRPr="004D6BCD" w:rsidRDefault="004D6BCD" w:rsidP="004D6BCD">
      <w:pPr>
        <w:jc w:val="both"/>
        <w:rPr>
          <w:color w:val="FF0000"/>
        </w:rPr>
      </w:pPr>
      <w:r w:rsidRPr="004D6BCD">
        <w:rPr>
          <w:color w:val="FF0000"/>
        </w:rPr>
        <w:t>12 Filet de sole 17 cm, manche riveté</w:t>
      </w:r>
    </w:p>
    <w:p w14:paraId="2C59A153" w14:textId="77777777" w:rsidR="004D6BCD" w:rsidRPr="004D6BCD" w:rsidRDefault="004D6BCD" w:rsidP="004D6BCD">
      <w:pPr>
        <w:jc w:val="both"/>
        <w:rPr>
          <w:color w:val="FF0000"/>
        </w:rPr>
      </w:pPr>
      <w:r w:rsidRPr="004D6BCD">
        <w:rPr>
          <w:color w:val="FF0000"/>
        </w:rPr>
        <w:t>12 Office 10 cm surmoulé</w:t>
      </w:r>
    </w:p>
    <w:p w14:paraId="058EB4A3" w14:textId="77777777" w:rsidR="004D6BCD" w:rsidRPr="004D6BCD" w:rsidRDefault="004D6BCD" w:rsidP="004D6BCD">
      <w:pPr>
        <w:jc w:val="both"/>
        <w:rPr>
          <w:color w:val="FF0000"/>
        </w:rPr>
      </w:pPr>
      <w:r w:rsidRPr="004D6BCD">
        <w:rPr>
          <w:color w:val="FF0000"/>
        </w:rPr>
        <w:t>12 Spatule 30 cm polyéthylène</w:t>
      </w:r>
    </w:p>
    <w:p w14:paraId="4EB48FA1" w14:textId="77777777" w:rsidR="004D6BCD" w:rsidRPr="004D6BCD" w:rsidRDefault="004D6BCD" w:rsidP="004D6BCD">
      <w:pPr>
        <w:jc w:val="both"/>
        <w:rPr>
          <w:color w:val="FF0000"/>
        </w:rPr>
      </w:pPr>
      <w:r w:rsidRPr="004D6BCD">
        <w:rPr>
          <w:color w:val="FF0000"/>
        </w:rPr>
        <w:lastRenderedPageBreak/>
        <w:t>12 Spatule inox 25 cm</w:t>
      </w:r>
    </w:p>
    <w:p w14:paraId="7FF6F916" w14:textId="77777777" w:rsidR="004D6BCD" w:rsidRPr="004D6BCD" w:rsidRDefault="004D6BCD" w:rsidP="004D6BCD">
      <w:pPr>
        <w:jc w:val="both"/>
        <w:rPr>
          <w:color w:val="FF0000"/>
        </w:rPr>
      </w:pPr>
      <w:r w:rsidRPr="004D6BCD">
        <w:rPr>
          <w:color w:val="FF0000"/>
        </w:rPr>
        <w:t>12 Fusil 25 cm</w:t>
      </w:r>
    </w:p>
    <w:p w14:paraId="40BECCE2" w14:textId="77777777" w:rsidR="004D6BCD" w:rsidRPr="004D6BCD" w:rsidRDefault="004D6BCD" w:rsidP="004D6BCD">
      <w:pPr>
        <w:jc w:val="both"/>
        <w:rPr>
          <w:color w:val="FF0000"/>
        </w:rPr>
      </w:pPr>
      <w:r w:rsidRPr="004D6BCD">
        <w:rPr>
          <w:color w:val="FF0000"/>
        </w:rPr>
        <w:t>12 Fouet 25 cm inox</w:t>
      </w:r>
    </w:p>
    <w:p w14:paraId="72C6D8BC" w14:textId="77777777" w:rsidR="004D6BCD" w:rsidRPr="004D6BCD" w:rsidRDefault="004D6BCD" w:rsidP="004D6BCD">
      <w:pPr>
        <w:jc w:val="both"/>
        <w:rPr>
          <w:color w:val="FF0000"/>
        </w:rPr>
      </w:pPr>
      <w:r w:rsidRPr="004D6BCD">
        <w:rPr>
          <w:color w:val="FF0000"/>
        </w:rPr>
        <w:t>12 Econome (type rasoir à tomates)</w:t>
      </w:r>
    </w:p>
    <w:p w14:paraId="51758DF2" w14:textId="77777777" w:rsidR="004D6BCD" w:rsidRPr="004D6BCD" w:rsidRDefault="004D6BCD" w:rsidP="004D6BCD">
      <w:pPr>
        <w:jc w:val="both"/>
        <w:rPr>
          <w:color w:val="FF0000"/>
        </w:rPr>
      </w:pPr>
      <w:r w:rsidRPr="004D6BCD">
        <w:rPr>
          <w:color w:val="FF0000"/>
        </w:rPr>
        <w:t>12 Canneleur (prévoir pour droitiers et gauchers)</w:t>
      </w:r>
    </w:p>
    <w:p w14:paraId="25D35B40" w14:textId="77777777" w:rsidR="004D6BCD" w:rsidRPr="004D6BCD" w:rsidRDefault="004D6BCD" w:rsidP="004D6BCD">
      <w:pPr>
        <w:jc w:val="both"/>
        <w:rPr>
          <w:color w:val="FF0000"/>
        </w:rPr>
      </w:pPr>
      <w:r w:rsidRPr="004D6BCD">
        <w:rPr>
          <w:color w:val="FF0000"/>
        </w:rPr>
        <w:t>12 Cuillère à pommes doubles Ø19/ Ø 25</w:t>
      </w:r>
    </w:p>
    <w:p w14:paraId="38607407" w14:textId="77777777" w:rsidR="004D6BCD" w:rsidRPr="004D6BCD" w:rsidRDefault="004D6BCD" w:rsidP="004D6BCD">
      <w:pPr>
        <w:jc w:val="both"/>
        <w:rPr>
          <w:color w:val="FF0000"/>
        </w:rPr>
      </w:pPr>
      <w:r w:rsidRPr="004D6BCD">
        <w:rPr>
          <w:color w:val="FF0000"/>
        </w:rPr>
        <w:t>12 Douille inox cannelée ØD9</w:t>
      </w:r>
    </w:p>
    <w:p w14:paraId="674FF8D9" w14:textId="77777777" w:rsidR="004D6BCD" w:rsidRPr="004D6BCD" w:rsidRDefault="004D6BCD" w:rsidP="004D6BCD">
      <w:pPr>
        <w:jc w:val="both"/>
        <w:rPr>
          <w:color w:val="FF0000"/>
        </w:rPr>
      </w:pPr>
      <w:r w:rsidRPr="004D6BCD">
        <w:rPr>
          <w:color w:val="FF0000"/>
        </w:rPr>
        <w:t>12 Douille inox cannelée ØE8</w:t>
      </w:r>
    </w:p>
    <w:p w14:paraId="020A818A" w14:textId="77777777" w:rsidR="004D6BCD" w:rsidRPr="004D6BCD" w:rsidRDefault="004D6BCD" w:rsidP="004D6BCD">
      <w:pPr>
        <w:jc w:val="both"/>
        <w:rPr>
          <w:color w:val="FF0000"/>
        </w:rPr>
      </w:pPr>
      <w:r w:rsidRPr="004D6BCD">
        <w:rPr>
          <w:color w:val="FF0000"/>
        </w:rPr>
        <w:t>12 Douille inox unie Ø 7</w:t>
      </w:r>
    </w:p>
    <w:p w14:paraId="68184367" w14:textId="77777777" w:rsidR="004D6BCD" w:rsidRPr="004D6BCD" w:rsidRDefault="004D6BCD" w:rsidP="004D6BCD">
      <w:pPr>
        <w:jc w:val="both"/>
        <w:rPr>
          <w:color w:val="FF0000"/>
        </w:rPr>
      </w:pPr>
      <w:r w:rsidRPr="004D6BCD">
        <w:rPr>
          <w:color w:val="FF0000"/>
        </w:rPr>
        <w:t>12 Douille inox unie Ø 10</w:t>
      </w:r>
    </w:p>
    <w:p w14:paraId="05DEB013" w14:textId="77777777" w:rsidR="004D6BCD" w:rsidRPr="004D6BCD" w:rsidRDefault="004D6BCD" w:rsidP="004D6BCD">
      <w:pPr>
        <w:jc w:val="both"/>
        <w:rPr>
          <w:color w:val="FF0000"/>
        </w:rPr>
      </w:pPr>
      <w:r w:rsidRPr="004D6BCD">
        <w:rPr>
          <w:color w:val="FF0000"/>
        </w:rPr>
        <w:t>12 Pinceau 30 cm</w:t>
      </w:r>
    </w:p>
    <w:p w14:paraId="4B15715D" w14:textId="77777777" w:rsidR="004D6BCD" w:rsidRPr="004D6BCD" w:rsidRDefault="004D6BCD" w:rsidP="004D6BCD">
      <w:pPr>
        <w:jc w:val="both"/>
        <w:rPr>
          <w:color w:val="FF0000"/>
        </w:rPr>
      </w:pPr>
      <w:r w:rsidRPr="004D6BCD">
        <w:rPr>
          <w:color w:val="FF0000"/>
        </w:rPr>
        <w:t>12 Corne</w:t>
      </w:r>
    </w:p>
    <w:p w14:paraId="10AAD9ED" w14:textId="77777777" w:rsidR="004D6BCD" w:rsidRPr="004D6BCD" w:rsidRDefault="004D6BCD" w:rsidP="004D6BCD">
      <w:pPr>
        <w:jc w:val="both"/>
        <w:rPr>
          <w:color w:val="FF0000"/>
        </w:rPr>
      </w:pPr>
      <w:r w:rsidRPr="004D6BCD">
        <w:rPr>
          <w:color w:val="FF0000"/>
        </w:rPr>
        <w:t>12 Maryse 25 cm</w:t>
      </w:r>
    </w:p>
    <w:p w14:paraId="0577041C" w14:textId="77777777" w:rsidR="004D6BCD" w:rsidRPr="004D6BCD" w:rsidRDefault="004D6BCD" w:rsidP="004D6BCD">
      <w:pPr>
        <w:jc w:val="both"/>
        <w:rPr>
          <w:color w:val="FF0000"/>
        </w:rPr>
      </w:pPr>
      <w:r w:rsidRPr="004D6BCD">
        <w:rPr>
          <w:color w:val="FF0000"/>
        </w:rPr>
        <w:t>12 Pochon à jus Ø 6</w:t>
      </w:r>
    </w:p>
    <w:p w14:paraId="41E563B0" w14:textId="77777777" w:rsidR="004D6BCD" w:rsidRPr="004D6BCD" w:rsidRDefault="004D6BCD" w:rsidP="004D6BCD">
      <w:pPr>
        <w:jc w:val="both"/>
        <w:rPr>
          <w:color w:val="FF0000"/>
        </w:rPr>
      </w:pPr>
      <w:r w:rsidRPr="004D6BCD">
        <w:rPr>
          <w:color w:val="FF0000"/>
        </w:rPr>
        <w:t>12 Balance au gramme près</w:t>
      </w:r>
    </w:p>
    <w:p w14:paraId="182E35A6" w14:textId="77777777" w:rsidR="004D6BCD" w:rsidRPr="004D6BCD" w:rsidRDefault="004D6BCD" w:rsidP="004D6BCD">
      <w:pPr>
        <w:jc w:val="both"/>
        <w:rPr>
          <w:color w:val="FF0000"/>
        </w:rPr>
      </w:pPr>
      <w:r w:rsidRPr="004D6BCD">
        <w:rPr>
          <w:color w:val="FF0000"/>
        </w:rPr>
        <w:t>12 Rouleau polypropylène 40 cm</w:t>
      </w:r>
    </w:p>
    <w:p w14:paraId="3FCCEB8F" w14:textId="77777777" w:rsidR="004D6BCD" w:rsidRPr="004D6BCD" w:rsidRDefault="004D6BCD" w:rsidP="004D6BCD">
      <w:pPr>
        <w:jc w:val="both"/>
        <w:rPr>
          <w:color w:val="FF0000"/>
        </w:rPr>
      </w:pPr>
      <w:r w:rsidRPr="004D6BCD">
        <w:rPr>
          <w:color w:val="FF0000"/>
        </w:rPr>
        <w:t>12 Pince à désarêter</w:t>
      </w:r>
    </w:p>
    <w:p w14:paraId="3375A704" w14:textId="77777777" w:rsidR="004D6BCD" w:rsidRPr="004D6BCD" w:rsidRDefault="004D6BCD" w:rsidP="004D6BCD">
      <w:pPr>
        <w:jc w:val="both"/>
        <w:rPr>
          <w:color w:val="FF0000"/>
        </w:rPr>
      </w:pPr>
      <w:r w:rsidRPr="004D6BCD">
        <w:rPr>
          <w:color w:val="FF0000"/>
        </w:rPr>
        <w:t xml:space="preserve">24 cuillers à potage inox </w:t>
      </w:r>
    </w:p>
    <w:p w14:paraId="439504AB" w14:textId="77777777" w:rsidR="004D6BCD" w:rsidRPr="004D6BCD" w:rsidRDefault="004D6BCD" w:rsidP="004D6BCD">
      <w:pPr>
        <w:jc w:val="both"/>
        <w:rPr>
          <w:color w:val="FF0000"/>
        </w:rPr>
      </w:pPr>
      <w:r w:rsidRPr="004D6BCD">
        <w:rPr>
          <w:color w:val="FF0000"/>
        </w:rPr>
        <w:t xml:space="preserve">24 fourchettes table </w:t>
      </w:r>
      <w:proofErr w:type="spellStart"/>
      <w:r w:rsidRPr="004D6BCD">
        <w:rPr>
          <w:color w:val="FF0000"/>
        </w:rPr>
        <w:t>inoX</w:t>
      </w:r>
      <w:proofErr w:type="spellEnd"/>
    </w:p>
    <w:p w14:paraId="46E0E126" w14:textId="77777777" w:rsidR="004D6BCD" w:rsidRPr="004D6BCD" w:rsidRDefault="004D6BCD" w:rsidP="004D6BCD">
      <w:pPr>
        <w:jc w:val="both"/>
        <w:rPr>
          <w:color w:val="FF0000"/>
        </w:rPr>
      </w:pPr>
      <w:r w:rsidRPr="004D6BCD">
        <w:rPr>
          <w:color w:val="FF0000"/>
        </w:rPr>
        <w:t>12 Pince « Jumbo » inox 20 cm</w:t>
      </w:r>
    </w:p>
    <w:p w14:paraId="3C2A3E28" w14:textId="77777777" w:rsidR="004D6BCD" w:rsidRPr="004D6BCD" w:rsidRDefault="004D6BCD" w:rsidP="004D6BCD">
      <w:pPr>
        <w:jc w:val="both"/>
        <w:rPr>
          <w:color w:val="FF0000"/>
        </w:rPr>
      </w:pPr>
      <w:r w:rsidRPr="004D6BCD">
        <w:rPr>
          <w:color w:val="FF0000"/>
        </w:rPr>
        <w:t>12 protège doigt inox</w:t>
      </w:r>
    </w:p>
    <w:p w14:paraId="3B9F45B8" w14:textId="77777777" w:rsidR="004D6BCD" w:rsidRPr="004D6BCD" w:rsidRDefault="004D6BCD" w:rsidP="004D6BCD">
      <w:pPr>
        <w:jc w:val="both"/>
        <w:rPr>
          <w:color w:val="FF0000"/>
        </w:rPr>
      </w:pPr>
      <w:r w:rsidRPr="004D6BCD">
        <w:rPr>
          <w:color w:val="FF0000"/>
        </w:rPr>
        <w:t>1 Boite emporte-pièces inox unis</w:t>
      </w:r>
    </w:p>
    <w:p w14:paraId="68427EBB" w14:textId="77777777" w:rsidR="004D6BCD" w:rsidRPr="004D6BCD" w:rsidRDefault="004D6BCD" w:rsidP="004D6BCD">
      <w:pPr>
        <w:jc w:val="both"/>
        <w:rPr>
          <w:color w:val="FF0000"/>
        </w:rPr>
      </w:pPr>
      <w:r w:rsidRPr="004D6BCD">
        <w:rPr>
          <w:color w:val="FF0000"/>
        </w:rPr>
        <w:t>1 Boite emporte-pièces inox cannelés</w:t>
      </w:r>
    </w:p>
    <w:p w14:paraId="5A04B26F" w14:textId="77777777" w:rsidR="004D6BCD" w:rsidRPr="004D6BCD" w:rsidRDefault="004D6BCD" w:rsidP="004D6BCD">
      <w:pPr>
        <w:jc w:val="both"/>
        <w:rPr>
          <w:color w:val="FF0000"/>
        </w:rPr>
      </w:pPr>
      <w:r w:rsidRPr="004D6BCD">
        <w:rPr>
          <w:color w:val="FF0000"/>
        </w:rPr>
        <w:t>2 Fouets 35 cm</w:t>
      </w:r>
    </w:p>
    <w:p w14:paraId="013E38C0" w14:textId="77777777" w:rsidR="004D6BCD" w:rsidRPr="004D6BCD" w:rsidRDefault="004D6BCD" w:rsidP="004D6BCD">
      <w:pPr>
        <w:jc w:val="both"/>
        <w:rPr>
          <w:color w:val="FF0000"/>
        </w:rPr>
      </w:pPr>
      <w:r w:rsidRPr="004D6BCD">
        <w:rPr>
          <w:color w:val="FF0000"/>
        </w:rPr>
        <w:t>3 Maryse 35 cm</w:t>
      </w:r>
    </w:p>
    <w:p w14:paraId="4B13CADB" w14:textId="77777777" w:rsidR="004D6BCD" w:rsidRPr="004D6BCD" w:rsidRDefault="004D6BCD" w:rsidP="004D6BCD">
      <w:pPr>
        <w:jc w:val="both"/>
        <w:rPr>
          <w:color w:val="FF0000"/>
        </w:rPr>
      </w:pPr>
    </w:p>
    <w:p w14:paraId="515A1ABC" w14:textId="77777777" w:rsidR="004D6BCD" w:rsidRPr="004D6BCD" w:rsidRDefault="004D6BCD" w:rsidP="004D6BCD">
      <w:pPr>
        <w:ind w:firstLine="0"/>
        <w:jc w:val="both"/>
        <w:rPr>
          <w:color w:val="FF0000"/>
        </w:rPr>
      </w:pPr>
      <w:r w:rsidRPr="004D6BCD">
        <w:rPr>
          <w:color w:val="FF0000"/>
        </w:rPr>
        <w:t xml:space="preserve">Servante en acier, 2 roues grand diamètre fixes, 2 roues grand diamètre pivotantes, système de fermeture à clé. </w:t>
      </w:r>
    </w:p>
    <w:p w14:paraId="08C0882D" w14:textId="77777777" w:rsidR="004D6BCD" w:rsidRPr="004D6BCD" w:rsidRDefault="004D6BCD" w:rsidP="004D6BCD">
      <w:pPr>
        <w:ind w:firstLine="0"/>
        <w:jc w:val="both"/>
        <w:rPr>
          <w:color w:val="FF0000"/>
        </w:rPr>
      </w:pPr>
      <w:r w:rsidRPr="004D6BCD">
        <w:rPr>
          <w:color w:val="FF0000"/>
        </w:rPr>
        <w:t>Nombre de tiroirs correspondant au matériel, système de rangement ergonomique et facile d’utilisation.</w:t>
      </w:r>
    </w:p>
    <w:p w14:paraId="5D34CCB6" w14:textId="77777777" w:rsidR="004D6BCD" w:rsidRPr="004D6BCD" w:rsidRDefault="004D6BCD" w:rsidP="004D6BCD">
      <w:pPr>
        <w:ind w:firstLine="0"/>
        <w:jc w:val="both"/>
        <w:rPr>
          <w:color w:val="FF0000"/>
        </w:rPr>
      </w:pPr>
    </w:p>
    <w:p w14:paraId="1E20813D" w14:textId="76335905" w:rsidR="004F4A2B" w:rsidRDefault="004D6BCD" w:rsidP="0049107F">
      <w:pPr>
        <w:ind w:firstLine="0"/>
        <w:jc w:val="both"/>
        <w:rPr>
          <w:color w:val="FF0000"/>
        </w:rPr>
      </w:pPr>
      <w:r w:rsidRPr="004D6BCD">
        <w:rPr>
          <w:color w:val="FF0000"/>
        </w:rPr>
        <w:t xml:space="preserve">Base : 6 servantes + 1 équipée de 14 éléments au lieu de 12 </w:t>
      </w:r>
    </w:p>
    <w:p w14:paraId="2AEB0789" w14:textId="77777777" w:rsidR="0049107F" w:rsidRDefault="0049107F" w:rsidP="0049107F">
      <w:pPr>
        <w:ind w:firstLine="0"/>
        <w:jc w:val="both"/>
        <w:rPr>
          <w:b/>
          <w:bCs/>
          <w:color w:val="FF0000"/>
          <w:sz w:val="28"/>
          <w:szCs w:val="28"/>
        </w:rPr>
      </w:pPr>
    </w:p>
    <w:p w14:paraId="600ACF62" w14:textId="77777777" w:rsidR="004D6BCD" w:rsidRPr="004D6BCD" w:rsidRDefault="004D6BCD" w:rsidP="004D6BCD">
      <w:pPr>
        <w:ind w:firstLine="0"/>
        <w:jc w:val="both"/>
        <w:rPr>
          <w:b/>
          <w:bCs/>
          <w:color w:val="FF0000"/>
          <w:sz w:val="28"/>
          <w:szCs w:val="28"/>
        </w:rPr>
      </w:pPr>
      <w:r w:rsidRPr="004D6BCD">
        <w:rPr>
          <w:b/>
          <w:bCs/>
          <w:color w:val="FF0000"/>
          <w:sz w:val="28"/>
          <w:szCs w:val="28"/>
        </w:rPr>
        <w:t>Fourniture de  (lot unique):</w:t>
      </w:r>
    </w:p>
    <w:p w14:paraId="19C2D4B8" w14:textId="77777777" w:rsidR="004D6BCD" w:rsidRPr="004D6BCD" w:rsidRDefault="004D6BCD" w:rsidP="004D6BCD">
      <w:pPr>
        <w:ind w:firstLine="0"/>
        <w:jc w:val="both"/>
        <w:rPr>
          <w:color w:val="FF0000"/>
        </w:rPr>
      </w:pPr>
    </w:p>
    <w:p w14:paraId="626762D2" w14:textId="3F051E08" w:rsidR="004D6BCD" w:rsidRPr="004D6BCD" w:rsidRDefault="004D6BCD" w:rsidP="004D6BCD">
      <w:pPr>
        <w:ind w:firstLine="0"/>
        <w:jc w:val="both"/>
        <w:rPr>
          <w:color w:val="FF0000"/>
        </w:rPr>
      </w:pPr>
      <w:r w:rsidRPr="004D6BCD">
        <w:rPr>
          <w:color w:val="FF0000"/>
        </w:rPr>
        <w:tab/>
        <w:t>12 râpes fines (plane)</w:t>
      </w:r>
      <w:r w:rsidR="00F12775">
        <w:rPr>
          <w:color w:val="FF0000"/>
        </w:rPr>
        <w:t xml:space="preserve"> type </w:t>
      </w:r>
      <w:proofErr w:type="spellStart"/>
      <w:r w:rsidR="00F12775">
        <w:rPr>
          <w:color w:val="FF0000"/>
        </w:rPr>
        <w:t>microplan</w:t>
      </w:r>
      <w:proofErr w:type="spellEnd"/>
    </w:p>
    <w:p w14:paraId="3346F32C" w14:textId="77777777" w:rsidR="004D6BCD" w:rsidRPr="004D6BCD" w:rsidRDefault="004D6BCD" w:rsidP="004D6BCD">
      <w:pPr>
        <w:ind w:firstLine="0"/>
        <w:jc w:val="both"/>
        <w:rPr>
          <w:color w:val="FF0000"/>
        </w:rPr>
      </w:pPr>
      <w:r w:rsidRPr="004D6BCD">
        <w:rPr>
          <w:color w:val="FF0000"/>
        </w:rPr>
        <w:tab/>
        <w:t>4 couteaux à génoise 35 cm</w:t>
      </w:r>
    </w:p>
    <w:p w14:paraId="43EBB381" w14:textId="77777777" w:rsidR="004D6BCD" w:rsidRPr="004D6BCD" w:rsidRDefault="004D6BCD" w:rsidP="004D6BCD">
      <w:pPr>
        <w:ind w:firstLine="0"/>
        <w:jc w:val="both"/>
        <w:rPr>
          <w:color w:val="FF0000"/>
        </w:rPr>
      </w:pPr>
      <w:r w:rsidRPr="004D6BCD">
        <w:rPr>
          <w:color w:val="FF0000"/>
        </w:rPr>
        <w:tab/>
        <w:t>24 protège doigts inox</w:t>
      </w:r>
    </w:p>
    <w:p w14:paraId="44523182" w14:textId="77777777" w:rsidR="004D6BCD" w:rsidRPr="004D6BCD" w:rsidRDefault="004D6BCD" w:rsidP="004D6BCD">
      <w:pPr>
        <w:ind w:firstLine="0"/>
        <w:jc w:val="both"/>
        <w:rPr>
          <w:color w:val="FF0000"/>
        </w:rPr>
      </w:pPr>
    </w:p>
    <w:p w14:paraId="2042134F" w14:textId="77777777" w:rsidR="004D6BCD" w:rsidRPr="004D6BCD" w:rsidRDefault="004D6BCD" w:rsidP="004D6BCD">
      <w:pPr>
        <w:ind w:firstLine="0"/>
        <w:jc w:val="both"/>
        <w:rPr>
          <w:color w:val="FF0000"/>
        </w:rPr>
      </w:pPr>
    </w:p>
    <w:p w14:paraId="21EB7154" w14:textId="22107B05" w:rsidR="004D6BCD" w:rsidRPr="004D6BCD" w:rsidRDefault="004D6BCD" w:rsidP="004D6BCD">
      <w:pPr>
        <w:ind w:firstLine="0"/>
        <w:jc w:val="both"/>
        <w:rPr>
          <w:b/>
          <w:bCs/>
          <w:color w:val="FF0000"/>
          <w:sz w:val="28"/>
          <w:szCs w:val="28"/>
        </w:rPr>
      </w:pPr>
      <w:r w:rsidRPr="004D6BCD">
        <w:rPr>
          <w:b/>
          <w:bCs/>
          <w:color w:val="FF0000"/>
          <w:sz w:val="28"/>
          <w:szCs w:val="28"/>
        </w:rPr>
        <w:t xml:space="preserve">Fourniture de « mallettes » pour </w:t>
      </w:r>
      <w:r w:rsidR="00C409D7">
        <w:rPr>
          <w:b/>
          <w:bCs/>
          <w:color w:val="FF0000"/>
          <w:sz w:val="28"/>
          <w:szCs w:val="28"/>
        </w:rPr>
        <w:t>l’enseignement</w:t>
      </w:r>
      <w:r w:rsidRPr="004D6BCD">
        <w:rPr>
          <w:b/>
          <w:bCs/>
          <w:color w:val="FF0000"/>
          <w:sz w:val="28"/>
          <w:szCs w:val="28"/>
        </w:rPr>
        <w:t xml:space="preserve"> </w:t>
      </w:r>
      <w:r w:rsidR="00C409D7">
        <w:rPr>
          <w:b/>
          <w:bCs/>
          <w:color w:val="FF0000"/>
          <w:sz w:val="28"/>
          <w:szCs w:val="28"/>
        </w:rPr>
        <w:t>« </w:t>
      </w:r>
      <w:r w:rsidRPr="004D6BCD">
        <w:rPr>
          <w:b/>
          <w:bCs/>
          <w:color w:val="FF0000"/>
          <w:sz w:val="28"/>
          <w:szCs w:val="28"/>
        </w:rPr>
        <w:t>service</w:t>
      </w:r>
      <w:r w:rsidR="00C409D7">
        <w:rPr>
          <w:b/>
          <w:bCs/>
          <w:color w:val="FF0000"/>
          <w:sz w:val="28"/>
          <w:szCs w:val="28"/>
        </w:rPr>
        <w:t> »</w:t>
      </w:r>
      <w:r w:rsidRPr="004D6BCD">
        <w:rPr>
          <w:b/>
          <w:bCs/>
          <w:color w:val="FF0000"/>
          <w:sz w:val="28"/>
          <w:szCs w:val="28"/>
        </w:rPr>
        <w:t xml:space="preserve"> équipées comme suit :</w:t>
      </w:r>
    </w:p>
    <w:p w14:paraId="60675CC2" w14:textId="77777777" w:rsidR="004D6BCD" w:rsidRPr="004D6BCD" w:rsidRDefault="004D6BCD" w:rsidP="004D6BCD">
      <w:pPr>
        <w:ind w:firstLine="0"/>
        <w:jc w:val="both"/>
        <w:rPr>
          <w:color w:val="FF0000"/>
        </w:rPr>
      </w:pPr>
    </w:p>
    <w:p w14:paraId="785E75FC" w14:textId="77777777" w:rsidR="004D6BCD" w:rsidRPr="004D6BCD" w:rsidRDefault="004D6BCD" w:rsidP="004D6BCD">
      <w:pPr>
        <w:jc w:val="both"/>
        <w:rPr>
          <w:color w:val="FF0000"/>
        </w:rPr>
      </w:pPr>
      <w:r w:rsidRPr="004D6BCD">
        <w:rPr>
          <w:color w:val="FF0000"/>
        </w:rPr>
        <w:t>12 Office 10 cm, manche bois (idem couteau de découpe)</w:t>
      </w:r>
    </w:p>
    <w:p w14:paraId="5AE139E2" w14:textId="77777777" w:rsidR="004D6BCD" w:rsidRPr="004D6BCD" w:rsidRDefault="004D6BCD" w:rsidP="004D6BCD">
      <w:pPr>
        <w:jc w:val="both"/>
        <w:rPr>
          <w:color w:val="FF0000"/>
        </w:rPr>
      </w:pPr>
      <w:r w:rsidRPr="004D6BCD">
        <w:rPr>
          <w:color w:val="FF0000"/>
        </w:rPr>
        <w:t>12 Couteau de découpe 21 cm lame recourbée, manche bois.</w:t>
      </w:r>
    </w:p>
    <w:p w14:paraId="0D767E54" w14:textId="77777777" w:rsidR="004D6BCD" w:rsidRPr="004D6BCD" w:rsidRDefault="004D6BCD" w:rsidP="004D6BCD">
      <w:pPr>
        <w:jc w:val="both"/>
        <w:rPr>
          <w:color w:val="FF0000"/>
        </w:rPr>
      </w:pPr>
      <w:r w:rsidRPr="004D6BCD">
        <w:rPr>
          <w:color w:val="FF0000"/>
        </w:rPr>
        <w:t>12 Ramasse-miettes alu</w:t>
      </w:r>
    </w:p>
    <w:p w14:paraId="15D90D39" w14:textId="77777777" w:rsidR="004D6BCD" w:rsidRPr="004D6BCD" w:rsidRDefault="004D6BCD" w:rsidP="004D6BCD">
      <w:pPr>
        <w:jc w:val="both"/>
        <w:rPr>
          <w:color w:val="FF0000"/>
        </w:rPr>
      </w:pPr>
      <w:r w:rsidRPr="004D6BCD">
        <w:rPr>
          <w:color w:val="FF0000"/>
        </w:rPr>
        <w:t>12 Sommelier 2 crans</w:t>
      </w:r>
    </w:p>
    <w:p w14:paraId="42DCF9BB" w14:textId="77777777" w:rsidR="004D6BCD" w:rsidRPr="004D6BCD" w:rsidRDefault="004D6BCD" w:rsidP="004D6BCD">
      <w:pPr>
        <w:jc w:val="both"/>
        <w:rPr>
          <w:color w:val="FF0000"/>
        </w:rPr>
      </w:pPr>
      <w:r w:rsidRPr="004D6BCD">
        <w:rPr>
          <w:color w:val="FF0000"/>
        </w:rPr>
        <w:t>1 couteau scie 25 cm</w:t>
      </w:r>
    </w:p>
    <w:p w14:paraId="3265535A" w14:textId="77777777" w:rsidR="004D6BCD" w:rsidRPr="004D6BCD" w:rsidRDefault="004D6BCD" w:rsidP="004D6BCD">
      <w:pPr>
        <w:jc w:val="both"/>
        <w:rPr>
          <w:color w:val="FF0000"/>
        </w:rPr>
      </w:pPr>
      <w:r w:rsidRPr="004D6BCD">
        <w:rPr>
          <w:color w:val="FF0000"/>
        </w:rPr>
        <w:t>1 couteau saumon/jambon 35 cm</w:t>
      </w:r>
    </w:p>
    <w:p w14:paraId="743B640E" w14:textId="77777777" w:rsidR="004D6BCD" w:rsidRPr="004D6BCD" w:rsidRDefault="004D6BCD" w:rsidP="004D6BCD">
      <w:pPr>
        <w:jc w:val="both"/>
        <w:rPr>
          <w:color w:val="FF0000"/>
        </w:rPr>
      </w:pPr>
      <w:r w:rsidRPr="004D6BCD">
        <w:rPr>
          <w:color w:val="FF0000"/>
        </w:rPr>
        <w:t>2 shakers</w:t>
      </w:r>
    </w:p>
    <w:p w14:paraId="257A6E6A" w14:textId="77777777" w:rsidR="004D6BCD" w:rsidRPr="004D6BCD" w:rsidRDefault="004D6BCD" w:rsidP="004D6BCD">
      <w:pPr>
        <w:jc w:val="both"/>
        <w:rPr>
          <w:color w:val="FF0000"/>
        </w:rPr>
      </w:pPr>
      <w:r w:rsidRPr="004D6BCD">
        <w:rPr>
          <w:color w:val="FF0000"/>
        </w:rPr>
        <w:t>2 passoires à shaker</w:t>
      </w:r>
    </w:p>
    <w:p w14:paraId="64EA9FC3" w14:textId="77777777" w:rsidR="004D6BCD" w:rsidRPr="004D6BCD" w:rsidRDefault="004D6BCD" w:rsidP="004D6BCD">
      <w:pPr>
        <w:jc w:val="both"/>
        <w:rPr>
          <w:color w:val="FF0000"/>
        </w:rPr>
      </w:pPr>
      <w:r w:rsidRPr="004D6BCD">
        <w:rPr>
          <w:color w:val="FF0000"/>
        </w:rPr>
        <w:lastRenderedPageBreak/>
        <w:t xml:space="preserve">2 verres à mélange </w:t>
      </w:r>
    </w:p>
    <w:p w14:paraId="17FFF214" w14:textId="77777777" w:rsidR="004D6BCD" w:rsidRPr="004D6BCD" w:rsidRDefault="004D6BCD" w:rsidP="004D6BCD">
      <w:pPr>
        <w:jc w:val="both"/>
        <w:rPr>
          <w:color w:val="FF0000"/>
        </w:rPr>
      </w:pPr>
      <w:r w:rsidRPr="004D6BCD">
        <w:rPr>
          <w:color w:val="FF0000"/>
        </w:rPr>
        <w:t>2 cuillers à mélange</w:t>
      </w:r>
    </w:p>
    <w:p w14:paraId="50F6B4DE" w14:textId="77777777" w:rsidR="004D6BCD" w:rsidRPr="004D6BCD" w:rsidRDefault="004D6BCD" w:rsidP="004D6BCD">
      <w:pPr>
        <w:jc w:val="both"/>
        <w:rPr>
          <w:color w:val="FF0000"/>
        </w:rPr>
      </w:pPr>
      <w:r w:rsidRPr="004D6BCD">
        <w:rPr>
          <w:color w:val="FF0000"/>
        </w:rPr>
        <w:t>6 doseurs barman</w:t>
      </w:r>
    </w:p>
    <w:p w14:paraId="23858D0E" w14:textId="77777777" w:rsidR="004D6BCD" w:rsidRPr="004D6BCD" w:rsidRDefault="004D6BCD" w:rsidP="004D6BCD">
      <w:pPr>
        <w:jc w:val="both"/>
        <w:rPr>
          <w:color w:val="FF0000"/>
        </w:rPr>
      </w:pPr>
    </w:p>
    <w:p w14:paraId="558114D9" w14:textId="77777777" w:rsidR="004D6BCD" w:rsidRPr="004D6BCD" w:rsidRDefault="004D6BCD" w:rsidP="004D6BCD">
      <w:pPr>
        <w:jc w:val="both"/>
        <w:rPr>
          <w:color w:val="FF0000"/>
        </w:rPr>
      </w:pPr>
      <w:r w:rsidRPr="004D6BCD">
        <w:rPr>
          <w:color w:val="FF0000"/>
        </w:rPr>
        <w:t>Malette au choix du fournisseur, mais fabrication robuste</w:t>
      </w:r>
    </w:p>
    <w:p w14:paraId="54099C9A" w14:textId="77777777" w:rsidR="004D6BCD" w:rsidRPr="004D6BCD" w:rsidRDefault="004D6BCD" w:rsidP="004D6BCD">
      <w:pPr>
        <w:jc w:val="both"/>
        <w:rPr>
          <w:color w:val="FF0000"/>
        </w:rPr>
      </w:pPr>
    </w:p>
    <w:p w14:paraId="0FC99CA3" w14:textId="77777777" w:rsidR="004D6BCD" w:rsidRPr="004D6BCD" w:rsidRDefault="004D6BCD" w:rsidP="004D6BCD">
      <w:pPr>
        <w:ind w:firstLine="0"/>
        <w:jc w:val="both"/>
        <w:rPr>
          <w:color w:val="FF0000"/>
        </w:rPr>
      </w:pPr>
      <w:r w:rsidRPr="004D6BCD">
        <w:rPr>
          <w:color w:val="FF0000"/>
        </w:rPr>
        <w:t>Nombre de mallettes : 10</w:t>
      </w:r>
    </w:p>
    <w:p w14:paraId="448AC0C7" w14:textId="77777777" w:rsidR="004D6BCD" w:rsidRPr="004D6BCD" w:rsidRDefault="004D6BCD" w:rsidP="007C122B">
      <w:pPr>
        <w:ind w:firstLine="0"/>
        <w:jc w:val="both"/>
        <w:rPr>
          <w:color w:val="FF0000"/>
        </w:rPr>
      </w:pPr>
    </w:p>
    <w:p w14:paraId="1A12688A" w14:textId="77777777" w:rsidR="00D9479B" w:rsidRPr="001F0D02" w:rsidRDefault="00D9479B" w:rsidP="000576BB">
      <w:pPr>
        <w:ind w:firstLine="0"/>
        <w:jc w:val="both"/>
        <w:rPr>
          <w:b/>
        </w:rPr>
      </w:pPr>
      <w:r w:rsidRPr="001F0D02">
        <w:rPr>
          <w:b/>
        </w:rPr>
        <w:t>Autres Eléments :</w:t>
      </w:r>
    </w:p>
    <w:p w14:paraId="4F412C3B" w14:textId="77777777" w:rsidR="00D9479B" w:rsidRPr="001F0D02" w:rsidRDefault="00D9479B" w:rsidP="000576BB">
      <w:pPr>
        <w:ind w:firstLine="0"/>
        <w:jc w:val="both"/>
      </w:pPr>
    </w:p>
    <w:p w14:paraId="124AB2D2" w14:textId="77777777" w:rsidR="00D9479B" w:rsidRPr="001F0D02" w:rsidRDefault="00D9479B" w:rsidP="000576BB">
      <w:pPr>
        <w:ind w:firstLine="0"/>
        <w:jc w:val="both"/>
      </w:pPr>
      <w:r w:rsidRPr="001F0D02">
        <w:t>Il est demandé une proposition pour des toques avec logo et variante sans logo.</w:t>
      </w:r>
    </w:p>
    <w:p w14:paraId="56BADE88" w14:textId="77777777" w:rsidR="00D9479B" w:rsidRPr="001F0D02" w:rsidRDefault="00D9479B" w:rsidP="000576BB">
      <w:pPr>
        <w:ind w:firstLine="0"/>
        <w:jc w:val="both"/>
      </w:pPr>
    </w:p>
    <w:p w14:paraId="59F7E2BE" w14:textId="77777777" w:rsidR="00D9479B" w:rsidRPr="001F0D02" w:rsidRDefault="00D9479B" w:rsidP="000576BB">
      <w:pPr>
        <w:ind w:firstLine="0"/>
        <w:jc w:val="both"/>
      </w:pPr>
      <w:r w:rsidRPr="001F0D02">
        <w:t xml:space="preserve">Ainsi qu’une proposition pour manique </w:t>
      </w:r>
      <w:r w:rsidR="00827769" w:rsidRPr="001F0D02">
        <w:t>silicone</w:t>
      </w:r>
      <w:r w:rsidRPr="001F0D02">
        <w:t>.</w:t>
      </w:r>
    </w:p>
    <w:p w14:paraId="15C27CFA" w14:textId="77777777" w:rsidR="00D9479B" w:rsidRDefault="00D9479B" w:rsidP="000576BB">
      <w:pPr>
        <w:ind w:firstLine="0"/>
        <w:jc w:val="both"/>
      </w:pPr>
    </w:p>
    <w:p w14:paraId="61413026" w14:textId="77777777" w:rsidR="00754A4B" w:rsidRPr="001E3BDC" w:rsidRDefault="00754A4B" w:rsidP="00754A4B">
      <w:pPr>
        <w:ind w:firstLine="0"/>
        <w:jc w:val="both"/>
        <w:rPr>
          <w:szCs w:val="24"/>
          <w:u w:val="single"/>
        </w:rPr>
      </w:pPr>
      <w:r w:rsidRPr="001E3BDC">
        <w:rPr>
          <w:szCs w:val="24"/>
          <w:u w:val="single"/>
        </w:rPr>
        <w:t>Art. 15 – Durée du marché</w:t>
      </w:r>
    </w:p>
    <w:p w14:paraId="1CE11DE3" w14:textId="77777777" w:rsidR="001F0D02" w:rsidRPr="001F0D02" w:rsidRDefault="00754A4B" w:rsidP="00754A4B">
      <w:pPr>
        <w:ind w:firstLine="0"/>
        <w:jc w:val="both"/>
        <w:rPr>
          <w:color w:val="FF0000"/>
          <w:szCs w:val="24"/>
        </w:rPr>
      </w:pPr>
      <w:r w:rsidRPr="001F0D02">
        <w:rPr>
          <w:color w:val="FF0000"/>
          <w:szCs w:val="24"/>
        </w:rPr>
        <w:t xml:space="preserve">Il s’agit d’un marché de fourniture réalisé </w:t>
      </w:r>
      <w:r w:rsidR="001777EC" w:rsidRPr="001F0D02">
        <w:rPr>
          <w:color w:val="FF0000"/>
          <w:szCs w:val="24"/>
        </w:rPr>
        <w:t xml:space="preserve">pour un an </w:t>
      </w:r>
      <w:r w:rsidRPr="001F0D02">
        <w:rPr>
          <w:color w:val="FF0000"/>
          <w:szCs w:val="24"/>
        </w:rPr>
        <w:t xml:space="preserve">en </w:t>
      </w:r>
      <w:r w:rsidR="001777EC" w:rsidRPr="001F0D02">
        <w:rPr>
          <w:color w:val="FF0000"/>
          <w:szCs w:val="24"/>
        </w:rPr>
        <w:t>deux</w:t>
      </w:r>
      <w:r w:rsidRPr="001F0D02">
        <w:rPr>
          <w:color w:val="FF0000"/>
          <w:szCs w:val="24"/>
        </w:rPr>
        <w:t xml:space="preserve"> opération</w:t>
      </w:r>
      <w:r w:rsidR="001777EC" w:rsidRPr="001F0D02">
        <w:rPr>
          <w:color w:val="FF0000"/>
          <w:szCs w:val="24"/>
        </w:rPr>
        <w:t>s</w:t>
      </w:r>
      <w:r w:rsidR="001F0D02" w:rsidRPr="001F0D02">
        <w:rPr>
          <w:color w:val="FF0000"/>
          <w:szCs w:val="24"/>
        </w:rPr>
        <w:t> :</w:t>
      </w:r>
    </w:p>
    <w:p w14:paraId="03445F84" w14:textId="7F2FE3B5" w:rsidR="00D9479B" w:rsidRPr="001F0D02" w:rsidRDefault="001F0D02" w:rsidP="00754A4B">
      <w:pPr>
        <w:ind w:firstLine="0"/>
        <w:jc w:val="both"/>
        <w:rPr>
          <w:color w:val="FF0000"/>
          <w:szCs w:val="24"/>
        </w:rPr>
      </w:pPr>
      <w:r>
        <w:rPr>
          <w:color w:val="FF0000"/>
          <w:szCs w:val="24"/>
        </w:rPr>
        <w:t>L</w:t>
      </w:r>
      <w:r w:rsidR="001777EC" w:rsidRPr="001F0D02">
        <w:rPr>
          <w:color w:val="FF0000"/>
          <w:szCs w:val="24"/>
        </w:rPr>
        <w:t xml:space="preserve">’une pour la rentrée scolaire </w:t>
      </w:r>
      <w:r w:rsidRPr="001F0D02">
        <w:rPr>
          <w:color w:val="FF0000"/>
          <w:szCs w:val="24"/>
        </w:rPr>
        <w:t xml:space="preserve">pour l’équipement des lots 2PRO FMHR, mallettes 2STHR, servantes d’atelier, lot unique et mallettes </w:t>
      </w:r>
      <w:r w:rsidR="00C409D7">
        <w:rPr>
          <w:color w:val="FF0000"/>
          <w:szCs w:val="24"/>
        </w:rPr>
        <w:t>« service »</w:t>
      </w:r>
      <w:r w:rsidR="0049107F">
        <w:rPr>
          <w:color w:val="FF0000"/>
          <w:szCs w:val="24"/>
        </w:rPr>
        <w:t>.</w:t>
      </w:r>
    </w:p>
    <w:p w14:paraId="7110FA74" w14:textId="77777777" w:rsidR="001F0D02" w:rsidRDefault="001F0D02" w:rsidP="00754A4B">
      <w:pPr>
        <w:ind w:firstLine="0"/>
        <w:jc w:val="both"/>
        <w:rPr>
          <w:color w:val="FF0000"/>
          <w:szCs w:val="24"/>
        </w:rPr>
      </w:pPr>
      <w:r>
        <w:rPr>
          <w:color w:val="FF0000"/>
          <w:szCs w:val="24"/>
        </w:rPr>
        <w:t>L</w:t>
      </w:r>
      <w:r w:rsidRPr="001F0D02">
        <w:rPr>
          <w:color w:val="FF0000"/>
          <w:szCs w:val="24"/>
        </w:rPr>
        <w:t xml:space="preserve">’autre </w:t>
      </w:r>
      <w:r>
        <w:rPr>
          <w:color w:val="FF0000"/>
          <w:szCs w:val="24"/>
        </w:rPr>
        <w:t xml:space="preserve">pour la fin d’année scolaire </w:t>
      </w:r>
      <w:r w:rsidR="001B1D21">
        <w:rPr>
          <w:color w:val="FF0000"/>
          <w:szCs w:val="24"/>
        </w:rPr>
        <w:t>avec livraison à</w:t>
      </w:r>
      <w:r>
        <w:rPr>
          <w:color w:val="FF0000"/>
          <w:szCs w:val="24"/>
        </w:rPr>
        <w:t xml:space="preserve"> la rentrée scolaire suivante, pour les mallettes 1PRO FMHR CUISINE et 1PRO FMHR SERVICE (une fois que les affectations des secondes professionnelles en première cuisine ou service est faite) </w:t>
      </w:r>
    </w:p>
    <w:p w14:paraId="33653A7E" w14:textId="6EDAF353" w:rsidR="001F0D02" w:rsidRPr="0049107F" w:rsidRDefault="001F0D02" w:rsidP="00754A4B">
      <w:pPr>
        <w:ind w:firstLine="0"/>
        <w:jc w:val="both"/>
        <w:rPr>
          <w:color w:val="FF0000"/>
          <w:szCs w:val="24"/>
        </w:rPr>
      </w:pPr>
    </w:p>
    <w:p w14:paraId="60B5AA04" w14:textId="4B5D905B" w:rsidR="0049107F" w:rsidRDefault="0049107F" w:rsidP="00754A4B">
      <w:pPr>
        <w:ind w:firstLine="0"/>
        <w:jc w:val="both"/>
        <w:rPr>
          <w:color w:val="FF0000"/>
          <w:szCs w:val="24"/>
        </w:rPr>
      </w:pPr>
      <w:r w:rsidRPr="0049107F">
        <w:rPr>
          <w:color w:val="FF0000"/>
          <w:szCs w:val="24"/>
        </w:rPr>
        <w:t>Le marché initial s’exécute par année scolaire. Outre l’année initiale 2021-2022, il est reconductible 2 fois dans la limite d’un montant total de 90 000 € HT.</w:t>
      </w:r>
    </w:p>
    <w:p w14:paraId="5F77BF42" w14:textId="77777777" w:rsidR="0049107F" w:rsidRPr="0049107F" w:rsidRDefault="0049107F" w:rsidP="00754A4B">
      <w:pPr>
        <w:ind w:firstLine="0"/>
        <w:jc w:val="both"/>
        <w:rPr>
          <w:color w:val="FF0000"/>
          <w:szCs w:val="24"/>
        </w:rPr>
      </w:pPr>
    </w:p>
    <w:p w14:paraId="4D81B20A" w14:textId="77777777" w:rsidR="00754A4B" w:rsidRPr="001E3BDC" w:rsidRDefault="00754A4B" w:rsidP="00754A4B">
      <w:pPr>
        <w:ind w:firstLine="0"/>
        <w:jc w:val="both"/>
        <w:rPr>
          <w:szCs w:val="24"/>
          <w:u w:val="single"/>
        </w:rPr>
      </w:pPr>
      <w:r w:rsidRPr="001E3BDC">
        <w:rPr>
          <w:szCs w:val="24"/>
          <w:u w:val="single"/>
        </w:rPr>
        <w:t>Art. 16 - Période d’exécution</w:t>
      </w:r>
    </w:p>
    <w:p w14:paraId="6B5DFCF6" w14:textId="3504AEEA" w:rsidR="0049107F" w:rsidRDefault="0049107F" w:rsidP="00754A4B">
      <w:pPr>
        <w:ind w:firstLine="0"/>
        <w:jc w:val="both"/>
        <w:rPr>
          <w:szCs w:val="24"/>
        </w:rPr>
      </w:pPr>
      <w:r>
        <w:rPr>
          <w:szCs w:val="24"/>
        </w:rPr>
        <w:t>Par année scolaire.</w:t>
      </w:r>
    </w:p>
    <w:p w14:paraId="12DA0659" w14:textId="77777777" w:rsidR="0049107F" w:rsidRDefault="0049107F" w:rsidP="00754A4B">
      <w:pPr>
        <w:ind w:firstLine="0"/>
        <w:jc w:val="both"/>
        <w:rPr>
          <w:szCs w:val="24"/>
        </w:rPr>
      </w:pPr>
    </w:p>
    <w:p w14:paraId="590C9D0C" w14:textId="0FBE4E99" w:rsidR="00754A4B" w:rsidRPr="001E3BDC" w:rsidRDefault="00754A4B" w:rsidP="00754A4B">
      <w:pPr>
        <w:ind w:firstLine="0"/>
        <w:jc w:val="both"/>
        <w:rPr>
          <w:szCs w:val="24"/>
          <w:u w:val="single"/>
        </w:rPr>
      </w:pPr>
      <w:r w:rsidRPr="001E3BDC">
        <w:rPr>
          <w:szCs w:val="24"/>
          <w:u w:val="single"/>
        </w:rPr>
        <w:t>Art. 17 - Garanties demandées</w:t>
      </w:r>
    </w:p>
    <w:p w14:paraId="53F1BF15" w14:textId="77777777" w:rsidR="00754A4B" w:rsidRPr="001E3BDC" w:rsidRDefault="00754A4B" w:rsidP="00754A4B">
      <w:pPr>
        <w:ind w:firstLine="0"/>
        <w:jc w:val="both"/>
        <w:rPr>
          <w:szCs w:val="24"/>
        </w:rPr>
      </w:pPr>
      <w:r w:rsidRPr="001E3BDC">
        <w:rPr>
          <w:szCs w:val="24"/>
        </w:rPr>
        <w:t>La marchandise livrée doit être conforme au bon de commande.</w:t>
      </w:r>
    </w:p>
    <w:p w14:paraId="7C3C6DC7" w14:textId="77777777" w:rsidR="00754A4B" w:rsidRPr="001E3BDC" w:rsidRDefault="00754A4B" w:rsidP="00754A4B">
      <w:pPr>
        <w:ind w:firstLine="0"/>
        <w:jc w:val="both"/>
        <w:rPr>
          <w:szCs w:val="24"/>
        </w:rPr>
      </w:pPr>
      <w:r w:rsidRPr="001E3BDC">
        <w:rPr>
          <w:szCs w:val="24"/>
        </w:rPr>
        <w:t>Le titulaire doit remédier en toute diligence et à ses frais à tout défaut et aux conséquences que ces défauts entraînent pour l’établissement.</w:t>
      </w:r>
    </w:p>
    <w:p w14:paraId="5100EAA8" w14:textId="0FB7147D" w:rsidR="004F4A2B" w:rsidRDefault="004F4A2B">
      <w:pPr>
        <w:ind w:firstLine="0"/>
        <w:rPr>
          <w:szCs w:val="24"/>
          <w:u w:val="single"/>
        </w:rPr>
      </w:pPr>
    </w:p>
    <w:p w14:paraId="2B37166F" w14:textId="77777777" w:rsidR="00754A4B" w:rsidRPr="001E3BDC" w:rsidRDefault="00754A4B" w:rsidP="00754A4B">
      <w:pPr>
        <w:ind w:firstLine="0"/>
        <w:jc w:val="both"/>
        <w:rPr>
          <w:szCs w:val="24"/>
          <w:u w:val="single"/>
        </w:rPr>
      </w:pPr>
      <w:r w:rsidRPr="001E3BDC">
        <w:rPr>
          <w:szCs w:val="24"/>
          <w:u w:val="single"/>
        </w:rPr>
        <w:t xml:space="preserve">Art. 18 – livraison </w:t>
      </w:r>
    </w:p>
    <w:p w14:paraId="7B646D46" w14:textId="77777777" w:rsidR="007C122B" w:rsidRDefault="007C122B" w:rsidP="00A831A9">
      <w:pPr>
        <w:ind w:firstLine="0"/>
      </w:pPr>
    </w:p>
    <w:p w14:paraId="56C1052C" w14:textId="27C2B3F4" w:rsidR="00754A4B" w:rsidRDefault="00754A4B" w:rsidP="00754A4B">
      <w:pPr>
        <w:ind w:firstLine="0"/>
        <w:jc w:val="both"/>
      </w:pPr>
      <w:r>
        <w:t>Le lycée adressera au fournisseur par mail et au plus tard le 13 juillet 20</w:t>
      </w:r>
      <w:r w:rsidR="0049107F">
        <w:t>21</w:t>
      </w:r>
      <w:r>
        <w:t xml:space="preserve"> le bon de commande correspondant aux fournitures à livrer avant le 1er septembre 20</w:t>
      </w:r>
      <w:r w:rsidR="0049107F">
        <w:t>21</w:t>
      </w:r>
      <w:r>
        <w:t>. Ce bon de commande comportera les noms et prénoms des élèves concernés ainsi que leur adresse car la livraison devra s’effectuer directement auprès de la famille.</w:t>
      </w:r>
    </w:p>
    <w:p w14:paraId="45F054CE" w14:textId="77777777" w:rsidR="00754A4B" w:rsidRDefault="00754A4B" w:rsidP="00754A4B">
      <w:pPr>
        <w:ind w:firstLine="0"/>
        <w:jc w:val="both"/>
      </w:pPr>
    </w:p>
    <w:p w14:paraId="2FF24B4A" w14:textId="77777777" w:rsidR="00754A4B" w:rsidRDefault="00754A4B" w:rsidP="00754A4B">
      <w:pPr>
        <w:ind w:firstLine="0"/>
        <w:jc w:val="both"/>
      </w:pPr>
      <w:r>
        <w:t>Des bons de commande complémentaires pourront être établis ultérieurement pour des livraisons devant intervenir dans un délai de 15 jours maximum.</w:t>
      </w:r>
    </w:p>
    <w:p w14:paraId="7D3F114C" w14:textId="77777777" w:rsidR="00754A4B" w:rsidRDefault="00754A4B" w:rsidP="00754A4B">
      <w:pPr>
        <w:ind w:firstLine="0"/>
        <w:jc w:val="both"/>
      </w:pPr>
    </w:p>
    <w:p w14:paraId="77879262" w14:textId="77777777" w:rsidR="007C122B" w:rsidRDefault="007C122B" w:rsidP="00A831A9">
      <w:pPr>
        <w:ind w:firstLine="0"/>
      </w:pPr>
    </w:p>
    <w:p w14:paraId="2707AA85" w14:textId="77777777" w:rsidR="003C533B" w:rsidRPr="001E3BDC" w:rsidRDefault="003C533B" w:rsidP="003C533B">
      <w:pPr>
        <w:ind w:firstLine="0"/>
        <w:jc w:val="both"/>
        <w:rPr>
          <w:sz w:val="32"/>
          <w:szCs w:val="24"/>
        </w:rPr>
      </w:pPr>
      <w:r w:rsidRPr="001E3BDC">
        <w:rPr>
          <w:sz w:val="32"/>
          <w:szCs w:val="24"/>
        </w:rPr>
        <w:t>IV – PIECES CONSTITUTIVES DU MARCHES</w:t>
      </w:r>
    </w:p>
    <w:p w14:paraId="6C257FF6" w14:textId="77777777" w:rsidR="003C533B" w:rsidRDefault="003C533B" w:rsidP="003C533B">
      <w:pPr>
        <w:jc w:val="both"/>
        <w:rPr>
          <w:sz w:val="24"/>
          <w:szCs w:val="24"/>
          <w:u w:val="single"/>
        </w:rPr>
      </w:pPr>
    </w:p>
    <w:p w14:paraId="75AB03CA" w14:textId="77777777" w:rsidR="003C533B" w:rsidRPr="00243D12" w:rsidRDefault="003C533B" w:rsidP="003C533B">
      <w:pPr>
        <w:ind w:firstLine="0"/>
        <w:jc w:val="both"/>
        <w:rPr>
          <w:szCs w:val="24"/>
          <w:u w:val="single"/>
        </w:rPr>
      </w:pPr>
      <w:r w:rsidRPr="00243D12">
        <w:rPr>
          <w:szCs w:val="24"/>
          <w:u w:val="single"/>
        </w:rPr>
        <w:t>Art. 19 – Pièces constitutives générales</w:t>
      </w:r>
    </w:p>
    <w:p w14:paraId="7EB32091" w14:textId="77777777" w:rsidR="0049107F" w:rsidRDefault="0049107F" w:rsidP="0049107F">
      <w:pPr>
        <w:pStyle w:val="Standard"/>
        <w:ind w:firstLine="0"/>
        <w:jc w:val="both"/>
      </w:pPr>
      <w:r>
        <w:rPr>
          <w:szCs w:val="24"/>
        </w:rPr>
        <w:t>L’offre est constituée du présent cahier des charges signé, de l’acte d’engagement d’une attestation sur l’honneur du candidat établissant qu’il n’est pas interdit de participer à des marchés publics (</w:t>
      </w:r>
      <w:proofErr w:type="spellStart"/>
      <w:r>
        <w:rPr>
          <w:szCs w:val="24"/>
        </w:rPr>
        <w:t>cf</w:t>
      </w:r>
      <w:proofErr w:type="spellEnd"/>
      <w:r>
        <w:rPr>
          <w:szCs w:val="24"/>
        </w:rPr>
        <w:t xml:space="preserve"> article R2143-3).</w:t>
      </w:r>
    </w:p>
    <w:p w14:paraId="454B529F" w14:textId="77777777" w:rsidR="003C533B" w:rsidRDefault="003C533B" w:rsidP="003C533B">
      <w:pPr>
        <w:jc w:val="both"/>
        <w:rPr>
          <w:szCs w:val="24"/>
          <w:u w:val="single"/>
        </w:rPr>
      </w:pPr>
      <w:r>
        <w:rPr>
          <w:szCs w:val="24"/>
        </w:rPr>
        <w:t xml:space="preserve"> </w:t>
      </w:r>
    </w:p>
    <w:p w14:paraId="75AD7AD2" w14:textId="77777777" w:rsidR="003C533B" w:rsidRPr="00243D12" w:rsidRDefault="003C533B" w:rsidP="003C533B">
      <w:pPr>
        <w:ind w:firstLine="0"/>
        <w:jc w:val="both"/>
        <w:rPr>
          <w:szCs w:val="24"/>
          <w:u w:val="single"/>
        </w:rPr>
      </w:pPr>
      <w:r w:rsidRPr="00243D12">
        <w:rPr>
          <w:szCs w:val="24"/>
          <w:u w:val="single"/>
        </w:rPr>
        <w:lastRenderedPageBreak/>
        <w:t>Art. 20 – Pièces constitutives particulières</w:t>
      </w:r>
    </w:p>
    <w:p w14:paraId="1B4DBB0F" w14:textId="77777777" w:rsidR="003C533B" w:rsidRPr="00243D12" w:rsidRDefault="003C533B" w:rsidP="003C533B">
      <w:pPr>
        <w:ind w:firstLine="0"/>
        <w:jc w:val="both"/>
        <w:rPr>
          <w:szCs w:val="24"/>
        </w:rPr>
      </w:pPr>
      <w:r w:rsidRPr="00243D12">
        <w:rPr>
          <w:szCs w:val="24"/>
        </w:rPr>
        <w:t>Proposition tarifaire</w:t>
      </w:r>
      <w:r>
        <w:rPr>
          <w:szCs w:val="24"/>
        </w:rPr>
        <w:t xml:space="preserve"> </w:t>
      </w:r>
      <w:r w:rsidRPr="00243D12">
        <w:rPr>
          <w:szCs w:val="24"/>
        </w:rPr>
        <w:t>et descriptif détaillé.</w:t>
      </w:r>
    </w:p>
    <w:p w14:paraId="100DF02A" w14:textId="77777777" w:rsidR="003C533B" w:rsidRPr="00243D12" w:rsidRDefault="003C533B" w:rsidP="003C533B">
      <w:pPr>
        <w:ind w:firstLine="0"/>
        <w:jc w:val="both"/>
        <w:rPr>
          <w:szCs w:val="24"/>
        </w:rPr>
      </w:pPr>
      <w:r w:rsidRPr="00243D12">
        <w:rPr>
          <w:szCs w:val="24"/>
        </w:rPr>
        <w:t>Tous éléments permettant d’évaluer l’engagement du candidat en m</w:t>
      </w:r>
      <w:r>
        <w:rPr>
          <w:szCs w:val="24"/>
        </w:rPr>
        <w:t>atière sociale et de développement durable.</w:t>
      </w:r>
    </w:p>
    <w:p w14:paraId="01C33A34" w14:textId="77777777" w:rsidR="003C533B" w:rsidRDefault="003C533B" w:rsidP="003C533B">
      <w:pPr>
        <w:jc w:val="both"/>
        <w:rPr>
          <w:sz w:val="32"/>
          <w:szCs w:val="24"/>
        </w:rPr>
      </w:pPr>
    </w:p>
    <w:p w14:paraId="399C802F" w14:textId="77777777" w:rsidR="003C533B" w:rsidRPr="001E3BDC" w:rsidRDefault="003C533B" w:rsidP="003C533B">
      <w:pPr>
        <w:ind w:firstLine="0"/>
        <w:jc w:val="both"/>
        <w:rPr>
          <w:sz w:val="32"/>
          <w:szCs w:val="24"/>
        </w:rPr>
      </w:pPr>
      <w:r w:rsidRPr="001E3BDC">
        <w:rPr>
          <w:sz w:val="32"/>
          <w:szCs w:val="24"/>
        </w:rPr>
        <w:t>V – PRIX ET REGLEMENT</w:t>
      </w:r>
    </w:p>
    <w:p w14:paraId="43EE53C2" w14:textId="77777777" w:rsidR="003C533B" w:rsidRDefault="003C533B" w:rsidP="003C533B">
      <w:pPr>
        <w:jc w:val="both"/>
        <w:rPr>
          <w:sz w:val="24"/>
          <w:szCs w:val="24"/>
          <w:u w:val="single"/>
        </w:rPr>
      </w:pPr>
    </w:p>
    <w:p w14:paraId="29100B4D" w14:textId="77777777" w:rsidR="003C533B" w:rsidRPr="00243D12" w:rsidRDefault="003C533B" w:rsidP="003C533B">
      <w:pPr>
        <w:ind w:firstLine="0"/>
        <w:jc w:val="both"/>
        <w:rPr>
          <w:u w:val="single"/>
        </w:rPr>
      </w:pPr>
      <w:r w:rsidRPr="00243D12">
        <w:rPr>
          <w:u w:val="single"/>
        </w:rPr>
        <w:t>Art. 21 - Régime des avances ou acomptes</w:t>
      </w:r>
    </w:p>
    <w:p w14:paraId="678E49EF" w14:textId="08203650" w:rsidR="003C533B" w:rsidRDefault="003C533B" w:rsidP="003C533B">
      <w:pPr>
        <w:ind w:firstLine="0"/>
        <w:jc w:val="both"/>
      </w:pPr>
      <w:r w:rsidRPr="00243D12">
        <w:t>L’établissement ne verse pas d’avance.</w:t>
      </w:r>
    </w:p>
    <w:p w14:paraId="56D03ECD" w14:textId="47E01AFF" w:rsidR="0049107F" w:rsidRPr="00243D12" w:rsidRDefault="0049107F" w:rsidP="003C533B">
      <w:pPr>
        <w:ind w:firstLine="0"/>
        <w:jc w:val="both"/>
      </w:pPr>
      <w:r>
        <w:t>Compte tenu du phasage, l’établissement recevra une facture pour chaque période de livraison.</w:t>
      </w:r>
    </w:p>
    <w:p w14:paraId="58B7422B" w14:textId="77777777" w:rsidR="003C533B" w:rsidRDefault="003C533B" w:rsidP="003C533B">
      <w:pPr>
        <w:jc w:val="both"/>
        <w:rPr>
          <w:u w:val="single"/>
        </w:rPr>
      </w:pPr>
    </w:p>
    <w:p w14:paraId="09725E7D" w14:textId="77777777" w:rsidR="003C533B" w:rsidRPr="00243D12" w:rsidRDefault="003C533B" w:rsidP="003C533B">
      <w:pPr>
        <w:ind w:firstLine="0"/>
        <w:jc w:val="both"/>
        <w:rPr>
          <w:u w:val="single"/>
        </w:rPr>
      </w:pPr>
      <w:r w:rsidRPr="00243D12">
        <w:rPr>
          <w:u w:val="single"/>
        </w:rPr>
        <w:t>Art. 22 - Régime des prix</w:t>
      </w:r>
    </w:p>
    <w:p w14:paraId="039FA659" w14:textId="77777777" w:rsidR="003C533B" w:rsidRDefault="003C533B" w:rsidP="003C533B">
      <w:pPr>
        <w:ind w:firstLine="0"/>
        <w:jc w:val="both"/>
      </w:pPr>
      <w:r w:rsidRPr="00243D12">
        <w:t>Le prix sera ferme</w:t>
      </w:r>
      <w:r>
        <w:t xml:space="preserve"> pour la durée du marché, TTC sans frais de port ni coût ajouté à celui des fournitures.</w:t>
      </w:r>
    </w:p>
    <w:p w14:paraId="1EBD5C02" w14:textId="77777777" w:rsidR="003C533B" w:rsidRPr="00243D12" w:rsidRDefault="003C533B" w:rsidP="003C533B">
      <w:pPr>
        <w:ind w:firstLine="0"/>
        <w:jc w:val="both"/>
      </w:pPr>
      <w:r>
        <w:t>Révisable en cas de demande expresse de reconduction. Ce prix révisé et motivé est soumis à l’accord préalable du pouvoir adjudicateur. En cas de désaccord, la demande de reconduction devient caduque.</w:t>
      </w:r>
    </w:p>
    <w:p w14:paraId="617F6AA1" w14:textId="77777777" w:rsidR="003C533B" w:rsidRDefault="003C533B" w:rsidP="003C533B">
      <w:pPr>
        <w:jc w:val="both"/>
      </w:pPr>
    </w:p>
    <w:p w14:paraId="702A7B47" w14:textId="77777777" w:rsidR="003C533B" w:rsidRPr="00243D12" w:rsidRDefault="003C533B" w:rsidP="003C533B">
      <w:pPr>
        <w:ind w:firstLine="0"/>
        <w:jc w:val="both"/>
        <w:rPr>
          <w:u w:val="single"/>
        </w:rPr>
      </w:pPr>
      <w:r w:rsidRPr="00243D12">
        <w:rPr>
          <w:u w:val="single"/>
        </w:rPr>
        <w:t>Art. 23 – Révision des prix en cas de hausse des matières premières</w:t>
      </w:r>
    </w:p>
    <w:p w14:paraId="28C83600" w14:textId="77777777" w:rsidR="003C533B" w:rsidRPr="00243D12" w:rsidRDefault="003C533B" w:rsidP="003C533B">
      <w:pPr>
        <w:ind w:firstLine="0"/>
        <w:jc w:val="both"/>
        <w:rPr>
          <w:i/>
        </w:rPr>
      </w:pPr>
      <w:r w:rsidRPr="00243D12">
        <w:rPr>
          <w:i/>
        </w:rPr>
        <w:t>Non concerné</w:t>
      </w:r>
    </w:p>
    <w:p w14:paraId="23CC645C" w14:textId="77777777" w:rsidR="003C533B" w:rsidRDefault="003C533B" w:rsidP="003C533B">
      <w:pPr>
        <w:jc w:val="both"/>
        <w:rPr>
          <w:u w:val="single"/>
        </w:rPr>
      </w:pPr>
    </w:p>
    <w:p w14:paraId="465D4E94" w14:textId="77777777" w:rsidR="000576BB" w:rsidRPr="00243D12" w:rsidRDefault="000576BB" w:rsidP="003C533B">
      <w:pPr>
        <w:ind w:firstLine="0"/>
        <w:jc w:val="both"/>
      </w:pPr>
    </w:p>
    <w:p w14:paraId="6A40C2D1" w14:textId="1529A77C" w:rsidR="0049107F" w:rsidRDefault="0049107F" w:rsidP="0049107F">
      <w:pPr>
        <w:pStyle w:val="Standard"/>
        <w:ind w:firstLine="0"/>
        <w:jc w:val="both"/>
        <w:rPr>
          <w:i/>
          <w:iCs/>
          <w:sz w:val="20"/>
          <w:szCs w:val="20"/>
        </w:rPr>
      </w:pPr>
      <w:r>
        <w:rPr>
          <w:u w:val="single"/>
        </w:rPr>
        <w:t xml:space="preserve">Art. 24 - Mode de règlement </w:t>
      </w:r>
      <w:r>
        <w:rPr>
          <w:i/>
          <w:iCs/>
          <w:sz w:val="20"/>
          <w:szCs w:val="20"/>
        </w:rPr>
        <w:t xml:space="preserve"> </w:t>
      </w:r>
      <w:proofErr w:type="spellStart"/>
      <w:r>
        <w:rPr>
          <w:i/>
          <w:iCs/>
          <w:sz w:val="20"/>
          <w:szCs w:val="20"/>
        </w:rPr>
        <w:t>cf</w:t>
      </w:r>
      <w:proofErr w:type="spellEnd"/>
      <w:r>
        <w:rPr>
          <w:i/>
          <w:iCs/>
          <w:sz w:val="20"/>
          <w:szCs w:val="20"/>
        </w:rPr>
        <w:t xml:space="preserve"> articles R2192-1 et R2192-2</w:t>
      </w:r>
    </w:p>
    <w:p w14:paraId="7A0B0966" w14:textId="14748797" w:rsidR="0049107F" w:rsidRDefault="0049107F" w:rsidP="0049107F">
      <w:pPr>
        <w:pStyle w:val="Standard"/>
        <w:ind w:firstLine="0"/>
        <w:jc w:val="both"/>
        <w:rPr>
          <w:i/>
          <w:iCs/>
          <w:sz w:val="20"/>
          <w:szCs w:val="20"/>
        </w:rPr>
      </w:pPr>
    </w:p>
    <w:p w14:paraId="0AA6C126" w14:textId="77777777" w:rsidR="0049107F" w:rsidRDefault="0049107F" w:rsidP="0049107F">
      <w:pPr>
        <w:ind w:firstLine="0"/>
        <w:jc w:val="both"/>
      </w:pPr>
      <w:r>
        <w:t>Compte tenu des conditions de livraison et du temps nécessaire pour réaliser la constatation du service fait. Le fournisseur transmettra au service de gestion du lycée tout document permettant d’attester la livraison. De son côté, l’établissement fera valider par les familles, la réception du matériel.</w:t>
      </w:r>
    </w:p>
    <w:p w14:paraId="3A4C8C2C" w14:textId="77777777" w:rsidR="0049107F" w:rsidRDefault="0049107F" w:rsidP="0049107F">
      <w:pPr>
        <w:ind w:firstLine="0"/>
        <w:jc w:val="both"/>
      </w:pPr>
    </w:p>
    <w:p w14:paraId="25AA44C2" w14:textId="77777777" w:rsidR="0049107F" w:rsidRDefault="0049107F" w:rsidP="0049107F">
      <w:pPr>
        <w:ind w:firstLine="0"/>
        <w:jc w:val="both"/>
      </w:pPr>
      <w:r>
        <w:t xml:space="preserve">Selon ces conditions, la facture correspondant à la première commande devrait parvenir au lycée à partir du </w:t>
      </w:r>
      <w:r w:rsidRPr="004F4A2B">
        <w:rPr>
          <w:color w:val="FF0000"/>
        </w:rPr>
        <w:t>17 septembre 2021</w:t>
      </w:r>
      <w:r>
        <w:t>.</w:t>
      </w:r>
    </w:p>
    <w:p w14:paraId="5582774F" w14:textId="0927E82C" w:rsidR="0049107F" w:rsidRDefault="0049107F" w:rsidP="0049107F">
      <w:pPr>
        <w:pStyle w:val="Standard"/>
        <w:ind w:firstLine="0"/>
        <w:jc w:val="both"/>
        <w:rPr>
          <w:i/>
          <w:iCs/>
          <w:sz w:val="20"/>
          <w:szCs w:val="20"/>
        </w:rPr>
      </w:pPr>
    </w:p>
    <w:p w14:paraId="5B02849F" w14:textId="77777777" w:rsidR="0049107F" w:rsidRDefault="0049107F" w:rsidP="0049107F">
      <w:pPr>
        <w:pStyle w:val="Standard"/>
        <w:ind w:firstLine="0"/>
        <w:jc w:val="both"/>
      </w:pPr>
    </w:p>
    <w:p w14:paraId="517ECE9A" w14:textId="77777777" w:rsidR="0049107F" w:rsidRDefault="0049107F" w:rsidP="0049107F">
      <w:pPr>
        <w:pStyle w:val="Standard"/>
        <w:ind w:firstLine="0"/>
        <w:jc w:val="both"/>
      </w:pPr>
      <w:r>
        <w:t>Le mode de règlement est le virement bancaire ; le mandatement a lieu après service fait.</w:t>
      </w:r>
    </w:p>
    <w:p w14:paraId="08C8BB65" w14:textId="77777777" w:rsidR="0049107F" w:rsidRDefault="0049107F" w:rsidP="0049107F">
      <w:pPr>
        <w:pStyle w:val="Standard"/>
        <w:ind w:firstLine="0"/>
        <w:jc w:val="both"/>
      </w:pPr>
      <w:r>
        <w:t>La facture est transmise via le service CHORUS PRO et après signature d’un accord de réception finale après vérification de la mise en service par le représentant du lycée; elle porte les mentions suivantes :</w:t>
      </w:r>
    </w:p>
    <w:p w14:paraId="17C9D62E" w14:textId="77777777" w:rsidR="0049107F" w:rsidRDefault="0049107F" w:rsidP="0049107F">
      <w:pPr>
        <w:pStyle w:val="Standard"/>
        <w:jc w:val="both"/>
      </w:pPr>
      <w:r>
        <w:t>•</w:t>
      </w:r>
      <w:r>
        <w:tab/>
        <w:t>Nom et adresse du lycée</w:t>
      </w:r>
    </w:p>
    <w:p w14:paraId="352A56F0" w14:textId="77777777" w:rsidR="0049107F" w:rsidRDefault="0049107F" w:rsidP="0049107F">
      <w:pPr>
        <w:pStyle w:val="Standard"/>
        <w:jc w:val="both"/>
      </w:pPr>
      <w:r>
        <w:t>•</w:t>
      </w:r>
      <w:r>
        <w:tab/>
        <w:t>SIRET ET APE ou RCS du titulaire</w:t>
      </w:r>
    </w:p>
    <w:p w14:paraId="3455FFD1" w14:textId="77777777" w:rsidR="0049107F" w:rsidRDefault="0049107F" w:rsidP="0049107F">
      <w:pPr>
        <w:pStyle w:val="Standard"/>
        <w:jc w:val="both"/>
      </w:pPr>
      <w:r>
        <w:t>•</w:t>
      </w:r>
      <w:r>
        <w:tab/>
        <w:t>Référence de la commande</w:t>
      </w:r>
    </w:p>
    <w:p w14:paraId="6243CB77" w14:textId="77777777" w:rsidR="0049107F" w:rsidRDefault="0049107F" w:rsidP="0049107F">
      <w:pPr>
        <w:pStyle w:val="Standard"/>
        <w:jc w:val="both"/>
      </w:pPr>
      <w:r>
        <w:t>•</w:t>
      </w:r>
      <w:r>
        <w:tab/>
        <w:t>Dates de la facture et de la livraison</w:t>
      </w:r>
    </w:p>
    <w:p w14:paraId="5DE18C90" w14:textId="77777777" w:rsidR="0049107F" w:rsidRDefault="0049107F" w:rsidP="0049107F">
      <w:pPr>
        <w:pStyle w:val="Standard"/>
        <w:jc w:val="both"/>
      </w:pPr>
      <w:r>
        <w:t>•</w:t>
      </w:r>
      <w:r>
        <w:tab/>
        <w:t>Fournitures livrées clairement énoncées avec prix détaillé</w:t>
      </w:r>
    </w:p>
    <w:p w14:paraId="30DA6594" w14:textId="77777777" w:rsidR="0049107F" w:rsidRDefault="0049107F" w:rsidP="0049107F">
      <w:pPr>
        <w:pStyle w:val="Standard"/>
        <w:jc w:val="both"/>
      </w:pPr>
      <w:r>
        <w:t>•</w:t>
      </w:r>
      <w:r>
        <w:tab/>
        <w:t>Montant HT, TVA et montant TTC</w:t>
      </w:r>
    </w:p>
    <w:p w14:paraId="45779C82" w14:textId="77777777" w:rsidR="0049107F" w:rsidRDefault="0049107F" w:rsidP="0049107F">
      <w:pPr>
        <w:pStyle w:val="Standard"/>
        <w:jc w:val="both"/>
      </w:pPr>
      <w:r>
        <w:t>•</w:t>
      </w:r>
      <w:r>
        <w:tab/>
        <w:t>IBAN et BICS ou autre mention permettant de vérifier le caractère libératoire du règlement ou tout autre élément d’identité bancaire pour le virement en cas de paiement à l’étranger.</w:t>
      </w:r>
    </w:p>
    <w:p w14:paraId="18BBF47B" w14:textId="77777777" w:rsidR="0049107F" w:rsidRDefault="0049107F" w:rsidP="0049107F">
      <w:pPr>
        <w:pStyle w:val="Standard"/>
        <w:jc w:val="both"/>
      </w:pPr>
    </w:p>
    <w:p w14:paraId="7D9ED092" w14:textId="77777777" w:rsidR="0049107F" w:rsidRDefault="0049107F" w:rsidP="0049107F">
      <w:pPr>
        <w:pStyle w:val="Standard"/>
        <w:jc w:val="both"/>
      </w:pPr>
      <w:r>
        <w:t>Les cessions et nantissements sont adressés à l’agent comptable assignataire.</w:t>
      </w:r>
    </w:p>
    <w:p w14:paraId="49275D8C" w14:textId="77777777" w:rsidR="000576BB" w:rsidRPr="00243D12" w:rsidRDefault="000576BB" w:rsidP="003C533B">
      <w:pPr>
        <w:jc w:val="both"/>
      </w:pPr>
    </w:p>
    <w:p w14:paraId="063CA26C" w14:textId="77777777" w:rsidR="003C533B" w:rsidRPr="00243D12" w:rsidRDefault="003C533B" w:rsidP="003C533B">
      <w:pPr>
        <w:ind w:firstLine="0"/>
        <w:jc w:val="both"/>
        <w:rPr>
          <w:u w:val="single"/>
        </w:rPr>
      </w:pPr>
      <w:r w:rsidRPr="00243D12">
        <w:rPr>
          <w:u w:val="single"/>
        </w:rPr>
        <w:t>Art. 25 - Intérêts moratoires</w:t>
      </w:r>
    </w:p>
    <w:p w14:paraId="5F2FC58D" w14:textId="77777777" w:rsidR="003C533B" w:rsidRPr="00243D12" w:rsidRDefault="003C533B" w:rsidP="003C533B">
      <w:pPr>
        <w:ind w:firstLine="0"/>
        <w:jc w:val="both"/>
      </w:pPr>
      <w:r w:rsidRPr="00243D12">
        <w:t>Rappel : le délai de paiement est fixé réglementairement à 30 jours ; il ne peut y être dérogé.</w:t>
      </w:r>
    </w:p>
    <w:p w14:paraId="46BA9487" w14:textId="77777777" w:rsidR="003C533B" w:rsidRPr="00243D12" w:rsidRDefault="003C533B" w:rsidP="003C533B">
      <w:pPr>
        <w:jc w:val="both"/>
      </w:pPr>
    </w:p>
    <w:p w14:paraId="7EE0E4DE" w14:textId="77777777" w:rsidR="003C533B" w:rsidRPr="00243D12" w:rsidRDefault="003C533B" w:rsidP="003C533B">
      <w:pPr>
        <w:ind w:firstLine="0"/>
        <w:jc w:val="both"/>
      </w:pPr>
      <w:r w:rsidRPr="00243D12">
        <w:t>Les intérêts sont ceux prévus par la réglementation.</w:t>
      </w:r>
    </w:p>
    <w:p w14:paraId="14B91316" w14:textId="77777777" w:rsidR="003C533B" w:rsidRPr="00243D12" w:rsidRDefault="003C533B" w:rsidP="003C533B">
      <w:pPr>
        <w:jc w:val="both"/>
      </w:pPr>
    </w:p>
    <w:p w14:paraId="1B1DDEFA" w14:textId="77777777" w:rsidR="003C533B" w:rsidRPr="00243D12" w:rsidRDefault="003C533B" w:rsidP="003C533B">
      <w:pPr>
        <w:ind w:firstLine="0"/>
        <w:jc w:val="both"/>
        <w:rPr>
          <w:u w:val="single"/>
        </w:rPr>
      </w:pPr>
      <w:r w:rsidRPr="00243D12">
        <w:rPr>
          <w:u w:val="single"/>
        </w:rPr>
        <w:t>Art.26 - Pénalités de retard</w:t>
      </w:r>
    </w:p>
    <w:p w14:paraId="63FFE832" w14:textId="77777777" w:rsidR="003C533B" w:rsidRPr="00243D12" w:rsidRDefault="003C533B" w:rsidP="003C533B">
      <w:pPr>
        <w:ind w:firstLine="0"/>
        <w:jc w:val="both"/>
      </w:pPr>
      <w:r w:rsidRPr="00243D12">
        <w:lastRenderedPageBreak/>
        <w:t>Tout retard d</w:t>
      </w:r>
      <w:r>
        <w:t>e livraison</w:t>
      </w:r>
      <w:r w:rsidRPr="00243D12">
        <w:t xml:space="preserve"> au-delà du délai initial qui est fixé à </w:t>
      </w:r>
      <w:r>
        <w:t>3</w:t>
      </w:r>
      <w:r w:rsidRPr="00243D12">
        <w:t>0 jours après l’émission du bon de commande fait l’objet d’une pénalité qui vient en minoration du montant HT de la facture d’un montant de 0.5% par jour calendaire de retard. A défaut de calcul par le fournisseur, la somme est automatiquement défalquée par le service liquidateur.</w:t>
      </w:r>
    </w:p>
    <w:p w14:paraId="6B7BBC06" w14:textId="77777777" w:rsidR="003C533B" w:rsidRDefault="003C533B" w:rsidP="003C533B">
      <w:pPr>
        <w:jc w:val="both"/>
        <w:rPr>
          <w:sz w:val="32"/>
          <w:szCs w:val="24"/>
        </w:rPr>
      </w:pPr>
    </w:p>
    <w:p w14:paraId="04E927AC" w14:textId="77777777" w:rsidR="003C533B" w:rsidRPr="001E3BDC" w:rsidRDefault="003C533B" w:rsidP="003C533B">
      <w:pPr>
        <w:ind w:firstLine="0"/>
        <w:jc w:val="both"/>
        <w:rPr>
          <w:sz w:val="32"/>
          <w:szCs w:val="24"/>
        </w:rPr>
      </w:pPr>
      <w:r w:rsidRPr="001E3BDC">
        <w:rPr>
          <w:sz w:val="32"/>
          <w:szCs w:val="24"/>
        </w:rPr>
        <w:t>VI – CLAUSES DIVERSES</w:t>
      </w:r>
    </w:p>
    <w:p w14:paraId="7FA39DC3" w14:textId="77777777" w:rsidR="003C533B" w:rsidRDefault="003C533B" w:rsidP="003C533B">
      <w:pPr>
        <w:jc w:val="both"/>
        <w:rPr>
          <w:sz w:val="24"/>
          <w:szCs w:val="24"/>
          <w:u w:val="single"/>
        </w:rPr>
      </w:pPr>
    </w:p>
    <w:p w14:paraId="42E84F74" w14:textId="77777777" w:rsidR="003C533B" w:rsidRPr="00243D12" w:rsidRDefault="003C533B" w:rsidP="003C533B">
      <w:pPr>
        <w:ind w:firstLine="0"/>
        <w:jc w:val="both"/>
        <w:rPr>
          <w:u w:val="single"/>
        </w:rPr>
      </w:pPr>
      <w:r w:rsidRPr="00243D12">
        <w:rPr>
          <w:u w:val="single"/>
        </w:rPr>
        <w:t>Art. 27 - Résiliation</w:t>
      </w:r>
    </w:p>
    <w:p w14:paraId="653CFAAB" w14:textId="77777777" w:rsidR="003C533B" w:rsidRPr="00243D12" w:rsidRDefault="003C533B" w:rsidP="003C533B">
      <w:pPr>
        <w:ind w:firstLine="0"/>
        <w:jc w:val="both"/>
      </w:pPr>
      <w:r w:rsidRPr="00243D12">
        <w:t>En cas de retard d’exécution non imputable à un cas de force majeure et après mise en demeure qui peut être réalisée de manière simplifiée par l’envoi d’un courriel, le pouvoir adjudicateur peut décider de rompre le marché. Aucune pénalité n’est due au cocontractant défaillant.</w:t>
      </w:r>
    </w:p>
    <w:p w14:paraId="6F6950AE" w14:textId="77777777" w:rsidR="003C533B" w:rsidRPr="00243D12" w:rsidRDefault="003C533B" w:rsidP="003C533B">
      <w:pPr>
        <w:ind w:firstLine="0"/>
        <w:jc w:val="both"/>
      </w:pPr>
      <w:r w:rsidRPr="00243D12">
        <w:t xml:space="preserve">Le pouvoir adjudicateur peut aussi résilier le marché s’il apparaît que le candidat a produit des informations inexactes quant à sa capacité à contracter à un marché public. </w:t>
      </w:r>
    </w:p>
    <w:p w14:paraId="364905E4" w14:textId="77777777" w:rsidR="003C533B" w:rsidRPr="001E3BDC" w:rsidRDefault="003C533B" w:rsidP="003C533B">
      <w:pPr>
        <w:ind w:firstLine="0"/>
        <w:jc w:val="both"/>
        <w:rPr>
          <w:szCs w:val="24"/>
          <w:u w:val="single"/>
        </w:rPr>
      </w:pPr>
      <w:r w:rsidRPr="008D02E1">
        <w:t>Conformément aux articles 24 à 32 du CCAG fournitures courantes et services, le marché peut être résilié de plein droit, au gré de l’établissement, pour sa durée restant à courir, par lettre recommandée avec A. R., en cas de négligences graves et r</w:t>
      </w:r>
      <w:r w:rsidRPr="00E2471C">
        <w:t>épétées du titulaire.</w:t>
      </w:r>
    </w:p>
    <w:p w14:paraId="2A73DE36" w14:textId="77777777" w:rsidR="003C533B" w:rsidRDefault="003C533B" w:rsidP="003C533B">
      <w:pPr>
        <w:jc w:val="both"/>
        <w:rPr>
          <w:u w:val="single"/>
        </w:rPr>
      </w:pPr>
    </w:p>
    <w:p w14:paraId="3A20840D" w14:textId="77777777" w:rsidR="003C533B" w:rsidRPr="00243D12" w:rsidRDefault="003C533B" w:rsidP="003C533B">
      <w:pPr>
        <w:ind w:firstLine="0"/>
        <w:jc w:val="both"/>
      </w:pPr>
      <w:r w:rsidRPr="00243D12">
        <w:rPr>
          <w:u w:val="single"/>
        </w:rPr>
        <w:t>Art. 28 - Reconduction</w:t>
      </w:r>
      <w:r w:rsidRPr="00243D12">
        <w:t xml:space="preserve"> </w:t>
      </w:r>
    </w:p>
    <w:p w14:paraId="0C76B6AD" w14:textId="342561C6" w:rsidR="003C533B" w:rsidRPr="005D598C" w:rsidRDefault="003C533B" w:rsidP="003C533B">
      <w:pPr>
        <w:ind w:firstLine="0"/>
        <w:jc w:val="both"/>
        <w:rPr>
          <w:szCs w:val="24"/>
        </w:rPr>
      </w:pPr>
      <w:r w:rsidRPr="005D598C">
        <w:rPr>
          <w:szCs w:val="24"/>
        </w:rPr>
        <w:t xml:space="preserve">Le marché peut être prolongé par décision expresse du pouvoir adjudicateur </w:t>
      </w:r>
      <w:r w:rsidR="0049107F">
        <w:rPr>
          <w:szCs w:val="24"/>
        </w:rPr>
        <w:t>2</w:t>
      </w:r>
      <w:r w:rsidRPr="005D598C">
        <w:rPr>
          <w:szCs w:val="24"/>
        </w:rPr>
        <w:t xml:space="preserve"> fois une année supplémentaire. Le pouvoir adjudicateur fait part de son intention et prend la décision effective de reconduction s’il accepte les prix proposés.</w:t>
      </w:r>
    </w:p>
    <w:p w14:paraId="414AB70E" w14:textId="77777777" w:rsidR="003C533B" w:rsidRDefault="003C533B" w:rsidP="003C533B">
      <w:pPr>
        <w:jc w:val="both"/>
        <w:rPr>
          <w:szCs w:val="24"/>
          <w:u w:val="single"/>
        </w:rPr>
      </w:pPr>
    </w:p>
    <w:p w14:paraId="6A5D745E" w14:textId="77777777" w:rsidR="003C533B" w:rsidRDefault="003C533B" w:rsidP="003C533B">
      <w:pPr>
        <w:jc w:val="both"/>
      </w:pPr>
    </w:p>
    <w:p w14:paraId="1E4623A6" w14:textId="77777777" w:rsidR="007C122B" w:rsidRPr="000576BB" w:rsidRDefault="000576BB" w:rsidP="00A831A9">
      <w:pPr>
        <w:ind w:firstLine="0"/>
        <w:rPr>
          <w:u w:val="single"/>
        </w:rPr>
      </w:pPr>
      <w:r w:rsidRPr="000576BB">
        <w:rPr>
          <w:u w:val="single"/>
        </w:rPr>
        <w:t>Art. 29 – litige</w:t>
      </w:r>
    </w:p>
    <w:p w14:paraId="03D2678F" w14:textId="77777777" w:rsidR="000576BB" w:rsidRDefault="000576BB" w:rsidP="000576BB">
      <w:pPr>
        <w:ind w:firstLine="0"/>
        <w:jc w:val="both"/>
      </w:pPr>
      <w:r>
        <w:t>En cas de désaccord ou de litige persistant après recherche d'une solution amiable, le soumissionnaire et le lycée attribuent compétence au tribunal concerné, territorialement compétent pour la ville de Nice.</w:t>
      </w:r>
    </w:p>
    <w:p w14:paraId="39DB7AAB" w14:textId="77777777" w:rsidR="000576BB" w:rsidRDefault="000576BB" w:rsidP="00A831A9">
      <w:pPr>
        <w:ind w:firstLine="0"/>
      </w:pPr>
    </w:p>
    <w:p w14:paraId="33FDC1EC" w14:textId="77777777" w:rsidR="007C122B" w:rsidRDefault="007C122B" w:rsidP="00A831A9">
      <w:pPr>
        <w:ind w:firstLine="0"/>
      </w:pPr>
    </w:p>
    <w:p w14:paraId="29053F5F" w14:textId="77777777" w:rsidR="003C533B" w:rsidRDefault="003C533B" w:rsidP="00A831A9">
      <w:pPr>
        <w:ind w:firstLine="0"/>
      </w:pPr>
    </w:p>
    <w:p w14:paraId="495CE1AC" w14:textId="77777777" w:rsidR="003C533B" w:rsidRDefault="003C533B" w:rsidP="00A831A9">
      <w:pPr>
        <w:ind w:firstLine="0"/>
      </w:pPr>
    </w:p>
    <w:p w14:paraId="0B4A6C3D" w14:textId="77777777" w:rsidR="003C533B" w:rsidRDefault="003C533B" w:rsidP="00A831A9">
      <w:pPr>
        <w:ind w:firstLine="0"/>
      </w:pPr>
    </w:p>
    <w:p w14:paraId="41271117" w14:textId="77777777" w:rsidR="00B019CE" w:rsidRDefault="00B019CE" w:rsidP="00827157">
      <w:pPr>
        <w:ind w:firstLine="0"/>
        <w:jc w:val="both"/>
      </w:pPr>
    </w:p>
    <w:p w14:paraId="12C76A49" w14:textId="77777777" w:rsidR="00CF4A76" w:rsidRDefault="00CF4A76" w:rsidP="00827157">
      <w:pPr>
        <w:ind w:firstLine="0"/>
        <w:jc w:val="both"/>
      </w:pPr>
      <w:r>
        <w:t>Cachet du candidat :</w:t>
      </w:r>
      <w:r>
        <w:tab/>
      </w:r>
      <w:r>
        <w:tab/>
      </w:r>
      <w:r>
        <w:tab/>
      </w:r>
      <w:r>
        <w:tab/>
      </w:r>
      <w:r>
        <w:tab/>
        <w:t>mention « lu et approuvé »</w:t>
      </w:r>
    </w:p>
    <w:p w14:paraId="07453E93" w14:textId="77777777" w:rsidR="00CF4A76" w:rsidRDefault="00CF4A76" w:rsidP="00827157">
      <w:pPr>
        <w:ind w:firstLine="0"/>
        <w:jc w:val="both"/>
      </w:pPr>
    </w:p>
    <w:p w14:paraId="067E4EE5" w14:textId="77777777" w:rsidR="00CF4A76" w:rsidRDefault="00CF4A76" w:rsidP="00827157">
      <w:pPr>
        <w:ind w:firstLine="0"/>
        <w:jc w:val="both"/>
      </w:pPr>
    </w:p>
    <w:p w14:paraId="36A5513A" w14:textId="77777777" w:rsidR="00B019CE" w:rsidRDefault="00B019CE" w:rsidP="00827157">
      <w:pPr>
        <w:ind w:firstLine="0"/>
        <w:jc w:val="both"/>
      </w:pPr>
    </w:p>
    <w:p w14:paraId="7F29F416" w14:textId="77777777" w:rsidR="00B019CE" w:rsidRDefault="00B019CE" w:rsidP="00827157">
      <w:pPr>
        <w:ind w:firstLine="0"/>
        <w:jc w:val="both"/>
      </w:pPr>
    </w:p>
    <w:p w14:paraId="0785DDEA" w14:textId="77777777" w:rsidR="00B019CE" w:rsidRDefault="00B019CE" w:rsidP="00827157">
      <w:pPr>
        <w:ind w:firstLine="0"/>
        <w:jc w:val="both"/>
      </w:pPr>
    </w:p>
    <w:p w14:paraId="359F1F78" w14:textId="77777777" w:rsidR="00CF4A76" w:rsidRDefault="00CF4A76" w:rsidP="00827157">
      <w:pPr>
        <w:ind w:firstLine="0"/>
        <w:jc w:val="both"/>
      </w:pPr>
      <w:r>
        <w:t>Signataire :</w:t>
      </w:r>
    </w:p>
    <w:p w14:paraId="348700AE" w14:textId="77777777" w:rsidR="00B019CE" w:rsidRDefault="00B019CE" w:rsidP="00827157">
      <w:pPr>
        <w:ind w:firstLine="0"/>
        <w:jc w:val="both"/>
      </w:pPr>
    </w:p>
    <w:p w14:paraId="3A31F4FE" w14:textId="77777777" w:rsidR="00B019CE" w:rsidRDefault="00B019CE" w:rsidP="00827157">
      <w:pPr>
        <w:ind w:firstLine="0"/>
        <w:jc w:val="both"/>
      </w:pPr>
    </w:p>
    <w:p w14:paraId="55A93A59" w14:textId="77777777" w:rsidR="000576BB" w:rsidRDefault="004F4A2B" w:rsidP="004F4A2B">
      <w:pPr>
        <w:ind w:firstLine="0"/>
      </w:pPr>
      <w:r>
        <w:br w:type="page"/>
      </w:r>
    </w:p>
    <w:p w14:paraId="58303E6C" w14:textId="2F87F150" w:rsidR="00414DCC" w:rsidRDefault="00414DCC" w:rsidP="00414DCC">
      <w:pPr>
        <w:jc w:val="both"/>
      </w:pPr>
      <w:r>
        <w:lastRenderedPageBreak/>
        <w:t>LYCEE PAUL AUGIER - NICE</w:t>
      </w:r>
      <w:r>
        <w:tab/>
      </w:r>
      <w:r>
        <w:tab/>
      </w:r>
      <w:r>
        <w:tab/>
      </w:r>
      <w:r>
        <w:tab/>
      </w:r>
      <w:r>
        <w:tab/>
      </w:r>
      <w:r>
        <w:tab/>
        <w:t>marché n°</w:t>
      </w:r>
      <w:r w:rsidR="00944EE6">
        <w:rPr>
          <w:color w:val="FF0000"/>
        </w:rPr>
        <w:t>2021</w:t>
      </w:r>
      <w:r w:rsidRPr="00944EE6">
        <w:rPr>
          <w:color w:val="FF0000"/>
        </w:rPr>
        <w:t>-</w:t>
      </w:r>
      <w:r w:rsidR="0049107F">
        <w:rPr>
          <w:color w:val="FF0000"/>
        </w:rPr>
        <w:t>4</w:t>
      </w:r>
      <w:r w:rsidR="00410A13" w:rsidRPr="00944EE6">
        <w:rPr>
          <w:color w:val="FF0000"/>
        </w:rPr>
        <w:t>2</w:t>
      </w:r>
    </w:p>
    <w:p w14:paraId="4DD7AA1F" w14:textId="77777777" w:rsidR="00414DCC" w:rsidRDefault="00414DCC" w:rsidP="00414DCC">
      <w:pPr>
        <w:jc w:val="both"/>
      </w:pPr>
    </w:p>
    <w:p w14:paraId="65A64EE3" w14:textId="77777777" w:rsidR="00414DCC" w:rsidRPr="00BE043E" w:rsidRDefault="00414DCC" w:rsidP="00414DCC">
      <w:pPr>
        <w:jc w:val="center"/>
        <w:rPr>
          <w:sz w:val="32"/>
        </w:rPr>
      </w:pPr>
      <w:r w:rsidRPr="00BE043E">
        <w:rPr>
          <w:sz w:val="32"/>
        </w:rPr>
        <w:t>ENGAGEMENT DU CANDIDAT</w:t>
      </w:r>
    </w:p>
    <w:p w14:paraId="382D3C52" w14:textId="77777777" w:rsidR="00414DCC" w:rsidRDefault="00414DCC" w:rsidP="00414DCC">
      <w:pPr>
        <w:jc w:val="both"/>
      </w:pPr>
    </w:p>
    <w:p w14:paraId="3A6FF82C" w14:textId="77777777" w:rsidR="00414DCC" w:rsidRDefault="00414DCC" w:rsidP="00414DCC">
      <w:pPr>
        <w:jc w:val="both"/>
      </w:pPr>
      <w:r>
        <w:t>Je soussigné</w:t>
      </w:r>
    </w:p>
    <w:p w14:paraId="7490766A" w14:textId="77777777" w:rsidR="00414DCC" w:rsidRDefault="00414DCC" w:rsidP="00414DCC">
      <w:pPr>
        <w:jc w:val="both"/>
      </w:pPr>
      <w:r>
        <w:t>Agissant pour le compte de (intitulé complet de la société)</w:t>
      </w:r>
    </w:p>
    <w:p w14:paraId="651BB6D1" w14:textId="77777777" w:rsidR="00414DCC" w:rsidRDefault="00414DCC" w:rsidP="00414DCC">
      <w:pPr>
        <w:jc w:val="both"/>
      </w:pPr>
      <w:r>
        <w:t>Téléphone</w:t>
      </w:r>
    </w:p>
    <w:p w14:paraId="734168EF" w14:textId="77777777" w:rsidR="00414DCC" w:rsidRDefault="00414DCC" w:rsidP="00414DCC">
      <w:pPr>
        <w:jc w:val="both"/>
      </w:pPr>
      <w:r>
        <w:t>E-mail</w:t>
      </w:r>
    </w:p>
    <w:p w14:paraId="2F638014" w14:textId="77777777" w:rsidR="00414DCC" w:rsidRDefault="00414DCC" w:rsidP="00414DCC">
      <w:pPr>
        <w:jc w:val="both"/>
      </w:pPr>
      <w:r>
        <w:t>SIREN</w:t>
      </w:r>
    </w:p>
    <w:p w14:paraId="17353E6F" w14:textId="77777777" w:rsidR="00414DCC" w:rsidRDefault="00414DCC" w:rsidP="00414DCC">
      <w:pPr>
        <w:jc w:val="both"/>
      </w:pPr>
      <w:r>
        <w:t>APE</w:t>
      </w:r>
    </w:p>
    <w:p w14:paraId="70A8E085" w14:textId="77777777" w:rsidR="00414DCC" w:rsidRDefault="00414DCC" w:rsidP="00414DCC">
      <w:pPr>
        <w:jc w:val="both"/>
      </w:pPr>
      <w:r>
        <w:t>RC</w:t>
      </w:r>
    </w:p>
    <w:p w14:paraId="19BA3100" w14:textId="77777777" w:rsidR="00414DCC" w:rsidRDefault="00414DCC" w:rsidP="00414DCC">
      <w:pPr>
        <w:jc w:val="both"/>
      </w:pPr>
      <w:r>
        <w:t>Après avoir pris connaissance du cahier des charges en procédure adaptée que je déclare accepter sans modifications ni réserves</w:t>
      </w:r>
    </w:p>
    <w:p w14:paraId="16F68905" w14:textId="77777777" w:rsidR="00410A13" w:rsidRDefault="00410A13" w:rsidP="00414DCC">
      <w:pPr>
        <w:jc w:val="both"/>
      </w:pPr>
    </w:p>
    <w:p w14:paraId="0AF34B41" w14:textId="77777777" w:rsidR="00414DCC" w:rsidRDefault="00414DCC" w:rsidP="00414DCC">
      <w:pPr>
        <w:numPr>
          <w:ilvl w:val="0"/>
          <w:numId w:val="2"/>
        </w:numPr>
        <w:spacing w:after="200" w:line="276" w:lineRule="auto"/>
        <w:jc w:val="both"/>
      </w:pPr>
      <w:r>
        <w:t>M’engage à exécuter les prestations demandées selon la proposition tarifaire jointe</w:t>
      </w:r>
    </w:p>
    <w:p w14:paraId="329AA633" w14:textId="77777777" w:rsidR="00414DCC" w:rsidRDefault="00414DCC" w:rsidP="00414DCC">
      <w:pPr>
        <w:numPr>
          <w:ilvl w:val="0"/>
          <w:numId w:val="2"/>
        </w:numPr>
        <w:spacing w:after="200" w:line="276" w:lineRule="auto"/>
        <w:jc w:val="both"/>
      </w:pPr>
      <w:r>
        <w:t>Affirme sous peine de résiliation de plein droit que je ne tombe pas, ou la société que je représente, sous le coup de l’interdiction découlant de l’article 50 modifié de la loi n° 52-401 du 14 avril 1952.</w:t>
      </w:r>
    </w:p>
    <w:p w14:paraId="71E6C518" w14:textId="77777777" w:rsidR="00414DCC" w:rsidRDefault="00414DCC" w:rsidP="00414DCC">
      <w:pPr>
        <w:numPr>
          <w:ilvl w:val="0"/>
          <w:numId w:val="2"/>
        </w:numPr>
        <w:spacing w:after="200" w:line="276" w:lineRule="auto"/>
        <w:jc w:val="both"/>
      </w:pPr>
      <w:r>
        <w:t>Demande le règlement des sommes dues au compte (RIB, IBAN joints)</w:t>
      </w:r>
    </w:p>
    <w:p w14:paraId="3D24305E" w14:textId="77777777" w:rsidR="00414DCC" w:rsidRDefault="00414DCC" w:rsidP="00414DCC">
      <w:pPr>
        <w:jc w:val="both"/>
      </w:pPr>
      <w:r>
        <w:t xml:space="preserve">A                                   , le </w:t>
      </w:r>
    </w:p>
    <w:p w14:paraId="3060495C" w14:textId="77777777" w:rsidR="00414DCC" w:rsidRDefault="00414DCC" w:rsidP="00414DCC">
      <w:pPr>
        <w:jc w:val="both"/>
      </w:pPr>
    </w:p>
    <w:p w14:paraId="78EB25A3" w14:textId="77777777" w:rsidR="00414DCC" w:rsidRDefault="00414DCC" w:rsidP="00414DCC">
      <w:pPr>
        <w:jc w:val="both"/>
      </w:pPr>
      <w:r>
        <w:t xml:space="preserve">Le candidat, Nom, </w:t>
      </w:r>
    </w:p>
    <w:p w14:paraId="700FC889" w14:textId="77777777" w:rsidR="00414DCC" w:rsidRDefault="00414DCC" w:rsidP="00414DCC">
      <w:pPr>
        <w:jc w:val="both"/>
      </w:pPr>
    </w:p>
    <w:p w14:paraId="288D2662" w14:textId="77777777" w:rsidR="00414DCC" w:rsidRDefault="00414DCC" w:rsidP="00414DCC">
      <w:pPr>
        <w:jc w:val="both"/>
      </w:pPr>
    </w:p>
    <w:p w14:paraId="4A0645C2" w14:textId="77777777" w:rsidR="00414DCC" w:rsidRPr="00A6067C" w:rsidRDefault="00414DCC" w:rsidP="00414DCC">
      <w:pPr>
        <w:jc w:val="both"/>
      </w:pPr>
      <w:r>
        <w:t>Signature précédée de la mention manuscrite « lu et approuvé » et tampon de la société.</w:t>
      </w:r>
    </w:p>
    <w:p w14:paraId="6DAEFA3E" w14:textId="77777777" w:rsidR="00414DCC" w:rsidRDefault="00414DCC" w:rsidP="00414DCC">
      <w:pPr>
        <w:jc w:val="center"/>
        <w:rPr>
          <w:i/>
        </w:rPr>
      </w:pPr>
    </w:p>
    <w:p w14:paraId="6CC30366" w14:textId="77777777" w:rsidR="00414DCC" w:rsidRDefault="00414DCC" w:rsidP="00414DCC">
      <w:pPr>
        <w:jc w:val="center"/>
        <w:rPr>
          <w:i/>
        </w:rPr>
      </w:pPr>
    </w:p>
    <w:p w14:paraId="10664908" w14:textId="77777777" w:rsidR="00414DCC" w:rsidRDefault="00414DCC" w:rsidP="00414DCC">
      <w:pPr>
        <w:jc w:val="center"/>
        <w:rPr>
          <w:i/>
        </w:rPr>
      </w:pPr>
    </w:p>
    <w:p w14:paraId="3F0C7DD1" w14:textId="77777777" w:rsidR="00414DCC" w:rsidRPr="0004629A" w:rsidRDefault="00414DCC" w:rsidP="00414DCC">
      <w:pPr>
        <w:jc w:val="center"/>
      </w:pPr>
      <w:r w:rsidRPr="00E277C5">
        <w:rPr>
          <w:i/>
          <w:sz w:val="20"/>
        </w:rPr>
        <w:t>Nota un scan du présent document est accepté dans le cadre des procédures dématérialisées.</w:t>
      </w:r>
    </w:p>
    <w:p w14:paraId="5D438075" w14:textId="77777777" w:rsidR="00414DCC" w:rsidRDefault="00414DCC" w:rsidP="00827157">
      <w:pPr>
        <w:ind w:firstLine="0"/>
        <w:jc w:val="both"/>
      </w:pPr>
    </w:p>
    <w:p w14:paraId="01A3F7ED" w14:textId="77777777" w:rsidR="00B019CE" w:rsidRDefault="00B019CE" w:rsidP="00827157">
      <w:pPr>
        <w:ind w:firstLine="0"/>
        <w:jc w:val="both"/>
      </w:pPr>
    </w:p>
    <w:p w14:paraId="0A6AF666" w14:textId="77777777" w:rsidR="00B019CE" w:rsidRDefault="00B019CE" w:rsidP="00827157">
      <w:pPr>
        <w:ind w:firstLine="0"/>
        <w:jc w:val="both"/>
      </w:pPr>
    </w:p>
    <w:p w14:paraId="447B5C7B" w14:textId="77777777" w:rsidR="00B019CE" w:rsidRDefault="00B019CE" w:rsidP="00827157">
      <w:pPr>
        <w:ind w:firstLine="0"/>
        <w:jc w:val="both"/>
      </w:pPr>
    </w:p>
    <w:p w14:paraId="4B97AD37" w14:textId="77777777" w:rsidR="00B019CE" w:rsidRDefault="00B019CE" w:rsidP="00827157">
      <w:pPr>
        <w:ind w:firstLine="0"/>
        <w:jc w:val="both"/>
      </w:pPr>
    </w:p>
    <w:p w14:paraId="14DD06ED" w14:textId="77777777" w:rsidR="00B019CE" w:rsidRDefault="00B019CE" w:rsidP="00827157">
      <w:pPr>
        <w:ind w:firstLine="0"/>
        <w:jc w:val="both"/>
      </w:pPr>
    </w:p>
    <w:p w14:paraId="7E5F73CE" w14:textId="77777777" w:rsidR="00B019CE" w:rsidRDefault="00B019CE" w:rsidP="00827157">
      <w:pPr>
        <w:ind w:firstLine="0"/>
        <w:jc w:val="both"/>
      </w:pPr>
    </w:p>
    <w:p w14:paraId="2EEAB181" w14:textId="77777777" w:rsidR="00B019CE" w:rsidRDefault="00B019CE" w:rsidP="00827157">
      <w:pPr>
        <w:ind w:firstLine="0"/>
        <w:jc w:val="both"/>
      </w:pPr>
    </w:p>
    <w:p w14:paraId="7CA86B84" w14:textId="77777777" w:rsidR="00B019CE" w:rsidRDefault="00B019CE" w:rsidP="00827157">
      <w:pPr>
        <w:ind w:firstLine="0"/>
        <w:jc w:val="both"/>
      </w:pPr>
    </w:p>
    <w:p w14:paraId="643195FF" w14:textId="77777777" w:rsidR="00B019CE" w:rsidRDefault="00B019CE" w:rsidP="00827157">
      <w:pPr>
        <w:ind w:firstLine="0"/>
        <w:jc w:val="both"/>
      </w:pPr>
    </w:p>
    <w:p w14:paraId="5D5438F8" w14:textId="77777777" w:rsidR="00B019CE" w:rsidRDefault="00B019CE" w:rsidP="00827157">
      <w:pPr>
        <w:ind w:firstLine="0"/>
        <w:jc w:val="both"/>
      </w:pPr>
    </w:p>
    <w:p w14:paraId="031A5A10" w14:textId="77777777" w:rsidR="00B019CE" w:rsidRDefault="00B019CE" w:rsidP="00827157">
      <w:pPr>
        <w:ind w:firstLine="0"/>
        <w:jc w:val="both"/>
      </w:pPr>
    </w:p>
    <w:p w14:paraId="24FDD4BB" w14:textId="77777777" w:rsidR="00B019CE" w:rsidRDefault="00B019CE" w:rsidP="00827157">
      <w:pPr>
        <w:ind w:firstLine="0"/>
        <w:jc w:val="both"/>
      </w:pPr>
    </w:p>
    <w:p w14:paraId="38D6D743" w14:textId="77777777" w:rsidR="00B019CE" w:rsidRDefault="00B019CE" w:rsidP="00827157">
      <w:pPr>
        <w:ind w:firstLine="0"/>
        <w:jc w:val="both"/>
      </w:pPr>
    </w:p>
    <w:p w14:paraId="250D0134" w14:textId="77777777" w:rsidR="00B019CE" w:rsidRDefault="00B019CE" w:rsidP="00827157">
      <w:pPr>
        <w:ind w:firstLine="0"/>
        <w:jc w:val="both"/>
      </w:pPr>
    </w:p>
    <w:p w14:paraId="7EF3F5E3" w14:textId="77777777" w:rsidR="00DF5192" w:rsidRDefault="00DF5192" w:rsidP="00827157">
      <w:pPr>
        <w:ind w:firstLine="0"/>
        <w:jc w:val="both"/>
      </w:pPr>
    </w:p>
    <w:p w14:paraId="702D0909" w14:textId="77777777" w:rsidR="00DF5192" w:rsidRDefault="00DF5192" w:rsidP="00827157">
      <w:pPr>
        <w:ind w:firstLine="0"/>
        <w:jc w:val="both"/>
      </w:pPr>
    </w:p>
    <w:p w14:paraId="0AC09CFA" w14:textId="77777777" w:rsidR="00DF5192" w:rsidRDefault="00DF5192" w:rsidP="00827157">
      <w:pPr>
        <w:ind w:firstLine="0"/>
        <w:jc w:val="both"/>
      </w:pPr>
    </w:p>
    <w:p w14:paraId="1A52DC4B" w14:textId="77777777" w:rsidR="00DF5192" w:rsidRDefault="00DF5192" w:rsidP="00827157">
      <w:pPr>
        <w:ind w:firstLine="0"/>
        <w:jc w:val="both"/>
      </w:pPr>
    </w:p>
    <w:p w14:paraId="77D9E8EF" w14:textId="77777777" w:rsidR="00DF5192" w:rsidRDefault="00DF5192" w:rsidP="00827157">
      <w:pPr>
        <w:ind w:firstLine="0"/>
        <w:jc w:val="both"/>
      </w:pPr>
      <w:r>
        <w:lastRenderedPageBreak/>
        <w:t>Annexe : modèle de badge avec logo de l’établissement</w:t>
      </w:r>
    </w:p>
    <w:p w14:paraId="7DCA01CC" w14:textId="77777777" w:rsidR="00DF5192" w:rsidRDefault="00DF5192" w:rsidP="00827157">
      <w:pPr>
        <w:ind w:firstLine="0"/>
        <w:jc w:val="both"/>
      </w:pPr>
    </w:p>
    <w:p w14:paraId="49B3DB61" w14:textId="77777777" w:rsidR="00DF5192" w:rsidRDefault="00DF5192" w:rsidP="00827157">
      <w:pPr>
        <w:ind w:firstLine="0"/>
        <w:jc w:val="both"/>
      </w:pPr>
    </w:p>
    <w:p w14:paraId="13F40437" w14:textId="77777777" w:rsidR="00DF5192" w:rsidRDefault="00FB1E60" w:rsidP="00827157">
      <w:pPr>
        <w:ind w:firstLine="0"/>
        <w:jc w:val="both"/>
      </w:pPr>
      <w:r>
        <w:rPr>
          <w:noProof/>
          <w:lang w:eastAsia="fr-FR"/>
        </w:rPr>
        <w:drawing>
          <wp:inline distT="0" distB="0" distL="0" distR="0" wp14:anchorId="63B0670F" wp14:editId="016E9454">
            <wp:extent cx="5095875" cy="1828800"/>
            <wp:effectExtent l="19050" t="0" r="9525" b="0"/>
            <wp:docPr id="1" name="Image 1" descr="DSC_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C_0012"/>
                    <pic:cNvPicPr>
                      <a:picLocks noChangeAspect="1" noChangeArrowheads="1"/>
                    </pic:cNvPicPr>
                  </pic:nvPicPr>
                  <pic:blipFill>
                    <a:blip r:embed="rId7" cstate="print"/>
                    <a:srcRect/>
                    <a:stretch>
                      <a:fillRect/>
                    </a:stretch>
                  </pic:blipFill>
                  <pic:spPr bwMode="auto">
                    <a:xfrm>
                      <a:off x="0" y="0"/>
                      <a:ext cx="5095875" cy="1828800"/>
                    </a:xfrm>
                    <a:prstGeom prst="rect">
                      <a:avLst/>
                    </a:prstGeom>
                    <a:noFill/>
                    <a:ln w="9525">
                      <a:noFill/>
                      <a:miter lim="800000"/>
                      <a:headEnd/>
                      <a:tailEnd/>
                    </a:ln>
                  </pic:spPr>
                </pic:pic>
              </a:graphicData>
            </a:graphic>
          </wp:inline>
        </w:drawing>
      </w:r>
    </w:p>
    <w:p w14:paraId="13525BA5" w14:textId="77777777" w:rsidR="00DF5192" w:rsidRDefault="00DF5192" w:rsidP="00827157">
      <w:pPr>
        <w:ind w:firstLine="0"/>
        <w:jc w:val="both"/>
      </w:pPr>
    </w:p>
    <w:p w14:paraId="59927C1E" w14:textId="77777777" w:rsidR="00DF5192" w:rsidRDefault="00DF5192" w:rsidP="00827157">
      <w:pPr>
        <w:ind w:firstLine="0"/>
        <w:jc w:val="both"/>
      </w:pPr>
      <w:r>
        <w:t>Attention pour les élèves il faut indiquer : Prénom NOM</w:t>
      </w:r>
    </w:p>
    <w:sectPr w:rsidR="00DF5192" w:rsidSect="00CF527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B75F8"/>
    <w:multiLevelType w:val="hybridMultilevel"/>
    <w:tmpl w:val="DFBCB6B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76D92E93"/>
    <w:multiLevelType w:val="hybridMultilevel"/>
    <w:tmpl w:val="792C0858"/>
    <w:lvl w:ilvl="0" w:tplc="B4D85F5A">
      <w:start w:val="7"/>
      <w:numFmt w:val="bullet"/>
      <w:lvlText w:val="-"/>
      <w:lvlJc w:val="left"/>
      <w:pPr>
        <w:ind w:left="1211" w:hanging="360"/>
      </w:pPr>
      <w:rPr>
        <w:rFonts w:ascii="Calibri" w:eastAsia="Calibri" w:hAnsi="Calibri" w:cs="Times New Roman" w:hint="default"/>
      </w:rPr>
    </w:lvl>
    <w:lvl w:ilvl="1" w:tplc="040C0003" w:tentative="1">
      <w:start w:val="1"/>
      <w:numFmt w:val="bullet"/>
      <w:lvlText w:val="o"/>
      <w:lvlJc w:val="left"/>
      <w:pPr>
        <w:ind w:left="1931" w:hanging="360"/>
      </w:pPr>
      <w:rPr>
        <w:rFonts w:ascii="Courier New" w:hAnsi="Courier New" w:cs="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cs="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cs="Courier New" w:hint="default"/>
      </w:rPr>
    </w:lvl>
    <w:lvl w:ilvl="8" w:tplc="040C0005" w:tentative="1">
      <w:start w:val="1"/>
      <w:numFmt w:val="bullet"/>
      <w:lvlText w:val=""/>
      <w:lvlJc w:val="left"/>
      <w:pPr>
        <w:ind w:left="6971"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31A9"/>
    <w:rsid w:val="000576BB"/>
    <w:rsid w:val="000B7C9C"/>
    <w:rsid w:val="001777EC"/>
    <w:rsid w:val="001B1D21"/>
    <w:rsid w:val="001F0D02"/>
    <w:rsid w:val="00265909"/>
    <w:rsid w:val="002A679A"/>
    <w:rsid w:val="002B7EEC"/>
    <w:rsid w:val="0039092B"/>
    <w:rsid w:val="003C533B"/>
    <w:rsid w:val="003C7261"/>
    <w:rsid w:val="00410A13"/>
    <w:rsid w:val="00414DCC"/>
    <w:rsid w:val="0049107F"/>
    <w:rsid w:val="0049383B"/>
    <w:rsid w:val="004D6BCD"/>
    <w:rsid w:val="004F4A2B"/>
    <w:rsid w:val="0050234F"/>
    <w:rsid w:val="00507D49"/>
    <w:rsid w:val="005459D0"/>
    <w:rsid w:val="00547794"/>
    <w:rsid w:val="005574C5"/>
    <w:rsid w:val="00580DF3"/>
    <w:rsid w:val="00584FBD"/>
    <w:rsid w:val="005869A4"/>
    <w:rsid w:val="005D1312"/>
    <w:rsid w:val="00645B66"/>
    <w:rsid w:val="00666B97"/>
    <w:rsid w:val="006A15EF"/>
    <w:rsid w:val="006A61F3"/>
    <w:rsid w:val="00704479"/>
    <w:rsid w:val="00754A4B"/>
    <w:rsid w:val="007746FA"/>
    <w:rsid w:val="007C122B"/>
    <w:rsid w:val="007D259A"/>
    <w:rsid w:val="007E03CB"/>
    <w:rsid w:val="00827157"/>
    <w:rsid w:val="00827769"/>
    <w:rsid w:val="009134DF"/>
    <w:rsid w:val="00944EE6"/>
    <w:rsid w:val="00952E60"/>
    <w:rsid w:val="00956944"/>
    <w:rsid w:val="00987D32"/>
    <w:rsid w:val="00A831A9"/>
    <w:rsid w:val="00AC59D6"/>
    <w:rsid w:val="00AD2A60"/>
    <w:rsid w:val="00AD7D50"/>
    <w:rsid w:val="00B019CE"/>
    <w:rsid w:val="00B55A57"/>
    <w:rsid w:val="00B87911"/>
    <w:rsid w:val="00C409D7"/>
    <w:rsid w:val="00CF4A76"/>
    <w:rsid w:val="00CF5279"/>
    <w:rsid w:val="00CF6458"/>
    <w:rsid w:val="00D9479B"/>
    <w:rsid w:val="00DA603E"/>
    <w:rsid w:val="00DB0FD9"/>
    <w:rsid w:val="00DF5192"/>
    <w:rsid w:val="00E93CA1"/>
    <w:rsid w:val="00ED3509"/>
    <w:rsid w:val="00F12775"/>
    <w:rsid w:val="00F31B98"/>
    <w:rsid w:val="00F72A4E"/>
    <w:rsid w:val="00FA7FEB"/>
    <w:rsid w:val="00FB1E60"/>
    <w:rsid w:val="00FB6FB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579194"/>
  <w15:docId w15:val="{89CCACBC-AAC1-4323-B01B-2DEA906DF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5279"/>
    <w:pPr>
      <w:ind w:firstLine="851"/>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iPriority w:val="99"/>
    <w:unhideWhenUsed/>
    <w:rsid w:val="006A15EF"/>
    <w:rPr>
      <w:color w:val="0000FF"/>
      <w:u w:val="single"/>
    </w:rPr>
  </w:style>
  <w:style w:type="character" w:styleId="CitationHTML">
    <w:name w:val="HTML Cite"/>
    <w:uiPriority w:val="99"/>
    <w:semiHidden/>
    <w:unhideWhenUsed/>
    <w:rsid w:val="00DB0FD9"/>
    <w:rPr>
      <w:i/>
      <w:iCs/>
    </w:rPr>
  </w:style>
  <w:style w:type="paragraph" w:styleId="Paragraphedeliste">
    <w:name w:val="List Paragraph"/>
    <w:basedOn w:val="Normal"/>
    <w:uiPriority w:val="34"/>
    <w:qFormat/>
    <w:rsid w:val="00827157"/>
    <w:pPr>
      <w:ind w:left="720"/>
      <w:contextualSpacing/>
    </w:pPr>
  </w:style>
  <w:style w:type="character" w:customStyle="1" w:styleId="LienInternet">
    <w:name w:val="Lien Internet"/>
    <w:rsid w:val="007746FA"/>
    <w:rPr>
      <w:color w:val="000080"/>
      <w:u w:val="single"/>
    </w:rPr>
  </w:style>
  <w:style w:type="character" w:customStyle="1" w:styleId="Mentionnonrsolue1">
    <w:name w:val="Mention non résolue1"/>
    <w:uiPriority w:val="99"/>
    <w:semiHidden/>
    <w:unhideWhenUsed/>
    <w:rsid w:val="00F72A4E"/>
    <w:rPr>
      <w:color w:val="808080"/>
      <w:shd w:val="clear" w:color="auto" w:fill="E6E6E6"/>
    </w:rPr>
  </w:style>
  <w:style w:type="paragraph" w:styleId="Textedebulles">
    <w:name w:val="Balloon Text"/>
    <w:basedOn w:val="Normal"/>
    <w:link w:val="TextedebullesCar"/>
    <w:uiPriority w:val="99"/>
    <w:semiHidden/>
    <w:unhideWhenUsed/>
    <w:rsid w:val="004F4A2B"/>
    <w:rPr>
      <w:rFonts w:ascii="Tahoma" w:hAnsi="Tahoma" w:cs="Tahoma"/>
      <w:sz w:val="16"/>
      <w:szCs w:val="16"/>
    </w:rPr>
  </w:style>
  <w:style w:type="character" w:customStyle="1" w:styleId="TextedebullesCar">
    <w:name w:val="Texte de bulles Car"/>
    <w:basedOn w:val="Policepardfaut"/>
    <w:link w:val="Textedebulles"/>
    <w:uiPriority w:val="99"/>
    <w:semiHidden/>
    <w:rsid w:val="004F4A2B"/>
    <w:rPr>
      <w:rFonts w:ascii="Tahoma" w:hAnsi="Tahoma" w:cs="Tahoma"/>
      <w:sz w:val="16"/>
      <w:szCs w:val="16"/>
      <w:lang w:eastAsia="en-US"/>
    </w:rPr>
  </w:style>
  <w:style w:type="paragraph" w:customStyle="1" w:styleId="Standard">
    <w:name w:val="Standard"/>
    <w:rsid w:val="00C409D7"/>
    <w:pPr>
      <w:suppressAutoHyphens/>
      <w:autoSpaceDN w:val="0"/>
      <w:ind w:firstLine="851"/>
      <w:textAlignment w:val="baseline"/>
    </w:pPr>
    <w:rPr>
      <w:sz w:val="22"/>
      <w:szCs w:val="22"/>
      <w:lang w:eastAsia="en-US"/>
    </w:rPr>
  </w:style>
  <w:style w:type="character" w:styleId="Mentionnonrsolue">
    <w:name w:val="Unresolved Mention"/>
    <w:basedOn w:val="Policepardfaut"/>
    <w:uiPriority w:val="99"/>
    <w:semiHidden/>
    <w:unhideWhenUsed/>
    <w:rsid w:val="00C409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gestionnaire.0060034e@ac-nice.fr"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0FF195-8531-42F4-8499-21FD0B6E2D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2430</Words>
  <Characters>13369</Characters>
  <Application>Microsoft Office Word</Application>
  <DocSecurity>0</DocSecurity>
  <Lines>111</Lines>
  <Paragraphs>31</Paragraphs>
  <ScaleCrop>false</ScaleCrop>
  <HeadingPairs>
    <vt:vector size="2" baseType="variant">
      <vt:variant>
        <vt:lpstr>Titre</vt:lpstr>
      </vt:variant>
      <vt:variant>
        <vt:i4>1</vt:i4>
      </vt:variant>
    </vt:vector>
  </HeadingPairs>
  <TitlesOfParts>
    <vt:vector size="1" baseType="lpstr">
      <vt:lpstr/>
    </vt:vector>
  </TitlesOfParts>
  <Company>Région PACA</Company>
  <LinksUpToDate>false</LinksUpToDate>
  <CharactersWithSpaces>15768</CharactersWithSpaces>
  <SharedDoc>false</SharedDoc>
  <HLinks>
    <vt:vector size="6" baseType="variant">
      <vt:variant>
        <vt:i4>3932244</vt:i4>
      </vt:variant>
      <vt:variant>
        <vt:i4>0</vt:i4>
      </vt:variant>
      <vt:variant>
        <vt:i4>0</vt:i4>
      </vt:variant>
      <vt:variant>
        <vt:i4>5</vt:i4>
      </vt:variant>
      <vt:variant>
        <vt:lpwstr>mailto:gestionnaire.0060034e@ac-nice.fr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intend</dc:creator>
  <cp:lastModifiedBy>Denis Férault</cp:lastModifiedBy>
  <cp:revision>2</cp:revision>
  <cp:lastPrinted>2016-05-19T09:00:00Z</cp:lastPrinted>
  <dcterms:created xsi:type="dcterms:W3CDTF">2021-04-21T09:43:00Z</dcterms:created>
  <dcterms:modified xsi:type="dcterms:W3CDTF">2021-04-21T09:43:00Z</dcterms:modified>
</cp:coreProperties>
</file>