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5D" w:rsidRDefault="00227ED5" w:rsidP="00A16A5D">
      <w:pPr>
        <w:jc w:val="center"/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"cid:image011.png@01D601C7.B4E4C6E0"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 : LOGO RIDF_2019" style="width:180pt;height:58.1pt">
            <v:imagedata r:id="rId8" r:href="rId9"/>
          </v:shape>
        </w:pict>
      </w:r>
      <w:r>
        <w:rPr>
          <w:color w:val="1F497D"/>
        </w:rPr>
        <w:fldChar w:fldCharType="end"/>
      </w:r>
    </w:p>
    <w:p w:rsidR="00A16A5D" w:rsidRDefault="00A16A5D" w:rsidP="00A274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/>
        </w:rPr>
      </w:pPr>
    </w:p>
    <w:p w:rsidR="00A16A5D" w:rsidRPr="000856F5" w:rsidRDefault="00A16A5D" w:rsidP="00A16A5D">
      <w:pPr>
        <w:jc w:val="both"/>
        <w:rPr>
          <w:rFonts w:ascii="Arial" w:hAnsi="Arial"/>
        </w:rPr>
      </w:pPr>
    </w:p>
    <w:p w:rsidR="00A16A5D" w:rsidRPr="000856F5" w:rsidRDefault="00A16A5D" w:rsidP="00A16A5D">
      <w:pPr>
        <w:jc w:val="both"/>
        <w:rPr>
          <w:rFonts w:ascii="Arial" w:hAnsi="Arial"/>
        </w:rPr>
      </w:pPr>
    </w:p>
    <w:p w:rsidR="00A16A5D" w:rsidRPr="000856F5" w:rsidRDefault="00A16A5D" w:rsidP="00A1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hanging="4253"/>
        <w:jc w:val="both"/>
        <w:rPr>
          <w:rFonts w:ascii="Arial" w:hAnsi="Arial"/>
        </w:rPr>
      </w:pPr>
    </w:p>
    <w:p w:rsidR="00A16A5D" w:rsidRPr="000856F5" w:rsidRDefault="00A16A5D" w:rsidP="003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2835" w:hanging="2835"/>
        <w:jc w:val="both"/>
        <w:rPr>
          <w:rFonts w:ascii="Arial" w:hAnsi="Arial"/>
          <w:b/>
        </w:rPr>
      </w:pPr>
      <w:r w:rsidRPr="000856F5">
        <w:rPr>
          <w:rFonts w:ascii="Arial" w:hAnsi="Arial"/>
          <w:b/>
        </w:rPr>
        <w:t>MAITRE DE L’OUVRAGE :</w:t>
      </w:r>
      <w:r w:rsidRPr="000856F5">
        <w:rPr>
          <w:rFonts w:ascii="Arial" w:hAnsi="Arial"/>
        </w:rPr>
        <w:tab/>
      </w:r>
      <w:r w:rsidR="003A1130">
        <w:rPr>
          <w:rFonts w:ascii="Arial" w:hAnsi="Arial"/>
        </w:rPr>
        <w:tab/>
      </w:r>
      <w:r w:rsidR="0019154D">
        <w:rPr>
          <w:rFonts w:ascii="Arial" w:hAnsi="Arial"/>
          <w:b/>
        </w:rPr>
        <w:t>Lycée Hoche</w:t>
      </w:r>
    </w:p>
    <w:p w:rsidR="003A1130" w:rsidRDefault="003A1130" w:rsidP="003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9154D">
        <w:rPr>
          <w:rFonts w:ascii="Arial" w:hAnsi="Arial"/>
          <w:b/>
        </w:rPr>
        <w:t>73 avenue de Saint Cloud</w:t>
      </w:r>
      <w:r w:rsidR="00863103" w:rsidRPr="00863103">
        <w:rPr>
          <w:rFonts w:ascii="Arial" w:hAnsi="Arial"/>
          <w:b/>
        </w:rPr>
        <w:t xml:space="preserve"> </w:t>
      </w:r>
    </w:p>
    <w:p w:rsidR="00A16A5D" w:rsidRDefault="003A1130" w:rsidP="003A1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left="2835" w:hanging="28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9154D">
        <w:rPr>
          <w:rFonts w:ascii="Arial" w:hAnsi="Arial"/>
          <w:b/>
        </w:rPr>
        <w:t>78000</w:t>
      </w:r>
      <w:r w:rsidR="00863103" w:rsidRPr="00863103">
        <w:rPr>
          <w:rFonts w:ascii="Arial" w:hAnsi="Arial"/>
          <w:b/>
        </w:rPr>
        <w:t xml:space="preserve"> </w:t>
      </w:r>
      <w:r w:rsidR="0019154D">
        <w:rPr>
          <w:rFonts w:ascii="Arial" w:hAnsi="Arial"/>
          <w:b/>
        </w:rPr>
        <w:t>Versailles</w:t>
      </w:r>
    </w:p>
    <w:p w:rsidR="00863103" w:rsidRDefault="00863103" w:rsidP="0086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/>
        </w:rPr>
      </w:pPr>
    </w:p>
    <w:p w:rsidR="00A16A5D" w:rsidRDefault="00A16A5D" w:rsidP="00A16A5D">
      <w:pPr>
        <w:jc w:val="both"/>
        <w:rPr>
          <w:rFonts w:ascii="Arial" w:hAnsi="Arial"/>
        </w:rPr>
      </w:pPr>
    </w:p>
    <w:p w:rsidR="00A16A5D" w:rsidRPr="002B4D70" w:rsidRDefault="00A16A5D" w:rsidP="00A1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2060"/>
          <w:sz w:val="28"/>
          <w:szCs w:val="28"/>
        </w:rPr>
      </w:pPr>
      <w:r w:rsidRPr="002B4D70">
        <w:rPr>
          <w:rFonts w:ascii="Arial" w:hAnsi="Arial"/>
          <w:b/>
          <w:color w:val="002060"/>
          <w:sz w:val="28"/>
          <w:szCs w:val="28"/>
        </w:rPr>
        <w:t xml:space="preserve">MARCHE DE </w:t>
      </w:r>
      <w:r w:rsidR="00D16300" w:rsidRPr="002B4D70">
        <w:rPr>
          <w:rFonts w:ascii="Arial" w:hAnsi="Arial"/>
          <w:b/>
          <w:color w:val="002060"/>
          <w:sz w:val="28"/>
          <w:szCs w:val="28"/>
        </w:rPr>
        <w:t>TRAVAUX</w:t>
      </w:r>
    </w:p>
    <w:p w:rsidR="00A16A5D" w:rsidRDefault="00A16A5D" w:rsidP="00A16A5D">
      <w:pPr>
        <w:jc w:val="both"/>
        <w:rPr>
          <w:rFonts w:ascii="Arial" w:hAnsi="Arial"/>
        </w:rPr>
      </w:pPr>
    </w:p>
    <w:p w:rsidR="00A16A5D" w:rsidRDefault="00A16A5D" w:rsidP="00A16A5D">
      <w:pPr>
        <w:jc w:val="both"/>
        <w:rPr>
          <w:rFonts w:ascii="Arial" w:hAnsi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16A5D" w:rsidRPr="007E66FF" w:rsidTr="00A16A5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284" w:type="dxa"/>
            <w:vAlign w:val="center"/>
          </w:tcPr>
          <w:p w:rsidR="00A16A5D" w:rsidRPr="007E66FF" w:rsidRDefault="00A16A5D" w:rsidP="00C60437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  <w:p w:rsidR="00A16A5D" w:rsidRPr="00F37063" w:rsidRDefault="00A16A5D" w:rsidP="00C60437">
            <w:pPr>
              <w:jc w:val="center"/>
              <w:rPr>
                <w:rFonts w:ascii="Arial" w:hAnsi="Arial"/>
                <w:b/>
                <w:color w:val="002060"/>
                <w:sz w:val="44"/>
                <w:szCs w:val="44"/>
              </w:rPr>
            </w:pPr>
            <w:r w:rsidRPr="00F37063">
              <w:rPr>
                <w:rFonts w:ascii="Arial" w:hAnsi="Arial"/>
                <w:b/>
                <w:color w:val="002060"/>
                <w:sz w:val="44"/>
                <w:szCs w:val="44"/>
              </w:rPr>
              <w:t>NOTICE METHODOLOGIQUE</w:t>
            </w:r>
          </w:p>
          <w:p w:rsidR="00A16A5D" w:rsidRPr="007E66FF" w:rsidRDefault="00A16A5D" w:rsidP="00C60437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</w:p>
        </w:tc>
      </w:tr>
    </w:tbl>
    <w:p w:rsidR="00A16A5D" w:rsidRDefault="00A16A5D" w:rsidP="00A16A5D">
      <w:pPr>
        <w:jc w:val="both"/>
        <w:rPr>
          <w:rFonts w:ascii="Arial" w:hAnsi="Arial"/>
        </w:rPr>
      </w:pPr>
    </w:p>
    <w:p w:rsidR="00B419A3" w:rsidRDefault="00B419A3" w:rsidP="00A16A5D">
      <w:pPr>
        <w:jc w:val="both"/>
        <w:rPr>
          <w:rFonts w:ascii="Arial" w:hAnsi="Arial"/>
        </w:rPr>
      </w:pPr>
    </w:p>
    <w:p w:rsidR="00A16A5D" w:rsidRPr="008C159F" w:rsidRDefault="00A16A5D" w:rsidP="00A16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32"/>
          <w:szCs w:val="32"/>
        </w:rPr>
      </w:pPr>
      <w:r w:rsidRPr="008C159F">
        <w:rPr>
          <w:rFonts w:ascii="Arial" w:hAnsi="Arial"/>
          <w:b/>
          <w:sz w:val="32"/>
          <w:szCs w:val="32"/>
        </w:rPr>
        <w:t xml:space="preserve">Numéro du marché : </w:t>
      </w:r>
    </w:p>
    <w:p w:rsidR="00B419A3" w:rsidRDefault="00B419A3" w:rsidP="00A16A5D">
      <w:pPr>
        <w:jc w:val="both"/>
        <w:rPr>
          <w:rFonts w:ascii="Arial" w:hAnsi="Arial"/>
        </w:rPr>
      </w:pPr>
    </w:p>
    <w:p w:rsidR="00B419A3" w:rsidRDefault="00B419A3" w:rsidP="00A16A5D">
      <w:pPr>
        <w:jc w:val="both"/>
        <w:rPr>
          <w:rFonts w:ascii="Arial" w:hAnsi="Arial"/>
        </w:rPr>
      </w:pPr>
    </w:p>
    <w:p w:rsidR="00A16A5D" w:rsidRPr="00A16A5D" w:rsidRDefault="00A16A5D" w:rsidP="00A16A5D">
      <w:pPr>
        <w:pStyle w:val="Retraitcorpsdetexte"/>
        <w:jc w:val="center"/>
        <w:rPr>
          <w:rFonts w:ascii="Arial" w:hAnsi="Arial" w:cs="Arial"/>
          <w:sz w:val="32"/>
          <w:szCs w:val="32"/>
        </w:rPr>
      </w:pPr>
      <w:r w:rsidRPr="00A16A5D">
        <w:rPr>
          <w:rFonts w:ascii="Arial" w:hAnsi="Arial" w:cs="Arial"/>
          <w:b/>
          <w:sz w:val="32"/>
          <w:szCs w:val="32"/>
          <w:u w:val="single"/>
        </w:rPr>
        <w:t>OBJET DU MARCHE</w:t>
      </w:r>
      <w:r w:rsidRPr="00A16A5D">
        <w:rPr>
          <w:rFonts w:ascii="Arial" w:hAnsi="Arial" w:cs="Arial"/>
          <w:sz w:val="32"/>
          <w:szCs w:val="32"/>
        </w:rPr>
        <w:t xml:space="preserve"> : </w:t>
      </w:r>
      <w:r w:rsidRPr="00A16A5D">
        <w:rPr>
          <w:rFonts w:ascii="Arial" w:hAnsi="Arial" w:cs="Arial"/>
          <w:sz w:val="32"/>
          <w:szCs w:val="32"/>
        </w:rPr>
        <w:tab/>
      </w:r>
    </w:p>
    <w:p w:rsidR="00A16A5D" w:rsidRPr="0043422C" w:rsidRDefault="00A16A5D" w:rsidP="00A16A5D">
      <w:pPr>
        <w:pStyle w:val="Retraitcorpsdetexte"/>
        <w:ind w:left="0" w:firstLine="0"/>
        <w:jc w:val="center"/>
        <w:rPr>
          <w:sz w:val="32"/>
          <w:szCs w:val="32"/>
        </w:rPr>
      </w:pPr>
    </w:p>
    <w:p w:rsidR="005E0B55" w:rsidRDefault="005E0B55" w:rsidP="005E0B5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1"/>
        <w:rPr>
          <w:rFonts w:ascii="Tahoma" w:hAnsi="Tahoma"/>
          <w:snapToGrid w:val="0"/>
          <w:sz w:val="32"/>
          <w:szCs w:val="20"/>
        </w:rPr>
      </w:pPr>
    </w:p>
    <w:p w:rsidR="005E0B55" w:rsidRPr="002B4D70" w:rsidRDefault="009922D9" w:rsidP="005E0B55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1"/>
        <w:rPr>
          <w:rFonts w:ascii="Tahoma" w:hAnsi="Tahoma"/>
          <w:snapToGrid w:val="0"/>
          <w:color w:val="002060"/>
          <w:sz w:val="32"/>
          <w:szCs w:val="20"/>
        </w:rPr>
      </w:pPr>
      <w:r>
        <w:rPr>
          <w:rFonts w:ascii="Arial" w:hAnsi="Arial" w:cs="Arial"/>
          <w:b/>
          <w:sz w:val="40"/>
          <w:szCs w:val="40"/>
        </w:rPr>
        <w:t>Remplacement de porte</w:t>
      </w:r>
      <w:r w:rsidR="0019154D">
        <w:rPr>
          <w:rFonts w:ascii="Arial" w:hAnsi="Arial" w:cs="Arial"/>
          <w:b/>
          <w:sz w:val="40"/>
          <w:szCs w:val="40"/>
        </w:rPr>
        <w:t xml:space="preserve"> et fenêtres et mise en place de serrures électroniques en réseau au Lycée HOCHE (78000 Versailles)</w:t>
      </w:r>
    </w:p>
    <w:p w:rsidR="00A16A5D" w:rsidRPr="002B4D70" w:rsidRDefault="00A16A5D" w:rsidP="00902C28">
      <w:pPr>
        <w:pStyle w:val="Retraitcorpsdetexte"/>
        <w:ind w:left="0" w:firstLine="0"/>
        <w:rPr>
          <w:rFonts w:ascii="Tahoma" w:hAnsi="Tahoma" w:cs="Tahoma"/>
          <w:b/>
          <w:color w:val="002060"/>
          <w:sz w:val="24"/>
          <w:szCs w:val="24"/>
        </w:rPr>
      </w:pPr>
      <w:r w:rsidRPr="00CC5062">
        <w:rPr>
          <w:rFonts w:cs="Arial"/>
          <w:sz w:val="32"/>
          <w:szCs w:val="32"/>
        </w:rPr>
        <w:br w:type="page"/>
      </w:r>
      <w:r w:rsidR="00B419A3" w:rsidRPr="00B419A3">
        <w:rPr>
          <w:rFonts w:ascii="Tahoma" w:hAnsi="Tahoma" w:cs="Tahoma"/>
          <w:b/>
          <w:color w:val="002060"/>
          <w:sz w:val="24"/>
          <w:szCs w:val="24"/>
        </w:rPr>
        <w:lastRenderedPageBreak/>
        <w:t xml:space="preserve">Préambule : </w:t>
      </w:r>
      <w:r w:rsidR="00C24792" w:rsidRPr="002B4D70">
        <w:rPr>
          <w:rFonts w:ascii="Tahoma" w:hAnsi="Tahoma" w:cs="Tahoma"/>
          <w:b/>
          <w:color w:val="002060"/>
          <w:sz w:val="24"/>
          <w:szCs w:val="24"/>
        </w:rPr>
        <w:t xml:space="preserve">Les réponses aux </w:t>
      </w:r>
      <w:r w:rsidR="0019154D">
        <w:rPr>
          <w:rFonts w:ascii="Tahoma" w:hAnsi="Tahoma" w:cs="Tahoma"/>
          <w:b/>
          <w:color w:val="002060"/>
          <w:sz w:val="24"/>
          <w:szCs w:val="24"/>
        </w:rPr>
        <w:t>3</w:t>
      </w:r>
      <w:r w:rsidR="00C24792" w:rsidRPr="002B4D70">
        <w:rPr>
          <w:rFonts w:ascii="Tahoma" w:hAnsi="Tahoma" w:cs="Tahoma"/>
          <w:b/>
          <w:color w:val="002060"/>
          <w:sz w:val="24"/>
          <w:szCs w:val="24"/>
        </w:rPr>
        <w:t xml:space="preserve"> items </w:t>
      </w:r>
      <w:r w:rsidR="002B4D70" w:rsidRPr="002B4D70">
        <w:rPr>
          <w:rFonts w:ascii="Tahoma" w:hAnsi="Tahoma" w:cs="Tahoma"/>
          <w:b/>
          <w:color w:val="002060"/>
          <w:sz w:val="24"/>
          <w:szCs w:val="24"/>
        </w:rPr>
        <w:t xml:space="preserve">(sous-critères) </w:t>
      </w:r>
      <w:r w:rsidR="00C24792" w:rsidRPr="002B4D70">
        <w:rPr>
          <w:rFonts w:ascii="Tahoma" w:hAnsi="Tahoma" w:cs="Tahoma"/>
          <w:b/>
          <w:color w:val="002060"/>
          <w:sz w:val="24"/>
          <w:szCs w:val="24"/>
        </w:rPr>
        <w:t>de la note méthodologique devront être adaptées à notre opération.</w:t>
      </w:r>
    </w:p>
    <w:p w:rsidR="009C4DF9" w:rsidRPr="002B4D70" w:rsidRDefault="009C4DF9" w:rsidP="00C24792">
      <w:pPr>
        <w:pStyle w:val="Retraitcorpsdetexte"/>
        <w:ind w:left="0" w:firstLine="0"/>
        <w:jc w:val="left"/>
        <w:rPr>
          <w:rFonts w:ascii="Tahoma" w:hAnsi="Tahoma" w:cs="Tahoma"/>
          <w:color w:val="002060"/>
          <w:sz w:val="24"/>
          <w:szCs w:val="24"/>
        </w:rPr>
      </w:pPr>
    </w:p>
    <w:p w:rsidR="00BB4D48" w:rsidRPr="002B4D70" w:rsidRDefault="008030E2" w:rsidP="00DD48B6">
      <w:pPr>
        <w:pStyle w:val="Style1"/>
        <w:spacing w:after="0"/>
        <w:ind w:right="-1"/>
        <w:jc w:val="both"/>
        <w:rPr>
          <w:rFonts w:ascii="Tahoma" w:hAnsi="Tahoma" w:cs="Tahoma"/>
          <w:color w:val="002060"/>
        </w:rPr>
      </w:pPr>
      <w:r w:rsidRPr="002B4D70">
        <w:rPr>
          <w:rFonts w:ascii="Tahoma" w:hAnsi="Tahoma" w:cs="Tahoma"/>
          <w:color w:val="002060"/>
        </w:rPr>
        <w:t xml:space="preserve">SC1 / </w:t>
      </w:r>
      <w:r w:rsidR="00BB4D48" w:rsidRPr="002B4D70">
        <w:rPr>
          <w:rFonts w:ascii="Tahoma" w:hAnsi="Tahoma" w:cs="Tahoma"/>
          <w:color w:val="002060"/>
        </w:rPr>
        <w:t xml:space="preserve">Description </w:t>
      </w:r>
      <w:r w:rsidR="00C239A5" w:rsidRPr="002B4D70">
        <w:rPr>
          <w:rFonts w:ascii="Tahoma" w:hAnsi="Tahoma" w:cs="Tahoma"/>
          <w:color w:val="002060"/>
        </w:rPr>
        <w:t xml:space="preserve">détaillée </w:t>
      </w:r>
      <w:r w:rsidR="002017DD" w:rsidRPr="002B4D70">
        <w:rPr>
          <w:rFonts w:ascii="Tahoma" w:hAnsi="Tahoma" w:cs="Tahoma"/>
          <w:color w:val="002060"/>
        </w:rPr>
        <w:t>de</w:t>
      </w:r>
      <w:r w:rsidR="00BB4D48" w:rsidRPr="002B4D70">
        <w:rPr>
          <w:rFonts w:ascii="Tahoma" w:hAnsi="Tahoma" w:cs="Tahoma"/>
          <w:color w:val="002060"/>
        </w:rPr>
        <w:t xml:space="preserve"> l’organisation des travaux d</w:t>
      </w:r>
      <w:r w:rsidR="00257ADD">
        <w:rPr>
          <w:rFonts w:ascii="Tahoma" w:hAnsi="Tahoma" w:cs="Tahoma"/>
          <w:color w:val="002060"/>
        </w:rPr>
        <w:t xml:space="preserve">u </w:t>
      </w:r>
      <w:r w:rsidR="00BB4D48" w:rsidRPr="002B4D70">
        <w:rPr>
          <w:rFonts w:ascii="Tahoma" w:hAnsi="Tahoma" w:cs="Tahoma"/>
          <w:color w:val="002060"/>
        </w:rPr>
        <w:t>chantier</w:t>
      </w:r>
      <w:r w:rsidR="002017DD" w:rsidRPr="002B4D70">
        <w:rPr>
          <w:rFonts w:ascii="Tahoma" w:hAnsi="Tahoma" w:cs="Tahoma"/>
          <w:color w:val="002060"/>
        </w:rPr>
        <w:t> </w:t>
      </w:r>
      <w:r w:rsidR="00471370" w:rsidRPr="002B4D70">
        <w:rPr>
          <w:rFonts w:ascii="Tahoma" w:hAnsi="Tahoma" w:cs="Tahoma"/>
          <w:color w:val="002060"/>
        </w:rPr>
        <w:t>(</w:t>
      </w:r>
      <w:r w:rsidR="00CC5759">
        <w:rPr>
          <w:rFonts w:ascii="Tahoma" w:hAnsi="Tahoma" w:cs="Tahoma"/>
          <w:color w:val="002060"/>
        </w:rPr>
        <w:t>70</w:t>
      </w:r>
      <w:r w:rsidR="00471370" w:rsidRPr="002B4D70">
        <w:rPr>
          <w:rFonts w:ascii="Tahoma" w:hAnsi="Tahoma" w:cs="Tahoma"/>
          <w:color w:val="002060"/>
        </w:rPr>
        <w:t xml:space="preserve"> </w:t>
      </w:r>
      <w:r w:rsidR="00CC5759">
        <w:rPr>
          <w:rFonts w:ascii="Tahoma" w:hAnsi="Tahoma" w:cs="Tahoma"/>
          <w:color w:val="002060"/>
        </w:rPr>
        <w:t>pts</w:t>
      </w:r>
      <w:r w:rsidR="00471370" w:rsidRPr="002B4D70">
        <w:rPr>
          <w:rFonts w:ascii="Tahoma" w:hAnsi="Tahoma" w:cs="Tahoma"/>
          <w:color w:val="002060"/>
        </w:rPr>
        <w:t xml:space="preserve">) </w:t>
      </w:r>
      <w:r w:rsidR="002017DD" w:rsidRPr="002B4D70">
        <w:rPr>
          <w:rFonts w:ascii="Tahoma" w:hAnsi="Tahoma" w:cs="Tahoma"/>
          <w:color w:val="002060"/>
        </w:rPr>
        <w:t>:</w:t>
      </w:r>
    </w:p>
    <w:p w:rsidR="00907C67" w:rsidRPr="002B4D70" w:rsidRDefault="00907C67" w:rsidP="00907C67">
      <w:pPr>
        <w:rPr>
          <w:rFonts w:ascii="Tahoma" w:hAnsi="Tahoma" w:cs="Tahoma"/>
          <w:color w:val="002060"/>
          <w:sz w:val="20"/>
          <w:szCs w:val="20"/>
        </w:rPr>
      </w:pPr>
    </w:p>
    <w:p w:rsidR="00907C67" w:rsidRPr="002B4D70" w:rsidRDefault="00907C67" w:rsidP="00907C67">
      <w:pPr>
        <w:rPr>
          <w:rFonts w:ascii="Tahoma" w:hAnsi="Tahoma" w:cs="Tahoma"/>
          <w:color w:val="002060"/>
          <w:sz w:val="18"/>
          <w:szCs w:val="18"/>
        </w:rPr>
      </w:pPr>
    </w:p>
    <w:p w:rsidR="00B04428" w:rsidRDefault="00B04428" w:rsidP="006E1E05">
      <w:pPr>
        <w:numPr>
          <w:ilvl w:val="0"/>
          <w:numId w:val="18"/>
        </w:numPr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B04428">
        <w:rPr>
          <w:rFonts w:ascii="Tahoma" w:hAnsi="Tahoma" w:cs="Tahoma"/>
          <w:b/>
          <w:color w:val="002060"/>
          <w:sz w:val="18"/>
          <w:szCs w:val="18"/>
          <w:u w:val="single"/>
        </w:rPr>
        <w:t>Moyens humains :</w:t>
      </w:r>
      <w:r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="0019154D">
        <w:rPr>
          <w:rFonts w:ascii="Tahoma" w:hAnsi="Tahoma" w:cs="Tahoma"/>
          <w:b/>
          <w:color w:val="002060"/>
          <w:sz w:val="18"/>
          <w:szCs w:val="18"/>
        </w:rPr>
        <w:t>30 pts</w:t>
      </w:r>
    </w:p>
    <w:p w:rsidR="00C239A5" w:rsidRDefault="00C239A5" w:rsidP="00CC5759">
      <w:pPr>
        <w:ind w:left="1080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2B4D70">
        <w:rPr>
          <w:rFonts w:ascii="Tahoma" w:hAnsi="Tahoma" w:cs="Tahoma"/>
          <w:b/>
          <w:color w:val="002060"/>
          <w:sz w:val="18"/>
          <w:szCs w:val="18"/>
        </w:rPr>
        <w:t>Pour cette opération, indiquer précisément les effectifs en personnel d’exécution et d’encadrement en précisant les personnes affectées à la sécurité; les effectifs seront en corrélation avec le planning graphique présenté au Sous-Critère 2 (SC2).</w:t>
      </w:r>
    </w:p>
    <w:p w:rsidR="00D8051F" w:rsidRDefault="00D8051F" w:rsidP="00D8051F">
      <w:pPr>
        <w:ind w:left="993"/>
        <w:jc w:val="both"/>
        <w:rPr>
          <w:rFonts w:ascii="Tahoma" w:hAnsi="Tahoma" w:cs="Tahoma"/>
          <w:b/>
          <w:color w:val="002060"/>
          <w:sz w:val="18"/>
          <w:szCs w:val="18"/>
        </w:rPr>
      </w:pPr>
    </w:p>
    <w:p w:rsidR="00D8051F" w:rsidRPr="009825FF" w:rsidRDefault="00D8051F" w:rsidP="00D8051F">
      <w:pPr>
        <w:ind w:left="993"/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>E</w:t>
      </w:r>
      <w:r w:rsidRPr="009825FF">
        <w:rPr>
          <w:rFonts w:ascii="Tahoma" w:hAnsi="Tahoma" w:cs="Tahoma"/>
          <w:b/>
          <w:color w:val="002060"/>
          <w:sz w:val="18"/>
          <w:szCs w:val="18"/>
        </w:rPr>
        <w:t>xpliquer le rôle et préciser la compétence et l’expérience professionnelle des personnes missionnées</w:t>
      </w:r>
      <w:r w:rsidR="00F8677A">
        <w:rPr>
          <w:rFonts w:ascii="Tahoma" w:hAnsi="Tahoma" w:cs="Tahoma"/>
          <w:b/>
          <w:color w:val="002060"/>
          <w:sz w:val="18"/>
          <w:szCs w:val="18"/>
        </w:rPr>
        <w:t>. (</w:t>
      </w:r>
      <w:r w:rsidRPr="009825FF">
        <w:rPr>
          <w:rFonts w:ascii="Tahoma" w:hAnsi="Tahoma" w:cs="Tahoma"/>
          <w:b/>
          <w:color w:val="002060"/>
          <w:sz w:val="18"/>
          <w:szCs w:val="18"/>
        </w:rPr>
        <w:t>Fournir le</w:t>
      </w:r>
      <w:r>
        <w:rPr>
          <w:rFonts w:ascii="Tahoma" w:hAnsi="Tahoma" w:cs="Tahoma"/>
          <w:b/>
          <w:color w:val="002060"/>
          <w:sz w:val="18"/>
          <w:szCs w:val="18"/>
        </w:rPr>
        <w:t>s CV et parcours professionnels.</w:t>
      </w:r>
      <w:r w:rsidR="00F8677A">
        <w:rPr>
          <w:rFonts w:ascii="Tahoma" w:hAnsi="Tahoma" w:cs="Tahoma"/>
          <w:b/>
          <w:color w:val="002060"/>
          <w:sz w:val="18"/>
          <w:szCs w:val="18"/>
        </w:rPr>
        <w:t>)</w:t>
      </w:r>
    </w:p>
    <w:p w:rsidR="00181E13" w:rsidRPr="002B4D70" w:rsidRDefault="00181E13" w:rsidP="00B04428">
      <w:pPr>
        <w:spacing w:before="120"/>
        <w:ind w:left="993"/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2B4D70">
        <w:rPr>
          <w:rFonts w:ascii="Tahoma" w:hAnsi="Tahoma" w:cs="Tahoma"/>
          <w:b/>
          <w:color w:val="002060"/>
          <w:sz w:val="18"/>
          <w:szCs w:val="18"/>
        </w:rPr>
        <w:t xml:space="preserve">L’encadrement </w:t>
      </w:r>
      <w:r w:rsidR="006E1E43">
        <w:rPr>
          <w:rFonts w:ascii="Tahoma" w:hAnsi="Tahoma" w:cs="Tahoma"/>
          <w:b/>
          <w:color w:val="002060"/>
          <w:sz w:val="18"/>
          <w:szCs w:val="18"/>
        </w:rPr>
        <w:t xml:space="preserve">physique et permanent </w:t>
      </w:r>
      <w:r w:rsidRPr="002B4D70">
        <w:rPr>
          <w:rFonts w:ascii="Tahoma" w:hAnsi="Tahoma" w:cs="Tahoma"/>
          <w:b/>
          <w:color w:val="002060"/>
          <w:sz w:val="18"/>
          <w:szCs w:val="18"/>
        </w:rPr>
        <w:t>d</w:t>
      </w:r>
      <w:r w:rsidR="00D8051F">
        <w:rPr>
          <w:rFonts w:ascii="Tahoma" w:hAnsi="Tahoma" w:cs="Tahoma"/>
          <w:b/>
          <w:color w:val="002060"/>
          <w:sz w:val="18"/>
          <w:szCs w:val="18"/>
        </w:rPr>
        <w:t>u</w:t>
      </w:r>
      <w:r w:rsidRPr="002B4D70">
        <w:rPr>
          <w:rFonts w:ascii="Tahoma" w:hAnsi="Tahoma" w:cs="Tahoma"/>
          <w:b/>
          <w:color w:val="002060"/>
          <w:sz w:val="18"/>
          <w:szCs w:val="18"/>
        </w:rPr>
        <w:t xml:space="preserve"> chantier (chef de chantier)</w:t>
      </w:r>
      <w:r w:rsidR="00D8051F">
        <w:rPr>
          <w:rFonts w:ascii="Tahoma" w:hAnsi="Tahoma" w:cs="Tahoma"/>
          <w:b/>
          <w:color w:val="002060"/>
          <w:sz w:val="18"/>
          <w:szCs w:val="18"/>
        </w:rPr>
        <w:t>,</w:t>
      </w:r>
      <w:r w:rsidRPr="002B4D70"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="00D8051F">
        <w:rPr>
          <w:rFonts w:ascii="Tahoma" w:hAnsi="Tahoma" w:cs="Tahoma"/>
          <w:b/>
          <w:color w:val="002060"/>
          <w:sz w:val="18"/>
          <w:szCs w:val="18"/>
        </w:rPr>
        <w:t xml:space="preserve">de chaque lot, </w:t>
      </w:r>
      <w:r w:rsidRPr="002B4D70">
        <w:rPr>
          <w:rFonts w:ascii="Tahoma" w:hAnsi="Tahoma" w:cs="Tahoma"/>
          <w:b/>
          <w:color w:val="002060"/>
          <w:sz w:val="18"/>
          <w:szCs w:val="18"/>
        </w:rPr>
        <w:t>devra être assuré par un personnel salarié du soumissionnaire.</w:t>
      </w:r>
      <w:r w:rsidR="006E1E43">
        <w:rPr>
          <w:rFonts w:ascii="Tahoma" w:hAnsi="Tahoma" w:cs="Tahoma"/>
          <w:b/>
          <w:color w:val="002060"/>
          <w:sz w:val="18"/>
          <w:szCs w:val="18"/>
        </w:rPr>
        <w:t xml:space="preserve"> Fournir les justificatifs afférents. Par exemple : contrat de travail, etc...</w:t>
      </w:r>
    </w:p>
    <w:p w:rsidR="00FC0AA7" w:rsidRPr="002B4D70" w:rsidRDefault="00FC0AA7" w:rsidP="00B04428">
      <w:pPr>
        <w:ind w:left="993"/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2B4D70">
        <w:rPr>
          <w:rFonts w:ascii="Tahoma" w:hAnsi="Tahoma" w:cs="Tahoma"/>
          <w:i/>
          <w:color w:val="002060"/>
          <w:sz w:val="18"/>
          <w:szCs w:val="18"/>
        </w:rPr>
        <w:t xml:space="preserve">Explications sur </w:t>
      </w:r>
      <w:r w:rsidR="00226876">
        <w:rPr>
          <w:rFonts w:ascii="Tahoma" w:hAnsi="Tahoma" w:cs="Tahoma"/>
          <w:i/>
          <w:color w:val="002060"/>
          <w:sz w:val="18"/>
          <w:szCs w:val="18"/>
        </w:rPr>
        <w:t>une</w:t>
      </w:r>
      <w:r w:rsidRPr="002B4D70">
        <w:rPr>
          <w:rFonts w:ascii="Tahoma" w:hAnsi="Tahoma" w:cs="Tahoma"/>
          <w:i/>
          <w:color w:val="002060"/>
          <w:sz w:val="18"/>
          <w:szCs w:val="18"/>
        </w:rPr>
        <w:t xml:space="preserve"> page maxi.</w:t>
      </w:r>
    </w:p>
    <w:p w:rsidR="00FC0AA7" w:rsidRPr="002B4D70" w:rsidRDefault="00FC0AA7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 w:rsidR="00226876"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9922D9" w:rsidRPr="002B4D70" w:rsidRDefault="009922D9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B04428" w:rsidRPr="00D80EEF" w:rsidRDefault="00F17A00" w:rsidP="00F17A00">
      <w:pPr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 xml:space="preserve">           </w:t>
      </w:r>
      <w:r w:rsidR="00CC5759">
        <w:rPr>
          <w:rFonts w:ascii="Tahoma" w:hAnsi="Tahoma" w:cs="Tahoma"/>
          <w:b/>
          <w:color w:val="002060"/>
          <w:sz w:val="18"/>
          <w:szCs w:val="18"/>
        </w:rPr>
        <w:t>2</w:t>
      </w:r>
      <w:r>
        <w:rPr>
          <w:rFonts w:ascii="Tahoma" w:hAnsi="Tahoma" w:cs="Tahoma"/>
          <w:b/>
          <w:color w:val="002060"/>
          <w:sz w:val="18"/>
          <w:szCs w:val="18"/>
        </w:rPr>
        <w:t xml:space="preserve"> </w:t>
      </w:r>
      <w:r w:rsidR="00B04428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 xml:space="preserve">Préciser l’interlocuteur privilégié </w:t>
      </w:r>
      <w:r w:rsidR="00D8051F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>du chantier</w:t>
      </w:r>
      <w:r w:rsidR="00B04428" w:rsidRPr="00D80EEF">
        <w:rPr>
          <w:rFonts w:ascii="Tahoma" w:hAnsi="Tahoma" w:cs="Tahoma"/>
          <w:b/>
          <w:color w:val="002060"/>
          <w:sz w:val="18"/>
          <w:szCs w:val="18"/>
        </w:rPr>
        <w:t xml:space="preserve"> (chef de chantier) : </w:t>
      </w:r>
      <w:r w:rsidR="0019154D">
        <w:rPr>
          <w:rFonts w:ascii="Tahoma" w:hAnsi="Tahoma" w:cs="Tahoma"/>
          <w:b/>
          <w:color w:val="002060"/>
          <w:sz w:val="18"/>
          <w:szCs w:val="18"/>
        </w:rPr>
        <w:t>10pts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 xml:space="preserve">Le chef de chantier </w:t>
      </w:r>
      <w:r>
        <w:rPr>
          <w:rFonts w:ascii="Tahoma" w:hAnsi="Tahoma" w:cs="Tahoma"/>
          <w:color w:val="002060"/>
          <w:sz w:val="18"/>
          <w:szCs w:val="18"/>
        </w:rPr>
        <w:t xml:space="preserve">- de chaque lot - assurera </w:t>
      </w:r>
      <w:r w:rsidRPr="00F37063">
        <w:rPr>
          <w:rFonts w:ascii="Tahoma" w:hAnsi="Tahoma" w:cs="Tahoma"/>
          <w:color w:val="002060"/>
          <w:sz w:val="18"/>
          <w:szCs w:val="18"/>
          <w:u w:val="single"/>
        </w:rPr>
        <w:t xml:space="preserve">une présence </w:t>
      </w:r>
      <w:r w:rsidRPr="002B4D70">
        <w:rPr>
          <w:rFonts w:ascii="Tahoma" w:hAnsi="Tahoma" w:cs="Tahoma"/>
          <w:color w:val="002060"/>
          <w:sz w:val="18"/>
          <w:szCs w:val="18"/>
          <w:u w:val="single"/>
        </w:rPr>
        <w:t>quotidienne</w:t>
      </w:r>
      <w:r>
        <w:rPr>
          <w:rFonts w:ascii="Tahoma" w:hAnsi="Tahoma" w:cs="Tahoma"/>
          <w:color w:val="002060"/>
          <w:sz w:val="18"/>
          <w:szCs w:val="18"/>
          <w:u w:val="single"/>
        </w:rPr>
        <w:t xml:space="preserve"> et en continu</w:t>
      </w:r>
      <w:r w:rsidRPr="002B4D70">
        <w:rPr>
          <w:rFonts w:ascii="Tahoma" w:hAnsi="Tahoma" w:cs="Tahoma"/>
          <w:color w:val="002060"/>
          <w:sz w:val="18"/>
          <w:szCs w:val="18"/>
        </w:rPr>
        <w:t xml:space="preserve"> sur le chantier</w:t>
      </w:r>
      <w:r>
        <w:rPr>
          <w:rFonts w:ascii="Tahoma" w:hAnsi="Tahoma" w:cs="Tahoma"/>
          <w:color w:val="002060"/>
          <w:sz w:val="18"/>
          <w:szCs w:val="18"/>
        </w:rPr>
        <w:t xml:space="preserve">. Il sera </w:t>
      </w:r>
      <w:r w:rsidRPr="002B4D70">
        <w:rPr>
          <w:rFonts w:ascii="Tahoma" w:hAnsi="Tahoma" w:cs="Tahoma"/>
          <w:color w:val="002060"/>
          <w:sz w:val="18"/>
          <w:szCs w:val="18"/>
        </w:rPr>
        <w:t>joignable pendant toute la durée de l’opération. En cas d’absence, il devra être remplacé par une personne habilitée à prendre des ordres et consignes, notamment par la Maîtrise d’Œuvre et la Maitrise d’Ouvrage.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Nota : Le Maître d’Œuvre et le Maitre d’Ouvrage devront être informés simultanément de tous remplacements au moins une semaine à l’avance.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</w:p>
    <w:p w:rsidR="00B04428" w:rsidRPr="002B4D70" w:rsidRDefault="00B04428" w:rsidP="00B04428">
      <w:pPr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Nom :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</w:t>
      </w:r>
    </w:p>
    <w:p w:rsidR="00B04428" w:rsidRPr="002B4D70" w:rsidRDefault="00B04428" w:rsidP="00B04428">
      <w:pPr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Prénom :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………….</w:t>
      </w:r>
    </w:p>
    <w:p w:rsidR="00B04428" w:rsidRPr="002B4D70" w:rsidRDefault="00B04428" w:rsidP="00B04428">
      <w:pPr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 xml:space="preserve">Téléphone </w:t>
      </w:r>
      <w:r>
        <w:rPr>
          <w:rFonts w:ascii="Tahoma" w:hAnsi="Tahoma" w:cs="Tahoma"/>
          <w:color w:val="002060"/>
          <w:sz w:val="18"/>
          <w:szCs w:val="18"/>
        </w:rPr>
        <w:t xml:space="preserve">fixe </w:t>
      </w:r>
      <w:r w:rsidRPr="00226876">
        <w:rPr>
          <w:rFonts w:ascii="Tahoma" w:hAnsi="Tahoma" w:cs="Tahoma"/>
          <w:b/>
          <w:color w:val="002060"/>
          <w:sz w:val="18"/>
          <w:szCs w:val="18"/>
        </w:rPr>
        <w:t xml:space="preserve">et surtout </w:t>
      </w:r>
      <w:r>
        <w:rPr>
          <w:rFonts w:ascii="Tahoma" w:hAnsi="Tahoma" w:cs="Tahoma"/>
          <w:b/>
          <w:color w:val="002060"/>
          <w:sz w:val="18"/>
          <w:szCs w:val="18"/>
        </w:rPr>
        <w:t>numéro de mobile</w:t>
      </w:r>
      <w:r w:rsidRPr="002B4D70">
        <w:rPr>
          <w:rFonts w:ascii="Tahoma" w:hAnsi="Tahoma" w:cs="Tahoma"/>
          <w:color w:val="002060"/>
          <w:sz w:val="18"/>
          <w:szCs w:val="18"/>
        </w:rPr>
        <w:t> :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</w:t>
      </w:r>
    </w:p>
    <w:p w:rsidR="00B04428" w:rsidRPr="002B4D70" w:rsidRDefault="00B04428" w:rsidP="00B04428">
      <w:pPr>
        <w:spacing w:before="120"/>
        <w:ind w:left="993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………….</w:t>
      </w:r>
    </w:p>
    <w:p w:rsidR="00226876" w:rsidRDefault="00226876" w:rsidP="00907C67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226876" w:rsidRPr="002B4D70" w:rsidRDefault="00226876" w:rsidP="00907C67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181E13" w:rsidRPr="00D80EEF" w:rsidRDefault="00F17A00" w:rsidP="00F17A00">
      <w:pPr>
        <w:ind w:left="420"/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 xml:space="preserve"> 3 </w:t>
      </w:r>
      <w:r w:rsidR="00181E13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>Informations diverses concernant le soumissionnaire</w:t>
      </w:r>
      <w:r w:rsidR="00181E13" w:rsidRPr="00D80EEF">
        <w:rPr>
          <w:rFonts w:ascii="Tahoma" w:hAnsi="Tahoma" w:cs="Tahoma"/>
          <w:b/>
          <w:color w:val="002060"/>
          <w:sz w:val="18"/>
          <w:szCs w:val="18"/>
        </w:rPr>
        <w:t> :</w:t>
      </w:r>
      <w:r w:rsidR="0019154D">
        <w:rPr>
          <w:rFonts w:ascii="Tahoma" w:hAnsi="Tahoma" w:cs="Tahoma"/>
          <w:b/>
          <w:color w:val="002060"/>
          <w:sz w:val="18"/>
          <w:szCs w:val="18"/>
        </w:rPr>
        <w:t xml:space="preserve"> 10 pts</w:t>
      </w:r>
    </w:p>
    <w:p w:rsidR="00181E13" w:rsidRPr="00D80EEF" w:rsidRDefault="00181E13" w:rsidP="00181E13">
      <w:pPr>
        <w:ind w:left="709"/>
        <w:jc w:val="both"/>
        <w:rPr>
          <w:rFonts w:ascii="Tahoma" w:hAnsi="Tahoma" w:cs="Tahoma"/>
          <w:color w:val="002060"/>
          <w:sz w:val="18"/>
          <w:szCs w:val="18"/>
          <w:u w:val="single"/>
        </w:rPr>
      </w:pPr>
      <w:r w:rsidRPr="00D80EEF">
        <w:rPr>
          <w:rFonts w:ascii="Tahoma" w:hAnsi="Tahoma" w:cs="Tahoma"/>
          <w:color w:val="002060"/>
          <w:sz w:val="18"/>
          <w:szCs w:val="18"/>
          <w:u w:val="single"/>
        </w:rPr>
        <w:t>a - Horaires d’ouverture :</w:t>
      </w:r>
      <w:r w:rsidRPr="00D80EEF">
        <w:rPr>
          <w:rFonts w:ascii="Tahoma" w:hAnsi="Tahoma" w:cs="Tahoma"/>
          <w:color w:val="002060"/>
          <w:sz w:val="18"/>
          <w:szCs w:val="18"/>
          <w:u w:val="single"/>
        </w:rPr>
        <w:tab/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181E13" w:rsidRPr="002B4D70" w:rsidRDefault="00181E13" w:rsidP="00181E13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EC5615" w:rsidRPr="00D80EEF" w:rsidRDefault="00181E13" w:rsidP="00181E13">
      <w:pPr>
        <w:ind w:left="709"/>
        <w:jc w:val="both"/>
        <w:rPr>
          <w:rFonts w:ascii="Tahoma" w:hAnsi="Tahoma" w:cs="Tahoma"/>
          <w:color w:val="002060"/>
          <w:sz w:val="18"/>
          <w:szCs w:val="18"/>
          <w:u w:val="single"/>
        </w:rPr>
      </w:pPr>
      <w:r w:rsidRPr="00D80EEF">
        <w:rPr>
          <w:rFonts w:ascii="Tahoma" w:hAnsi="Tahoma" w:cs="Tahoma"/>
          <w:color w:val="002060"/>
          <w:sz w:val="18"/>
          <w:szCs w:val="18"/>
          <w:u w:val="single"/>
        </w:rPr>
        <w:t xml:space="preserve">b - Congés annuels : </w:t>
      </w:r>
    </w:p>
    <w:p w:rsidR="00181E13" w:rsidRPr="00F37063" w:rsidRDefault="00EC5615" w:rsidP="00181E13">
      <w:pPr>
        <w:ind w:left="709"/>
        <w:jc w:val="both"/>
        <w:rPr>
          <w:rFonts w:ascii="Tahoma" w:hAnsi="Tahoma" w:cs="Tahoma"/>
          <w:b/>
          <w:i/>
          <w:color w:val="002060"/>
          <w:sz w:val="18"/>
          <w:szCs w:val="18"/>
        </w:rPr>
      </w:pPr>
      <w:r w:rsidRPr="00F37063">
        <w:rPr>
          <w:rFonts w:ascii="Tahoma" w:hAnsi="Tahoma" w:cs="Tahoma"/>
          <w:b/>
          <w:i/>
          <w:color w:val="002060"/>
          <w:sz w:val="18"/>
          <w:szCs w:val="18"/>
        </w:rPr>
        <w:t>Important : l’entreprise devra être en activité</w:t>
      </w:r>
      <w:r w:rsidR="00FC0AA7" w:rsidRPr="00F37063">
        <w:rPr>
          <w:rFonts w:ascii="Tahoma" w:hAnsi="Tahoma" w:cs="Tahoma"/>
          <w:b/>
          <w:i/>
          <w:color w:val="002060"/>
          <w:sz w:val="18"/>
          <w:szCs w:val="18"/>
        </w:rPr>
        <w:t xml:space="preserve"> pendant toute la durée du chantier.</w:t>
      </w:r>
      <w:r w:rsidR="00F37063">
        <w:rPr>
          <w:rFonts w:ascii="Tahoma" w:hAnsi="Tahoma" w:cs="Tahoma"/>
          <w:b/>
          <w:i/>
          <w:color w:val="002060"/>
          <w:sz w:val="18"/>
          <w:szCs w:val="18"/>
        </w:rPr>
        <w:t xml:space="preserve"> C’est-à-dire y compris pendant la période estivale.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FC0AA7" w:rsidRPr="002B4D70" w:rsidRDefault="00FC0AA7" w:rsidP="00FC0AA7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181E13" w:rsidRPr="00D80EEF" w:rsidRDefault="00181E13" w:rsidP="00181E13">
      <w:pPr>
        <w:ind w:left="709"/>
        <w:jc w:val="both"/>
        <w:rPr>
          <w:rFonts w:ascii="Tahoma" w:hAnsi="Tahoma" w:cs="Tahoma"/>
          <w:color w:val="002060"/>
          <w:sz w:val="18"/>
          <w:szCs w:val="18"/>
          <w:u w:val="single"/>
        </w:rPr>
      </w:pPr>
      <w:r w:rsidRPr="00D80EEF">
        <w:rPr>
          <w:rFonts w:ascii="Tahoma" w:hAnsi="Tahoma" w:cs="Tahoma"/>
          <w:color w:val="002060"/>
          <w:sz w:val="18"/>
          <w:szCs w:val="18"/>
          <w:u w:val="single"/>
        </w:rPr>
        <w:t>c - Gestion des appels téléphoniques </w:t>
      </w:r>
      <w:r w:rsidR="00D8051F">
        <w:rPr>
          <w:rFonts w:ascii="Tahoma" w:hAnsi="Tahoma" w:cs="Tahoma"/>
          <w:color w:val="002060"/>
          <w:sz w:val="18"/>
          <w:szCs w:val="18"/>
          <w:u w:val="single"/>
        </w:rPr>
        <w:t>(indiquez s’</w:t>
      </w:r>
      <w:r w:rsidR="009F6612" w:rsidRPr="009825FF">
        <w:rPr>
          <w:rFonts w:ascii="Tahoma" w:hAnsi="Tahoma" w:cs="Tahoma"/>
          <w:color w:val="002060"/>
          <w:sz w:val="18"/>
          <w:szCs w:val="18"/>
          <w:u w:val="single"/>
        </w:rPr>
        <w:t>il existe un dispositif d’astreinte)</w:t>
      </w:r>
      <w:r w:rsidR="009F6612">
        <w:rPr>
          <w:rFonts w:ascii="Tahoma" w:hAnsi="Tahoma" w:cs="Tahoma"/>
          <w:color w:val="002060"/>
          <w:sz w:val="18"/>
          <w:szCs w:val="18"/>
          <w:u w:val="single"/>
        </w:rPr>
        <w:t xml:space="preserve"> </w:t>
      </w:r>
      <w:r w:rsidRPr="00D80EEF">
        <w:rPr>
          <w:rFonts w:ascii="Tahoma" w:hAnsi="Tahoma" w:cs="Tahoma"/>
          <w:color w:val="002060"/>
          <w:sz w:val="18"/>
          <w:szCs w:val="18"/>
          <w:u w:val="single"/>
        </w:rPr>
        <w:t>: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FC0AA7" w:rsidRPr="002B4D70" w:rsidRDefault="00FC0AA7" w:rsidP="00FC0AA7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181E13" w:rsidRPr="002B4D70" w:rsidRDefault="00181E13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FC0AA7" w:rsidRPr="002B4D70" w:rsidRDefault="00FC0AA7" w:rsidP="00FC0AA7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3F6F2A" w:rsidRPr="002B4D70" w:rsidRDefault="003F6F2A" w:rsidP="003F6F2A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3F6F2A" w:rsidRPr="00F17A00" w:rsidRDefault="00D8051F" w:rsidP="00F17A00">
      <w:pPr>
        <w:numPr>
          <w:ilvl w:val="0"/>
          <w:numId w:val="26"/>
        </w:numPr>
        <w:jc w:val="both"/>
        <w:rPr>
          <w:rFonts w:ascii="Tahoma" w:hAnsi="Tahoma" w:cs="Tahoma"/>
          <w:b/>
          <w:color w:val="002060"/>
          <w:sz w:val="18"/>
          <w:szCs w:val="18"/>
          <w:u w:val="single"/>
        </w:rPr>
      </w:pPr>
      <w:r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 xml:space="preserve">Méthodologie : </w:t>
      </w:r>
      <w:r w:rsidR="003F6F2A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>Préciser les disp</w:t>
      </w:r>
      <w:r w:rsidR="00907C67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>ositions prises pour le bon déroulement des travaux</w:t>
      </w:r>
      <w:r w:rsidR="0019154D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 xml:space="preserve"> 10 pts</w:t>
      </w:r>
      <w:r w:rsidR="003F6F2A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> :</w:t>
      </w:r>
      <w:r w:rsidR="00CC5759" w:rsidRPr="00F17A00">
        <w:rPr>
          <w:rFonts w:ascii="Tahoma" w:hAnsi="Tahoma" w:cs="Tahoma"/>
          <w:b/>
          <w:color w:val="002060"/>
          <w:sz w:val="18"/>
          <w:szCs w:val="18"/>
          <w:u w:val="single"/>
        </w:rPr>
        <w:t xml:space="preserve"> 20 pts</w:t>
      </w:r>
    </w:p>
    <w:p w:rsidR="00FC0AA7" w:rsidRDefault="00FC0AA7" w:rsidP="00FC0AA7">
      <w:pPr>
        <w:ind w:left="709"/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2B4D70">
        <w:rPr>
          <w:rFonts w:ascii="Tahoma" w:hAnsi="Tahoma" w:cs="Tahoma"/>
          <w:i/>
          <w:color w:val="002060"/>
          <w:sz w:val="18"/>
          <w:szCs w:val="18"/>
        </w:rPr>
        <w:t>Explications sur une page maxi.</w:t>
      </w:r>
    </w:p>
    <w:p w:rsidR="00F37063" w:rsidRPr="002B4D70" w:rsidRDefault="00F37063" w:rsidP="00FC0AA7">
      <w:pPr>
        <w:ind w:left="709"/>
        <w:jc w:val="both"/>
        <w:rPr>
          <w:rFonts w:ascii="Tahoma" w:hAnsi="Tahoma" w:cs="Tahoma"/>
          <w:i/>
          <w:color w:val="002060"/>
          <w:sz w:val="18"/>
          <w:szCs w:val="18"/>
        </w:rPr>
      </w:pPr>
    </w:p>
    <w:p w:rsidR="003F6F2A" w:rsidRPr="00D80EEF" w:rsidRDefault="003F6F2A" w:rsidP="003F6F2A">
      <w:pPr>
        <w:numPr>
          <w:ilvl w:val="0"/>
          <w:numId w:val="19"/>
        </w:numPr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D80EEF">
        <w:rPr>
          <w:rFonts w:ascii="Tahoma" w:hAnsi="Tahoma" w:cs="Tahoma"/>
          <w:b/>
          <w:color w:val="002060"/>
          <w:sz w:val="18"/>
          <w:szCs w:val="18"/>
        </w:rPr>
        <w:t>Pour l’</w:t>
      </w:r>
      <w:r w:rsidR="00907C67" w:rsidRPr="00D80EEF">
        <w:rPr>
          <w:rFonts w:ascii="Tahoma" w:hAnsi="Tahoma" w:cs="Tahoma"/>
          <w:b/>
          <w:color w:val="002060"/>
          <w:sz w:val="18"/>
          <w:szCs w:val="18"/>
        </w:rPr>
        <w:t xml:space="preserve">approvisionnement, </w:t>
      </w:r>
      <w:r w:rsidR="00FC7FDA">
        <w:rPr>
          <w:rFonts w:ascii="Tahoma" w:hAnsi="Tahoma" w:cs="Tahoma"/>
          <w:b/>
          <w:color w:val="002060"/>
          <w:sz w:val="18"/>
          <w:szCs w:val="18"/>
        </w:rPr>
        <w:t>(Justificatifs de commandes</w:t>
      </w:r>
      <w:r w:rsidR="00FC7FDA" w:rsidRPr="00D80EEF">
        <w:rPr>
          <w:rFonts w:ascii="Tahoma" w:hAnsi="Tahoma" w:cs="Tahoma"/>
          <w:b/>
          <w:color w:val="002060"/>
          <w:sz w:val="18"/>
          <w:szCs w:val="18"/>
        </w:rPr>
        <w:t xml:space="preserve">, </w:t>
      </w:r>
      <w:r w:rsidR="00FC7FDA">
        <w:rPr>
          <w:rFonts w:ascii="Tahoma" w:hAnsi="Tahoma" w:cs="Tahoma"/>
          <w:b/>
          <w:color w:val="002060"/>
          <w:sz w:val="18"/>
          <w:szCs w:val="18"/>
        </w:rPr>
        <w:t>transmissions des justificatifs de commandes, conditions, mode et lieux de stockage, etc…)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3F6F2A" w:rsidRPr="002B4D70" w:rsidRDefault="003F6F2A" w:rsidP="0075574D">
      <w:pPr>
        <w:ind w:left="1069"/>
        <w:jc w:val="both"/>
        <w:rPr>
          <w:rFonts w:ascii="Tahoma" w:hAnsi="Tahoma" w:cs="Tahoma"/>
          <w:color w:val="002060"/>
          <w:sz w:val="18"/>
          <w:szCs w:val="18"/>
        </w:rPr>
      </w:pP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226876" w:rsidRDefault="00226876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CC5759" w:rsidRDefault="00CC5759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</w:p>
    <w:p w:rsidR="00CC5759" w:rsidRPr="002B4D70" w:rsidRDefault="00CC5759" w:rsidP="00226876">
      <w:pPr>
        <w:spacing w:before="120"/>
        <w:ind w:left="1072"/>
        <w:jc w:val="both"/>
        <w:rPr>
          <w:rFonts w:ascii="Tahoma" w:hAnsi="Tahoma" w:cs="Tahoma"/>
          <w:color w:val="002060"/>
          <w:sz w:val="18"/>
          <w:szCs w:val="18"/>
        </w:rPr>
      </w:pPr>
    </w:p>
    <w:p w:rsidR="00907C67" w:rsidRPr="002B4D70" w:rsidRDefault="00907C67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3F6F2A" w:rsidRPr="002B4D70" w:rsidRDefault="003F6F2A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2E3C2E" w:rsidRPr="002E3C2E" w:rsidRDefault="0075574D" w:rsidP="002E3C2E">
      <w:pPr>
        <w:numPr>
          <w:ilvl w:val="0"/>
          <w:numId w:val="18"/>
        </w:numPr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D80EEF">
        <w:rPr>
          <w:rFonts w:ascii="Tahoma" w:hAnsi="Tahoma" w:cs="Tahoma"/>
          <w:b/>
          <w:color w:val="002060"/>
          <w:sz w:val="18"/>
          <w:szCs w:val="18"/>
        </w:rPr>
        <w:t>Préciser les d</w:t>
      </w:r>
      <w:r w:rsidR="00907C67" w:rsidRPr="00D80EEF">
        <w:rPr>
          <w:rFonts w:ascii="Tahoma" w:hAnsi="Tahoma" w:cs="Tahoma"/>
          <w:b/>
          <w:color w:val="002060"/>
          <w:sz w:val="18"/>
          <w:szCs w:val="18"/>
        </w:rPr>
        <w:t>ispositions prises pour la réalisa</w:t>
      </w:r>
      <w:r w:rsidR="004B4677">
        <w:rPr>
          <w:rFonts w:ascii="Tahoma" w:hAnsi="Tahoma" w:cs="Tahoma"/>
          <w:b/>
          <w:color w:val="002060"/>
          <w:sz w:val="18"/>
          <w:szCs w:val="18"/>
        </w:rPr>
        <w:t xml:space="preserve">tion des travaux en site occupé. </w:t>
      </w:r>
      <w:r w:rsidR="00585519">
        <w:rPr>
          <w:rFonts w:ascii="Tahoma" w:hAnsi="Tahoma" w:cs="Tahoma"/>
          <w:b/>
          <w:color w:val="002060"/>
          <w:sz w:val="18"/>
          <w:szCs w:val="18"/>
        </w:rPr>
        <w:t>(</w:t>
      </w:r>
      <w:r w:rsidR="004B4677">
        <w:rPr>
          <w:rFonts w:ascii="Tahoma" w:hAnsi="Tahoma" w:cs="Tahoma"/>
          <w:b/>
          <w:color w:val="002060"/>
          <w:sz w:val="18"/>
          <w:szCs w:val="18"/>
        </w:rPr>
        <w:t>G</w:t>
      </w:r>
      <w:r w:rsidR="00585519">
        <w:rPr>
          <w:rFonts w:ascii="Tahoma" w:hAnsi="Tahoma" w:cs="Tahoma"/>
          <w:b/>
          <w:color w:val="002060"/>
          <w:sz w:val="18"/>
          <w:szCs w:val="18"/>
        </w:rPr>
        <w:t>estion des</w:t>
      </w:r>
      <w:r w:rsidR="002E3C2E">
        <w:rPr>
          <w:rFonts w:ascii="Tahoma" w:hAnsi="Tahoma" w:cs="Tahoma"/>
          <w:b/>
          <w:color w:val="002060"/>
          <w:sz w:val="18"/>
          <w:szCs w:val="18"/>
        </w:rPr>
        <w:t xml:space="preserve"> co-activités, gestion des</w:t>
      </w:r>
      <w:r w:rsidR="00585519">
        <w:rPr>
          <w:rFonts w:ascii="Tahoma" w:hAnsi="Tahoma" w:cs="Tahoma"/>
          <w:b/>
          <w:color w:val="002060"/>
          <w:sz w:val="18"/>
          <w:szCs w:val="18"/>
        </w:rPr>
        <w:t xml:space="preserve"> nuisances, actions pour la propreté</w:t>
      </w:r>
      <w:r w:rsidR="004B4677">
        <w:rPr>
          <w:rFonts w:ascii="Tahoma" w:hAnsi="Tahoma" w:cs="Tahoma"/>
          <w:b/>
          <w:color w:val="002060"/>
          <w:sz w:val="18"/>
          <w:szCs w:val="18"/>
        </w:rPr>
        <w:t xml:space="preserve"> du chantier et de ses abords</w:t>
      </w:r>
      <w:r w:rsidR="00585519">
        <w:rPr>
          <w:rFonts w:ascii="Tahoma" w:hAnsi="Tahoma" w:cs="Tahoma"/>
          <w:b/>
          <w:color w:val="002060"/>
          <w:sz w:val="18"/>
          <w:szCs w:val="18"/>
        </w:rPr>
        <w:t xml:space="preserve">, clôtures provisoires, balisage, </w:t>
      </w:r>
      <w:r w:rsidR="00F8677A">
        <w:rPr>
          <w:rFonts w:ascii="Tahoma" w:hAnsi="Tahoma" w:cs="Tahoma"/>
          <w:b/>
          <w:color w:val="002060"/>
          <w:sz w:val="18"/>
          <w:szCs w:val="18"/>
        </w:rPr>
        <w:t>sécurité des accès avec homme</w:t>
      </w:r>
      <w:r w:rsidR="007C28B9">
        <w:rPr>
          <w:rFonts w:ascii="Tahoma" w:hAnsi="Tahoma" w:cs="Tahoma"/>
          <w:b/>
          <w:color w:val="002060"/>
          <w:sz w:val="18"/>
          <w:szCs w:val="18"/>
        </w:rPr>
        <w:t>(s)</w:t>
      </w:r>
      <w:r w:rsidR="00F8677A">
        <w:rPr>
          <w:rFonts w:ascii="Tahoma" w:hAnsi="Tahoma" w:cs="Tahoma"/>
          <w:b/>
          <w:color w:val="002060"/>
          <w:sz w:val="18"/>
          <w:szCs w:val="18"/>
        </w:rPr>
        <w:t xml:space="preserve"> trafic</w:t>
      </w:r>
      <w:r w:rsidR="007C28B9">
        <w:rPr>
          <w:rFonts w:ascii="Tahoma" w:hAnsi="Tahoma" w:cs="Tahoma"/>
          <w:b/>
          <w:color w:val="002060"/>
          <w:sz w:val="18"/>
          <w:szCs w:val="18"/>
        </w:rPr>
        <w:t>(s)</w:t>
      </w:r>
      <w:r w:rsidR="00F8677A">
        <w:rPr>
          <w:rFonts w:ascii="Tahoma" w:hAnsi="Tahoma" w:cs="Tahoma"/>
          <w:b/>
          <w:color w:val="002060"/>
          <w:sz w:val="18"/>
          <w:szCs w:val="18"/>
        </w:rPr>
        <w:t xml:space="preserve">, </w:t>
      </w:r>
      <w:r w:rsidR="007C28B9">
        <w:rPr>
          <w:rFonts w:ascii="Tahoma" w:hAnsi="Tahoma" w:cs="Tahoma"/>
          <w:b/>
          <w:color w:val="002060"/>
          <w:sz w:val="18"/>
          <w:szCs w:val="18"/>
        </w:rPr>
        <w:t xml:space="preserve">gestion des livraisons et approvisionnement, </w:t>
      </w:r>
      <w:r w:rsidR="00585519">
        <w:rPr>
          <w:rFonts w:ascii="Tahoma" w:hAnsi="Tahoma" w:cs="Tahoma"/>
          <w:b/>
          <w:color w:val="002060"/>
          <w:sz w:val="18"/>
          <w:szCs w:val="18"/>
        </w:rPr>
        <w:t>etc…)</w:t>
      </w:r>
      <w:r w:rsidRPr="00D80EEF">
        <w:rPr>
          <w:rFonts w:ascii="Tahoma" w:hAnsi="Tahoma" w:cs="Tahoma"/>
          <w:b/>
          <w:color w:val="002060"/>
          <w:sz w:val="18"/>
          <w:szCs w:val="18"/>
        </w:rPr>
        <w:t> :</w:t>
      </w:r>
      <w:r w:rsidR="00907C67" w:rsidRPr="00D80EEF">
        <w:rPr>
          <w:rFonts w:ascii="Tahoma" w:hAnsi="Tahoma" w:cs="Tahoma"/>
          <w:b/>
          <w:color w:val="002060"/>
          <w:sz w:val="18"/>
          <w:szCs w:val="18"/>
        </w:rPr>
        <w:t xml:space="preserve"> </w:t>
      </w:r>
    </w:p>
    <w:p w:rsidR="00907C67" w:rsidRPr="002B4D70" w:rsidRDefault="00907C67" w:rsidP="00C239A5">
      <w:pPr>
        <w:ind w:left="709"/>
        <w:jc w:val="both"/>
        <w:rPr>
          <w:rFonts w:ascii="Tahoma" w:hAnsi="Tahoma" w:cs="Tahoma"/>
          <w:i/>
          <w:color w:val="002060"/>
          <w:sz w:val="18"/>
          <w:szCs w:val="18"/>
        </w:rPr>
      </w:pPr>
      <w:r w:rsidRPr="002B4D70">
        <w:rPr>
          <w:rFonts w:ascii="Tahoma" w:hAnsi="Tahoma" w:cs="Tahoma"/>
          <w:i/>
          <w:color w:val="002060"/>
          <w:sz w:val="18"/>
          <w:szCs w:val="18"/>
        </w:rPr>
        <w:t>Explications sur une page maxi</w:t>
      </w:r>
      <w:r w:rsidR="00FC0AA7" w:rsidRPr="002B4D70">
        <w:rPr>
          <w:rFonts w:ascii="Tahoma" w:hAnsi="Tahoma" w:cs="Tahoma"/>
          <w:i/>
          <w:color w:val="002060"/>
          <w:sz w:val="18"/>
          <w:szCs w:val="18"/>
        </w:rPr>
        <w:t>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5F3ED1" w:rsidRPr="002B4D70" w:rsidRDefault="005F3ED1" w:rsidP="005F3ED1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471370" w:rsidRPr="002B4D70" w:rsidRDefault="00471370" w:rsidP="00471370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907C67" w:rsidRPr="002B4D70" w:rsidRDefault="00907C67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226876" w:rsidRPr="002B4D70" w:rsidRDefault="00226876" w:rsidP="00226876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471370" w:rsidRDefault="00F81018" w:rsidP="00CC5759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>….</w:t>
      </w:r>
    </w:p>
    <w:p w:rsidR="0019154D" w:rsidRDefault="0019154D" w:rsidP="0019154D">
      <w:pPr>
        <w:spacing w:before="120"/>
        <w:jc w:val="both"/>
        <w:rPr>
          <w:rFonts w:ascii="Tahoma" w:hAnsi="Tahoma" w:cs="Tahoma"/>
          <w:color w:val="002060"/>
          <w:sz w:val="18"/>
          <w:szCs w:val="18"/>
        </w:rPr>
      </w:pPr>
    </w:p>
    <w:p w:rsidR="009922D9" w:rsidRPr="002B4D70" w:rsidRDefault="009922D9" w:rsidP="0019154D">
      <w:pPr>
        <w:spacing w:before="120"/>
        <w:jc w:val="both"/>
        <w:rPr>
          <w:rFonts w:ascii="Tahoma" w:hAnsi="Tahoma" w:cs="Tahoma"/>
          <w:color w:val="002060"/>
          <w:sz w:val="18"/>
          <w:szCs w:val="18"/>
        </w:rPr>
      </w:pPr>
      <w:bookmarkStart w:id="0" w:name="_GoBack"/>
      <w:bookmarkEnd w:id="0"/>
    </w:p>
    <w:p w:rsidR="00907C67" w:rsidRPr="002B4D70" w:rsidRDefault="00907C67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471370" w:rsidRPr="002B4D70" w:rsidRDefault="00471370" w:rsidP="002B4D70">
      <w:pPr>
        <w:numPr>
          <w:ilvl w:val="0"/>
          <w:numId w:val="20"/>
        </w:numPr>
        <w:spacing w:before="120"/>
        <w:ind w:left="1066" w:hanging="357"/>
        <w:jc w:val="both"/>
        <w:rPr>
          <w:rFonts w:ascii="Tahoma" w:hAnsi="Tahoma" w:cs="Tahoma"/>
          <w:color w:val="002060"/>
          <w:sz w:val="18"/>
          <w:szCs w:val="18"/>
        </w:rPr>
      </w:pPr>
      <w:r w:rsidRPr="00D80EEF">
        <w:rPr>
          <w:rFonts w:ascii="Tahoma" w:hAnsi="Tahoma" w:cs="Tahoma"/>
          <w:b/>
          <w:color w:val="002060"/>
          <w:sz w:val="18"/>
          <w:szCs w:val="18"/>
        </w:rPr>
        <w:lastRenderedPageBreak/>
        <w:t>Du t</w:t>
      </w:r>
      <w:r w:rsidR="00907C67" w:rsidRPr="00D80EEF">
        <w:rPr>
          <w:rFonts w:ascii="Tahoma" w:hAnsi="Tahoma" w:cs="Tahoma"/>
          <w:b/>
          <w:color w:val="002060"/>
          <w:sz w:val="18"/>
          <w:szCs w:val="18"/>
        </w:rPr>
        <w:t>ri sélectif</w:t>
      </w:r>
      <w:r w:rsidR="00257ADD">
        <w:rPr>
          <w:rFonts w:ascii="Tahoma" w:hAnsi="Tahoma" w:cs="Tahoma"/>
          <w:b/>
          <w:color w:val="002060"/>
          <w:sz w:val="18"/>
          <w:szCs w:val="18"/>
        </w:rPr>
        <w:t xml:space="preserve"> (des gravois et </w:t>
      </w:r>
      <w:r w:rsidR="007C28B9">
        <w:rPr>
          <w:rFonts w:ascii="Tahoma" w:hAnsi="Tahoma" w:cs="Tahoma"/>
          <w:b/>
          <w:color w:val="002060"/>
          <w:sz w:val="18"/>
          <w:szCs w:val="18"/>
        </w:rPr>
        <w:t xml:space="preserve">des </w:t>
      </w:r>
      <w:r w:rsidR="00257ADD">
        <w:rPr>
          <w:rFonts w:ascii="Tahoma" w:hAnsi="Tahoma" w:cs="Tahoma"/>
          <w:b/>
          <w:color w:val="002060"/>
          <w:sz w:val="18"/>
          <w:szCs w:val="18"/>
        </w:rPr>
        <w:t>déchets)</w:t>
      </w:r>
      <w:r w:rsidR="00907C67" w:rsidRPr="002B4D70">
        <w:rPr>
          <w:rFonts w:ascii="Tahoma" w:hAnsi="Tahoma" w:cs="Tahoma"/>
          <w:color w:val="002060"/>
          <w:sz w:val="18"/>
          <w:szCs w:val="18"/>
        </w:rPr>
        <w:t xml:space="preserve">, </w:t>
      </w:r>
      <w:r w:rsidR="00257ADD">
        <w:rPr>
          <w:rFonts w:ascii="Tahoma" w:hAnsi="Tahoma" w:cs="Tahoma"/>
          <w:color w:val="002060"/>
          <w:sz w:val="18"/>
          <w:szCs w:val="18"/>
        </w:rPr>
        <w:t xml:space="preserve">moyens techniques et </w:t>
      </w:r>
      <w:r w:rsidR="00907C67" w:rsidRPr="002B4D70">
        <w:rPr>
          <w:rFonts w:ascii="Tahoma" w:hAnsi="Tahoma" w:cs="Tahoma"/>
          <w:color w:val="002060"/>
          <w:sz w:val="18"/>
          <w:szCs w:val="18"/>
        </w:rPr>
        <w:t>méthodologie d’élimination et éventu</w:t>
      </w:r>
      <w:r w:rsidR="00C239A5" w:rsidRPr="002B4D70">
        <w:rPr>
          <w:rFonts w:ascii="Tahoma" w:hAnsi="Tahoma" w:cs="Tahoma"/>
          <w:color w:val="002060"/>
          <w:sz w:val="18"/>
          <w:szCs w:val="18"/>
        </w:rPr>
        <w:t>ellement réemploi des matériaux</w:t>
      </w:r>
      <w:r w:rsidR="00F8677A">
        <w:rPr>
          <w:rFonts w:ascii="Tahoma" w:hAnsi="Tahoma" w:cs="Tahoma"/>
          <w:color w:val="002060"/>
          <w:sz w:val="18"/>
          <w:szCs w:val="18"/>
        </w:rPr>
        <w:t xml:space="preserve"> (recyclage, etc…)</w:t>
      </w:r>
      <w:r w:rsidR="00C239A5" w:rsidRPr="002B4D70">
        <w:rPr>
          <w:rFonts w:ascii="Tahoma" w:hAnsi="Tahoma" w:cs="Tahoma"/>
          <w:color w:val="002060"/>
          <w:sz w:val="18"/>
          <w:szCs w:val="18"/>
        </w:rPr>
        <w:t>.</w:t>
      </w:r>
      <w:r w:rsidR="0075574D" w:rsidRPr="002B4D70">
        <w:rPr>
          <w:rFonts w:ascii="Tahoma" w:hAnsi="Tahoma" w:cs="Tahoma"/>
          <w:color w:val="002060"/>
          <w:sz w:val="18"/>
          <w:szCs w:val="18"/>
        </w:rPr>
        <w:t xml:space="preserve"> </w:t>
      </w:r>
      <w:r w:rsidR="007C28B9">
        <w:rPr>
          <w:rFonts w:ascii="Tahoma" w:hAnsi="Tahoma" w:cs="Tahoma"/>
          <w:color w:val="002060"/>
          <w:sz w:val="18"/>
          <w:szCs w:val="18"/>
        </w:rPr>
        <w:t>Préciser l’emprise et l’organisation de la ou des zones de stockage des déchets triés.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6"/>
        <w:jc w:val="both"/>
        <w:rPr>
          <w:rFonts w:ascii="Tahoma" w:hAnsi="Tahoma" w:cs="Tahoma"/>
          <w:color w:val="002060"/>
          <w:sz w:val="18"/>
          <w:szCs w:val="18"/>
        </w:rPr>
      </w:pPr>
    </w:p>
    <w:p w:rsidR="00F81018" w:rsidRPr="002B4D70" w:rsidRDefault="00F81018" w:rsidP="00F81018">
      <w:pPr>
        <w:spacing w:before="120"/>
        <w:ind w:left="106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CC5759" w:rsidRDefault="00F81018" w:rsidP="00F81018">
      <w:pPr>
        <w:spacing w:before="120"/>
        <w:ind w:left="106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</w:t>
      </w:r>
    </w:p>
    <w:p w:rsidR="00CC5759" w:rsidRDefault="00CC5759" w:rsidP="00F81018">
      <w:pPr>
        <w:spacing w:before="120"/>
        <w:ind w:left="1069"/>
        <w:jc w:val="both"/>
        <w:rPr>
          <w:rFonts w:ascii="Tahoma" w:hAnsi="Tahoma" w:cs="Tahoma"/>
          <w:color w:val="002060"/>
          <w:sz w:val="18"/>
          <w:szCs w:val="18"/>
        </w:rPr>
      </w:pPr>
    </w:p>
    <w:p w:rsidR="00F81018" w:rsidRPr="002B4D70" w:rsidRDefault="00F81018" w:rsidP="00F81018">
      <w:pPr>
        <w:spacing w:before="120"/>
        <w:ind w:left="106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F81018">
      <w:pPr>
        <w:spacing w:before="120"/>
        <w:ind w:left="106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……………………………………………………………………………………………..</w:t>
      </w:r>
      <w:r w:rsidRPr="002B4D70">
        <w:rPr>
          <w:rFonts w:ascii="Tahoma" w:hAnsi="Tahoma" w:cs="Tahoma"/>
          <w:color w:val="002060"/>
          <w:sz w:val="18"/>
          <w:szCs w:val="18"/>
        </w:rPr>
        <w:t>.</w:t>
      </w:r>
    </w:p>
    <w:p w:rsidR="00F81018" w:rsidRPr="002B4D70" w:rsidRDefault="00F81018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907C67" w:rsidRDefault="00907C67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CC5759" w:rsidRDefault="00CC5759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6E65FE" w:rsidRDefault="006E65FE" w:rsidP="00C239A5">
      <w:pPr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471370" w:rsidRPr="00D80EEF" w:rsidRDefault="00471370" w:rsidP="00471370">
      <w:pPr>
        <w:pStyle w:val="Style1"/>
        <w:spacing w:after="0"/>
        <w:ind w:right="-1"/>
        <w:jc w:val="both"/>
        <w:rPr>
          <w:rFonts w:ascii="Tahoma" w:hAnsi="Tahoma" w:cs="Tahoma"/>
          <w:color w:val="002060"/>
        </w:rPr>
      </w:pPr>
      <w:r w:rsidRPr="00D80EEF">
        <w:rPr>
          <w:rFonts w:ascii="Tahoma" w:hAnsi="Tahoma" w:cs="Tahoma"/>
          <w:color w:val="002060"/>
        </w:rPr>
        <w:t xml:space="preserve">SC2 / </w:t>
      </w:r>
      <w:r w:rsidR="00D336A5">
        <w:rPr>
          <w:rFonts w:ascii="Tahoma" w:hAnsi="Tahoma" w:cs="Tahoma"/>
          <w:color w:val="002060"/>
        </w:rPr>
        <w:t>Renseigner le</w:t>
      </w:r>
      <w:r w:rsidR="004126C3">
        <w:rPr>
          <w:rFonts w:ascii="Tahoma" w:hAnsi="Tahoma" w:cs="Tahoma"/>
          <w:color w:val="002060"/>
        </w:rPr>
        <w:t xml:space="preserve"> </w:t>
      </w:r>
      <w:r w:rsidR="001B61E6">
        <w:rPr>
          <w:rFonts w:ascii="Tahoma" w:hAnsi="Tahoma" w:cs="Tahoma"/>
          <w:color w:val="002060"/>
        </w:rPr>
        <w:t>p</w:t>
      </w:r>
      <w:r w:rsidRPr="00D80EEF">
        <w:rPr>
          <w:rFonts w:ascii="Tahoma" w:hAnsi="Tahoma" w:cs="Tahoma"/>
          <w:color w:val="002060"/>
        </w:rPr>
        <w:t>lanning détaillé des travaux (avec recherche d’optimisation du délai) (</w:t>
      </w:r>
      <w:r w:rsidR="00CC5759">
        <w:rPr>
          <w:rFonts w:ascii="Tahoma" w:hAnsi="Tahoma" w:cs="Tahoma"/>
          <w:color w:val="002060"/>
        </w:rPr>
        <w:t>2</w:t>
      </w:r>
      <w:r w:rsidRPr="00D80EEF">
        <w:rPr>
          <w:rFonts w:ascii="Tahoma" w:hAnsi="Tahoma" w:cs="Tahoma"/>
          <w:color w:val="002060"/>
        </w:rPr>
        <w:t>0%) :</w:t>
      </w:r>
    </w:p>
    <w:p w:rsidR="004126C3" w:rsidRDefault="00E12324" w:rsidP="004126C3">
      <w:pPr>
        <w:numPr>
          <w:ilvl w:val="0"/>
          <w:numId w:val="22"/>
        </w:numPr>
        <w:spacing w:before="120"/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>L</w:t>
      </w:r>
      <w:r w:rsidR="00F8677A">
        <w:rPr>
          <w:rFonts w:ascii="Tahoma" w:hAnsi="Tahoma" w:cs="Tahoma"/>
          <w:b/>
          <w:color w:val="002060"/>
          <w:sz w:val="18"/>
          <w:szCs w:val="18"/>
        </w:rPr>
        <w:t>a trame de</w:t>
      </w:r>
      <w:r w:rsidR="00AD67E7" w:rsidRPr="00D80EEF">
        <w:rPr>
          <w:rFonts w:ascii="Tahoma" w:hAnsi="Tahoma" w:cs="Tahoma"/>
          <w:b/>
          <w:color w:val="002060"/>
          <w:sz w:val="18"/>
          <w:szCs w:val="18"/>
        </w:rPr>
        <w:t xml:space="preserve"> planning </w:t>
      </w:r>
      <w:r w:rsidR="00F8677A">
        <w:rPr>
          <w:rFonts w:ascii="Tahoma" w:hAnsi="Tahoma" w:cs="Tahoma"/>
          <w:b/>
          <w:color w:val="002060"/>
          <w:sz w:val="18"/>
          <w:szCs w:val="18"/>
        </w:rPr>
        <w:t xml:space="preserve">(établi par le maître d’oeuvre) </w:t>
      </w:r>
      <w:r w:rsidR="00E16CA3">
        <w:rPr>
          <w:rFonts w:ascii="Tahoma" w:hAnsi="Tahoma" w:cs="Tahoma"/>
          <w:b/>
          <w:color w:val="002060"/>
          <w:sz w:val="18"/>
          <w:szCs w:val="18"/>
        </w:rPr>
        <w:t xml:space="preserve">- </w:t>
      </w:r>
      <w:r w:rsidR="00E16CA3" w:rsidRPr="00D80EEF">
        <w:rPr>
          <w:rFonts w:ascii="Tahoma" w:hAnsi="Tahoma" w:cs="Tahoma"/>
          <w:b/>
          <w:color w:val="002060"/>
          <w:sz w:val="18"/>
          <w:szCs w:val="18"/>
        </w:rPr>
        <w:t>pour l’ensemble de l’opération</w:t>
      </w:r>
      <w:r w:rsidR="00E16CA3">
        <w:rPr>
          <w:rFonts w:ascii="Tahoma" w:hAnsi="Tahoma" w:cs="Tahoma"/>
          <w:b/>
          <w:color w:val="002060"/>
          <w:sz w:val="18"/>
          <w:szCs w:val="18"/>
        </w:rPr>
        <w:t xml:space="preserve"> –, détaillant chaque lot</w:t>
      </w:r>
      <w:r>
        <w:rPr>
          <w:rFonts w:ascii="Tahoma" w:hAnsi="Tahoma" w:cs="Tahoma"/>
          <w:b/>
          <w:color w:val="002060"/>
          <w:sz w:val="18"/>
          <w:szCs w:val="18"/>
        </w:rPr>
        <w:t>, chaque corps d’état et les</w:t>
      </w:r>
      <w:r w:rsidR="00E16CA3">
        <w:rPr>
          <w:rFonts w:ascii="Tahoma" w:hAnsi="Tahoma" w:cs="Tahoma"/>
          <w:b/>
          <w:color w:val="002060"/>
          <w:sz w:val="18"/>
          <w:szCs w:val="18"/>
        </w:rPr>
        <w:t xml:space="preserve"> ouvrages</w:t>
      </w:r>
      <w:r>
        <w:rPr>
          <w:rFonts w:ascii="Tahoma" w:hAnsi="Tahoma" w:cs="Tahoma"/>
          <w:b/>
          <w:color w:val="002060"/>
          <w:sz w:val="18"/>
          <w:szCs w:val="18"/>
        </w:rPr>
        <w:t xml:space="preserve"> principaux</w:t>
      </w:r>
      <w:r w:rsidR="00E16CA3">
        <w:rPr>
          <w:rFonts w:ascii="Tahoma" w:hAnsi="Tahoma" w:cs="Tahoma"/>
          <w:b/>
          <w:color w:val="002060"/>
          <w:sz w:val="18"/>
          <w:szCs w:val="18"/>
        </w:rPr>
        <w:t xml:space="preserve">, est </w:t>
      </w:r>
      <w:r w:rsidR="004519E5" w:rsidRPr="00D80EEF">
        <w:rPr>
          <w:rFonts w:ascii="Tahoma" w:hAnsi="Tahoma" w:cs="Tahoma"/>
          <w:b/>
          <w:color w:val="002060"/>
          <w:sz w:val="18"/>
          <w:szCs w:val="18"/>
        </w:rPr>
        <w:t>fournie</w:t>
      </w:r>
      <w:r w:rsidR="00AD67E7" w:rsidRPr="00D80EEF">
        <w:rPr>
          <w:rFonts w:ascii="Tahoma" w:hAnsi="Tahoma" w:cs="Tahoma"/>
          <w:b/>
          <w:color w:val="002060"/>
          <w:sz w:val="18"/>
          <w:szCs w:val="18"/>
        </w:rPr>
        <w:t xml:space="preserve"> dans la présente consultation</w:t>
      </w:r>
      <w:r w:rsidR="00E16CA3">
        <w:rPr>
          <w:rFonts w:ascii="Tahoma" w:hAnsi="Tahoma" w:cs="Tahoma"/>
          <w:b/>
          <w:color w:val="002060"/>
          <w:sz w:val="18"/>
          <w:szCs w:val="18"/>
        </w:rPr>
        <w:t>.</w:t>
      </w:r>
      <w:r w:rsidR="00E16CA3" w:rsidRPr="00E16CA3">
        <w:rPr>
          <w:rFonts w:ascii="Tahoma" w:hAnsi="Tahoma" w:cs="Tahoma"/>
          <w:b/>
          <w:color w:val="002060"/>
          <w:sz w:val="18"/>
          <w:szCs w:val="18"/>
        </w:rPr>
        <w:t xml:space="preserve"> </w:t>
      </w:r>
    </w:p>
    <w:p w:rsidR="00064BB8" w:rsidRDefault="00E16CA3" w:rsidP="004126C3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E12324">
        <w:rPr>
          <w:rFonts w:ascii="Tahoma" w:hAnsi="Tahoma" w:cs="Tahoma"/>
          <w:color w:val="002060"/>
          <w:sz w:val="18"/>
          <w:szCs w:val="18"/>
        </w:rPr>
        <w:t xml:space="preserve">Le soumissionnaire devra </w:t>
      </w:r>
      <w:r w:rsidR="00D336A5">
        <w:rPr>
          <w:rFonts w:ascii="Tahoma" w:hAnsi="Tahoma" w:cs="Tahoma"/>
          <w:color w:val="002060"/>
          <w:sz w:val="18"/>
          <w:szCs w:val="18"/>
        </w:rPr>
        <w:t>renseigner le planning en indiquant les durées de réalisation des différents ouvrages avec des enchaînements cohérents et réalistes</w:t>
      </w:r>
      <w:r w:rsidRPr="00E12324">
        <w:rPr>
          <w:rFonts w:ascii="Tahoma" w:hAnsi="Tahoma" w:cs="Tahoma"/>
          <w:color w:val="002060"/>
          <w:sz w:val="18"/>
          <w:szCs w:val="18"/>
        </w:rPr>
        <w:t>. Ce planning sera à retourner, avec l’offre, complété de la signature et du tampon de l’entreprise.</w:t>
      </w:r>
      <w:r w:rsidR="00E12324" w:rsidRPr="00E12324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E16CA3" w:rsidRPr="00E12324" w:rsidRDefault="00E12324" w:rsidP="004126C3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E12324">
        <w:rPr>
          <w:rFonts w:ascii="Tahoma" w:hAnsi="Tahoma" w:cs="Tahoma"/>
          <w:color w:val="002060"/>
          <w:sz w:val="18"/>
          <w:szCs w:val="18"/>
        </w:rPr>
        <w:t xml:space="preserve">Le soumissionnaire peut produire un planning avec plus de détails </w:t>
      </w:r>
      <w:r w:rsidR="001B61E6">
        <w:rPr>
          <w:rFonts w:ascii="Tahoma" w:hAnsi="Tahoma" w:cs="Tahoma"/>
          <w:color w:val="002060"/>
          <w:sz w:val="18"/>
          <w:szCs w:val="18"/>
        </w:rPr>
        <w:t>que celui fourni</w:t>
      </w:r>
      <w:r>
        <w:rPr>
          <w:rFonts w:ascii="Tahoma" w:hAnsi="Tahoma" w:cs="Tahoma"/>
          <w:color w:val="002060"/>
          <w:sz w:val="18"/>
          <w:szCs w:val="18"/>
        </w:rPr>
        <w:t xml:space="preserve"> dans la présente consultation </w:t>
      </w:r>
      <w:r w:rsidRPr="00F8677A">
        <w:rPr>
          <w:rFonts w:ascii="Tahoma" w:hAnsi="Tahoma" w:cs="Tahoma"/>
          <w:color w:val="002060"/>
          <w:sz w:val="18"/>
          <w:szCs w:val="18"/>
          <w:u w:val="single"/>
        </w:rPr>
        <w:t>mais pas avec moins de détails</w:t>
      </w:r>
      <w:r w:rsidRPr="00E12324">
        <w:rPr>
          <w:rFonts w:ascii="Tahoma" w:hAnsi="Tahoma" w:cs="Tahoma"/>
          <w:color w:val="002060"/>
          <w:sz w:val="18"/>
          <w:szCs w:val="18"/>
        </w:rPr>
        <w:t xml:space="preserve">. </w:t>
      </w:r>
      <w:r>
        <w:rPr>
          <w:rFonts w:ascii="Tahoma" w:hAnsi="Tahoma" w:cs="Tahoma"/>
          <w:color w:val="002060"/>
          <w:sz w:val="18"/>
          <w:szCs w:val="18"/>
        </w:rPr>
        <w:t>La durée du chantier ne peut être augment</w:t>
      </w:r>
      <w:r w:rsidR="00064BB8">
        <w:rPr>
          <w:rFonts w:ascii="Tahoma" w:hAnsi="Tahoma" w:cs="Tahoma"/>
          <w:color w:val="002060"/>
          <w:sz w:val="18"/>
          <w:szCs w:val="18"/>
        </w:rPr>
        <w:t>ée</w:t>
      </w:r>
      <w:r>
        <w:rPr>
          <w:rFonts w:ascii="Tahoma" w:hAnsi="Tahoma" w:cs="Tahoma"/>
          <w:color w:val="002060"/>
          <w:sz w:val="18"/>
          <w:szCs w:val="18"/>
        </w:rPr>
        <w:t xml:space="preserve"> mais </w:t>
      </w:r>
      <w:r w:rsidR="001B61E6">
        <w:rPr>
          <w:rFonts w:ascii="Tahoma" w:hAnsi="Tahoma" w:cs="Tahoma"/>
          <w:color w:val="002060"/>
          <w:sz w:val="18"/>
          <w:szCs w:val="18"/>
        </w:rPr>
        <w:t xml:space="preserve">peut être </w:t>
      </w:r>
      <w:r>
        <w:rPr>
          <w:rFonts w:ascii="Tahoma" w:hAnsi="Tahoma" w:cs="Tahoma"/>
          <w:color w:val="002060"/>
          <w:sz w:val="18"/>
          <w:szCs w:val="18"/>
        </w:rPr>
        <w:t xml:space="preserve">réduite </w:t>
      </w:r>
      <w:r w:rsidR="001B61E6">
        <w:rPr>
          <w:rFonts w:ascii="Tahoma" w:hAnsi="Tahoma" w:cs="Tahoma"/>
          <w:color w:val="002060"/>
          <w:sz w:val="18"/>
          <w:szCs w:val="18"/>
        </w:rPr>
        <w:t>avec justifications à l’appui. (V</w:t>
      </w:r>
      <w:r>
        <w:rPr>
          <w:rFonts w:ascii="Tahoma" w:hAnsi="Tahoma" w:cs="Tahoma"/>
          <w:color w:val="002060"/>
          <w:sz w:val="18"/>
          <w:szCs w:val="18"/>
        </w:rPr>
        <w:t xml:space="preserve">oir point 2 ci-dessous). </w:t>
      </w:r>
    </w:p>
    <w:p w:rsidR="00F81018" w:rsidRPr="002B4D70" w:rsidRDefault="00F81018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F81018" w:rsidRPr="002B4D70" w:rsidRDefault="00F81018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F81018" w:rsidRPr="002B4D70" w:rsidRDefault="00F81018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F81018" w:rsidRPr="002B4D70" w:rsidRDefault="00F81018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…………………………………………..…………………………………………………………………………………………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……………….</w:t>
      </w:r>
    </w:p>
    <w:p w:rsidR="00F81018" w:rsidRDefault="00F81018" w:rsidP="00F81018">
      <w:pPr>
        <w:ind w:left="709"/>
        <w:jc w:val="both"/>
        <w:rPr>
          <w:rFonts w:ascii="Tahoma" w:hAnsi="Tahoma" w:cs="Tahoma"/>
          <w:sz w:val="18"/>
          <w:szCs w:val="18"/>
        </w:rPr>
      </w:pPr>
    </w:p>
    <w:p w:rsidR="00F81018" w:rsidRPr="00F81018" w:rsidRDefault="00F81018" w:rsidP="00F81018">
      <w:pPr>
        <w:ind w:left="709"/>
        <w:jc w:val="both"/>
        <w:rPr>
          <w:rFonts w:ascii="Tahoma" w:hAnsi="Tahoma" w:cs="Tahoma"/>
          <w:sz w:val="18"/>
          <w:szCs w:val="18"/>
        </w:rPr>
      </w:pPr>
    </w:p>
    <w:p w:rsidR="00E16CA3" w:rsidRDefault="00E16CA3" w:rsidP="00D9193D">
      <w:pPr>
        <w:numPr>
          <w:ilvl w:val="0"/>
          <w:numId w:val="22"/>
        </w:numPr>
        <w:jc w:val="both"/>
        <w:rPr>
          <w:rFonts w:ascii="Tahoma" w:hAnsi="Tahoma" w:cs="Tahoma"/>
          <w:b/>
          <w:color w:val="002060"/>
          <w:sz w:val="18"/>
          <w:szCs w:val="18"/>
        </w:rPr>
      </w:pPr>
      <w:r>
        <w:rPr>
          <w:rFonts w:ascii="Tahoma" w:hAnsi="Tahoma" w:cs="Tahoma"/>
          <w:b/>
          <w:color w:val="002060"/>
          <w:sz w:val="18"/>
          <w:szCs w:val="18"/>
        </w:rPr>
        <w:t xml:space="preserve">Recherche d’optimisation(s) : </w:t>
      </w:r>
    </w:p>
    <w:p w:rsidR="00F81018" w:rsidRPr="00E16CA3" w:rsidRDefault="00AD67E7" w:rsidP="00E16CA3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E16CA3">
        <w:rPr>
          <w:rFonts w:ascii="Tahoma" w:hAnsi="Tahoma" w:cs="Tahoma"/>
          <w:color w:val="002060"/>
          <w:sz w:val="18"/>
          <w:szCs w:val="18"/>
        </w:rPr>
        <w:t>L</w:t>
      </w:r>
      <w:r w:rsidR="005F3ED1" w:rsidRPr="00E16CA3">
        <w:rPr>
          <w:rFonts w:ascii="Tahoma" w:hAnsi="Tahoma" w:cs="Tahoma"/>
          <w:color w:val="002060"/>
          <w:sz w:val="18"/>
          <w:szCs w:val="18"/>
        </w:rPr>
        <w:t>a durée d</w:t>
      </w:r>
      <w:r w:rsidR="00257ADD">
        <w:rPr>
          <w:rFonts w:ascii="Tahoma" w:hAnsi="Tahoma" w:cs="Tahoma"/>
          <w:color w:val="002060"/>
          <w:sz w:val="18"/>
          <w:szCs w:val="18"/>
        </w:rPr>
        <w:t>u</w:t>
      </w:r>
      <w:r w:rsidR="005F3ED1" w:rsidRPr="00E16CA3">
        <w:rPr>
          <w:rFonts w:ascii="Tahoma" w:hAnsi="Tahoma" w:cs="Tahoma"/>
          <w:color w:val="002060"/>
          <w:sz w:val="18"/>
          <w:szCs w:val="18"/>
        </w:rPr>
        <w:t xml:space="preserve"> chantier </w:t>
      </w:r>
      <w:r w:rsidRPr="00E16CA3">
        <w:rPr>
          <w:rFonts w:ascii="Tahoma" w:hAnsi="Tahoma" w:cs="Tahoma"/>
          <w:color w:val="002060"/>
          <w:sz w:val="18"/>
          <w:szCs w:val="18"/>
        </w:rPr>
        <w:t xml:space="preserve">ne devra pas être </w:t>
      </w:r>
      <w:r w:rsidR="00257ADD">
        <w:rPr>
          <w:rFonts w:ascii="Tahoma" w:hAnsi="Tahoma" w:cs="Tahoma"/>
          <w:color w:val="002060"/>
          <w:sz w:val="18"/>
          <w:szCs w:val="18"/>
        </w:rPr>
        <w:t xml:space="preserve">d’une durée </w:t>
      </w:r>
      <w:r w:rsidRPr="00E16CA3">
        <w:rPr>
          <w:rFonts w:ascii="Tahoma" w:hAnsi="Tahoma" w:cs="Tahoma"/>
          <w:color w:val="002060"/>
          <w:sz w:val="18"/>
          <w:szCs w:val="18"/>
        </w:rPr>
        <w:t>supérieur</w:t>
      </w:r>
      <w:r w:rsidR="005F3ED1" w:rsidRPr="00E16CA3">
        <w:rPr>
          <w:rFonts w:ascii="Tahoma" w:hAnsi="Tahoma" w:cs="Tahoma"/>
          <w:color w:val="002060"/>
          <w:sz w:val="18"/>
          <w:szCs w:val="18"/>
        </w:rPr>
        <w:t>e</w:t>
      </w:r>
      <w:r w:rsidR="00257ADD">
        <w:rPr>
          <w:rFonts w:ascii="Tahoma" w:hAnsi="Tahoma" w:cs="Tahoma"/>
          <w:color w:val="002060"/>
          <w:sz w:val="18"/>
          <w:szCs w:val="18"/>
        </w:rPr>
        <w:t xml:space="preserve"> au</w:t>
      </w:r>
      <w:r w:rsidRPr="00E16CA3">
        <w:rPr>
          <w:rFonts w:ascii="Tahoma" w:hAnsi="Tahoma" w:cs="Tahoma"/>
          <w:color w:val="002060"/>
          <w:sz w:val="18"/>
          <w:szCs w:val="18"/>
        </w:rPr>
        <w:t xml:space="preserve"> délai global </w:t>
      </w:r>
      <w:r w:rsidR="00257ADD">
        <w:rPr>
          <w:rFonts w:ascii="Tahoma" w:hAnsi="Tahoma" w:cs="Tahoma"/>
          <w:color w:val="002060"/>
          <w:sz w:val="18"/>
          <w:szCs w:val="18"/>
        </w:rPr>
        <w:t>indiqué dans l’Acte d’Engagement (AE</w:t>
      </w:r>
      <w:r w:rsidRPr="00E16CA3">
        <w:rPr>
          <w:rFonts w:ascii="Tahoma" w:hAnsi="Tahoma" w:cs="Tahoma"/>
          <w:color w:val="002060"/>
          <w:sz w:val="18"/>
          <w:szCs w:val="18"/>
        </w:rPr>
        <w:t xml:space="preserve">). </w:t>
      </w:r>
    </w:p>
    <w:p w:rsidR="0075574D" w:rsidRPr="00E16CA3" w:rsidRDefault="00AD67E7" w:rsidP="00F81018">
      <w:pPr>
        <w:spacing w:before="120"/>
        <w:ind w:left="708"/>
        <w:jc w:val="both"/>
        <w:rPr>
          <w:rFonts w:ascii="Tahoma" w:hAnsi="Tahoma" w:cs="Tahoma"/>
          <w:color w:val="002060"/>
          <w:sz w:val="18"/>
          <w:szCs w:val="18"/>
        </w:rPr>
      </w:pPr>
      <w:r w:rsidRPr="00E16CA3">
        <w:rPr>
          <w:rFonts w:ascii="Tahoma" w:hAnsi="Tahoma" w:cs="Tahoma"/>
          <w:color w:val="002060"/>
          <w:sz w:val="18"/>
          <w:szCs w:val="18"/>
        </w:rPr>
        <w:t xml:space="preserve">Toutefois, </w:t>
      </w:r>
      <w:r w:rsidR="00732ED5">
        <w:rPr>
          <w:rFonts w:ascii="Tahoma" w:hAnsi="Tahoma" w:cs="Tahoma"/>
          <w:color w:val="002060"/>
          <w:sz w:val="18"/>
          <w:szCs w:val="18"/>
        </w:rPr>
        <w:t xml:space="preserve">pour chaque lot qui le concerne, </w:t>
      </w:r>
      <w:r w:rsidRPr="00E16CA3">
        <w:rPr>
          <w:rFonts w:ascii="Tahoma" w:hAnsi="Tahoma" w:cs="Tahoma"/>
          <w:color w:val="002060"/>
          <w:sz w:val="18"/>
          <w:szCs w:val="18"/>
        </w:rPr>
        <w:t>il est demandé au s</w:t>
      </w:r>
      <w:r w:rsidR="00D9193D" w:rsidRPr="00E16CA3">
        <w:rPr>
          <w:rFonts w:ascii="Tahoma" w:hAnsi="Tahoma" w:cs="Tahoma"/>
          <w:color w:val="002060"/>
          <w:sz w:val="18"/>
          <w:szCs w:val="18"/>
        </w:rPr>
        <w:t xml:space="preserve">oumissionnaire </w:t>
      </w:r>
      <w:r w:rsidRPr="00E16CA3">
        <w:rPr>
          <w:rFonts w:ascii="Tahoma" w:hAnsi="Tahoma" w:cs="Tahoma"/>
          <w:color w:val="002060"/>
          <w:sz w:val="18"/>
          <w:szCs w:val="18"/>
        </w:rPr>
        <w:t>de rechercher toutes les optimisations possibles d</w:t>
      </w:r>
      <w:r w:rsidR="0075574D" w:rsidRPr="00E16CA3">
        <w:rPr>
          <w:rFonts w:ascii="Tahoma" w:hAnsi="Tahoma" w:cs="Tahoma"/>
          <w:color w:val="002060"/>
          <w:sz w:val="18"/>
          <w:szCs w:val="18"/>
        </w:rPr>
        <w:t xml:space="preserve">es délais d’intervention </w:t>
      </w:r>
      <w:r w:rsidRPr="00E16CA3">
        <w:rPr>
          <w:rFonts w:ascii="Tahoma" w:hAnsi="Tahoma" w:cs="Tahoma"/>
          <w:color w:val="002060"/>
          <w:sz w:val="18"/>
          <w:szCs w:val="18"/>
        </w:rPr>
        <w:t>pour l</w:t>
      </w:r>
      <w:r w:rsidR="0075574D" w:rsidRPr="00E16CA3">
        <w:rPr>
          <w:rFonts w:ascii="Tahoma" w:hAnsi="Tahoma" w:cs="Tahoma"/>
          <w:color w:val="002060"/>
          <w:sz w:val="18"/>
          <w:szCs w:val="18"/>
        </w:rPr>
        <w:t xml:space="preserve">’exécution des travaux. </w:t>
      </w:r>
    </w:p>
    <w:p w:rsidR="004126C3" w:rsidRPr="004126C3" w:rsidRDefault="004126C3" w:rsidP="004126C3">
      <w:pPr>
        <w:spacing w:before="120"/>
        <w:ind w:left="708"/>
        <w:jc w:val="both"/>
        <w:rPr>
          <w:rFonts w:ascii="Tahoma" w:hAnsi="Tahoma" w:cs="Tahoma"/>
          <w:color w:val="002060"/>
          <w:sz w:val="18"/>
          <w:szCs w:val="18"/>
        </w:rPr>
      </w:pPr>
      <w:r w:rsidRPr="004126C3">
        <w:rPr>
          <w:rFonts w:ascii="Tahoma" w:hAnsi="Tahoma" w:cs="Tahoma"/>
          <w:color w:val="002060"/>
          <w:sz w:val="18"/>
          <w:szCs w:val="18"/>
        </w:rPr>
        <w:t>Si vous identifiez, une ou des possibilités d’optimisation de délai(s), veuillez expliciter et justifier, alors, la ou les optimisations de délai(s) que vous proposez.</w:t>
      </w:r>
    </w:p>
    <w:p w:rsidR="00E16CA3" w:rsidRPr="00E16CA3" w:rsidRDefault="00E16CA3" w:rsidP="00E16CA3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2B4D70" w:rsidRPr="00F81018" w:rsidRDefault="002B4D70" w:rsidP="0075574D">
      <w:pPr>
        <w:ind w:left="709"/>
        <w:jc w:val="both"/>
        <w:rPr>
          <w:rFonts w:ascii="Tahoma" w:hAnsi="Tahoma" w:cs="Tahoma"/>
          <w:sz w:val="18"/>
          <w:szCs w:val="18"/>
        </w:rPr>
      </w:pPr>
    </w:p>
    <w:p w:rsidR="00D9193D" w:rsidRPr="00D80EEF" w:rsidRDefault="00D9193D" w:rsidP="00D9193D">
      <w:pPr>
        <w:numPr>
          <w:ilvl w:val="0"/>
          <w:numId w:val="22"/>
        </w:numPr>
        <w:jc w:val="both"/>
        <w:rPr>
          <w:rFonts w:ascii="Tahoma" w:hAnsi="Tahoma" w:cs="Tahoma"/>
          <w:b/>
          <w:color w:val="002060"/>
          <w:sz w:val="18"/>
          <w:szCs w:val="18"/>
        </w:rPr>
      </w:pPr>
      <w:r w:rsidRPr="00D80EEF">
        <w:rPr>
          <w:rFonts w:ascii="Tahoma" w:hAnsi="Tahoma" w:cs="Tahoma"/>
          <w:b/>
          <w:color w:val="002060"/>
          <w:sz w:val="18"/>
          <w:szCs w:val="18"/>
        </w:rPr>
        <w:t xml:space="preserve">Identifier les points </w:t>
      </w:r>
      <w:r w:rsidR="002B4D70" w:rsidRPr="00D80EEF">
        <w:rPr>
          <w:rFonts w:ascii="Tahoma" w:hAnsi="Tahoma" w:cs="Tahoma"/>
          <w:b/>
          <w:color w:val="002060"/>
          <w:sz w:val="18"/>
          <w:szCs w:val="18"/>
        </w:rPr>
        <w:t xml:space="preserve">critiques et/ou </w:t>
      </w:r>
      <w:r w:rsidRPr="00D80EEF">
        <w:rPr>
          <w:rFonts w:ascii="Tahoma" w:hAnsi="Tahoma" w:cs="Tahoma"/>
          <w:b/>
          <w:color w:val="002060"/>
          <w:sz w:val="18"/>
          <w:szCs w:val="18"/>
        </w:rPr>
        <w:t>sensibles du planning et expliquer les actions proposées pour les traiter.</w:t>
      </w:r>
    </w:p>
    <w:p w:rsidR="002B4D70" w:rsidRPr="002B4D70" w:rsidRDefault="002B4D70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………………………………………………..…………………………………………………………………………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…………………….</w:t>
      </w:r>
      <w:r w:rsidRPr="002B4D70">
        <w:rPr>
          <w:rFonts w:ascii="Tahoma" w:hAnsi="Tahoma" w:cs="Tahoma"/>
          <w:color w:val="002060"/>
          <w:sz w:val="18"/>
          <w:szCs w:val="18"/>
        </w:rPr>
        <w:t>……</w:t>
      </w:r>
    </w:p>
    <w:p w:rsidR="002B4D70" w:rsidRPr="002B4D70" w:rsidRDefault="002B4D70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………………………………………………..…………………………………………………………………………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…………………….</w:t>
      </w:r>
      <w:r w:rsidRPr="002B4D70">
        <w:rPr>
          <w:rFonts w:ascii="Tahoma" w:hAnsi="Tahoma" w:cs="Tahoma"/>
          <w:color w:val="002060"/>
          <w:sz w:val="18"/>
          <w:szCs w:val="18"/>
        </w:rPr>
        <w:t>……</w:t>
      </w:r>
    </w:p>
    <w:p w:rsidR="002B4D70" w:rsidRPr="002B4D70" w:rsidRDefault="002B4D70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………………………………………………..…………………………………………………………………………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…………………….</w:t>
      </w:r>
      <w:r w:rsidRPr="002B4D70">
        <w:rPr>
          <w:rFonts w:ascii="Tahoma" w:hAnsi="Tahoma" w:cs="Tahoma"/>
          <w:color w:val="002060"/>
          <w:sz w:val="18"/>
          <w:szCs w:val="18"/>
        </w:rPr>
        <w:t>……</w:t>
      </w:r>
    </w:p>
    <w:p w:rsidR="002B4D70" w:rsidRPr="002B4D70" w:rsidRDefault="002B4D70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………………………………………………..…………………………………………………………………………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…………………….</w:t>
      </w:r>
      <w:r w:rsidRPr="002B4D70">
        <w:rPr>
          <w:rFonts w:ascii="Tahoma" w:hAnsi="Tahoma" w:cs="Tahoma"/>
          <w:color w:val="002060"/>
          <w:sz w:val="18"/>
          <w:szCs w:val="18"/>
        </w:rPr>
        <w:t>……</w:t>
      </w:r>
    </w:p>
    <w:p w:rsidR="002B4D70" w:rsidRPr="00CC5759" w:rsidRDefault="00CC5759" w:rsidP="00CC5759">
      <w:pPr>
        <w:spacing w:before="120"/>
        <w:jc w:val="both"/>
        <w:rPr>
          <w:rFonts w:ascii="Tahoma" w:hAnsi="Tahoma" w:cs="Tahoma"/>
          <w:b/>
          <w:bCs/>
          <w:color w:val="002060"/>
          <w:sz w:val="28"/>
          <w:szCs w:val="28"/>
          <w:u w:val="single"/>
        </w:rPr>
      </w:pPr>
      <w:r w:rsidRPr="00CC5759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</w:t>
      </w:r>
      <w:r w:rsidRPr="00CC5759"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>SC3 : Fiches fournitures  et fournisseurs (</w:t>
      </w:r>
      <w:r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>1</w:t>
      </w:r>
      <w:r w:rsidRPr="00CC5759">
        <w:rPr>
          <w:rFonts w:ascii="Tahoma" w:hAnsi="Tahoma" w:cs="Tahoma"/>
          <w:b/>
          <w:bCs/>
          <w:color w:val="002060"/>
          <w:sz w:val="28"/>
          <w:szCs w:val="28"/>
          <w:u w:val="single"/>
        </w:rPr>
        <w:t>0%)</w:t>
      </w:r>
    </w:p>
    <w:p w:rsidR="00CC5759" w:rsidRDefault="002B4D70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………………………………………………..……………………………………………………………</w:t>
      </w:r>
    </w:p>
    <w:p w:rsidR="00CC5759" w:rsidRDefault="00CC5759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CC5759" w:rsidRDefault="00CC5759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</w:p>
    <w:p w:rsidR="002B4D70" w:rsidRPr="002B4D70" w:rsidRDefault="002B4D70" w:rsidP="00F81018">
      <w:pPr>
        <w:spacing w:before="120"/>
        <w:ind w:left="709"/>
        <w:jc w:val="both"/>
        <w:rPr>
          <w:rFonts w:ascii="Tahoma" w:hAnsi="Tahoma" w:cs="Tahoma"/>
          <w:color w:val="002060"/>
          <w:sz w:val="18"/>
          <w:szCs w:val="18"/>
        </w:rPr>
      </w:pPr>
      <w:r w:rsidRPr="002B4D70">
        <w:rPr>
          <w:rFonts w:ascii="Tahoma" w:hAnsi="Tahoma" w:cs="Tahoma"/>
          <w:color w:val="002060"/>
          <w:sz w:val="18"/>
          <w:szCs w:val="18"/>
        </w:rPr>
        <w:t>……………</w:t>
      </w:r>
      <w:r>
        <w:rPr>
          <w:rFonts w:ascii="Tahoma" w:hAnsi="Tahoma" w:cs="Tahoma"/>
          <w:color w:val="002060"/>
          <w:sz w:val="18"/>
          <w:szCs w:val="18"/>
        </w:rPr>
        <w:t>…………………….</w:t>
      </w:r>
      <w:r w:rsidRPr="002B4D70">
        <w:rPr>
          <w:rFonts w:ascii="Tahoma" w:hAnsi="Tahoma" w:cs="Tahoma"/>
          <w:color w:val="002060"/>
          <w:sz w:val="18"/>
          <w:szCs w:val="18"/>
        </w:rPr>
        <w:t>……</w:t>
      </w:r>
    </w:p>
    <w:p w:rsidR="006E65FE" w:rsidRDefault="006E65FE" w:rsidP="00D80EEF">
      <w:pPr>
        <w:pStyle w:val="Style1"/>
        <w:tabs>
          <w:tab w:val="left" w:pos="8222"/>
        </w:tabs>
        <w:spacing w:before="0" w:after="0"/>
        <w:ind w:left="357" w:right="0"/>
        <w:jc w:val="center"/>
        <w:rPr>
          <w:rFonts w:ascii="Tahoma" w:hAnsi="Tahoma" w:cs="Tahoma"/>
          <w:b w:val="0"/>
          <w:bCs w:val="0"/>
          <w:sz w:val="16"/>
          <w:szCs w:val="16"/>
          <w:u w:val="none"/>
        </w:rPr>
      </w:pPr>
    </w:p>
    <w:p w:rsidR="009C368B" w:rsidRPr="00D80EEF" w:rsidRDefault="009C368B" w:rsidP="00D80EEF">
      <w:pPr>
        <w:pStyle w:val="Style1"/>
        <w:tabs>
          <w:tab w:val="left" w:pos="8222"/>
        </w:tabs>
        <w:spacing w:before="0" w:after="0"/>
        <w:ind w:left="357" w:right="0"/>
        <w:jc w:val="center"/>
        <w:rPr>
          <w:rFonts w:ascii="Tahoma" w:hAnsi="Tahoma" w:cs="Tahoma"/>
          <w:b w:val="0"/>
          <w:bCs w:val="0"/>
          <w:sz w:val="16"/>
          <w:szCs w:val="16"/>
          <w:u w:val="none"/>
        </w:rPr>
      </w:pPr>
    </w:p>
    <w:sectPr w:rsidR="009C368B" w:rsidRPr="00D80EEF" w:rsidSect="00A2744D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961" w:right="1418" w:bottom="851" w:left="1418" w:header="284" w:footer="57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36" w:rsidRDefault="00737736">
      <w:r>
        <w:separator/>
      </w:r>
    </w:p>
  </w:endnote>
  <w:endnote w:type="continuationSeparator" w:id="0">
    <w:p w:rsidR="00737736" w:rsidRDefault="007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2" w:rsidRPr="00D80EEF" w:rsidRDefault="003A1062">
    <w:pPr>
      <w:pStyle w:val="Pieddepage"/>
      <w:jc w:val="center"/>
      <w:rPr>
        <w:rFonts w:ascii="Tahoma" w:hAnsi="Tahoma" w:cs="Tahoma"/>
        <w:color w:val="002060"/>
        <w:sz w:val="18"/>
        <w:szCs w:val="18"/>
      </w:rPr>
    </w:pPr>
    <w:r w:rsidRPr="00D80EEF">
      <w:rPr>
        <w:rFonts w:ascii="Tahoma" w:hAnsi="Tahoma" w:cs="Tahoma"/>
        <w:color w:val="002060"/>
        <w:sz w:val="18"/>
        <w:szCs w:val="18"/>
      </w:rPr>
      <w:t xml:space="preserve">Page </w:t>
    </w:r>
    <w:r w:rsidRPr="00D80EEF">
      <w:rPr>
        <w:rFonts w:ascii="Tahoma" w:hAnsi="Tahoma" w:cs="Tahoma"/>
        <w:b/>
        <w:bCs/>
        <w:color w:val="002060"/>
        <w:sz w:val="18"/>
        <w:szCs w:val="18"/>
      </w:rPr>
      <w:fldChar w:fldCharType="begin"/>
    </w:r>
    <w:r w:rsidRPr="00D80EEF">
      <w:rPr>
        <w:rFonts w:ascii="Tahoma" w:hAnsi="Tahoma" w:cs="Tahoma"/>
        <w:b/>
        <w:bCs/>
        <w:color w:val="002060"/>
        <w:sz w:val="18"/>
        <w:szCs w:val="18"/>
      </w:rPr>
      <w:instrText>PAGE</w:instrText>
    </w:r>
    <w:r w:rsidRPr="00D80EEF">
      <w:rPr>
        <w:rFonts w:ascii="Tahoma" w:hAnsi="Tahoma" w:cs="Tahoma"/>
        <w:b/>
        <w:bCs/>
        <w:color w:val="002060"/>
        <w:sz w:val="18"/>
        <w:szCs w:val="18"/>
      </w:rPr>
      <w:fldChar w:fldCharType="separate"/>
    </w:r>
    <w:r w:rsidR="004E7593">
      <w:rPr>
        <w:rFonts w:ascii="Tahoma" w:hAnsi="Tahoma" w:cs="Tahoma"/>
        <w:b/>
        <w:bCs/>
        <w:noProof/>
        <w:color w:val="002060"/>
        <w:sz w:val="18"/>
        <w:szCs w:val="18"/>
      </w:rPr>
      <w:t>6</w:t>
    </w:r>
    <w:r w:rsidRPr="00D80EEF">
      <w:rPr>
        <w:rFonts w:ascii="Tahoma" w:hAnsi="Tahoma" w:cs="Tahoma"/>
        <w:b/>
        <w:bCs/>
        <w:color w:val="002060"/>
        <w:sz w:val="18"/>
        <w:szCs w:val="18"/>
      </w:rPr>
      <w:fldChar w:fldCharType="end"/>
    </w:r>
    <w:r w:rsidRPr="00D80EEF">
      <w:rPr>
        <w:rFonts w:ascii="Tahoma" w:hAnsi="Tahoma" w:cs="Tahoma"/>
        <w:color w:val="002060"/>
        <w:sz w:val="18"/>
        <w:szCs w:val="18"/>
      </w:rPr>
      <w:t xml:space="preserve"> sur </w:t>
    </w:r>
    <w:r w:rsidRPr="00D80EEF">
      <w:rPr>
        <w:rFonts w:ascii="Tahoma" w:hAnsi="Tahoma" w:cs="Tahoma"/>
        <w:b/>
        <w:bCs/>
        <w:color w:val="002060"/>
        <w:sz w:val="18"/>
        <w:szCs w:val="18"/>
      </w:rPr>
      <w:fldChar w:fldCharType="begin"/>
    </w:r>
    <w:r w:rsidRPr="00D80EEF">
      <w:rPr>
        <w:rFonts w:ascii="Tahoma" w:hAnsi="Tahoma" w:cs="Tahoma"/>
        <w:b/>
        <w:bCs/>
        <w:color w:val="002060"/>
        <w:sz w:val="18"/>
        <w:szCs w:val="18"/>
      </w:rPr>
      <w:instrText>NUMPAGES</w:instrText>
    </w:r>
    <w:r w:rsidRPr="00D80EEF">
      <w:rPr>
        <w:rFonts w:ascii="Tahoma" w:hAnsi="Tahoma" w:cs="Tahoma"/>
        <w:b/>
        <w:bCs/>
        <w:color w:val="002060"/>
        <w:sz w:val="18"/>
        <w:szCs w:val="18"/>
      </w:rPr>
      <w:fldChar w:fldCharType="separate"/>
    </w:r>
    <w:r w:rsidR="004E7593">
      <w:rPr>
        <w:rFonts w:ascii="Tahoma" w:hAnsi="Tahoma" w:cs="Tahoma"/>
        <w:b/>
        <w:bCs/>
        <w:noProof/>
        <w:color w:val="002060"/>
        <w:sz w:val="18"/>
        <w:szCs w:val="18"/>
      </w:rPr>
      <w:t>6</w:t>
    </w:r>
    <w:r w:rsidRPr="00D80EEF">
      <w:rPr>
        <w:rFonts w:ascii="Tahoma" w:hAnsi="Tahoma" w:cs="Tahoma"/>
        <w:b/>
        <w:bCs/>
        <w:color w:val="002060"/>
        <w:sz w:val="18"/>
        <w:szCs w:val="18"/>
      </w:rPr>
      <w:fldChar w:fldCharType="end"/>
    </w:r>
  </w:p>
  <w:p w:rsidR="003A1062" w:rsidRDefault="003A10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2" w:rsidRDefault="003A106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4E7593">
      <w:rPr>
        <w:noProof/>
      </w:rPr>
      <w:t>1</w:t>
    </w:r>
    <w:r>
      <w:fldChar w:fldCharType="end"/>
    </w:r>
  </w:p>
  <w:p w:rsidR="003A1062" w:rsidRDefault="003A10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36" w:rsidRDefault="00737736">
      <w:r>
        <w:separator/>
      </w:r>
    </w:p>
  </w:footnote>
  <w:footnote w:type="continuationSeparator" w:id="0">
    <w:p w:rsidR="00737736" w:rsidRDefault="0073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2" w:rsidRDefault="003A1062" w:rsidP="00664C4C">
    <w:pPr>
      <w:pStyle w:val="En-tte"/>
      <w:jc w:val="center"/>
      <w:rPr>
        <w:rFonts w:ascii="Arial" w:hAnsi="Arial" w:cs="Arial"/>
        <w:b/>
        <w:color w:val="002060"/>
        <w:sz w:val="16"/>
        <w:szCs w:val="16"/>
        <w:u w:val="single"/>
      </w:rPr>
    </w:pPr>
  </w:p>
  <w:p w:rsidR="003A1062" w:rsidRPr="00F17A00" w:rsidRDefault="003A1062" w:rsidP="00F17A00">
    <w:pPr>
      <w:pStyle w:val="En-tte"/>
      <w:jc w:val="center"/>
      <w:rPr>
        <w:rFonts w:ascii="Arial" w:hAnsi="Arial" w:cs="Arial"/>
        <w:b/>
        <w:color w:val="002060"/>
        <w:sz w:val="16"/>
        <w:szCs w:val="16"/>
        <w:u w:val="single"/>
      </w:rPr>
    </w:pPr>
    <w:r>
      <w:rPr>
        <w:rFonts w:ascii="Arial" w:hAnsi="Arial" w:cs="Arial"/>
        <w:b/>
        <w:color w:val="002060"/>
        <w:sz w:val="16"/>
        <w:szCs w:val="16"/>
        <w:u w:val="single"/>
      </w:rPr>
      <w:t xml:space="preserve">Lycée </w:t>
    </w:r>
    <w:r w:rsidR="00F17A00">
      <w:rPr>
        <w:rFonts w:ascii="Arial" w:hAnsi="Arial" w:cs="Arial"/>
        <w:b/>
        <w:color w:val="002060"/>
        <w:sz w:val="16"/>
        <w:szCs w:val="16"/>
        <w:u w:val="single"/>
      </w:rPr>
      <w:t>Hoche</w:t>
    </w:r>
    <w:r w:rsidR="009B208D">
      <w:rPr>
        <w:rFonts w:ascii="Arial" w:hAnsi="Arial" w:cs="Arial"/>
        <w:b/>
        <w:color w:val="002060"/>
        <w:sz w:val="16"/>
        <w:szCs w:val="16"/>
        <w:u w:val="single"/>
      </w:rPr>
      <w:t xml:space="preserve"> (</w:t>
    </w:r>
    <w:r w:rsidR="00F17A00">
      <w:rPr>
        <w:rFonts w:ascii="Arial" w:hAnsi="Arial" w:cs="Arial"/>
        <w:b/>
        <w:color w:val="002060"/>
        <w:sz w:val="16"/>
        <w:szCs w:val="16"/>
        <w:u w:val="single"/>
      </w:rPr>
      <w:t>78000 Versailles</w:t>
    </w:r>
    <w:r w:rsidR="009B208D">
      <w:rPr>
        <w:rFonts w:ascii="Arial" w:hAnsi="Arial" w:cs="Arial"/>
        <w:b/>
        <w:color w:val="002060"/>
        <w:sz w:val="16"/>
        <w:szCs w:val="16"/>
        <w:u w:val="single"/>
      </w:rPr>
      <w:t>)</w:t>
    </w:r>
  </w:p>
  <w:p w:rsidR="003A1062" w:rsidRPr="00F17A00" w:rsidRDefault="00F17A00" w:rsidP="00F17A00">
    <w:pPr>
      <w:pStyle w:val="En-tte"/>
      <w:jc w:val="center"/>
      <w:rPr>
        <w:rFonts w:ascii="Arial" w:hAnsi="Arial" w:cs="Arial"/>
        <w:color w:val="002060"/>
        <w:sz w:val="14"/>
        <w:szCs w:val="14"/>
      </w:rPr>
    </w:pPr>
    <w:r w:rsidRPr="00F17A00">
      <w:rPr>
        <w:rFonts w:ascii="Arial" w:hAnsi="Arial" w:cs="Arial"/>
        <w:color w:val="002060"/>
        <w:sz w:val="14"/>
        <w:szCs w:val="14"/>
      </w:rPr>
      <w:t>Opération de remplacement des portes et fenêtres et mise en place  de serrures électroniques en réseau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62" w:rsidRPr="007C536A" w:rsidRDefault="003A1062" w:rsidP="00F865D5">
    <w:pPr>
      <w:pStyle w:val="En-tte"/>
      <w:pBdr>
        <w:bottom w:val="single" w:sz="4" w:space="2" w:color="auto"/>
      </w:pBdr>
      <w:jc w:val="center"/>
      <w:rPr>
        <w:rFonts w:ascii="Tahoma" w:hAnsi="Tahoma" w:cs="Tahom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F9"/>
    <w:multiLevelType w:val="hybridMultilevel"/>
    <w:tmpl w:val="9F2E221A"/>
    <w:lvl w:ilvl="0" w:tplc="0AFE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0C7B"/>
    <w:multiLevelType w:val="hybridMultilevel"/>
    <w:tmpl w:val="B4D6F7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B688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58F4A7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A5319D1"/>
    <w:multiLevelType w:val="hybridMultilevel"/>
    <w:tmpl w:val="321A64E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5786E"/>
    <w:multiLevelType w:val="hybridMultilevel"/>
    <w:tmpl w:val="FABA6762"/>
    <w:lvl w:ilvl="0" w:tplc="CA221A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B1986"/>
    <w:multiLevelType w:val="hybridMultilevel"/>
    <w:tmpl w:val="C116F774"/>
    <w:lvl w:ilvl="0" w:tplc="A912C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A2E4D"/>
    <w:multiLevelType w:val="hybridMultilevel"/>
    <w:tmpl w:val="9D2407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02A2A"/>
    <w:multiLevelType w:val="hybridMultilevel"/>
    <w:tmpl w:val="477E294C"/>
    <w:lvl w:ilvl="0" w:tplc="F77C0918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503C8D"/>
    <w:multiLevelType w:val="hybridMultilevel"/>
    <w:tmpl w:val="FA2867E8"/>
    <w:lvl w:ilvl="0" w:tplc="379E358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FB3D19"/>
    <w:multiLevelType w:val="hybridMultilevel"/>
    <w:tmpl w:val="B9CEC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03BC"/>
    <w:multiLevelType w:val="hybridMultilevel"/>
    <w:tmpl w:val="F5AEC3C4"/>
    <w:lvl w:ilvl="0" w:tplc="26CE3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91AB0"/>
    <w:multiLevelType w:val="hybridMultilevel"/>
    <w:tmpl w:val="3654B584"/>
    <w:lvl w:ilvl="0" w:tplc="C86EC836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214FD0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0D6E2F"/>
    <w:multiLevelType w:val="multilevel"/>
    <w:tmpl w:val="CE22A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653201"/>
    <w:multiLevelType w:val="hybridMultilevel"/>
    <w:tmpl w:val="22DA5F7C"/>
    <w:lvl w:ilvl="0" w:tplc="040C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39D309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8BA5B98"/>
    <w:multiLevelType w:val="hybridMultilevel"/>
    <w:tmpl w:val="2BBC40A4"/>
    <w:lvl w:ilvl="0" w:tplc="6FB4C4B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49267B"/>
    <w:multiLevelType w:val="hybridMultilevel"/>
    <w:tmpl w:val="0AAA97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748E0"/>
    <w:multiLevelType w:val="hybridMultilevel"/>
    <w:tmpl w:val="CE22A15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D6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00759BE"/>
    <w:multiLevelType w:val="multilevel"/>
    <w:tmpl w:val="22DA5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04FA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92151A1"/>
    <w:multiLevelType w:val="hybridMultilevel"/>
    <w:tmpl w:val="D68E96B4"/>
    <w:lvl w:ilvl="0" w:tplc="6FB4C4B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6E26B5"/>
    <w:multiLevelType w:val="hybridMultilevel"/>
    <w:tmpl w:val="3C2E4152"/>
    <w:lvl w:ilvl="0" w:tplc="EFAE9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"/>
  </w:num>
  <w:num w:numId="5">
    <w:abstractNumId w:val="22"/>
  </w:num>
  <w:num w:numId="6">
    <w:abstractNumId w:val="3"/>
  </w:num>
  <w:num w:numId="7">
    <w:abstractNumId w:val="7"/>
  </w:num>
  <w:num w:numId="8">
    <w:abstractNumId w:val="19"/>
  </w:num>
  <w:num w:numId="9">
    <w:abstractNumId w:val="18"/>
  </w:num>
  <w:num w:numId="10">
    <w:abstractNumId w:val="14"/>
  </w:num>
  <w:num w:numId="11">
    <w:abstractNumId w:val="15"/>
  </w:num>
  <w:num w:numId="12">
    <w:abstractNumId w:val="21"/>
  </w:num>
  <w:num w:numId="13">
    <w:abstractNumId w:val="4"/>
  </w:num>
  <w:num w:numId="14">
    <w:abstractNumId w:val="1"/>
  </w:num>
  <w:num w:numId="15">
    <w:abstractNumId w:val="8"/>
  </w:num>
  <w:num w:numId="16">
    <w:abstractNumId w:val="24"/>
  </w:num>
  <w:num w:numId="17">
    <w:abstractNumId w:val="11"/>
  </w:num>
  <w:num w:numId="18">
    <w:abstractNumId w:val="10"/>
  </w:num>
  <w:num w:numId="19">
    <w:abstractNumId w:val="17"/>
  </w:num>
  <w:num w:numId="20">
    <w:abstractNumId w:val="23"/>
  </w:num>
  <w:num w:numId="21">
    <w:abstractNumId w:val="10"/>
    <w:lvlOverride w:ilvl="0">
      <w:lvl w:ilvl="0" w:tplc="040C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547"/>
    <w:rsid w:val="000104CA"/>
    <w:rsid w:val="000167B6"/>
    <w:rsid w:val="00020E12"/>
    <w:rsid w:val="00043680"/>
    <w:rsid w:val="000441C5"/>
    <w:rsid w:val="00050F8F"/>
    <w:rsid w:val="00064BB8"/>
    <w:rsid w:val="00066603"/>
    <w:rsid w:val="00070BEE"/>
    <w:rsid w:val="000A3CF8"/>
    <w:rsid w:val="000A3D12"/>
    <w:rsid w:val="000B4CC9"/>
    <w:rsid w:val="000C14F5"/>
    <w:rsid w:val="000D28FC"/>
    <w:rsid w:val="000E5E16"/>
    <w:rsid w:val="000F656E"/>
    <w:rsid w:val="001053B0"/>
    <w:rsid w:val="00113B3F"/>
    <w:rsid w:val="00150BB6"/>
    <w:rsid w:val="00155729"/>
    <w:rsid w:val="0016320F"/>
    <w:rsid w:val="00166A95"/>
    <w:rsid w:val="00181C6D"/>
    <w:rsid w:val="00181E13"/>
    <w:rsid w:val="001851C1"/>
    <w:rsid w:val="001869FA"/>
    <w:rsid w:val="0019154D"/>
    <w:rsid w:val="0019178C"/>
    <w:rsid w:val="001941A1"/>
    <w:rsid w:val="001A1470"/>
    <w:rsid w:val="001A2163"/>
    <w:rsid w:val="001B61E6"/>
    <w:rsid w:val="001C34B1"/>
    <w:rsid w:val="001C6389"/>
    <w:rsid w:val="001D11DD"/>
    <w:rsid w:val="001D576C"/>
    <w:rsid w:val="001D58FC"/>
    <w:rsid w:val="001F3BBF"/>
    <w:rsid w:val="001F3E1D"/>
    <w:rsid w:val="001F7008"/>
    <w:rsid w:val="001F7581"/>
    <w:rsid w:val="002017DD"/>
    <w:rsid w:val="00205212"/>
    <w:rsid w:val="002059A9"/>
    <w:rsid w:val="00226876"/>
    <w:rsid w:val="00227ED5"/>
    <w:rsid w:val="002378F9"/>
    <w:rsid w:val="002421DE"/>
    <w:rsid w:val="00257ADD"/>
    <w:rsid w:val="00271B8A"/>
    <w:rsid w:val="002A7260"/>
    <w:rsid w:val="002B047D"/>
    <w:rsid w:val="002B07FA"/>
    <w:rsid w:val="002B4D70"/>
    <w:rsid w:val="002E3C2E"/>
    <w:rsid w:val="002E41DD"/>
    <w:rsid w:val="002E6CEB"/>
    <w:rsid w:val="002F0260"/>
    <w:rsid w:val="00302D11"/>
    <w:rsid w:val="00304BE9"/>
    <w:rsid w:val="003350A7"/>
    <w:rsid w:val="00356E7B"/>
    <w:rsid w:val="003614DA"/>
    <w:rsid w:val="003776E9"/>
    <w:rsid w:val="003908BD"/>
    <w:rsid w:val="00396DFA"/>
    <w:rsid w:val="003A1062"/>
    <w:rsid w:val="003A1130"/>
    <w:rsid w:val="003A2EBA"/>
    <w:rsid w:val="003A3DD0"/>
    <w:rsid w:val="003A5284"/>
    <w:rsid w:val="003B0854"/>
    <w:rsid w:val="003C3E10"/>
    <w:rsid w:val="003C6409"/>
    <w:rsid w:val="003C66F8"/>
    <w:rsid w:val="003F1A79"/>
    <w:rsid w:val="003F6F2A"/>
    <w:rsid w:val="00402B6C"/>
    <w:rsid w:val="004054F3"/>
    <w:rsid w:val="00407D19"/>
    <w:rsid w:val="004126C3"/>
    <w:rsid w:val="00413BF8"/>
    <w:rsid w:val="00425790"/>
    <w:rsid w:val="00447EE7"/>
    <w:rsid w:val="004519E5"/>
    <w:rsid w:val="00457F6B"/>
    <w:rsid w:val="00466547"/>
    <w:rsid w:val="00471370"/>
    <w:rsid w:val="00474B17"/>
    <w:rsid w:val="00474B91"/>
    <w:rsid w:val="00494415"/>
    <w:rsid w:val="004A3B64"/>
    <w:rsid w:val="004A600C"/>
    <w:rsid w:val="004B1CBF"/>
    <w:rsid w:val="004B4677"/>
    <w:rsid w:val="004E7593"/>
    <w:rsid w:val="004F07F4"/>
    <w:rsid w:val="004F20AE"/>
    <w:rsid w:val="00507ED2"/>
    <w:rsid w:val="0051503B"/>
    <w:rsid w:val="0052344D"/>
    <w:rsid w:val="00523E10"/>
    <w:rsid w:val="00531F92"/>
    <w:rsid w:val="00533AED"/>
    <w:rsid w:val="005421EB"/>
    <w:rsid w:val="00561A25"/>
    <w:rsid w:val="005669B1"/>
    <w:rsid w:val="00585519"/>
    <w:rsid w:val="00586B3B"/>
    <w:rsid w:val="005941C4"/>
    <w:rsid w:val="00594BFC"/>
    <w:rsid w:val="005961A8"/>
    <w:rsid w:val="005A2302"/>
    <w:rsid w:val="005A45FA"/>
    <w:rsid w:val="005B0B9D"/>
    <w:rsid w:val="005D5DA3"/>
    <w:rsid w:val="005E0B55"/>
    <w:rsid w:val="005F3ED1"/>
    <w:rsid w:val="006127B3"/>
    <w:rsid w:val="006327BF"/>
    <w:rsid w:val="00645F8A"/>
    <w:rsid w:val="00647CB1"/>
    <w:rsid w:val="00663CC3"/>
    <w:rsid w:val="00664C4C"/>
    <w:rsid w:val="00666C0A"/>
    <w:rsid w:val="00666DD6"/>
    <w:rsid w:val="00677C9A"/>
    <w:rsid w:val="006A7E49"/>
    <w:rsid w:val="006B1658"/>
    <w:rsid w:val="006E1E05"/>
    <w:rsid w:val="006E1E43"/>
    <w:rsid w:val="006E4949"/>
    <w:rsid w:val="006E656C"/>
    <w:rsid w:val="006E65FE"/>
    <w:rsid w:val="006F7CA7"/>
    <w:rsid w:val="007035C5"/>
    <w:rsid w:val="007119C7"/>
    <w:rsid w:val="0072341A"/>
    <w:rsid w:val="00726946"/>
    <w:rsid w:val="00732ED5"/>
    <w:rsid w:val="00737736"/>
    <w:rsid w:val="0074286E"/>
    <w:rsid w:val="00743876"/>
    <w:rsid w:val="00746B65"/>
    <w:rsid w:val="0074745C"/>
    <w:rsid w:val="0075574D"/>
    <w:rsid w:val="00755985"/>
    <w:rsid w:val="007809BA"/>
    <w:rsid w:val="00787697"/>
    <w:rsid w:val="00792707"/>
    <w:rsid w:val="007B5A65"/>
    <w:rsid w:val="007C28B9"/>
    <w:rsid w:val="007C536A"/>
    <w:rsid w:val="007E3EA0"/>
    <w:rsid w:val="007F631C"/>
    <w:rsid w:val="008030E2"/>
    <w:rsid w:val="00821C18"/>
    <w:rsid w:val="0083260F"/>
    <w:rsid w:val="008352B4"/>
    <w:rsid w:val="00863103"/>
    <w:rsid w:val="00863A20"/>
    <w:rsid w:val="00874B4E"/>
    <w:rsid w:val="008778BA"/>
    <w:rsid w:val="00880378"/>
    <w:rsid w:val="0088498B"/>
    <w:rsid w:val="00887488"/>
    <w:rsid w:val="008D068B"/>
    <w:rsid w:val="008D2078"/>
    <w:rsid w:val="008E1F6C"/>
    <w:rsid w:val="008E5C36"/>
    <w:rsid w:val="008F0E43"/>
    <w:rsid w:val="008F243F"/>
    <w:rsid w:val="00902C28"/>
    <w:rsid w:val="00906760"/>
    <w:rsid w:val="00907C67"/>
    <w:rsid w:val="00911D8C"/>
    <w:rsid w:val="00916210"/>
    <w:rsid w:val="00937927"/>
    <w:rsid w:val="00952575"/>
    <w:rsid w:val="00952BBB"/>
    <w:rsid w:val="009649EF"/>
    <w:rsid w:val="009825FF"/>
    <w:rsid w:val="009844E7"/>
    <w:rsid w:val="009922D9"/>
    <w:rsid w:val="00993646"/>
    <w:rsid w:val="009A5062"/>
    <w:rsid w:val="009B208D"/>
    <w:rsid w:val="009C368B"/>
    <w:rsid w:val="009C4DF9"/>
    <w:rsid w:val="009D5FEA"/>
    <w:rsid w:val="009E4B45"/>
    <w:rsid w:val="009F6612"/>
    <w:rsid w:val="00A04187"/>
    <w:rsid w:val="00A062F2"/>
    <w:rsid w:val="00A12E47"/>
    <w:rsid w:val="00A16A5D"/>
    <w:rsid w:val="00A1768B"/>
    <w:rsid w:val="00A2744D"/>
    <w:rsid w:val="00A3506D"/>
    <w:rsid w:val="00A44DD9"/>
    <w:rsid w:val="00A46C03"/>
    <w:rsid w:val="00A51EB7"/>
    <w:rsid w:val="00A62BED"/>
    <w:rsid w:val="00A760FA"/>
    <w:rsid w:val="00A76E81"/>
    <w:rsid w:val="00A80F23"/>
    <w:rsid w:val="00A81CFB"/>
    <w:rsid w:val="00A93079"/>
    <w:rsid w:val="00A935AE"/>
    <w:rsid w:val="00AD67E7"/>
    <w:rsid w:val="00AE3069"/>
    <w:rsid w:val="00B04428"/>
    <w:rsid w:val="00B07E84"/>
    <w:rsid w:val="00B139B5"/>
    <w:rsid w:val="00B15106"/>
    <w:rsid w:val="00B240F4"/>
    <w:rsid w:val="00B25C4F"/>
    <w:rsid w:val="00B35291"/>
    <w:rsid w:val="00B37773"/>
    <w:rsid w:val="00B419A3"/>
    <w:rsid w:val="00B50281"/>
    <w:rsid w:val="00B56472"/>
    <w:rsid w:val="00B56EE2"/>
    <w:rsid w:val="00B60A4B"/>
    <w:rsid w:val="00B91943"/>
    <w:rsid w:val="00BB4D48"/>
    <w:rsid w:val="00BB6218"/>
    <w:rsid w:val="00BC7579"/>
    <w:rsid w:val="00BD7573"/>
    <w:rsid w:val="00BE0239"/>
    <w:rsid w:val="00BF4A42"/>
    <w:rsid w:val="00C12B79"/>
    <w:rsid w:val="00C22476"/>
    <w:rsid w:val="00C239A5"/>
    <w:rsid w:val="00C24792"/>
    <w:rsid w:val="00C42774"/>
    <w:rsid w:val="00C446F8"/>
    <w:rsid w:val="00C46199"/>
    <w:rsid w:val="00C512D6"/>
    <w:rsid w:val="00C60437"/>
    <w:rsid w:val="00C70D6E"/>
    <w:rsid w:val="00C74755"/>
    <w:rsid w:val="00C87C3B"/>
    <w:rsid w:val="00C91B2D"/>
    <w:rsid w:val="00CA702E"/>
    <w:rsid w:val="00CB1288"/>
    <w:rsid w:val="00CC5062"/>
    <w:rsid w:val="00CC5759"/>
    <w:rsid w:val="00CE7342"/>
    <w:rsid w:val="00CF31E8"/>
    <w:rsid w:val="00CF59DD"/>
    <w:rsid w:val="00D16300"/>
    <w:rsid w:val="00D22796"/>
    <w:rsid w:val="00D27346"/>
    <w:rsid w:val="00D336A5"/>
    <w:rsid w:val="00D4297B"/>
    <w:rsid w:val="00D8051F"/>
    <w:rsid w:val="00D80EEF"/>
    <w:rsid w:val="00D90E53"/>
    <w:rsid w:val="00D917DF"/>
    <w:rsid w:val="00D9193D"/>
    <w:rsid w:val="00D95C97"/>
    <w:rsid w:val="00DA5D9C"/>
    <w:rsid w:val="00DC00FD"/>
    <w:rsid w:val="00DD48B6"/>
    <w:rsid w:val="00DD5586"/>
    <w:rsid w:val="00DD563A"/>
    <w:rsid w:val="00DF64A2"/>
    <w:rsid w:val="00E10C7F"/>
    <w:rsid w:val="00E12324"/>
    <w:rsid w:val="00E14E03"/>
    <w:rsid w:val="00E16CA3"/>
    <w:rsid w:val="00E4744F"/>
    <w:rsid w:val="00E54957"/>
    <w:rsid w:val="00E564CF"/>
    <w:rsid w:val="00E5764F"/>
    <w:rsid w:val="00E600CF"/>
    <w:rsid w:val="00E64333"/>
    <w:rsid w:val="00E7075B"/>
    <w:rsid w:val="00E74490"/>
    <w:rsid w:val="00E86232"/>
    <w:rsid w:val="00EA3EF7"/>
    <w:rsid w:val="00EC5615"/>
    <w:rsid w:val="00EE0A46"/>
    <w:rsid w:val="00EF1E14"/>
    <w:rsid w:val="00EF4708"/>
    <w:rsid w:val="00F03A2F"/>
    <w:rsid w:val="00F143FA"/>
    <w:rsid w:val="00F153C1"/>
    <w:rsid w:val="00F15E72"/>
    <w:rsid w:val="00F17A00"/>
    <w:rsid w:val="00F26725"/>
    <w:rsid w:val="00F30CB1"/>
    <w:rsid w:val="00F37063"/>
    <w:rsid w:val="00F45F67"/>
    <w:rsid w:val="00F66EAA"/>
    <w:rsid w:val="00F71184"/>
    <w:rsid w:val="00F73C43"/>
    <w:rsid w:val="00F81018"/>
    <w:rsid w:val="00F83B3C"/>
    <w:rsid w:val="00F865D5"/>
    <w:rsid w:val="00F8677A"/>
    <w:rsid w:val="00F922E8"/>
    <w:rsid w:val="00F957CA"/>
    <w:rsid w:val="00FA701E"/>
    <w:rsid w:val="00FC0AA7"/>
    <w:rsid w:val="00FC7FDA"/>
    <w:rsid w:val="00FD559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876"/>
    <w:rPr>
      <w:sz w:val="22"/>
      <w:szCs w:val="22"/>
    </w:rPr>
  </w:style>
  <w:style w:type="paragraph" w:styleId="Titre1">
    <w:name w:val="heading 1"/>
    <w:basedOn w:val="Normal"/>
    <w:next w:val="Normal"/>
    <w:qFormat/>
    <w:pPr>
      <w:spacing w:before="120" w:after="12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rFonts w:ascii="CG Times" w:hAnsi="CG Times"/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rFonts w:ascii="CG Times" w:hAnsi="CG Times"/>
      <w:sz w:val="24"/>
      <w:szCs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rFonts w:ascii="CG Times" w:hAnsi="CG Times"/>
      <w:b/>
      <w:bCs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rFonts w:ascii="CG Times" w:hAnsi="CG Times"/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rFonts w:ascii="CG Times" w:hAnsi="CG Times"/>
      <w:i/>
      <w:iCs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rFonts w:ascii="CG Times" w:hAnsi="CG Times"/>
      <w:i/>
      <w:iCs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rFonts w:ascii="CG Times" w:hAnsi="CG Times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character" w:styleId="Numrodepage">
    <w:name w:val="page number"/>
    <w:basedOn w:val="Policepardfaut"/>
  </w:style>
  <w:style w:type="paragraph" w:styleId="Commentaire">
    <w:name w:val="annotation text"/>
    <w:basedOn w:val="Normal"/>
    <w:semiHidden/>
  </w:style>
  <w:style w:type="paragraph" w:styleId="TM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BodyText3">
    <w:name w:val="Body Text 3"/>
    <w:basedOn w:val="Normal"/>
    <w:pPr>
      <w:ind w:right="1134"/>
      <w:jc w:val="both"/>
    </w:pPr>
    <w:rPr>
      <w:sz w:val="24"/>
      <w:szCs w:val="24"/>
    </w:rPr>
  </w:style>
  <w:style w:type="paragraph" w:styleId="Corpsdetexte">
    <w:name w:val="Body Text"/>
    <w:basedOn w:val="Normal"/>
    <w:pPr>
      <w:tabs>
        <w:tab w:val="left" w:pos="288"/>
      </w:tabs>
      <w:spacing w:line="240" w:lineRule="exact"/>
      <w:jc w:val="both"/>
    </w:pPr>
    <w:rPr>
      <w:b/>
      <w:bCs/>
      <w:sz w:val="24"/>
      <w:szCs w:val="24"/>
    </w:rPr>
  </w:style>
  <w:style w:type="paragraph" w:customStyle="1" w:styleId="BodyText2">
    <w:name w:val="Body Text 2"/>
    <w:basedOn w:val="Normal"/>
    <w:pPr>
      <w:tabs>
        <w:tab w:val="left" w:pos="288"/>
      </w:tabs>
      <w:spacing w:line="240" w:lineRule="exact"/>
      <w:jc w:val="both"/>
    </w:pPr>
    <w:rPr>
      <w:sz w:val="24"/>
      <w:szCs w:val="24"/>
    </w:rPr>
  </w:style>
  <w:style w:type="paragraph" w:styleId="Corpsdetexte2">
    <w:name w:val="Body Text 2"/>
    <w:basedOn w:val="Normal"/>
    <w:pPr>
      <w:jc w:val="both"/>
    </w:pPr>
  </w:style>
  <w:style w:type="paragraph" w:styleId="Retraitcorpsdetexte">
    <w:name w:val="Body Text Indent"/>
    <w:basedOn w:val="Normal"/>
    <w:pPr>
      <w:ind w:left="1414" w:hanging="705"/>
      <w:jc w:val="both"/>
    </w:pPr>
    <w:rPr>
      <w:sz w:val="26"/>
      <w:szCs w:val="26"/>
    </w:rPr>
  </w:style>
  <w:style w:type="paragraph" w:styleId="Corpsdetexte3">
    <w:name w:val="Body Text 3"/>
    <w:basedOn w:val="Normal"/>
    <w:pPr>
      <w:keepLines/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  <w:between w:val="single" w:sz="6" w:space="0" w:color="auto"/>
      </w:pBdr>
      <w:tabs>
        <w:tab w:val="left" w:pos="432"/>
      </w:tabs>
      <w:spacing w:line="240" w:lineRule="exact"/>
      <w:ind w:right="-29"/>
    </w:pPr>
    <w:rPr>
      <w:sz w:val="24"/>
      <w:szCs w:val="24"/>
    </w:rPr>
  </w:style>
  <w:style w:type="paragraph" w:styleId="Normalcentr">
    <w:name w:val="Block Text"/>
    <w:basedOn w:val="Normal"/>
    <w:pPr>
      <w:keepLines/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31" w:color="000000"/>
        <w:between w:val="single" w:sz="6" w:space="0" w:color="auto"/>
      </w:pBdr>
      <w:tabs>
        <w:tab w:val="left" w:pos="432"/>
        <w:tab w:val="left" w:pos="3119"/>
      </w:tabs>
      <w:spacing w:line="240" w:lineRule="exact"/>
      <w:ind w:left="426" w:right="567"/>
    </w:pPr>
    <w:rPr>
      <w:sz w:val="24"/>
      <w:szCs w:val="24"/>
    </w:rPr>
  </w:style>
  <w:style w:type="paragraph" w:customStyle="1" w:styleId="Style1">
    <w:name w:val="Style1"/>
    <w:basedOn w:val="Normal"/>
    <w:pPr>
      <w:spacing w:before="120" w:after="120"/>
      <w:ind w:right="-567"/>
    </w:pPr>
    <w:rPr>
      <w:b/>
      <w:bCs/>
      <w:sz w:val="28"/>
      <w:szCs w:val="28"/>
      <w:u w:val="single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  <w:rPr>
      <w:sz w:val="24"/>
      <w:szCs w:val="24"/>
    </w:rPr>
  </w:style>
  <w:style w:type="paragraph" w:styleId="TM9">
    <w:name w:val="toc 9"/>
    <w:basedOn w:val="Normal"/>
    <w:next w:val="Normal"/>
    <w:autoRedefine/>
    <w:semiHidden/>
    <w:pPr>
      <w:ind w:left="1760"/>
    </w:pPr>
  </w:style>
  <w:style w:type="paragraph" w:customStyle="1" w:styleId="BodyTextIndent2">
    <w:name w:val="Body Text Indent 2"/>
    <w:basedOn w:val="Normal"/>
    <w:pPr>
      <w:spacing w:line="240" w:lineRule="exact"/>
      <w:ind w:left="705"/>
      <w:jc w:val="both"/>
    </w:pPr>
  </w:style>
  <w:style w:type="paragraph" w:styleId="Textedebulles">
    <w:name w:val="Balloon Text"/>
    <w:basedOn w:val="Normal"/>
    <w:semiHidden/>
    <w:rsid w:val="003A52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5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F0260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szCs w:val="20"/>
    </w:rPr>
  </w:style>
  <w:style w:type="character" w:customStyle="1" w:styleId="PieddepageCar">
    <w:name w:val="Pied de page Car"/>
    <w:link w:val="Pieddepage"/>
    <w:uiPriority w:val="99"/>
    <w:rsid w:val="007C536A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D67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11.png@01D601C7.B4E4C6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BF6B-4469-4E26-B7CC-8D3BE074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1694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 LAN MOE 02 - Marché de MOE - AE</vt:lpstr>
    </vt:vector>
  </TitlesOfParts>
  <Company>SAERP</Company>
  <LinksUpToDate>false</LinksUpToDate>
  <CharactersWithSpaces>10995</CharactersWithSpaces>
  <SharedDoc>false</SharedDoc>
  <HLinks>
    <vt:vector size="6" baseType="variant">
      <vt:variant>
        <vt:i4>6291547</vt:i4>
      </vt:variant>
      <vt:variant>
        <vt:i4>2123</vt:i4>
      </vt:variant>
      <vt:variant>
        <vt:i4>1025</vt:i4>
      </vt:variant>
      <vt:variant>
        <vt:i4>1</vt:i4>
      </vt:variant>
      <vt:variant>
        <vt:lpwstr>cid:image011.png@01D601C7.B4E4C6E0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LAN MOE 02 - Marché de MOE - AE</dc:title>
  <dc:creator>Frédéric TANNIOU</dc:creator>
  <dc:description>Indice 2 - 15/03/2004</dc:description>
  <cp:lastModifiedBy>comptable</cp:lastModifiedBy>
  <cp:revision>2</cp:revision>
  <cp:lastPrinted>2019-03-18T11:49:00Z</cp:lastPrinted>
  <dcterms:created xsi:type="dcterms:W3CDTF">2021-01-25T11:38:00Z</dcterms:created>
  <dcterms:modified xsi:type="dcterms:W3CDTF">2021-01-25T11:38:00Z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FOR LAN MOE 02</vt:lpwstr>
  </property>
  <property fmtid="{D5CDD505-2E9C-101B-9397-08002B2CF9AE}" pid="3" name="Indice / Version">
    <vt:i4>2</vt:i4>
  </property>
  <property fmtid="{D5CDD505-2E9C-101B-9397-08002B2CF9AE}" pid="4" name="Date d'application">
    <vt:filetime>2004-03-14T23:00:00Z</vt:filetime>
  </property>
</Properties>
</file>