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25" w:rsidRDefault="00E04025" w:rsidP="00E84096"/>
    <w:p w:rsidR="00E84096" w:rsidRDefault="00E84096" w:rsidP="00E84096">
      <w:pPr>
        <w:rPr>
          <w:b/>
          <w:bCs/>
          <w:szCs w:val="20"/>
        </w:rPr>
      </w:pPr>
    </w:p>
    <w:p w:rsidR="00E84096" w:rsidRDefault="00E84096" w:rsidP="00E84096">
      <w:pPr>
        <w:pStyle w:val="Titre1"/>
        <w:ind w:firstLine="708"/>
      </w:pPr>
      <w:r>
        <w:tab/>
      </w:r>
      <w:r>
        <w:tab/>
      </w:r>
      <w:r>
        <w:tab/>
      </w:r>
      <w:r>
        <w:tab/>
      </w:r>
    </w:p>
    <w:p w:rsidR="00E84096" w:rsidRDefault="00E84096" w:rsidP="00E84096">
      <w:pPr>
        <w:jc w:val="center"/>
        <w:rPr>
          <w:b/>
          <w:bCs/>
        </w:rPr>
      </w:pPr>
    </w:p>
    <w:tbl>
      <w:tblPr>
        <w:tblW w:w="0" w:type="auto"/>
        <w:tblInd w:w="228" w:type="dxa"/>
        <w:tblCellMar>
          <w:left w:w="70" w:type="dxa"/>
          <w:right w:w="70" w:type="dxa"/>
        </w:tblCellMar>
        <w:tblLook w:val="0000" w:firstRow="0" w:lastRow="0" w:firstColumn="0" w:lastColumn="0" w:noHBand="0" w:noVBand="0"/>
      </w:tblPr>
      <w:tblGrid>
        <w:gridCol w:w="8790"/>
      </w:tblGrid>
      <w:tr w:rsidR="00E84096" w:rsidRPr="008509B9" w:rsidTr="000F4A6C">
        <w:trPr>
          <w:trHeight w:val="1035"/>
        </w:trPr>
        <w:tc>
          <w:tcPr>
            <w:tcW w:w="8790" w:type="dxa"/>
          </w:tcPr>
          <w:p w:rsidR="00190D12" w:rsidRPr="000F4A6C" w:rsidRDefault="000F4A6C" w:rsidP="00582C11">
            <w:pPr>
              <w:jc w:val="center"/>
              <w:rPr>
                <w:b/>
                <w:bCs/>
              </w:rPr>
            </w:pPr>
            <w:r>
              <w:rPr>
                <w:b/>
                <w:bCs/>
              </w:rPr>
              <w:t>Marché public de fournitures courantes et de services</w:t>
            </w:r>
            <w:r w:rsidR="008720A1" w:rsidRPr="000F4A6C">
              <w:rPr>
                <w:b/>
                <w:bCs/>
              </w:rPr>
              <w:t xml:space="preserve"> </w:t>
            </w:r>
          </w:p>
          <w:p w:rsidR="002544E9" w:rsidRPr="008509B9" w:rsidRDefault="002544E9" w:rsidP="008720A1">
            <w:pPr>
              <w:jc w:val="center"/>
              <w:rPr>
                <w:b/>
                <w:bCs/>
                <w:color w:val="0000FF"/>
                <w:highlight w:val="lightGray"/>
              </w:rPr>
            </w:pPr>
          </w:p>
        </w:tc>
      </w:tr>
    </w:tbl>
    <w:p w:rsidR="00E84096" w:rsidRPr="008509B9" w:rsidRDefault="00E84096" w:rsidP="00E84096">
      <w:pPr>
        <w:jc w:val="center"/>
        <w:rPr>
          <w:color w:val="0000FF"/>
        </w:rPr>
      </w:pPr>
    </w:p>
    <w:p w:rsidR="00E84096" w:rsidRDefault="00E84096"/>
    <w:p w:rsidR="00E84096" w:rsidRPr="00190D12" w:rsidRDefault="00E84096" w:rsidP="00E84096">
      <w:pPr>
        <w:jc w:val="center"/>
        <w:rPr>
          <w:b/>
          <w:bCs/>
          <w:sz w:val="36"/>
          <w:szCs w:val="36"/>
        </w:rPr>
      </w:pPr>
      <w:r w:rsidRPr="00190D12">
        <w:rPr>
          <w:b/>
          <w:bCs/>
          <w:sz w:val="36"/>
          <w:szCs w:val="36"/>
        </w:rPr>
        <w:t>REGLEMENT DE LA CONSULTATION (R.C.)</w:t>
      </w:r>
    </w:p>
    <w:p w:rsidR="00E84096" w:rsidRPr="00190D12" w:rsidRDefault="00E84096" w:rsidP="00E84096">
      <w:pPr>
        <w:rPr>
          <w:b/>
          <w:bCs/>
        </w:rPr>
      </w:pPr>
    </w:p>
    <w:p w:rsidR="00E84096" w:rsidRDefault="00E84096" w:rsidP="00E84096">
      <w:pPr>
        <w:jc w:val="center"/>
        <w:rPr>
          <w:color w:val="0000FF"/>
        </w:rPr>
      </w:pPr>
    </w:p>
    <w:p w:rsidR="00E84096" w:rsidRPr="005412B4" w:rsidRDefault="00E84096" w:rsidP="00E84096">
      <w:pPr>
        <w:jc w:val="center"/>
        <w:rPr>
          <w:color w:val="0000FF"/>
        </w:rPr>
      </w:pPr>
    </w:p>
    <w:tbl>
      <w:tblPr>
        <w:tblW w:w="979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5"/>
      </w:tblGrid>
      <w:tr w:rsidR="00E84096" w:rsidRPr="00495B8C" w:rsidTr="00F62B0D">
        <w:trPr>
          <w:trHeight w:val="2569"/>
        </w:trPr>
        <w:tc>
          <w:tcPr>
            <w:tcW w:w="9795" w:type="dxa"/>
          </w:tcPr>
          <w:p w:rsidR="00E84096" w:rsidRPr="00495B8C" w:rsidRDefault="00E84096" w:rsidP="00E84096">
            <w:pPr>
              <w:rPr>
                <w:b/>
                <w:bCs/>
              </w:rPr>
            </w:pPr>
          </w:p>
          <w:p w:rsidR="00E84096" w:rsidRPr="00495B8C" w:rsidRDefault="00E84096" w:rsidP="00E84096">
            <w:pPr>
              <w:rPr>
                <w:b/>
                <w:bCs/>
              </w:rPr>
            </w:pPr>
          </w:p>
          <w:p w:rsidR="003F7AD7" w:rsidRDefault="003F7AD7" w:rsidP="00E84096">
            <w:pPr>
              <w:jc w:val="center"/>
              <w:rPr>
                <w:b/>
                <w:bCs/>
              </w:rPr>
            </w:pPr>
            <w:r>
              <w:rPr>
                <w:b/>
                <w:bCs/>
                <w:sz w:val="28"/>
                <w:szCs w:val="28"/>
              </w:rPr>
              <w:t>Pouvoir Adjudicateur</w:t>
            </w:r>
          </w:p>
          <w:p w:rsidR="003F7AD7" w:rsidRDefault="003F7AD7" w:rsidP="003F7AD7"/>
          <w:p w:rsidR="002C4CBD" w:rsidRPr="003F7AD7" w:rsidRDefault="00204524" w:rsidP="00C52254">
            <w:pPr>
              <w:jc w:val="center"/>
            </w:pPr>
            <w:r>
              <w:t>COLLEGE</w:t>
            </w:r>
            <w:r w:rsidR="000F2E8A">
              <w:t xml:space="preserve"> FONTAINES BOUILLANTES</w:t>
            </w:r>
          </w:p>
          <w:p w:rsidR="003F7AD7" w:rsidRPr="003F7AD7" w:rsidRDefault="003F7AD7" w:rsidP="0087536E">
            <w:pPr>
              <w:jc w:val="center"/>
            </w:pPr>
          </w:p>
        </w:tc>
      </w:tr>
    </w:tbl>
    <w:p w:rsidR="00E84096" w:rsidRPr="00495B8C" w:rsidRDefault="00E84096" w:rsidP="00E84096">
      <w:pPr>
        <w:rPr>
          <w:b/>
          <w:bCs/>
        </w:rPr>
      </w:pPr>
    </w:p>
    <w:p w:rsidR="00E84096" w:rsidRPr="00495B8C" w:rsidRDefault="00E84096" w:rsidP="00E84096">
      <w:pPr>
        <w:rPr>
          <w:b/>
          <w:bCs/>
        </w:rPr>
      </w:pPr>
    </w:p>
    <w:tbl>
      <w:tblPr>
        <w:tblW w:w="966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0"/>
      </w:tblGrid>
      <w:tr w:rsidR="00E84096" w:rsidRPr="00495B8C" w:rsidTr="00F62B0D">
        <w:trPr>
          <w:trHeight w:val="1839"/>
        </w:trPr>
        <w:tc>
          <w:tcPr>
            <w:tcW w:w="9660" w:type="dxa"/>
          </w:tcPr>
          <w:p w:rsidR="00E84096" w:rsidRPr="00495B8C" w:rsidRDefault="00E84096" w:rsidP="00E84096">
            <w:pPr>
              <w:rPr>
                <w:b/>
                <w:bCs/>
              </w:rPr>
            </w:pPr>
          </w:p>
          <w:p w:rsidR="00E84096" w:rsidRDefault="00E84096" w:rsidP="00E84096">
            <w:pPr>
              <w:jc w:val="center"/>
              <w:rPr>
                <w:b/>
                <w:bCs/>
                <w:sz w:val="28"/>
                <w:szCs w:val="28"/>
              </w:rPr>
            </w:pPr>
            <w:r w:rsidRPr="00495B8C">
              <w:rPr>
                <w:b/>
                <w:bCs/>
                <w:sz w:val="28"/>
                <w:szCs w:val="28"/>
              </w:rPr>
              <w:t>OBJET DE LA CONSULTATION :</w:t>
            </w:r>
          </w:p>
          <w:p w:rsidR="00F70744" w:rsidRPr="00495B8C" w:rsidRDefault="00F70744" w:rsidP="00E84096">
            <w:pPr>
              <w:jc w:val="center"/>
              <w:rPr>
                <w:b/>
                <w:bCs/>
                <w:sz w:val="28"/>
                <w:szCs w:val="28"/>
              </w:rPr>
            </w:pPr>
          </w:p>
          <w:p w:rsidR="00D17232" w:rsidRPr="00F62B0D" w:rsidRDefault="000F4A6C" w:rsidP="00F62B0D">
            <w:pPr>
              <w:jc w:val="center"/>
              <w:rPr>
                <w:b/>
                <w:bCs/>
              </w:rPr>
            </w:pPr>
            <w:r>
              <w:rPr>
                <w:b/>
                <w:bCs/>
              </w:rPr>
              <w:t xml:space="preserve">Marché de </w:t>
            </w:r>
            <w:r w:rsidR="008720A1">
              <w:rPr>
                <w:b/>
                <w:bCs/>
              </w:rPr>
              <w:t>Fourniture</w:t>
            </w:r>
            <w:r w:rsidR="000F2E8A">
              <w:rPr>
                <w:b/>
                <w:bCs/>
              </w:rPr>
              <w:t xml:space="preserve">, </w:t>
            </w:r>
            <w:r w:rsidR="008720A1">
              <w:rPr>
                <w:b/>
                <w:bCs/>
              </w:rPr>
              <w:t xml:space="preserve">livraison </w:t>
            </w:r>
            <w:r w:rsidR="000F2E8A">
              <w:rPr>
                <w:b/>
                <w:bCs/>
              </w:rPr>
              <w:t xml:space="preserve">et distribution </w:t>
            </w:r>
            <w:r w:rsidR="008720A1">
              <w:rPr>
                <w:b/>
                <w:bCs/>
              </w:rPr>
              <w:t>de repas en liaison chaude</w:t>
            </w:r>
          </w:p>
        </w:tc>
      </w:tr>
    </w:tbl>
    <w:p w:rsidR="00E84096" w:rsidRPr="00495B8C" w:rsidRDefault="00E84096" w:rsidP="00E84096">
      <w:pPr>
        <w:rPr>
          <w:b/>
          <w:bCs/>
        </w:rPr>
      </w:pPr>
    </w:p>
    <w:tbl>
      <w:tblPr>
        <w:tblW w:w="97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5"/>
      </w:tblGrid>
      <w:tr w:rsidR="00E84096" w:rsidRPr="00495B8C" w:rsidTr="005440A8">
        <w:trPr>
          <w:trHeight w:val="699"/>
        </w:trPr>
        <w:tc>
          <w:tcPr>
            <w:tcW w:w="9765" w:type="dxa"/>
          </w:tcPr>
          <w:p w:rsidR="00E84096" w:rsidRPr="00495B8C" w:rsidRDefault="00E84096" w:rsidP="00E84096">
            <w:pPr>
              <w:rPr>
                <w:b/>
                <w:bCs/>
              </w:rPr>
            </w:pPr>
          </w:p>
          <w:p w:rsidR="00E84096" w:rsidRPr="00495B8C" w:rsidRDefault="005440A8" w:rsidP="00204524">
            <w:pPr>
              <w:jc w:val="center"/>
              <w:rPr>
                <w:b/>
                <w:bCs/>
              </w:rPr>
            </w:pPr>
            <w:r>
              <w:rPr>
                <w:b/>
                <w:bCs/>
              </w:rPr>
              <w:t>Date et heure limites de remise</w:t>
            </w:r>
            <w:r w:rsidR="005657F7">
              <w:rPr>
                <w:b/>
                <w:bCs/>
              </w:rPr>
              <w:t xml:space="preserve"> des </w:t>
            </w:r>
            <w:r w:rsidR="00E84096" w:rsidRPr="00CD25B9">
              <w:rPr>
                <w:b/>
                <w:bCs/>
              </w:rPr>
              <w:t>offres :</w:t>
            </w:r>
            <w:r w:rsidR="00EC0D30" w:rsidRPr="00CD25B9">
              <w:rPr>
                <w:b/>
                <w:bCs/>
              </w:rPr>
              <w:t xml:space="preserve"> </w:t>
            </w:r>
            <w:r w:rsidR="00A774D5">
              <w:rPr>
                <w:b/>
                <w:bCs/>
              </w:rPr>
              <w:t xml:space="preserve">31 mars 2021 </w:t>
            </w:r>
            <w:r w:rsidR="00252158">
              <w:rPr>
                <w:b/>
                <w:bCs/>
              </w:rPr>
              <w:t>à 12h00</w:t>
            </w:r>
          </w:p>
        </w:tc>
      </w:tr>
    </w:tbl>
    <w:p w:rsidR="008720A1" w:rsidRDefault="008720A1" w:rsidP="008720A1">
      <w:r>
        <w:t>__________________________________________________________________________</w:t>
      </w:r>
    </w:p>
    <w:p w:rsidR="008720A1" w:rsidRDefault="008720A1" w:rsidP="008720A1"/>
    <w:p w:rsidR="008720A1" w:rsidRDefault="008720A1" w:rsidP="008720A1">
      <w:pPr>
        <w:jc w:val="center"/>
        <w:rPr>
          <w:i/>
        </w:rPr>
      </w:pPr>
      <w:r>
        <w:rPr>
          <w:sz w:val="20"/>
          <w:szCs w:val="20"/>
        </w:rPr>
        <w:t>Le présent règleme</w:t>
      </w:r>
      <w:r w:rsidR="00F62B0D">
        <w:rPr>
          <w:sz w:val="20"/>
          <w:szCs w:val="20"/>
        </w:rPr>
        <w:t>nt de la consultation comporte 6</w:t>
      </w:r>
      <w:r>
        <w:rPr>
          <w:sz w:val="20"/>
          <w:szCs w:val="20"/>
        </w:rPr>
        <w:t xml:space="preserve"> pages numérotées de 1 à </w:t>
      </w:r>
      <w:r w:rsidR="00F62B0D">
        <w:rPr>
          <w:sz w:val="20"/>
          <w:szCs w:val="20"/>
        </w:rPr>
        <w:t>6</w:t>
      </w:r>
      <w:r>
        <w:rPr>
          <w:sz w:val="20"/>
          <w:szCs w:val="20"/>
        </w:rPr>
        <w:t>, celle-ci comprise</w:t>
      </w:r>
      <w:r>
        <w:rPr>
          <w:i/>
        </w:rPr>
        <w:t>.</w:t>
      </w:r>
    </w:p>
    <w:p w:rsidR="008720A1" w:rsidRDefault="008720A1" w:rsidP="008720A1"/>
    <w:p w:rsidR="008720A1" w:rsidRDefault="008720A1" w:rsidP="008720A1">
      <w:pPr>
        <w:jc w:val="center"/>
        <w:rPr>
          <w:b/>
        </w:rPr>
      </w:pPr>
    </w:p>
    <w:p w:rsidR="008720A1" w:rsidRDefault="008720A1" w:rsidP="008720A1">
      <w:pPr>
        <w:jc w:val="center"/>
        <w:rPr>
          <w:b/>
        </w:rPr>
      </w:pPr>
    </w:p>
    <w:p w:rsidR="006966FA" w:rsidRDefault="006966FA" w:rsidP="008720A1">
      <w:pPr>
        <w:jc w:val="center"/>
        <w:rPr>
          <w:b/>
        </w:rPr>
      </w:pPr>
    </w:p>
    <w:p w:rsidR="006966FA" w:rsidRDefault="006966FA" w:rsidP="008720A1">
      <w:pPr>
        <w:jc w:val="center"/>
        <w:rPr>
          <w:b/>
        </w:rPr>
      </w:pPr>
    </w:p>
    <w:p w:rsidR="00204524" w:rsidRDefault="00204524" w:rsidP="008720A1">
      <w:pPr>
        <w:jc w:val="center"/>
        <w:rPr>
          <w:b/>
        </w:rPr>
      </w:pPr>
    </w:p>
    <w:p w:rsidR="00204524" w:rsidRDefault="00204524" w:rsidP="008720A1">
      <w:pPr>
        <w:jc w:val="center"/>
        <w:rPr>
          <w:b/>
        </w:rPr>
      </w:pPr>
    </w:p>
    <w:p w:rsidR="00204524" w:rsidRDefault="00204524" w:rsidP="008720A1">
      <w:pPr>
        <w:jc w:val="center"/>
        <w:rPr>
          <w:b/>
        </w:rPr>
      </w:pPr>
    </w:p>
    <w:p w:rsidR="00204524" w:rsidRDefault="00204524" w:rsidP="008720A1">
      <w:pPr>
        <w:jc w:val="center"/>
        <w:rPr>
          <w:b/>
        </w:rPr>
      </w:pPr>
    </w:p>
    <w:p w:rsidR="00204524" w:rsidRDefault="00204524" w:rsidP="008720A1">
      <w:pPr>
        <w:jc w:val="center"/>
        <w:rPr>
          <w:b/>
        </w:rPr>
      </w:pPr>
    </w:p>
    <w:p w:rsidR="00204524" w:rsidRDefault="00204524" w:rsidP="008720A1">
      <w:pPr>
        <w:jc w:val="center"/>
        <w:rPr>
          <w:b/>
        </w:rPr>
      </w:pPr>
    </w:p>
    <w:p w:rsidR="000F4A6C" w:rsidRDefault="000F4A6C" w:rsidP="008720A1">
      <w:pPr>
        <w:jc w:val="center"/>
        <w:rPr>
          <w:b/>
        </w:rPr>
      </w:pPr>
    </w:p>
    <w:p w:rsidR="008720A1" w:rsidRDefault="008720A1" w:rsidP="008720A1">
      <w:pPr>
        <w:jc w:val="center"/>
        <w:rPr>
          <w:b/>
        </w:rPr>
      </w:pPr>
    </w:p>
    <w:tbl>
      <w:tblPr>
        <w:tblW w:w="0" w:type="auto"/>
        <w:tblInd w:w="-10" w:type="dxa"/>
        <w:tblLayout w:type="fixed"/>
        <w:tblLook w:val="0000" w:firstRow="0" w:lastRow="0" w:firstColumn="0" w:lastColumn="0" w:noHBand="0" w:noVBand="0"/>
      </w:tblPr>
      <w:tblGrid>
        <w:gridCol w:w="9232"/>
      </w:tblGrid>
      <w:tr w:rsidR="008720A1" w:rsidTr="007F7AF8">
        <w:tc>
          <w:tcPr>
            <w:tcW w:w="9232" w:type="dxa"/>
            <w:tcBorders>
              <w:top w:val="single" w:sz="4" w:space="0" w:color="000000"/>
              <w:left w:val="single" w:sz="4" w:space="0" w:color="000000"/>
              <w:bottom w:val="single" w:sz="4" w:space="0" w:color="000000"/>
              <w:right w:val="single" w:sz="4" w:space="0" w:color="000000"/>
            </w:tcBorders>
          </w:tcPr>
          <w:p w:rsidR="008720A1" w:rsidRDefault="008720A1" w:rsidP="007F7AF8">
            <w:pPr>
              <w:snapToGrid w:val="0"/>
              <w:jc w:val="center"/>
              <w:rPr>
                <w:b/>
                <w:sz w:val="28"/>
                <w:szCs w:val="28"/>
              </w:rPr>
            </w:pPr>
            <w:r>
              <w:rPr>
                <w:b/>
                <w:sz w:val="28"/>
                <w:szCs w:val="28"/>
              </w:rPr>
              <w:t>Règlement de la consultation</w:t>
            </w:r>
          </w:p>
        </w:tc>
      </w:tr>
    </w:tbl>
    <w:p w:rsidR="008720A1" w:rsidRDefault="008720A1" w:rsidP="008720A1"/>
    <w:p w:rsidR="008720A1" w:rsidRDefault="008720A1" w:rsidP="008720A1"/>
    <w:p w:rsidR="008720A1" w:rsidRDefault="008720A1" w:rsidP="008720A1"/>
    <w:p w:rsidR="008720A1" w:rsidRDefault="008720A1" w:rsidP="008720A1">
      <w:pPr>
        <w:jc w:val="center"/>
        <w:rPr>
          <w:sz w:val="28"/>
          <w:szCs w:val="28"/>
          <w:u w:val="single"/>
        </w:rPr>
      </w:pPr>
      <w:r>
        <w:rPr>
          <w:sz w:val="28"/>
          <w:szCs w:val="28"/>
          <w:u w:val="single"/>
        </w:rPr>
        <w:t>Sommaire</w:t>
      </w:r>
    </w:p>
    <w:p w:rsidR="008720A1" w:rsidRDefault="008720A1" w:rsidP="008720A1">
      <w:pPr>
        <w:jc w:val="right"/>
        <w:rPr>
          <w:b/>
        </w:rPr>
      </w:pPr>
      <w:r>
        <w:tab/>
      </w:r>
      <w:r>
        <w:tab/>
      </w:r>
      <w:r>
        <w:tab/>
      </w:r>
      <w:r>
        <w:tab/>
      </w:r>
      <w:r>
        <w:tab/>
      </w:r>
      <w:r>
        <w:tab/>
      </w:r>
      <w:r>
        <w:tab/>
      </w:r>
      <w:r>
        <w:tab/>
      </w:r>
      <w:r>
        <w:tab/>
      </w:r>
      <w:r>
        <w:tab/>
      </w:r>
      <w:r>
        <w:tab/>
      </w:r>
      <w:r>
        <w:rPr>
          <w:b/>
        </w:rPr>
        <w:tab/>
        <w:t>Pages</w:t>
      </w:r>
    </w:p>
    <w:p w:rsidR="008720A1" w:rsidRDefault="008720A1" w:rsidP="008720A1"/>
    <w:p w:rsidR="008720A1" w:rsidRDefault="008720A1" w:rsidP="008720A1">
      <w:pPr>
        <w:autoSpaceDE w:val="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8720A1" w:rsidRDefault="008720A1" w:rsidP="008720A1">
      <w:pPr>
        <w:autoSpaceDE w:val="0"/>
        <w:rPr>
          <w:b/>
          <w:bCs/>
        </w:rPr>
      </w:pPr>
      <w:r>
        <w:rPr>
          <w:b/>
          <w:bCs/>
        </w:rPr>
        <w:t>ARTICLE 1 - OBJET DE LA CONSULTATION .............................................................. 3</w:t>
      </w:r>
    </w:p>
    <w:p w:rsidR="008720A1" w:rsidRDefault="008720A1" w:rsidP="008720A1">
      <w:pPr>
        <w:autoSpaceDE w:val="0"/>
        <w:rPr>
          <w:b/>
          <w:bCs/>
        </w:rPr>
      </w:pPr>
    </w:p>
    <w:p w:rsidR="008720A1" w:rsidRDefault="008720A1" w:rsidP="008720A1">
      <w:pPr>
        <w:autoSpaceDE w:val="0"/>
        <w:rPr>
          <w:b/>
          <w:bCs/>
        </w:rPr>
      </w:pPr>
      <w:r>
        <w:rPr>
          <w:b/>
          <w:bCs/>
        </w:rPr>
        <w:t>ARTICLE 2. CONDITIONS DE LA CONSULTATION ....................................................3</w:t>
      </w:r>
    </w:p>
    <w:p w:rsidR="008720A1" w:rsidRDefault="008720A1" w:rsidP="008720A1">
      <w:pPr>
        <w:autoSpaceDE w:val="0"/>
      </w:pPr>
      <w:r>
        <w:t>2-1. Définition de la procédure.................................................................................................. 3</w:t>
      </w:r>
    </w:p>
    <w:p w:rsidR="008720A1" w:rsidRDefault="008720A1" w:rsidP="008720A1">
      <w:pPr>
        <w:autoSpaceDE w:val="0"/>
      </w:pPr>
      <w:r>
        <w:t>2-2. Décomposition en tranches et en lots ................................................................................ 3</w:t>
      </w:r>
    </w:p>
    <w:p w:rsidR="008720A1" w:rsidRDefault="00F62B0D" w:rsidP="008720A1">
      <w:pPr>
        <w:autoSpaceDE w:val="0"/>
      </w:pPr>
      <w:r>
        <w:t>2-3</w:t>
      </w:r>
      <w:r w:rsidR="008720A1">
        <w:t>. Compléments à apporter au cahier des clauses particulières ……………......................... 3</w:t>
      </w:r>
    </w:p>
    <w:p w:rsidR="008720A1" w:rsidRDefault="00F62B0D" w:rsidP="008720A1">
      <w:pPr>
        <w:autoSpaceDE w:val="0"/>
      </w:pPr>
      <w:r>
        <w:t>2-4</w:t>
      </w:r>
      <w:r w:rsidR="008720A1">
        <w:t>. Variantes ............................................................................................................................ 3</w:t>
      </w:r>
    </w:p>
    <w:p w:rsidR="008720A1" w:rsidRDefault="00F62B0D" w:rsidP="008720A1">
      <w:pPr>
        <w:autoSpaceDE w:val="0"/>
      </w:pPr>
      <w:r>
        <w:t>2-5</w:t>
      </w:r>
      <w:r w:rsidR="008720A1">
        <w:t>. Options……</w:t>
      </w:r>
      <w:r>
        <w:t>…………………………………………………………………………</w:t>
      </w:r>
      <w:r w:rsidR="000F2E8A">
        <w:t>…….</w:t>
      </w:r>
      <w:r>
        <w:t>3</w:t>
      </w:r>
    </w:p>
    <w:p w:rsidR="008720A1" w:rsidRDefault="008720A1" w:rsidP="008720A1">
      <w:pPr>
        <w:autoSpaceDE w:val="0"/>
      </w:pPr>
      <w:r>
        <w:t>2-</w:t>
      </w:r>
      <w:r w:rsidR="00F62B0D">
        <w:t>6</w:t>
      </w:r>
      <w:r>
        <w:t>. Modifications de détail au dossier de consultation ..............................</w:t>
      </w:r>
      <w:r w:rsidR="00F62B0D">
        <w:t>.............................. 3</w:t>
      </w:r>
    </w:p>
    <w:p w:rsidR="008720A1" w:rsidRDefault="00F62B0D" w:rsidP="008720A1">
      <w:pPr>
        <w:autoSpaceDE w:val="0"/>
      </w:pPr>
      <w:r>
        <w:t>2-7</w:t>
      </w:r>
      <w:r w:rsidR="008720A1">
        <w:t>. Dossier remis aux candidats...…………………............................................</w:t>
      </w:r>
      <w:r>
        <w:t>.....................3</w:t>
      </w:r>
    </w:p>
    <w:p w:rsidR="008720A1" w:rsidRDefault="00F62B0D" w:rsidP="008720A1">
      <w:pPr>
        <w:autoSpaceDE w:val="0"/>
      </w:pPr>
      <w:r>
        <w:t>2-8</w:t>
      </w:r>
      <w:r w:rsidR="008720A1">
        <w:t>. Délai de validité des offres...........................................................................</w:t>
      </w:r>
      <w:r>
        <w:t>.......................4</w:t>
      </w:r>
    </w:p>
    <w:p w:rsidR="00065433" w:rsidRPr="00065433" w:rsidRDefault="00065433" w:rsidP="00065433">
      <w:pPr>
        <w:autoSpaceDE w:val="0"/>
        <w:autoSpaceDN w:val="0"/>
        <w:adjustRightInd w:val="0"/>
        <w:rPr>
          <w:bCs/>
        </w:rPr>
      </w:pPr>
      <w:r>
        <w:rPr>
          <w:bCs/>
        </w:rPr>
        <w:t>2-</w:t>
      </w:r>
      <w:r w:rsidRPr="00065433">
        <w:rPr>
          <w:bCs/>
        </w:rPr>
        <w:t>9</w:t>
      </w:r>
      <w:r>
        <w:rPr>
          <w:bCs/>
        </w:rPr>
        <w:t>.</w:t>
      </w:r>
      <w:r w:rsidRPr="00065433">
        <w:rPr>
          <w:bCs/>
        </w:rPr>
        <w:t xml:space="preserve">  Modalités de consultation par voie électronique…………………………</w:t>
      </w:r>
      <w:r w:rsidR="00FA3AC8">
        <w:rPr>
          <w:bCs/>
        </w:rPr>
        <w:t>…</w:t>
      </w:r>
      <w:r w:rsidRPr="00065433">
        <w:rPr>
          <w:bCs/>
        </w:rPr>
        <w:t>……………4</w:t>
      </w:r>
    </w:p>
    <w:p w:rsidR="00065433" w:rsidRDefault="00065433" w:rsidP="008720A1">
      <w:pPr>
        <w:autoSpaceDE w:val="0"/>
      </w:pPr>
    </w:p>
    <w:p w:rsidR="008720A1" w:rsidRDefault="008720A1" w:rsidP="008720A1">
      <w:pPr>
        <w:autoSpaceDE w:val="0"/>
        <w:rPr>
          <w:b/>
          <w:bCs/>
        </w:rPr>
      </w:pPr>
    </w:p>
    <w:p w:rsidR="008720A1" w:rsidRDefault="008720A1" w:rsidP="008720A1">
      <w:pPr>
        <w:autoSpaceDE w:val="0"/>
        <w:rPr>
          <w:b/>
          <w:bCs/>
        </w:rPr>
      </w:pPr>
      <w:r>
        <w:rPr>
          <w:b/>
          <w:bCs/>
        </w:rPr>
        <w:t>ARTICLE 3. PRESENTATION DES OFFRES................................................................... 4</w:t>
      </w:r>
    </w:p>
    <w:p w:rsidR="008720A1" w:rsidRDefault="008720A1" w:rsidP="008720A1">
      <w:pPr>
        <w:autoSpaceDE w:val="0"/>
      </w:pPr>
      <w:r>
        <w:t>3-1. Constitution du dossier de consultation................................................</w:t>
      </w:r>
      <w:r w:rsidR="00F62B0D">
        <w:t>.............................. 4</w:t>
      </w:r>
    </w:p>
    <w:p w:rsidR="008720A1" w:rsidRDefault="008720A1" w:rsidP="008720A1">
      <w:pPr>
        <w:autoSpaceDE w:val="0"/>
      </w:pPr>
      <w:r>
        <w:t>3-2. Composition de l’offre à remettre par le candidat....................................</w:t>
      </w:r>
      <w:r w:rsidR="00F62B0D">
        <w:t>.......................... 4</w:t>
      </w:r>
    </w:p>
    <w:p w:rsidR="008720A1" w:rsidRDefault="008720A1" w:rsidP="008720A1">
      <w:pPr>
        <w:autoSpaceDE w:val="0"/>
      </w:pPr>
    </w:p>
    <w:p w:rsidR="008720A1" w:rsidRDefault="008720A1" w:rsidP="008720A1">
      <w:pPr>
        <w:autoSpaceDE w:val="0"/>
        <w:rPr>
          <w:b/>
          <w:bCs/>
        </w:rPr>
      </w:pPr>
      <w:r>
        <w:rPr>
          <w:b/>
          <w:bCs/>
        </w:rPr>
        <w:t>ARTICLE 4. SELECTION DES CANDIDATURES</w:t>
      </w:r>
      <w:r w:rsidR="00F62B0D">
        <w:rPr>
          <w:b/>
          <w:bCs/>
        </w:rPr>
        <w:t xml:space="preserve"> -JUGEMENT DES OFFRES........  5</w:t>
      </w:r>
    </w:p>
    <w:p w:rsidR="008720A1" w:rsidRDefault="008720A1" w:rsidP="008720A1">
      <w:pPr>
        <w:autoSpaceDE w:val="0"/>
        <w:rPr>
          <w:bCs/>
        </w:rPr>
      </w:pPr>
      <w:r>
        <w:rPr>
          <w:bCs/>
        </w:rPr>
        <w:t>4-1. Sélection des candidat</w:t>
      </w:r>
      <w:r w:rsidR="009126C6">
        <w:rPr>
          <w:bCs/>
        </w:rPr>
        <w:t>ures………………………………………………………………...6</w:t>
      </w:r>
    </w:p>
    <w:p w:rsidR="008720A1" w:rsidRDefault="008720A1" w:rsidP="008720A1">
      <w:pPr>
        <w:autoSpaceDE w:val="0"/>
        <w:rPr>
          <w:bCs/>
        </w:rPr>
      </w:pPr>
      <w:r>
        <w:rPr>
          <w:bCs/>
        </w:rPr>
        <w:t>4-2. Jugement des offres</w:t>
      </w:r>
      <w:r w:rsidR="009126C6">
        <w:rPr>
          <w:bCs/>
        </w:rPr>
        <w:t>…………………………………………………………………….....7</w:t>
      </w:r>
    </w:p>
    <w:p w:rsidR="008720A1" w:rsidRDefault="008720A1" w:rsidP="008720A1">
      <w:pPr>
        <w:autoSpaceDE w:val="0"/>
        <w:rPr>
          <w:b/>
          <w:bCs/>
        </w:rPr>
      </w:pPr>
    </w:p>
    <w:p w:rsidR="008720A1" w:rsidRDefault="008720A1" w:rsidP="008720A1">
      <w:pPr>
        <w:autoSpaceDE w:val="0"/>
        <w:rPr>
          <w:b/>
          <w:bCs/>
        </w:rPr>
      </w:pPr>
      <w:r>
        <w:rPr>
          <w:b/>
          <w:bCs/>
        </w:rPr>
        <w:t>ARTICLE 5. CONDITIONS D'ENVOI OU DE REMISE DE L'</w:t>
      </w:r>
      <w:r w:rsidR="009126C6">
        <w:rPr>
          <w:b/>
          <w:bCs/>
        </w:rPr>
        <w:t>OFFRE..........................7</w:t>
      </w:r>
    </w:p>
    <w:p w:rsidR="009126C6" w:rsidRDefault="009126C6" w:rsidP="009126C6">
      <w:pPr>
        <w:autoSpaceDE w:val="0"/>
        <w:autoSpaceDN w:val="0"/>
        <w:adjustRightInd w:val="0"/>
        <w:rPr>
          <w:b/>
          <w:bCs/>
        </w:rPr>
      </w:pPr>
    </w:p>
    <w:p w:rsidR="009126C6" w:rsidRDefault="009126C6" w:rsidP="009126C6">
      <w:pPr>
        <w:autoSpaceDE w:val="0"/>
        <w:autoSpaceDN w:val="0"/>
        <w:adjustRightInd w:val="0"/>
        <w:rPr>
          <w:b/>
          <w:bCs/>
        </w:rPr>
      </w:pPr>
    </w:p>
    <w:p w:rsidR="008720A1" w:rsidRDefault="008720A1" w:rsidP="008720A1">
      <w:pPr>
        <w:autoSpaceDE w:val="0"/>
        <w:rPr>
          <w:b/>
          <w:bCs/>
        </w:rPr>
      </w:pPr>
    </w:p>
    <w:p w:rsidR="008720A1" w:rsidRDefault="008720A1" w:rsidP="008720A1">
      <w:pPr>
        <w:autoSpaceDE w:val="0"/>
        <w:rPr>
          <w:b/>
          <w:bCs/>
        </w:rPr>
      </w:pPr>
      <w:r>
        <w:rPr>
          <w:b/>
          <w:bCs/>
        </w:rPr>
        <w:t>ARTICLE 6. RENSEIGNEMENTS COMPLEMENTAIRES ............</w:t>
      </w:r>
      <w:r w:rsidR="009126C6">
        <w:rPr>
          <w:b/>
          <w:bCs/>
        </w:rPr>
        <w:t>...............................8</w:t>
      </w:r>
    </w:p>
    <w:p w:rsidR="008720A1" w:rsidRDefault="008720A1" w:rsidP="008720A1">
      <w:pPr>
        <w:rPr>
          <w:b/>
        </w:rPr>
      </w:pPr>
    </w:p>
    <w:p w:rsidR="008720A1" w:rsidRDefault="008720A1" w:rsidP="008720A1">
      <w:pPr>
        <w:rPr>
          <w:b/>
        </w:rPr>
      </w:pPr>
    </w:p>
    <w:p w:rsidR="008720A1" w:rsidRDefault="008720A1" w:rsidP="008720A1">
      <w:pPr>
        <w:rPr>
          <w:b/>
        </w:rPr>
      </w:pPr>
    </w:p>
    <w:p w:rsidR="008720A1" w:rsidRDefault="008720A1" w:rsidP="008720A1">
      <w:pPr>
        <w:rPr>
          <w:b/>
        </w:rPr>
      </w:pPr>
    </w:p>
    <w:p w:rsidR="008720A1" w:rsidRDefault="008720A1" w:rsidP="008720A1">
      <w:pPr>
        <w:autoSpaceDE w:val="0"/>
        <w:rPr>
          <w:sz w:val="20"/>
          <w:szCs w:val="20"/>
        </w:rPr>
      </w:pPr>
    </w:p>
    <w:p w:rsidR="008720A1" w:rsidRDefault="008720A1" w:rsidP="008720A1">
      <w:pPr>
        <w:rPr>
          <w:b/>
        </w:rPr>
      </w:pPr>
    </w:p>
    <w:p w:rsidR="008720A1" w:rsidRDefault="008720A1" w:rsidP="008720A1">
      <w:pPr>
        <w:rPr>
          <w:b/>
        </w:rPr>
      </w:pPr>
    </w:p>
    <w:p w:rsidR="008720A1" w:rsidRDefault="008720A1" w:rsidP="008720A1">
      <w:pPr>
        <w:rPr>
          <w:b/>
        </w:rPr>
      </w:pPr>
    </w:p>
    <w:p w:rsidR="008720A1" w:rsidRDefault="008720A1" w:rsidP="008720A1">
      <w:pPr>
        <w:rPr>
          <w:b/>
        </w:rPr>
      </w:pPr>
    </w:p>
    <w:p w:rsidR="008720A1" w:rsidRDefault="008720A1" w:rsidP="008720A1">
      <w:pPr>
        <w:rPr>
          <w:b/>
        </w:rPr>
      </w:pPr>
    </w:p>
    <w:p w:rsidR="008720A1" w:rsidRDefault="008720A1" w:rsidP="008720A1">
      <w:pPr>
        <w:rPr>
          <w:b/>
        </w:rPr>
      </w:pPr>
    </w:p>
    <w:p w:rsidR="008720A1" w:rsidRDefault="008720A1" w:rsidP="008720A1">
      <w:pPr>
        <w:jc w:val="center"/>
        <w:rPr>
          <w:b/>
        </w:rPr>
      </w:pPr>
    </w:p>
    <w:tbl>
      <w:tblPr>
        <w:tblW w:w="0" w:type="auto"/>
        <w:tblInd w:w="-10" w:type="dxa"/>
        <w:tblLayout w:type="fixed"/>
        <w:tblLook w:val="0000" w:firstRow="0" w:lastRow="0" w:firstColumn="0" w:lastColumn="0" w:noHBand="0" w:noVBand="0"/>
      </w:tblPr>
      <w:tblGrid>
        <w:gridCol w:w="9232"/>
      </w:tblGrid>
      <w:tr w:rsidR="008720A1" w:rsidTr="007F7AF8">
        <w:tc>
          <w:tcPr>
            <w:tcW w:w="9232" w:type="dxa"/>
            <w:tcBorders>
              <w:top w:val="single" w:sz="4" w:space="0" w:color="000000"/>
              <w:left w:val="single" w:sz="4" w:space="0" w:color="000000"/>
              <w:bottom w:val="single" w:sz="4" w:space="0" w:color="000000"/>
              <w:right w:val="single" w:sz="4" w:space="0" w:color="000000"/>
            </w:tcBorders>
          </w:tcPr>
          <w:p w:rsidR="008720A1" w:rsidRDefault="008720A1" w:rsidP="007F7AF8">
            <w:pPr>
              <w:snapToGrid w:val="0"/>
              <w:jc w:val="center"/>
              <w:rPr>
                <w:b/>
                <w:sz w:val="28"/>
                <w:szCs w:val="28"/>
              </w:rPr>
            </w:pPr>
            <w:r>
              <w:rPr>
                <w:b/>
                <w:sz w:val="28"/>
                <w:szCs w:val="28"/>
              </w:rPr>
              <w:lastRenderedPageBreak/>
              <w:t>Règlement de la consultation</w:t>
            </w:r>
          </w:p>
        </w:tc>
      </w:tr>
    </w:tbl>
    <w:p w:rsidR="008720A1" w:rsidRDefault="008720A1" w:rsidP="008720A1">
      <w:pPr>
        <w:jc w:val="center"/>
      </w:pPr>
    </w:p>
    <w:p w:rsidR="008720A1" w:rsidRDefault="008720A1" w:rsidP="008720A1">
      <w:pPr>
        <w:jc w:val="center"/>
        <w:rPr>
          <w:b/>
        </w:rPr>
      </w:pPr>
      <w:r>
        <w:rPr>
          <w:b/>
        </w:rPr>
        <w:t xml:space="preserve">          </w:t>
      </w:r>
    </w:p>
    <w:p w:rsidR="008720A1" w:rsidRDefault="008720A1" w:rsidP="008720A1">
      <w:pPr>
        <w:rPr>
          <w:b/>
        </w:rPr>
      </w:pPr>
    </w:p>
    <w:p w:rsidR="008720A1" w:rsidRDefault="008720A1" w:rsidP="008720A1">
      <w:pPr>
        <w:rPr>
          <w:b/>
        </w:rPr>
      </w:pPr>
    </w:p>
    <w:p w:rsidR="008720A1" w:rsidRDefault="008720A1" w:rsidP="008720A1">
      <w:pPr>
        <w:rPr>
          <w:b/>
          <w:u w:val="single"/>
        </w:rPr>
      </w:pPr>
      <w:r>
        <w:rPr>
          <w:b/>
          <w:u w:val="single"/>
        </w:rPr>
        <w:t xml:space="preserve">ARTICLE 1 – OBJET DE LA CONSULTATION </w:t>
      </w:r>
    </w:p>
    <w:p w:rsidR="008720A1" w:rsidRDefault="008720A1" w:rsidP="008720A1"/>
    <w:p w:rsidR="008720A1" w:rsidRDefault="008720A1" w:rsidP="005440A8">
      <w:pPr>
        <w:jc w:val="both"/>
      </w:pPr>
      <w:r>
        <w:t xml:space="preserve">La consultation concerne </w:t>
      </w:r>
      <w:r w:rsidR="005440A8">
        <w:rPr>
          <w:b/>
        </w:rPr>
        <w:t>la fourniture</w:t>
      </w:r>
      <w:r w:rsidR="000F2E8A">
        <w:rPr>
          <w:b/>
        </w:rPr>
        <w:t xml:space="preserve">, </w:t>
      </w:r>
      <w:r w:rsidR="005440A8">
        <w:rPr>
          <w:b/>
        </w:rPr>
        <w:t xml:space="preserve">la livraison </w:t>
      </w:r>
      <w:r w:rsidR="000F2E8A">
        <w:rPr>
          <w:b/>
        </w:rPr>
        <w:t xml:space="preserve">et la distribution </w:t>
      </w:r>
      <w:r w:rsidR="005440A8">
        <w:rPr>
          <w:b/>
        </w:rPr>
        <w:t>de repas en liaison chaude</w:t>
      </w:r>
      <w:r w:rsidR="005440A8" w:rsidRPr="005440A8">
        <w:rPr>
          <w:sz w:val="22"/>
        </w:rPr>
        <w:t xml:space="preserve"> </w:t>
      </w:r>
      <w:r w:rsidR="005440A8">
        <w:rPr>
          <w:sz w:val="22"/>
        </w:rPr>
        <w:t xml:space="preserve">destinés </w:t>
      </w:r>
      <w:r w:rsidR="005440A8" w:rsidRPr="00DA14ED">
        <w:rPr>
          <w:sz w:val="22"/>
          <w:szCs w:val="22"/>
        </w:rPr>
        <w:t>aux élèves ainsi qu’aux personnes adm</w:t>
      </w:r>
      <w:r w:rsidR="005440A8">
        <w:rPr>
          <w:sz w:val="22"/>
          <w:szCs w:val="22"/>
        </w:rPr>
        <w:t xml:space="preserve">ises au service de restauration du </w:t>
      </w:r>
      <w:r w:rsidR="00204524">
        <w:rPr>
          <w:sz w:val="22"/>
          <w:szCs w:val="22"/>
        </w:rPr>
        <w:t>C</w:t>
      </w:r>
      <w:r w:rsidR="009A7013">
        <w:rPr>
          <w:sz w:val="22"/>
          <w:szCs w:val="22"/>
        </w:rPr>
        <w:t>ollè</w:t>
      </w:r>
      <w:r w:rsidR="00204524">
        <w:rPr>
          <w:sz w:val="22"/>
          <w:szCs w:val="22"/>
        </w:rPr>
        <w:t>g</w:t>
      </w:r>
      <w:r w:rsidR="009A7013">
        <w:rPr>
          <w:sz w:val="22"/>
          <w:szCs w:val="22"/>
        </w:rPr>
        <w:t>e</w:t>
      </w:r>
      <w:r w:rsidR="000F2E8A">
        <w:rPr>
          <w:sz w:val="22"/>
          <w:szCs w:val="22"/>
        </w:rPr>
        <w:t xml:space="preserve"> Fontaines Bouillantes.</w:t>
      </w:r>
    </w:p>
    <w:p w:rsidR="008720A1" w:rsidRDefault="008720A1" w:rsidP="008720A1">
      <w:pPr>
        <w:rPr>
          <w:b/>
        </w:rPr>
      </w:pPr>
    </w:p>
    <w:p w:rsidR="008720A1" w:rsidRDefault="008720A1" w:rsidP="008720A1">
      <w:pPr>
        <w:rPr>
          <w:b/>
          <w:u w:val="single"/>
        </w:rPr>
      </w:pPr>
      <w:r>
        <w:rPr>
          <w:b/>
          <w:u w:val="single"/>
        </w:rPr>
        <w:t>ARTICLE 2 – CONDITION DE LA CONSULTATION</w:t>
      </w:r>
    </w:p>
    <w:p w:rsidR="008720A1" w:rsidRDefault="008720A1" w:rsidP="008720A1">
      <w:pPr>
        <w:rPr>
          <w:b/>
          <w:u w:val="single"/>
        </w:rPr>
      </w:pPr>
    </w:p>
    <w:p w:rsidR="008720A1" w:rsidRDefault="008720A1" w:rsidP="008720A1">
      <w:pPr>
        <w:rPr>
          <w:b/>
        </w:rPr>
      </w:pPr>
      <w:r>
        <w:rPr>
          <w:b/>
        </w:rPr>
        <w:t>2.1 – Définition de la procédure</w:t>
      </w:r>
    </w:p>
    <w:p w:rsidR="008720A1" w:rsidRDefault="008720A1" w:rsidP="008720A1">
      <w:pPr>
        <w:jc w:val="both"/>
        <w:rPr>
          <w:b/>
        </w:rPr>
      </w:pPr>
    </w:p>
    <w:p w:rsidR="008720A1" w:rsidRPr="00252158" w:rsidRDefault="008720A1" w:rsidP="008720A1">
      <w:pPr>
        <w:jc w:val="both"/>
        <w:rPr>
          <w:color w:val="FF0000"/>
        </w:rPr>
      </w:pPr>
      <w:r>
        <w:t xml:space="preserve">La présente consultation est lancée </w:t>
      </w:r>
      <w:r w:rsidR="00937E20">
        <w:t>en appel d’offres ouvert</w:t>
      </w:r>
      <w:r>
        <w:t xml:space="preserve"> conformément aux dispositions des articles</w:t>
      </w:r>
      <w:r w:rsidR="00FC6F18">
        <w:t xml:space="preserve"> </w:t>
      </w:r>
      <w:r w:rsidR="00252158" w:rsidRPr="00252158">
        <w:t>R. 2124-2-1°, R. 2161-1 à R.2161-5  et R. 2162-3 à R. 2162-4  du décret n°2018-1075 du 3 décembre 2018 portant partie règlementaire du code de la commande publique</w:t>
      </w:r>
      <w:r w:rsidR="00252158">
        <w:t>.</w:t>
      </w:r>
    </w:p>
    <w:p w:rsidR="008720A1" w:rsidRDefault="008720A1" w:rsidP="008720A1">
      <w:pPr>
        <w:autoSpaceDE w:val="0"/>
      </w:pPr>
    </w:p>
    <w:p w:rsidR="008720A1" w:rsidRDefault="008720A1" w:rsidP="008720A1">
      <w:pPr>
        <w:rPr>
          <w:b/>
        </w:rPr>
      </w:pPr>
      <w:r>
        <w:rPr>
          <w:b/>
        </w:rPr>
        <w:t>2.2 – Décomposition en tranches et en lots</w:t>
      </w:r>
    </w:p>
    <w:p w:rsidR="008720A1" w:rsidRDefault="008720A1" w:rsidP="008720A1">
      <w:pPr>
        <w:jc w:val="both"/>
        <w:rPr>
          <w:color w:val="0000FF"/>
        </w:rPr>
      </w:pPr>
    </w:p>
    <w:p w:rsidR="008720A1" w:rsidRDefault="005440A8" w:rsidP="008720A1">
      <w:pPr>
        <w:jc w:val="both"/>
      </w:pPr>
      <w:r>
        <w:t>Sans objet.</w:t>
      </w:r>
    </w:p>
    <w:p w:rsidR="008720A1" w:rsidRDefault="008720A1" w:rsidP="008720A1">
      <w:pPr>
        <w:rPr>
          <w:b/>
        </w:rPr>
      </w:pPr>
    </w:p>
    <w:p w:rsidR="008720A1" w:rsidRDefault="005440A8" w:rsidP="008720A1">
      <w:pPr>
        <w:rPr>
          <w:b/>
        </w:rPr>
      </w:pPr>
      <w:r>
        <w:rPr>
          <w:b/>
        </w:rPr>
        <w:t>2.3</w:t>
      </w:r>
      <w:r w:rsidR="008720A1">
        <w:rPr>
          <w:b/>
        </w:rPr>
        <w:t xml:space="preserve"> – Compléments à apporter au Cahier des Clauses Particulières</w:t>
      </w:r>
    </w:p>
    <w:p w:rsidR="008720A1" w:rsidRDefault="008720A1" w:rsidP="008720A1"/>
    <w:p w:rsidR="008720A1" w:rsidRDefault="008720A1" w:rsidP="008720A1">
      <w:pPr>
        <w:jc w:val="both"/>
      </w:pPr>
      <w:r>
        <w:t xml:space="preserve">Les candidats n’ont pas à apporter de complément au Cahier des Clauses </w:t>
      </w:r>
      <w:r w:rsidR="005440A8">
        <w:t>Particulières (CC</w:t>
      </w:r>
      <w:r>
        <w:t>P).</w:t>
      </w:r>
    </w:p>
    <w:p w:rsidR="008720A1" w:rsidRDefault="008720A1" w:rsidP="008720A1">
      <w:pPr>
        <w:jc w:val="both"/>
      </w:pPr>
    </w:p>
    <w:p w:rsidR="008720A1" w:rsidRDefault="005440A8" w:rsidP="008720A1">
      <w:pPr>
        <w:rPr>
          <w:b/>
        </w:rPr>
      </w:pPr>
      <w:r>
        <w:rPr>
          <w:b/>
        </w:rPr>
        <w:t>2.4</w:t>
      </w:r>
      <w:r w:rsidR="008720A1">
        <w:rPr>
          <w:b/>
        </w:rPr>
        <w:t xml:space="preserve"> – Variantes </w:t>
      </w:r>
    </w:p>
    <w:p w:rsidR="008720A1" w:rsidRDefault="008720A1" w:rsidP="008720A1"/>
    <w:p w:rsidR="008720A1" w:rsidRDefault="008720A1" w:rsidP="008720A1">
      <w:pPr>
        <w:jc w:val="both"/>
      </w:pPr>
      <w:r w:rsidRPr="00570E8B">
        <w:t>Les variantes ne seront pas acceptées.</w:t>
      </w:r>
    </w:p>
    <w:p w:rsidR="008720A1" w:rsidRDefault="008720A1" w:rsidP="008720A1"/>
    <w:p w:rsidR="008720A1" w:rsidRDefault="005440A8" w:rsidP="008720A1">
      <w:pPr>
        <w:rPr>
          <w:b/>
        </w:rPr>
      </w:pPr>
      <w:r>
        <w:rPr>
          <w:b/>
        </w:rPr>
        <w:t>2.5</w:t>
      </w:r>
      <w:r w:rsidR="008720A1">
        <w:rPr>
          <w:b/>
        </w:rPr>
        <w:t>–Options</w:t>
      </w:r>
    </w:p>
    <w:p w:rsidR="008720A1" w:rsidRDefault="008720A1" w:rsidP="008720A1"/>
    <w:p w:rsidR="008720A1" w:rsidRDefault="008720A1" w:rsidP="008720A1">
      <w:pPr>
        <w:jc w:val="both"/>
      </w:pPr>
      <w:r>
        <w:t>Sans objet.</w:t>
      </w:r>
    </w:p>
    <w:p w:rsidR="008720A1" w:rsidRDefault="008720A1" w:rsidP="008720A1"/>
    <w:p w:rsidR="008720A1" w:rsidRDefault="005440A8" w:rsidP="008720A1">
      <w:pPr>
        <w:rPr>
          <w:b/>
        </w:rPr>
      </w:pPr>
      <w:r>
        <w:rPr>
          <w:b/>
        </w:rPr>
        <w:t>2.6</w:t>
      </w:r>
      <w:r w:rsidR="008720A1">
        <w:rPr>
          <w:b/>
        </w:rPr>
        <w:t xml:space="preserve"> – Modifications de détail au dossier de consultation</w:t>
      </w:r>
    </w:p>
    <w:p w:rsidR="008720A1" w:rsidRDefault="008720A1" w:rsidP="008720A1">
      <w:pPr>
        <w:rPr>
          <w:b/>
        </w:rPr>
      </w:pPr>
    </w:p>
    <w:p w:rsidR="008720A1" w:rsidRDefault="008720A1" w:rsidP="008720A1">
      <w:pPr>
        <w:jc w:val="both"/>
      </w:pPr>
      <w:r>
        <w:t>La Pouvoir Adjudicate</w:t>
      </w:r>
      <w:r w:rsidR="001618BC">
        <w:t xml:space="preserve">ur </w:t>
      </w:r>
      <w:r>
        <w:t>se réserve le droit d’apporter des modifications de détail au dossier de consultation. Celles-ci doivent être communiquées au plus tard 6 jours avant la date limite fixée pour la remise des offres étant précisé que la computation de ce délai, s’effectue pour vérifier son respect, à compter du lendemain de la date d’envoi en recommandé de l’additif adressé aux entreprises. Les candidats devront alors répondre sur la base du dossier modifié.</w:t>
      </w:r>
    </w:p>
    <w:p w:rsidR="008720A1" w:rsidRDefault="008720A1" w:rsidP="008720A1">
      <w:pPr>
        <w:jc w:val="both"/>
      </w:pPr>
      <w:r>
        <w:t>Si pendant l’étude du dossier par les candidats, la date limite fixée pour la remis</w:t>
      </w:r>
      <w:r w:rsidR="00616D21">
        <w:t>e</w:t>
      </w:r>
      <w:r>
        <w:t xml:space="preserve"> des offres est reportée, la disposition précédente est applicable en fonction </w:t>
      </w:r>
      <w:r w:rsidR="000F2E8A">
        <w:t>de cette</w:t>
      </w:r>
      <w:r>
        <w:t xml:space="preserve"> nouvelle date.</w:t>
      </w:r>
    </w:p>
    <w:p w:rsidR="008720A1" w:rsidRDefault="008720A1" w:rsidP="008720A1">
      <w:pPr>
        <w:jc w:val="both"/>
      </w:pPr>
    </w:p>
    <w:p w:rsidR="008720A1" w:rsidRDefault="005440A8" w:rsidP="008720A1">
      <w:pPr>
        <w:rPr>
          <w:b/>
        </w:rPr>
      </w:pPr>
      <w:r>
        <w:rPr>
          <w:b/>
        </w:rPr>
        <w:t>2.7</w:t>
      </w:r>
      <w:r w:rsidR="008720A1">
        <w:rPr>
          <w:b/>
        </w:rPr>
        <w:t xml:space="preserve"> – Dossier remis aux candidats</w:t>
      </w:r>
    </w:p>
    <w:p w:rsidR="008720A1" w:rsidRDefault="008720A1" w:rsidP="008720A1">
      <w:pPr>
        <w:jc w:val="both"/>
      </w:pPr>
    </w:p>
    <w:p w:rsidR="000D3634" w:rsidRDefault="00616D21" w:rsidP="000D3634">
      <w:pPr>
        <w:jc w:val="both"/>
      </w:pPr>
      <w:r>
        <w:t xml:space="preserve">L’avis d’appel public </w:t>
      </w:r>
      <w:r w:rsidR="000D3634">
        <w:t xml:space="preserve">à concurrence envoyé au journal des annonces légales, au JOUE et au BOAMP précise les modalités de retrait du dossier de consultation : </w:t>
      </w:r>
    </w:p>
    <w:p w:rsidR="000D3634" w:rsidRDefault="000D3634" w:rsidP="000D3634">
      <w:pPr>
        <w:numPr>
          <w:ilvl w:val="0"/>
          <w:numId w:val="8"/>
        </w:numPr>
        <w:tabs>
          <w:tab w:val="clear" w:pos="720"/>
          <w:tab w:val="num" w:pos="360"/>
        </w:tabs>
        <w:ind w:left="360"/>
        <w:jc w:val="both"/>
      </w:pPr>
      <w:r>
        <w:t xml:space="preserve">le dossier de consultation est téléchargeable gratuitement sur le site </w:t>
      </w:r>
      <w:r w:rsidR="00EB1D2D">
        <w:rPr>
          <w:rStyle w:val="CodeHTML"/>
        </w:rPr>
        <w:t>https://mapa.aji-france.com/mapa/marche/104543/show</w:t>
      </w:r>
    </w:p>
    <w:p w:rsidR="008720A1" w:rsidRDefault="008720A1" w:rsidP="008720A1">
      <w:pPr>
        <w:jc w:val="both"/>
      </w:pPr>
    </w:p>
    <w:p w:rsidR="008720A1" w:rsidRDefault="008720A1" w:rsidP="008720A1">
      <w:pPr>
        <w:rPr>
          <w:b/>
        </w:rPr>
      </w:pPr>
      <w:r>
        <w:rPr>
          <w:b/>
        </w:rPr>
        <w:t>2.</w:t>
      </w:r>
      <w:r w:rsidR="005440A8">
        <w:rPr>
          <w:b/>
        </w:rPr>
        <w:t>8</w:t>
      </w:r>
      <w:r>
        <w:rPr>
          <w:b/>
        </w:rPr>
        <w:t xml:space="preserve"> – Délai de validité des offres</w:t>
      </w:r>
    </w:p>
    <w:p w:rsidR="008720A1" w:rsidRDefault="008720A1" w:rsidP="008720A1">
      <w:pPr>
        <w:rPr>
          <w:b/>
        </w:rPr>
      </w:pPr>
    </w:p>
    <w:p w:rsidR="008720A1" w:rsidRDefault="008720A1" w:rsidP="008720A1">
      <w:pPr>
        <w:jc w:val="both"/>
      </w:pPr>
      <w:r>
        <w:t xml:space="preserve">Le délai de validité des offres est de </w:t>
      </w:r>
      <w:r w:rsidR="000D3634">
        <w:t>12</w:t>
      </w:r>
      <w:r w:rsidR="005440A8">
        <w:t>0</w:t>
      </w:r>
      <w:r>
        <w:t xml:space="preserve"> jours, il court à compter de la date limite fixée pour la remise des offres.</w:t>
      </w:r>
    </w:p>
    <w:p w:rsidR="000D3634" w:rsidRDefault="000D3634" w:rsidP="008720A1">
      <w:pPr>
        <w:jc w:val="both"/>
      </w:pPr>
    </w:p>
    <w:p w:rsidR="000D3634" w:rsidRDefault="000D3634" w:rsidP="000D3634">
      <w:pPr>
        <w:autoSpaceDE w:val="0"/>
        <w:autoSpaceDN w:val="0"/>
        <w:adjustRightInd w:val="0"/>
        <w:rPr>
          <w:b/>
          <w:bCs/>
        </w:rPr>
      </w:pPr>
      <w:r>
        <w:rPr>
          <w:b/>
          <w:bCs/>
        </w:rPr>
        <w:t xml:space="preserve">2.9 - </w:t>
      </w:r>
      <w:r w:rsidRPr="003224BD">
        <w:rPr>
          <w:b/>
          <w:bCs/>
        </w:rPr>
        <w:t xml:space="preserve"> Modalités de consultation par voie électronique</w:t>
      </w:r>
    </w:p>
    <w:p w:rsidR="000D3634" w:rsidRPr="003224BD" w:rsidRDefault="000D3634" w:rsidP="000D3634">
      <w:pPr>
        <w:autoSpaceDE w:val="0"/>
        <w:autoSpaceDN w:val="0"/>
        <w:adjustRightInd w:val="0"/>
        <w:rPr>
          <w:b/>
          <w:bCs/>
        </w:rPr>
      </w:pPr>
    </w:p>
    <w:p w:rsidR="001216AF" w:rsidRDefault="000D3634" w:rsidP="001216AF">
      <w:pPr>
        <w:numPr>
          <w:ilvl w:val="0"/>
          <w:numId w:val="8"/>
        </w:numPr>
        <w:tabs>
          <w:tab w:val="clear" w:pos="720"/>
          <w:tab w:val="num" w:pos="360"/>
        </w:tabs>
        <w:ind w:left="360"/>
        <w:jc w:val="both"/>
      </w:pPr>
      <w:r>
        <w:t>En application de</w:t>
      </w:r>
      <w:r w:rsidR="00376B00">
        <w:t>s articles</w:t>
      </w:r>
      <w:r w:rsidR="000E189A">
        <w:t xml:space="preserve"> R. 2132-1 à R.</w:t>
      </w:r>
      <w:r w:rsidR="00753046">
        <w:t>2132-3</w:t>
      </w:r>
      <w:r w:rsidR="007C1330" w:rsidRPr="007C1330">
        <w:rPr>
          <w:b/>
        </w:rPr>
        <w:t xml:space="preserve"> </w:t>
      </w:r>
      <w:r w:rsidR="007C1330" w:rsidRPr="007C1330">
        <w:t xml:space="preserve">du décret n°2018-1075 du 3 décembre 2018 portant partie règlementaire du code de la commande </w:t>
      </w:r>
      <w:proofErr w:type="gramStart"/>
      <w:r w:rsidR="007C1330" w:rsidRPr="007C1330">
        <w:t>publique</w:t>
      </w:r>
      <w:r w:rsidR="007C1330">
        <w:t xml:space="preserve"> </w:t>
      </w:r>
      <w:r w:rsidRPr="00376B00">
        <w:t>,</w:t>
      </w:r>
      <w:proofErr w:type="gramEnd"/>
      <w:r>
        <w:t xml:space="preserve"> en complément aux modalités classiques de déroulement de la consultation, les soumissionnaires pourront télécharger le Dossier de Consultation des Entreprises dans son intégralité, et de répondre via le site </w:t>
      </w:r>
      <w:r w:rsidR="00EB1D2D">
        <w:rPr>
          <w:rStyle w:val="CodeHTML"/>
        </w:rPr>
        <w:t>https://mapa.aji-france.com/mapa/marche/104543/show</w:t>
      </w:r>
    </w:p>
    <w:p w:rsidR="000D3634" w:rsidRDefault="000D3634" w:rsidP="000D3634">
      <w:pPr>
        <w:autoSpaceDE w:val="0"/>
        <w:autoSpaceDN w:val="0"/>
        <w:adjustRightInd w:val="0"/>
        <w:jc w:val="both"/>
      </w:pPr>
    </w:p>
    <w:p w:rsidR="000D3634" w:rsidRDefault="000D3634" w:rsidP="000D3634">
      <w:pPr>
        <w:autoSpaceDE w:val="0"/>
        <w:autoSpaceDN w:val="0"/>
        <w:adjustRightInd w:val="0"/>
        <w:jc w:val="both"/>
      </w:pPr>
      <w:r>
        <w:t>Afin de pouvoir décompresser et lire les documents mis à disposition par la personne publique, les soumissionnaires devront disposer des logiciels permettant de lire les formats suivants :</w:t>
      </w:r>
    </w:p>
    <w:p w:rsidR="000D3634" w:rsidRDefault="000D3634" w:rsidP="000D3634">
      <w:pPr>
        <w:autoSpaceDE w:val="0"/>
        <w:autoSpaceDN w:val="0"/>
        <w:adjustRightInd w:val="0"/>
        <w:jc w:val="both"/>
      </w:pPr>
      <w:r>
        <w:t>- *.zip</w:t>
      </w:r>
    </w:p>
    <w:p w:rsidR="000D3634" w:rsidRDefault="000D3634" w:rsidP="000D3634">
      <w:pPr>
        <w:autoSpaceDE w:val="0"/>
        <w:autoSpaceDN w:val="0"/>
        <w:adjustRightInd w:val="0"/>
        <w:jc w:val="both"/>
      </w:pPr>
      <w:r>
        <w:t>- *.doc</w:t>
      </w:r>
    </w:p>
    <w:p w:rsidR="000D3634" w:rsidRDefault="000D3634" w:rsidP="000D3634">
      <w:pPr>
        <w:autoSpaceDE w:val="0"/>
        <w:autoSpaceDN w:val="0"/>
        <w:adjustRightInd w:val="0"/>
        <w:jc w:val="both"/>
      </w:pPr>
      <w:r>
        <w:t>- *.</w:t>
      </w:r>
      <w:proofErr w:type="spellStart"/>
      <w:r>
        <w:t>xls</w:t>
      </w:r>
      <w:proofErr w:type="spellEnd"/>
    </w:p>
    <w:p w:rsidR="000D3634" w:rsidRDefault="000D3634" w:rsidP="000D3634">
      <w:pPr>
        <w:autoSpaceDE w:val="0"/>
        <w:autoSpaceDN w:val="0"/>
        <w:adjustRightInd w:val="0"/>
        <w:jc w:val="both"/>
      </w:pPr>
      <w:r>
        <w:t>- *.</w:t>
      </w:r>
      <w:proofErr w:type="spellStart"/>
      <w:r>
        <w:t>pdf</w:t>
      </w:r>
      <w:proofErr w:type="spellEnd"/>
    </w:p>
    <w:p w:rsidR="000D3634" w:rsidRDefault="000D3634" w:rsidP="000D3634">
      <w:pPr>
        <w:autoSpaceDE w:val="0"/>
        <w:autoSpaceDN w:val="0"/>
        <w:adjustRightInd w:val="0"/>
        <w:jc w:val="both"/>
        <w:rPr>
          <w:sz w:val="20"/>
          <w:szCs w:val="20"/>
        </w:rPr>
      </w:pPr>
    </w:p>
    <w:p w:rsidR="000D3634" w:rsidRDefault="000D3634" w:rsidP="000D3634">
      <w:pPr>
        <w:autoSpaceDE w:val="0"/>
        <w:autoSpaceDN w:val="0"/>
        <w:adjustRightInd w:val="0"/>
        <w:jc w:val="both"/>
      </w:pPr>
    </w:p>
    <w:p w:rsidR="000D3634" w:rsidRDefault="000D3634" w:rsidP="000D3634">
      <w:pPr>
        <w:autoSpaceDE w:val="0"/>
        <w:autoSpaceDN w:val="0"/>
        <w:adjustRightInd w:val="0"/>
        <w:jc w:val="both"/>
      </w:pPr>
      <w:r>
        <w:t>Pour les soumissionnaires souhaitant répondre sous forme dématérialisée, afin de garantir au mieux le bon déroulement de cette procédure dématérialisée, ils devront tenir compte des indications suivantes :</w:t>
      </w:r>
    </w:p>
    <w:p w:rsidR="000D3634" w:rsidRDefault="000D3634" w:rsidP="000D3634">
      <w:pPr>
        <w:autoSpaceDE w:val="0"/>
        <w:autoSpaceDN w:val="0"/>
        <w:adjustRightInd w:val="0"/>
        <w:jc w:val="both"/>
      </w:pPr>
    </w:p>
    <w:p w:rsidR="000D3634" w:rsidRDefault="000D3634" w:rsidP="000D3634">
      <w:pPr>
        <w:autoSpaceDE w:val="0"/>
        <w:autoSpaceDN w:val="0"/>
        <w:adjustRightInd w:val="0"/>
        <w:jc w:val="both"/>
      </w:pPr>
      <w:r>
        <w:t>- Utiliser des formats compatibles que la personne publique puisse lire *.doc,*.</w:t>
      </w:r>
      <w:proofErr w:type="spellStart"/>
      <w:r>
        <w:t>xls</w:t>
      </w:r>
      <w:proofErr w:type="spellEnd"/>
      <w:r>
        <w:t>,*.</w:t>
      </w:r>
      <w:proofErr w:type="spellStart"/>
      <w:r>
        <w:t>pdf</w:t>
      </w:r>
      <w:proofErr w:type="spellEnd"/>
      <w:r>
        <w:t>,*.</w:t>
      </w:r>
    </w:p>
    <w:p w:rsidR="000D3634" w:rsidRDefault="000D3634" w:rsidP="000D3634">
      <w:pPr>
        <w:autoSpaceDE w:val="0"/>
        <w:autoSpaceDN w:val="0"/>
        <w:adjustRightInd w:val="0"/>
        <w:jc w:val="both"/>
      </w:pPr>
      <w:r>
        <w:t>- Pour être recevables, les pièces doivent être signées électroniquement</w:t>
      </w:r>
    </w:p>
    <w:p w:rsidR="000D3634" w:rsidRDefault="000D3634" w:rsidP="000D3634">
      <w:pPr>
        <w:autoSpaceDE w:val="0"/>
        <w:autoSpaceDN w:val="0"/>
        <w:adjustRightInd w:val="0"/>
        <w:jc w:val="both"/>
      </w:pPr>
    </w:p>
    <w:p w:rsidR="000D3634" w:rsidRDefault="000D3634" w:rsidP="000D3634">
      <w:pPr>
        <w:autoSpaceDE w:val="0"/>
        <w:autoSpaceDN w:val="0"/>
        <w:adjustRightInd w:val="0"/>
        <w:jc w:val="both"/>
      </w:pPr>
      <w:r>
        <w:t>Dans l’hypothèse où les candidats prévoient d’insérer des documents qui ne sont pas des fichiers informatiques, ils doivent les scanner avec une définition adaptée à la fois à la lisibilité et au poids de l’image obtenue.</w:t>
      </w:r>
    </w:p>
    <w:p w:rsidR="000D3634" w:rsidRDefault="000D3634" w:rsidP="000D3634">
      <w:pPr>
        <w:autoSpaceDE w:val="0"/>
        <w:autoSpaceDN w:val="0"/>
        <w:adjustRightInd w:val="0"/>
        <w:jc w:val="both"/>
      </w:pPr>
      <w:r>
        <w:t>Le soumissionnaire est invité à renseigner lors du téléchargement du DCE, le nom du soumissionnaire, une adresse électronique ainsi que le nom d’un correspondant afin qu’il puisse bénéficier de toutes les informations complémentaires diffusées lors du déroulement de la présente consultation, en particulier les éventuels compléments (précisions, réponses, rectifications).</w:t>
      </w:r>
    </w:p>
    <w:p w:rsidR="000D3634" w:rsidRDefault="000D3634" w:rsidP="000D3634">
      <w:pPr>
        <w:autoSpaceDE w:val="0"/>
        <w:autoSpaceDN w:val="0"/>
        <w:adjustRightInd w:val="0"/>
        <w:jc w:val="both"/>
      </w:pPr>
      <w:r>
        <w:t>De plus, il est précisé que :</w:t>
      </w:r>
    </w:p>
    <w:p w:rsidR="000D3634" w:rsidRDefault="000D3634" w:rsidP="000D3634">
      <w:pPr>
        <w:autoSpaceDE w:val="0"/>
        <w:autoSpaceDN w:val="0"/>
        <w:adjustRightInd w:val="0"/>
        <w:jc w:val="both"/>
      </w:pPr>
      <w:r>
        <w:t>- les avis d’appels publics à la concurrence en lignes sont consultables librement sans aucune contrainte d’identification. Ces avis ne sont pas officiels, seuls ceux du BOAMP et/ou du JOUE font foi en cas de discordances au niveau de leur contenu,</w:t>
      </w:r>
    </w:p>
    <w:p w:rsidR="000D3634" w:rsidRDefault="000D3634" w:rsidP="000D3634">
      <w:pPr>
        <w:autoSpaceDE w:val="0"/>
        <w:autoSpaceDN w:val="0"/>
        <w:adjustRightInd w:val="0"/>
        <w:jc w:val="both"/>
      </w:pPr>
      <w:r>
        <w:t>- les documents électroniques ont des contenus strictement identiques aux documents papier diffusés dans le même cadre,</w:t>
      </w:r>
    </w:p>
    <w:p w:rsidR="000D3634" w:rsidRDefault="000D3634" w:rsidP="000D3634">
      <w:pPr>
        <w:autoSpaceDE w:val="0"/>
        <w:autoSpaceDN w:val="0"/>
        <w:adjustRightInd w:val="0"/>
        <w:jc w:val="both"/>
      </w:pPr>
      <w:r>
        <w:t>- les soumissionnaires s’engagent à ne pas contester le présent règlement de consultation ainsi que les éléments constitutifs du dossier de consultation,</w:t>
      </w:r>
    </w:p>
    <w:p w:rsidR="000D3634" w:rsidRDefault="000D3634" w:rsidP="000D3634">
      <w:pPr>
        <w:autoSpaceDE w:val="0"/>
        <w:autoSpaceDN w:val="0"/>
        <w:adjustRightInd w:val="0"/>
        <w:jc w:val="both"/>
      </w:pPr>
      <w:r>
        <w:t xml:space="preserve">- le Pouvoir Adjudicateur s’engage sur l’intégrité des documents mis en ligne. </w:t>
      </w:r>
    </w:p>
    <w:p w:rsidR="000D3634" w:rsidRDefault="000D3634" w:rsidP="000D3634">
      <w:pPr>
        <w:autoSpaceDE w:val="0"/>
        <w:autoSpaceDN w:val="0"/>
        <w:adjustRightInd w:val="0"/>
        <w:jc w:val="both"/>
      </w:pPr>
      <w:r>
        <w:t>- le retrait des documents électroniques n’oblige pas le soumissionnaire à déposer électroniquement son offre, et inversement.</w:t>
      </w:r>
    </w:p>
    <w:p w:rsidR="000D3634" w:rsidRDefault="000D3634" w:rsidP="000D3634">
      <w:pPr>
        <w:jc w:val="both"/>
      </w:pPr>
      <w:r>
        <w:t>- Il n’est pas possible de combiner les procédés de réponses, c’est-à-dire une partie sur support papier et une partie sur support électronique</w:t>
      </w:r>
    </w:p>
    <w:p w:rsidR="008720A1" w:rsidRDefault="008720A1" w:rsidP="008720A1"/>
    <w:p w:rsidR="008720A1" w:rsidRDefault="008720A1" w:rsidP="008720A1">
      <w:pPr>
        <w:autoSpaceDE w:val="0"/>
        <w:rPr>
          <w:sz w:val="20"/>
          <w:szCs w:val="20"/>
        </w:rPr>
      </w:pPr>
    </w:p>
    <w:p w:rsidR="008720A1" w:rsidRDefault="008720A1" w:rsidP="008720A1">
      <w:pPr>
        <w:rPr>
          <w:color w:val="FF6600"/>
        </w:rPr>
      </w:pPr>
    </w:p>
    <w:p w:rsidR="008720A1" w:rsidRDefault="008720A1" w:rsidP="008720A1">
      <w:pPr>
        <w:rPr>
          <w:b/>
          <w:u w:val="single"/>
        </w:rPr>
      </w:pPr>
      <w:r>
        <w:rPr>
          <w:b/>
          <w:u w:val="single"/>
        </w:rPr>
        <w:t>ARTICLE 3 – PRESENTATION DES CANDIDATURES ET DES OFFRES</w:t>
      </w:r>
    </w:p>
    <w:p w:rsidR="008720A1" w:rsidRDefault="008720A1" w:rsidP="008720A1">
      <w:pPr>
        <w:pStyle w:val="RedTxt"/>
        <w:jc w:val="both"/>
        <w:rPr>
          <w:rFonts w:ascii="Times New Roman" w:hAnsi="Times New Roman"/>
          <w:sz w:val="24"/>
          <w:szCs w:val="24"/>
        </w:rPr>
      </w:pPr>
    </w:p>
    <w:p w:rsidR="008720A1" w:rsidRDefault="008720A1" w:rsidP="008720A1">
      <w:pPr>
        <w:pStyle w:val="RedTxt"/>
        <w:jc w:val="both"/>
        <w:rPr>
          <w:rFonts w:ascii="Times New Roman" w:hAnsi="Times New Roman"/>
          <w:sz w:val="24"/>
          <w:szCs w:val="24"/>
        </w:rPr>
      </w:pPr>
      <w:r>
        <w:rPr>
          <w:rFonts w:ascii="Times New Roman" w:hAnsi="Times New Roman"/>
          <w:sz w:val="24"/>
          <w:szCs w:val="24"/>
        </w:rPr>
        <w:t xml:space="preserve">Les offres des candidats seront entièrement rédigées en langue française ainsi que les documents de présentation associés Cette obligation porte également sur tous </w:t>
      </w:r>
      <w:r w:rsidR="000F2E8A">
        <w:rPr>
          <w:rFonts w:ascii="Times New Roman" w:hAnsi="Times New Roman"/>
          <w:sz w:val="24"/>
          <w:szCs w:val="24"/>
        </w:rPr>
        <w:t>les documents</w:t>
      </w:r>
      <w:r>
        <w:rPr>
          <w:rFonts w:ascii="Times New Roman" w:hAnsi="Times New Roman"/>
          <w:sz w:val="24"/>
          <w:szCs w:val="24"/>
        </w:rPr>
        <w:t xml:space="preserve"> techniques.</w:t>
      </w:r>
    </w:p>
    <w:p w:rsidR="008720A1" w:rsidRDefault="008720A1" w:rsidP="008720A1">
      <w:pPr>
        <w:pStyle w:val="RedTxt"/>
        <w:jc w:val="both"/>
        <w:rPr>
          <w:rFonts w:ascii="Times New Roman" w:hAnsi="Times New Roman"/>
          <w:sz w:val="24"/>
          <w:szCs w:val="24"/>
        </w:rPr>
      </w:pPr>
    </w:p>
    <w:p w:rsidR="008720A1" w:rsidRDefault="008720A1" w:rsidP="008720A1">
      <w:pPr>
        <w:pStyle w:val="RedTxt"/>
        <w:jc w:val="both"/>
        <w:rPr>
          <w:rFonts w:ascii="Times New Roman" w:hAnsi="Times New Roman"/>
          <w:sz w:val="24"/>
          <w:szCs w:val="24"/>
        </w:rPr>
      </w:pPr>
      <w:r>
        <w:rPr>
          <w:rFonts w:ascii="Times New Roman" w:hAnsi="Times New Roman"/>
          <w:sz w:val="24"/>
          <w:szCs w:val="24"/>
        </w:rPr>
        <w:t xml:space="preserve">Les offres éventuellement détaillées et annexées à l’acte d’engagement devront respecter l’ensemble des conditions fixées dans le Cahier des Clauses Particulières. </w:t>
      </w:r>
    </w:p>
    <w:p w:rsidR="008720A1" w:rsidRDefault="008720A1" w:rsidP="008720A1">
      <w:pPr>
        <w:pStyle w:val="RedTxt"/>
        <w:jc w:val="both"/>
        <w:rPr>
          <w:rFonts w:ascii="Times New Roman" w:hAnsi="Times New Roman"/>
          <w:sz w:val="24"/>
          <w:szCs w:val="24"/>
        </w:rPr>
      </w:pPr>
      <w:r>
        <w:rPr>
          <w:rFonts w:ascii="Times New Roman" w:hAnsi="Times New Roman"/>
          <w:sz w:val="24"/>
          <w:szCs w:val="24"/>
        </w:rPr>
        <w:t>Il est rappelé que le ou les signataires doivent être habilités à engager le candidat.</w:t>
      </w:r>
    </w:p>
    <w:p w:rsidR="008720A1" w:rsidRDefault="008720A1" w:rsidP="008720A1">
      <w:pPr>
        <w:pStyle w:val="RedTxt"/>
        <w:jc w:val="both"/>
        <w:rPr>
          <w:rFonts w:ascii="Times New Roman" w:hAnsi="Times New Roman"/>
          <w:sz w:val="24"/>
          <w:szCs w:val="24"/>
        </w:rPr>
      </w:pPr>
      <w:r>
        <w:rPr>
          <w:rFonts w:ascii="Times New Roman" w:hAnsi="Times New Roman"/>
          <w:sz w:val="24"/>
          <w:szCs w:val="24"/>
        </w:rPr>
        <w:t xml:space="preserve">Seul l’acte d’engagement sera daté et signé par le (s) représentant (s) qualifié(s) du/des candidat(s). </w:t>
      </w:r>
    </w:p>
    <w:p w:rsidR="008720A1" w:rsidRDefault="008720A1" w:rsidP="008720A1">
      <w:pPr>
        <w:ind w:left="1065"/>
        <w:jc w:val="both"/>
      </w:pPr>
    </w:p>
    <w:p w:rsidR="008720A1" w:rsidRDefault="008720A1" w:rsidP="008720A1">
      <w:pPr>
        <w:rPr>
          <w:b/>
        </w:rPr>
      </w:pPr>
    </w:p>
    <w:p w:rsidR="008720A1" w:rsidRDefault="008720A1" w:rsidP="008720A1">
      <w:pPr>
        <w:rPr>
          <w:b/>
        </w:rPr>
      </w:pPr>
      <w:r>
        <w:rPr>
          <w:b/>
        </w:rPr>
        <w:t>3.1 Constitution du dossier de consultation</w:t>
      </w:r>
    </w:p>
    <w:p w:rsidR="008720A1" w:rsidRDefault="008720A1" w:rsidP="008720A1">
      <w:pPr>
        <w:rPr>
          <w:b/>
          <w:i/>
        </w:rPr>
      </w:pPr>
    </w:p>
    <w:p w:rsidR="008720A1" w:rsidRDefault="008720A1" w:rsidP="008720A1">
      <w:r>
        <w:t>Le dossier de consultation comprend :</w:t>
      </w:r>
    </w:p>
    <w:p w:rsidR="008720A1" w:rsidRDefault="008720A1" w:rsidP="008720A1">
      <w:pPr>
        <w:pStyle w:val="item2"/>
        <w:tabs>
          <w:tab w:val="clear" w:pos="1418"/>
          <w:tab w:val="left" w:pos="719"/>
          <w:tab w:val="left" w:pos="720"/>
        </w:tabs>
        <w:ind w:left="719" w:hanging="283"/>
        <w:rPr>
          <w:rFonts w:ascii="Times New Roman" w:hAnsi="Times New Roman" w:cs="Times New Roman"/>
          <w:sz w:val="24"/>
          <w:szCs w:val="24"/>
        </w:rPr>
      </w:pPr>
      <w:r>
        <w:rPr>
          <w:rFonts w:ascii="Times New Roman" w:hAnsi="Times New Roman" w:cs="Times New Roman"/>
          <w:sz w:val="24"/>
          <w:szCs w:val="24"/>
        </w:rPr>
        <w:t>Le présent règlement de consultation.</w:t>
      </w:r>
    </w:p>
    <w:p w:rsidR="008720A1" w:rsidRDefault="008720A1" w:rsidP="008720A1">
      <w:pPr>
        <w:pStyle w:val="item2"/>
        <w:tabs>
          <w:tab w:val="clear" w:pos="1418"/>
          <w:tab w:val="left" w:pos="719"/>
          <w:tab w:val="left" w:pos="720"/>
        </w:tabs>
        <w:ind w:left="719" w:hanging="283"/>
        <w:rPr>
          <w:rFonts w:ascii="Times New Roman" w:hAnsi="Times New Roman" w:cs="Times New Roman"/>
          <w:sz w:val="24"/>
          <w:szCs w:val="24"/>
        </w:rPr>
      </w:pPr>
      <w:r>
        <w:rPr>
          <w:rFonts w:ascii="Times New Roman" w:hAnsi="Times New Roman" w:cs="Times New Roman"/>
          <w:sz w:val="24"/>
          <w:szCs w:val="24"/>
        </w:rPr>
        <w:t>L’acte d’engagement</w:t>
      </w:r>
      <w:r w:rsidR="000D3634">
        <w:rPr>
          <w:rFonts w:ascii="Times New Roman" w:hAnsi="Times New Roman" w:cs="Times New Roman"/>
          <w:sz w:val="24"/>
          <w:szCs w:val="24"/>
        </w:rPr>
        <w:t xml:space="preserve"> (imprimé DC3)</w:t>
      </w:r>
      <w:r>
        <w:rPr>
          <w:rFonts w:ascii="Times New Roman" w:hAnsi="Times New Roman" w:cs="Times New Roman"/>
          <w:sz w:val="24"/>
          <w:szCs w:val="24"/>
        </w:rPr>
        <w:t xml:space="preserve"> et ses éventuelles annexes.</w:t>
      </w:r>
    </w:p>
    <w:p w:rsidR="008720A1" w:rsidRDefault="008720A1" w:rsidP="008720A1">
      <w:pPr>
        <w:pStyle w:val="item2"/>
        <w:tabs>
          <w:tab w:val="clear" w:pos="1418"/>
          <w:tab w:val="left" w:pos="719"/>
          <w:tab w:val="left" w:pos="720"/>
        </w:tabs>
        <w:ind w:left="719" w:hanging="283"/>
        <w:rPr>
          <w:rFonts w:ascii="Times New Roman" w:hAnsi="Times New Roman" w:cs="Times New Roman"/>
          <w:sz w:val="24"/>
          <w:szCs w:val="24"/>
        </w:rPr>
      </w:pPr>
      <w:r>
        <w:rPr>
          <w:rFonts w:ascii="Times New Roman" w:hAnsi="Times New Roman" w:cs="Times New Roman"/>
          <w:sz w:val="24"/>
          <w:szCs w:val="24"/>
        </w:rPr>
        <w:t>Le Cahier des Clauses Particulières.</w:t>
      </w:r>
    </w:p>
    <w:p w:rsidR="008720A1" w:rsidRDefault="008720A1" w:rsidP="008720A1">
      <w:pPr>
        <w:rPr>
          <w:b/>
          <w:u w:val="single"/>
        </w:rPr>
      </w:pPr>
    </w:p>
    <w:p w:rsidR="008720A1" w:rsidRDefault="008720A1" w:rsidP="008720A1">
      <w:pPr>
        <w:rPr>
          <w:b/>
        </w:rPr>
      </w:pPr>
      <w:r>
        <w:rPr>
          <w:b/>
        </w:rPr>
        <w:t>3.2 Composition de l’offre à remettre par les candidats</w:t>
      </w:r>
    </w:p>
    <w:p w:rsidR="008720A1" w:rsidRDefault="008720A1" w:rsidP="008720A1">
      <w:pPr>
        <w:rPr>
          <w:b/>
        </w:rPr>
      </w:pPr>
    </w:p>
    <w:p w:rsidR="000D3634" w:rsidRDefault="000D3634" w:rsidP="007C1330">
      <w:r>
        <w:rPr>
          <w:b/>
        </w:rPr>
        <w:tab/>
      </w:r>
    </w:p>
    <w:p w:rsidR="000D3634" w:rsidRDefault="000D3634" w:rsidP="000D3634">
      <w:pPr>
        <w:pStyle w:val="Corpsdetexte22"/>
        <w:tabs>
          <w:tab w:val="clear" w:pos="3828"/>
        </w:tabs>
        <w:ind w:left="0"/>
        <w:rPr>
          <w:rFonts w:ascii="Times New Roman" w:hAnsi="Times New Roman"/>
          <w:sz w:val="24"/>
          <w:szCs w:val="24"/>
        </w:rPr>
      </w:pPr>
      <w:r>
        <w:rPr>
          <w:rFonts w:ascii="Times New Roman" w:hAnsi="Times New Roman"/>
          <w:sz w:val="24"/>
          <w:szCs w:val="24"/>
        </w:rPr>
        <w:t>Le dossier à remettre par chaque candidat contiendra les pièces suivantes :</w:t>
      </w:r>
    </w:p>
    <w:p w:rsidR="000D3634" w:rsidRDefault="000D3634" w:rsidP="000D3634">
      <w:pPr>
        <w:pStyle w:val="item2"/>
        <w:tabs>
          <w:tab w:val="clear" w:pos="1418"/>
          <w:tab w:val="clear" w:pos="1701"/>
          <w:tab w:val="left" w:pos="720"/>
        </w:tabs>
        <w:ind w:left="436"/>
        <w:rPr>
          <w:rFonts w:ascii="Times New Roman" w:hAnsi="Times New Roman" w:cs="Times New Roman"/>
          <w:sz w:val="24"/>
          <w:szCs w:val="24"/>
        </w:rPr>
      </w:pPr>
    </w:p>
    <w:p w:rsidR="000D3634" w:rsidRPr="000D3634" w:rsidRDefault="000D3634" w:rsidP="000D3634">
      <w:pPr>
        <w:pStyle w:val="Corpsdetexte3"/>
        <w:jc w:val="both"/>
        <w:rPr>
          <w:sz w:val="24"/>
          <w:szCs w:val="24"/>
        </w:rPr>
      </w:pPr>
      <w:r w:rsidRPr="000D3634">
        <w:rPr>
          <w:sz w:val="24"/>
          <w:szCs w:val="24"/>
        </w:rPr>
        <w:t>En ce qui concerne les garanties professionnelles et financières du candidat :</w:t>
      </w:r>
    </w:p>
    <w:p w:rsidR="000D3634" w:rsidRPr="000D3634" w:rsidRDefault="000D3634" w:rsidP="000D3634">
      <w:pPr>
        <w:pStyle w:val="Corpsdetexte3"/>
        <w:numPr>
          <w:ilvl w:val="0"/>
          <w:numId w:val="8"/>
        </w:numPr>
        <w:spacing w:after="0"/>
        <w:jc w:val="both"/>
        <w:rPr>
          <w:sz w:val="24"/>
          <w:szCs w:val="24"/>
        </w:rPr>
      </w:pPr>
      <w:r w:rsidRPr="000D3634">
        <w:rPr>
          <w:sz w:val="24"/>
          <w:szCs w:val="24"/>
        </w:rPr>
        <w:t>La lettre de</w:t>
      </w:r>
      <w:r>
        <w:rPr>
          <w:sz w:val="24"/>
          <w:szCs w:val="24"/>
        </w:rPr>
        <w:t xml:space="preserve"> candidature signée, imprimé DC1</w:t>
      </w:r>
    </w:p>
    <w:p w:rsidR="000D3634" w:rsidRPr="000D3634" w:rsidRDefault="000D3634" w:rsidP="000D3634">
      <w:pPr>
        <w:pStyle w:val="Corpsdetexte3"/>
        <w:numPr>
          <w:ilvl w:val="0"/>
          <w:numId w:val="8"/>
        </w:numPr>
        <w:spacing w:after="0"/>
        <w:jc w:val="both"/>
        <w:rPr>
          <w:sz w:val="24"/>
          <w:szCs w:val="24"/>
        </w:rPr>
      </w:pPr>
      <w:r w:rsidRPr="000D3634">
        <w:rPr>
          <w:sz w:val="24"/>
          <w:szCs w:val="24"/>
        </w:rPr>
        <w:t>La déclaration du candidat aux marchés de l’Etat dûment complétée</w:t>
      </w:r>
      <w:r>
        <w:rPr>
          <w:sz w:val="24"/>
          <w:szCs w:val="24"/>
        </w:rPr>
        <w:t>,</w:t>
      </w:r>
      <w:r w:rsidRPr="000D3634">
        <w:rPr>
          <w:sz w:val="24"/>
          <w:szCs w:val="24"/>
        </w:rPr>
        <w:t xml:space="preserve"> imprimé DC</w:t>
      </w:r>
      <w:r>
        <w:rPr>
          <w:sz w:val="24"/>
          <w:szCs w:val="24"/>
        </w:rPr>
        <w:t>2</w:t>
      </w:r>
      <w:r w:rsidRPr="000D3634">
        <w:rPr>
          <w:sz w:val="24"/>
          <w:szCs w:val="24"/>
        </w:rPr>
        <w:t xml:space="preserve"> ou une attestation sur l’honneur dûment complétée et signée stipulant :</w:t>
      </w:r>
    </w:p>
    <w:p w:rsidR="000D3634" w:rsidRPr="000D3634" w:rsidRDefault="000D3634" w:rsidP="000D3634">
      <w:pPr>
        <w:pStyle w:val="Corpsdetexte3"/>
        <w:numPr>
          <w:ilvl w:val="0"/>
          <w:numId w:val="8"/>
        </w:numPr>
        <w:spacing w:after="0"/>
        <w:jc w:val="both"/>
        <w:rPr>
          <w:sz w:val="24"/>
          <w:szCs w:val="24"/>
        </w:rPr>
      </w:pPr>
      <w:r w:rsidRPr="000D3634">
        <w:rPr>
          <w:sz w:val="24"/>
          <w:szCs w:val="24"/>
        </w:rPr>
        <w:t xml:space="preserve">qu’il a satisfait aux obligations fiscales et sociales au 31 décembre de l’année </w:t>
      </w:r>
      <w:proofErr w:type="spellStart"/>
      <w:r w:rsidRPr="000D3634">
        <w:rPr>
          <w:sz w:val="24"/>
          <w:szCs w:val="24"/>
        </w:rPr>
        <w:t>précédent</w:t>
      </w:r>
      <w:proofErr w:type="spellEnd"/>
      <w:r w:rsidRPr="000D3634">
        <w:rPr>
          <w:sz w:val="24"/>
          <w:szCs w:val="24"/>
        </w:rPr>
        <w:t xml:space="preserve"> la consultation</w:t>
      </w:r>
    </w:p>
    <w:p w:rsidR="000D3634" w:rsidRPr="000D3634" w:rsidRDefault="000D3634" w:rsidP="000D3634">
      <w:pPr>
        <w:pStyle w:val="Corpsdetexte3"/>
        <w:numPr>
          <w:ilvl w:val="0"/>
          <w:numId w:val="8"/>
        </w:numPr>
        <w:spacing w:after="0"/>
        <w:jc w:val="both"/>
        <w:rPr>
          <w:sz w:val="24"/>
          <w:szCs w:val="24"/>
        </w:rPr>
      </w:pPr>
      <w:r w:rsidRPr="000D3634">
        <w:rPr>
          <w:sz w:val="24"/>
          <w:szCs w:val="24"/>
        </w:rPr>
        <w:t>qu’il n’a pas fait l’objet d’une interdiction à concourir,</w:t>
      </w:r>
    </w:p>
    <w:p w:rsidR="007C1330" w:rsidRDefault="000D3634" w:rsidP="007C1330">
      <w:pPr>
        <w:pStyle w:val="Corpsdetexte3"/>
        <w:numPr>
          <w:ilvl w:val="0"/>
          <w:numId w:val="8"/>
        </w:numPr>
        <w:spacing w:after="0"/>
        <w:jc w:val="both"/>
        <w:rPr>
          <w:sz w:val="24"/>
          <w:szCs w:val="24"/>
        </w:rPr>
      </w:pPr>
      <w:r w:rsidRPr="000D3634">
        <w:rPr>
          <w:sz w:val="24"/>
          <w:szCs w:val="24"/>
        </w:rPr>
        <w:t>qu’il n’a pas fait l’objet, au cours des cinq dernières années, d’une condamnation inscrite au bulletin n°2 du casier judiciaire pour les infractions visées aux articles L324.9, L324.10, L341.6, L125.1 et L125.3 du code du travail,</w:t>
      </w:r>
    </w:p>
    <w:p w:rsidR="007C1330" w:rsidRDefault="007C1330" w:rsidP="007C1330">
      <w:pPr>
        <w:pStyle w:val="Corpsdetexte3"/>
        <w:spacing w:after="0"/>
        <w:jc w:val="both"/>
        <w:rPr>
          <w:sz w:val="24"/>
          <w:szCs w:val="24"/>
        </w:rPr>
      </w:pPr>
    </w:p>
    <w:p w:rsidR="007C1330" w:rsidRDefault="007C1330" w:rsidP="007C1330">
      <w:pPr>
        <w:pStyle w:val="Corpsdetexte3"/>
        <w:spacing w:after="0"/>
        <w:jc w:val="both"/>
        <w:rPr>
          <w:sz w:val="24"/>
          <w:szCs w:val="24"/>
        </w:rPr>
      </w:pPr>
      <w:proofErr w:type="gramStart"/>
      <w:r>
        <w:rPr>
          <w:sz w:val="24"/>
          <w:szCs w:val="24"/>
        </w:rPr>
        <w:t>ou</w:t>
      </w:r>
      <w:proofErr w:type="gramEnd"/>
    </w:p>
    <w:p w:rsidR="007C1330" w:rsidRPr="008421BF" w:rsidRDefault="007C1330" w:rsidP="007C1330">
      <w:pPr>
        <w:pStyle w:val="Corpsdetexte3"/>
        <w:spacing w:after="0"/>
        <w:jc w:val="both"/>
        <w:rPr>
          <w:sz w:val="24"/>
          <w:szCs w:val="24"/>
        </w:rPr>
      </w:pPr>
    </w:p>
    <w:p w:rsidR="008421BF" w:rsidRPr="008421BF" w:rsidRDefault="008421BF" w:rsidP="008421BF">
      <w:pPr>
        <w:ind w:left="720"/>
        <w:jc w:val="both"/>
      </w:pPr>
      <w:r w:rsidRPr="008421BF">
        <w:t>En application des dispositions de l’article R. 2143-4 du décret n° 2018-1075 du 3 décembre 2018 portant partie réglementaire du code de la commande publique , le candidat peut présenter sa candidature sous forme d’un document unique de marché européen (DUME) en lieu et place des documents mentionnés ci-dessus.</w:t>
      </w:r>
    </w:p>
    <w:p w:rsidR="007C1330" w:rsidRPr="007C1330" w:rsidRDefault="007C1330" w:rsidP="007C1330">
      <w:pPr>
        <w:pStyle w:val="Corpsdetexte3"/>
        <w:spacing w:after="0"/>
        <w:jc w:val="both"/>
        <w:rPr>
          <w:sz w:val="24"/>
          <w:szCs w:val="24"/>
        </w:rPr>
      </w:pPr>
    </w:p>
    <w:p w:rsidR="000D3634" w:rsidRPr="00030CD0" w:rsidRDefault="000D3634" w:rsidP="000D3634">
      <w:pPr>
        <w:numPr>
          <w:ilvl w:val="0"/>
          <w:numId w:val="8"/>
        </w:numPr>
        <w:jc w:val="both"/>
      </w:pPr>
      <w:r>
        <w:t>En cas de redressement judiciaire, copie du ou des jugements prononcés à cet effet.</w:t>
      </w:r>
    </w:p>
    <w:p w:rsidR="000D3634" w:rsidRPr="00030CD0" w:rsidRDefault="000D3634" w:rsidP="000D3634">
      <w:pPr>
        <w:numPr>
          <w:ilvl w:val="0"/>
          <w:numId w:val="8"/>
        </w:numPr>
        <w:jc w:val="both"/>
      </w:pPr>
      <w:r w:rsidRPr="00030CD0">
        <w:t>Les documents relatifs aux pouvoirs de la personne habilitée pour l’engager</w:t>
      </w:r>
    </w:p>
    <w:p w:rsidR="000D3634" w:rsidRPr="00030CD0" w:rsidRDefault="000D3634" w:rsidP="000D3634">
      <w:pPr>
        <w:numPr>
          <w:ilvl w:val="0"/>
          <w:numId w:val="8"/>
        </w:numPr>
        <w:jc w:val="both"/>
      </w:pPr>
      <w:r w:rsidRPr="00030CD0">
        <w:t>Un justificatif de l’inscription au registre de la profession ou au registre du commerce</w:t>
      </w:r>
    </w:p>
    <w:p w:rsidR="000D3634" w:rsidRDefault="000D3634" w:rsidP="000D3634">
      <w:pPr>
        <w:ind w:left="360"/>
        <w:jc w:val="both"/>
      </w:pPr>
      <w:r w:rsidRPr="00030CD0">
        <w:tab/>
      </w:r>
      <w:proofErr w:type="gramStart"/>
      <w:r w:rsidRPr="00030CD0">
        <w:t>le</w:t>
      </w:r>
      <w:proofErr w:type="gramEnd"/>
      <w:r w:rsidRPr="00030CD0">
        <w:t xml:space="preserve"> cas échéant (K, </w:t>
      </w:r>
      <w:proofErr w:type="spellStart"/>
      <w:r w:rsidRPr="00030CD0">
        <w:t>Kbis</w:t>
      </w:r>
      <w:proofErr w:type="spellEnd"/>
      <w:r w:rsidRPr="00030CD0">
        <w:t>, ou équivalent)</w:t>
      </w:r>
    </w:p>
    <w:p w:rsidR="000D3634" w:rsidRPr="00030CD0" w:rsidRDefault="000D3634" w:rsidP="000D3634">
      <w:pPr>
        <w:ind w:left="349"/>
        <w:jc w:val="both"/>
      </w:pPr>
      <w:r>
        <w:t>-</w:t>
      </w:r>
      <w:r>
        <w:tab/>
      </w:r>
      <w:r w:rsidRPr="00030CD0">
        <w:t>Les références des prestations similaires réalisées au cours des trois dernières</w:t>
      </w:r>
      <w:r>
        <w:t xml:space="preserve"> années</w:t>
      </w:r>
    </w:p>
    <w:p w:rsidR="000D3634" w:rsidRDefault="000D3634" w:rsidP="000D3634">
      <w:pPr>
        <w:numPr>
          <w:ilvl w:val="0"/>
          <w:numId w:val="9"/>
        </w:numPr>
        <w:tabs>
          <w:tab w:val="clear" w:pos="1080"/>
          <w:tab w:val="num" w:pos="720"/>
        </w:tabs>
        <w:ind w:left="720"/>
        <w:jc w:val="both"/>
      </w:pPr>
      <w:r w:rsidRPr="00030CD0">
        <w:lastRenderedPageBreak/>
        <w:t>Une attestation d’assurance en responsabilité civile</w:t>
      </w:r>
      <w:r>
        <w:t xml:space="preserve"> </w:t>
      </w:r>
      <w:r w:rsidRPr="00030CD0">
        <w:t>et professionnelle en cours de</w:t>
      </w:r>
      <w:r>
        <w:t xml:space="preserve"> validité</w:t>
      </w:r>
    </w:p>
    <w:p w:rsidR="000D3634" w:rsidRDefault="000D3634" w:rsidP="000D3634">
      <w:pPr>
        <w:pStyle w:val="item2"/>
        <w:numPr>
          <w:ilvl w:val="0"/>
          <w:numId w:val="9"/>
        </w:numPr>
        <w:tabs>
          <w:tab w:val="clear" w:pos="1080"/>
          <w:tab w:val="clear" w:pos="1418"/>
          <w:tab w:val="num" w:pos="720"/>
        </w:tabs>
        <w:suppressAutoHyphens w:val="0"/>
        <w:ind w:left="360" w:firstLine="0"/>
        <w:rPr>
          <w:rFonts w:ascii="Times New Roman" w:hAnsi="Times New Roman" w:cs="Times New Roman"/>
          <w:sz w:val="24"/>
          <w:szCs w:val="24"/>
        </w:rPr>
      </w:pPr>
      <w:r w:rsidRPr="00C92BE1">
        <w:rPr>
          <w:rFonts w:ascii="Times New Roman" w:hAnsi="Times New Roman" w:cs="Times New Roman"/>
          <w:sz w:val="24"/>
          <w:szCs w:val="24"/>
        </w:rPr>
        <w:t>L</w:t>
      </w:r>
      <w:r>
        <w:rPr>
          <w:rFonts w:ascii="Times New Roman" w:hAnsi="Times New Roman" w:cs="Times New Roman"/>
          <w:sz w:val="24"/>
          <w:szCs w:val="24"/>
        </w:rPr>
        <w:t>’acte d’engagement (DC3), daté et signé</w:t>
      </w:r>
      <w:r w:rsidRPr="00C92BE1">
        <w:rPr>
          <w:rFonts w:ascii="Times New Roman" w:hAnsi="Times New Roman" w:cs="Times New Roman"/>
          <w:sz w:val="24"/>
          <w:szCs w:val="24"/>
        </w:rPr>
        <w:t xml:space="preserve"> par la personne habilitée à engager </w:t>
      </w:r>
      <w:r>
        <w:rPr>
          <w:rFonts w:ascii="Times New Roman" w:hAnsi="Times New Roman" w:cs="Times New Roman"/>
          <w:sz w:val="24"/>
          <w:szCs w:val="24"/>
        </w:rPr>
        <w:tab/>
      </w:r>
      <w:r w:rsidRPr="00C92BE1">
        <w:rPr>
          <w:rFonts w:ascii="Times New Roman" w:hAnsi="Times New Roman" w:cs="Times New Roman"/>
          <w:sz w:val="24"/>
          <w:szCs w:val="24"/>
        </w:rPr>
        <w:t>l’entreprise,</w:t>
      </w:r>
    </w:p>
    <w:p w:rsidR="000D3634" w:rsidRDefault="004E6A7C" w:rsidP="000D3634">
      <w:pPr>
        <w:pStyle w:val="Corpsdetexte3"/>
        <w:numPr>
          <w:ilvl w:val="0"/>
          <w:numId w:val="8"/>
        </w:numPr>
        <w:spacing w:after="0"/>
        <w:jc w:val="both"/>
        <w:rPr>
          <w:sz w:val="24"/>
          <w:szCs w:val="24"/>
        </w:rPr>
      </w:pPr>
      <w:r>
        <w:rPr>
          <w:sz w:val="24"/>
          <w:szCs w:val="24"/>
        </w:rPr>
        <w:t>Le cadre de décomposition du prix des menus</w:t>
      </w:r>
      <w:r w:rsidR="002B2F4F">
        <w:rPr>
          <w:sz w:val="24"/>
          <w:szCs w:val="24"/>
        </w:rPr>
        <w:t xml:space="preserve"> (à fournir par le candidat</w:t>
      </w:r>
      <w:r w:rsidR="005B6FB2">
        <w:rPr>
          <w:sz w:val="24"/>
          <w:szCs w:val="24"/>
        </w:rPr>
        <w:t xml:space="preserve">) </w:t>
      </w:r>
      <w:r w:rsidR="000D3634" w:rsidRPr="000D3634">
        <w:rPr>
          <w:sz w:val="24"/>
          <w:szCs w:val="24"/>
        </w:rPr>
        <w:t>annexé à l’acte d’engagement</w:t>
      </w:r>
      <w:r w:rsidR="000D3634">
        <w:rPr>
          <w:sz w:val="24"/>
          <w:szCs w:val="24"/>
        </w:rPr>
        <w:t>,</w:t>
      </w:r>
      <w:r w:rsidR="000D3634" w:rsidRPr="000D3634">
        <w:rPr>
          <w:sz w:val="24"/>
          <w:szCs w:val="24"/>
        </w:rPr>
        <w:t xml:space="preserve"> </w:t>
      </w:r>
    </w:p>
    <w:p w:rsidR="002B2F4F" w:rsidRPr="002B2F4F" w:rsidRDefault="002B2F4F" w:rsidP="002B2F4F">
      <w:pPr>
        <w:pStyle w:val="Paragraphedeliste"/>
        <w:numPr>
          <w:ilvl w:val="0"/>
          <w:numId w:val="8"/>
        </w:numPr>
        <w:autoSpaceDE w:val="0"/>
        <w:autoSpaceDN w:val="0"/>
        <w:adjustRightInd w:val="0"/>
        <w:jc w:val="both"/>
      </w:pPr>
      <w:r w:rsidRPr="002B2F4F">
        <w:t>Un mémoire justificatif des dispositions que chaque candidat se propose d’adopter</w:t>
      </w:r>
      <w:r>
        <w:t xml:space="preserve"> </w:t>
      </w:r>
      <w:r w:rsidRPr="002B2F4F">
        <w:t>dans l’exécution des missions.</w:t>
      </w:r>
    </w:p>
    <w:p w:rsidR="002B2F4F" w:rsidRPr="002B2F4F" w:rsidRDefault="005B6FB2" w:rsidP="002B2F4F">
      <w:pPr>
        <w:pStyle w:val="Paragraphedeliste"/>
        <w:numPr>
          <w:ilvl w:val="0"/>
          <w:numId w:val="8"/>
        </w:numPr>
        <w:autoSpaceDE w:val="0"/>
        <w:autoSpaceDN w:val="0"/>
        <w:adjustRightInd w:val="0"/>
        <w:jc w:val="both"/>
      </w:pPr>
      <w:r>
        <w:t xml:space="preserve">Le Cahier des Clauses </w:t>
      </w:r>
      <w:r w:rsidR="002B2F4F" w:rsidRPr="000D3634">
        <w:t>Particulières (CCP) accepté dans son intégralité, paraphé et signé</w:t>
      </w:r>
    </w:p>
    <w:p w:rsidR="002B2F4F" w:rsidRPr="002B2F4F" w:rsidRDefault="002B2F4F" w:rsidP="002B2F4F">
      <w:pPr>
        <w:pStyle w:val="Paragraphedeliste"/>
        <w:numPr>
          <w:ilvl w:val="0"/>
          <w:numId w:val="8"/>
        </w:numPr>
        <w:autoSpaceDE w:val="0"/>
        <w:autoSpaceDN w:val="0"/>
        <w:adjustRightInd w:val="0"/>
        <w:jc w:val="both"/>
      </w:pPr>
      <w:r w:rsidRPr="002B2F4F">
        <w:t>Le mémoire justificatif précisera les modalités que le candidat se propose d'adopter pour l'exécution du</w:t>
      </w:r>
      <w:r>
        <w:t xml:space="preserve"> </w:t>
      </w:r>
      <w:r w:rsidRPr="002B2F4F">
        <w:t>présent marché notamment :</w:t>
      </w:r>
    </w:p>
    <w:p w:rsidR="002B2F4F" w:rsidRPr="002B2F4F" w:rsidRDefault="002B2F4F" w:rsidP="002B2F4F">
      <w:pPr>
        <w:pStyle w:val="Paragraphedeliste"/>
        <w:autoSpaceDE w:val="0"/>
        <w:autoSpaceDN w:val="0"/>
        <w:adjustRightInd w:val="0"/>
        <w:jc w:val="both"/>
      </w:pPr>
      <w:r>
        <w:tab/>
      </w:r>
      <w:r w:rsidRPr="002B2F4F">
        <w:t>- Les matériels utilisés</w:t>
      </w:r>
    </w:p>
    <w:p w:rsidR="002B2F4F" w:rsidRPr="002B2F4F" w:rsidRDefault="002B2F4F" w:rsidP="002B2F4F">
      <w:pPr>
        <w:pStyle w:val="Paragraphedeliste"/>
        <w:autoSpaceDE w:val="0"/>
        <w:autoSpaceDN w:val="0"/>
        <w:adjustRightInd w:val="0"/>
        <w:jc w:val="both"/>
      </w:pPr>
      <w:r>
        <w:tab/>
      </w:r>
      <w:r w:rsidRPr="002B2F4F">
        <w:t>- Les véhicules utilisés</w:t>
      </w:r>
    </w:p>
    <w:p w:rsidR="002B2F4F" w:rsidRPr="002B2F4F" w:rsidRDefault="002B2F4F" w:rsidP="002B2F4F">
      <w:pPr>
        <w:pStyle w:val="Paragraphedeliste"/>
        <w:autoSpaceDE w:val="0"/>
        <w:autoSpaceDN w:val="0"/>
        <w:adjustRightInd w:val="0"/>
        <w:jc w:val="both"/>
      </w:pPr>
      <w:r>
        <w:tab/>
      </w:r>
      <w:r w:rsidRPr="002B2F4F">
        <w:t xml:space="preserve">- Un engagement pour une charte de qualité spécifiant notamment les moyens </w:t>
      </w:r>
      <w:r>
        <w:tab/>
      </w:r>
      <w:r w:rsidR="00FF4B82">
        <w:t xml:space="preserve">mis en </w:t>
      </w:r>
      <w:r w:rsidR="000F2E8A" w:rsidRPr="002B2F4F">
        <w:t>œuvre</w:t>
      </w:r>
      <w:r w:rsidRPr="002B2F4F">
        <w:t xml:space="preserve"> afin</w:t>
      </w:r>
      <w:r>
        <w:t xml:space="preserve"> </w:t>
      </w:r>
      <w:r w:rsidRPr="002B2F4F">
        <w:t xml:space="preserve">d’assurer un service de qualité sur les points suivants : </w:t>
      </w:r>
      <w:r>
        <w:tab/>
      </w:r>
      <w:r>
        <w:tab/>
        <w:t xml:space="preserve">- </w:t>
      </w:r>
      <w:r w:rsidRPr="002B2F4F">
        <w:t>Origine et qualité des denrées utilisées,</w:t>
      </w:r>
    </w:p>
    <w:p w:rsidR="002B2F4F" w:rsidRPr="002B2F4F" w:rsidRDefault="002B2F4F" w:rsidP="002B2F4F">
      <w:pPr>
        <w:pStyle w:val="Paragraphedeliste"/>
        <w:autoSpaceDE w:val="0"/>
        <w:autoSpaceDN w:val="0"/>
        <w:adjustRightInd w:val="0"/>
        <w:jc w:val="both"/>
      </w:pPr>
      <w:r>
        <w:tab/>
        <w:t xml:space="preserve">- </w:t>
      </w:r>
      <w:r w:rsidRPr="002B2F4F">
        <w:t>Hygiène et sécurité</w:t>
      </w:r>
    </w:p>
    <w:p w:rsidR="002B2F4F" w:rsidRPr="002B2F4F" w:rsidRDefault="002B2F4F" w:rsidP="002B2F4F">
      <w:pPr>
        <w:pStyle w:val="Paragraphedeliste"/>
        <w:autoSpaceDE w:val="0"/>
        <w:autoSpaceDN w:val="0"/>
        <w:adjustRightInd w:val="0"/>
        <w:jc w:val="both"/>
      </w:pPr>
      <w:r>
        <w:tab/>
        <w:t xml:space="preserve">- </w:t>
      </w:r>
      <w:r w:rsidRPr="002B2F4F">
        <w:t>Liste des fournisseurs.</w:t>
      </w:r>
    </w:p>
    <w:p w:rsidR="000D3634" w:rsidRPr="002B2F4F" w:rsidRDefault="002B2F4F" w:rsidP="002B2F4F">
      <w:pPr>
        <w:pStyle w:val="Corpsdetexte3"/>
        <w:spacing w:after="0"/>
        <w:ind w:left="720"/>
        <w:jc w:val="both"/>
        <w:rPr>
          <w:sz w:val="24"/>
          <w:szCs w:val="24"/>
        </w:rPr>
      </w:pPr>
      <w:r>
        <w:rPr>
          <w:sz w:val="24"/>
          <w:szCs w:val="24"/>
        </w:rPr>
        <w:tab/>
        <w:t xml:space="preserve">- </w:t>
      </w:r>
      <w:r w:rsidRPr="002B2F4F">
        <w:rPr>
          <w:sz w:val="24"/>
          <w:szCs w:val="24"/>
        </w:rPr>
        <w:t>Relations avec les services des collectivités</w:t>
      </w:r>
    </w:p>
    <w:p w:rsidR="000D3634" w:rsidRDefault="000D3634" w:rsidP="000F2E8A">
      <w:pPr>
        <w:jc w:val="both"/>
      </w:pPr>
    </w:p>
    <w:p w:rsidR="000D3634" w:rsidRDefault="000D3634" w:rsidP="000D3634">
      <w:pPr>
        <w:ind w:left="567"/>
        <w:jc w:val="both"/>
        <w:rPr>
          <w:b/>
        </w:rPr>
      </w:pPr>
    </w:p>
    <w:p w:rsidR="000D3634" w:rsidRDefault="000D3634" w:rsidP="000D3634">
      <w:pPr>
        <w:ind w:left="567"/>
        <w:jc w:val="both"/>
        <w:rPr>
          <w:b/>
        </w:rPr>
      </w:pPr>
      <w:r>
        <w:rPr>
          <w:b/>
        </w:rPr>
        <w:tab/>
        <w:t>3.2.2 Offre remise selon la procédure dématérialisée</w:t>
      </w:r>
    </w:p>
    <w:p w:rsidR="000D3634" w:rsidRDefault="000D3634" w:rsidP="000D3634">
      <w:pPr>
        <w:ind w:left="567"/>
        <w:jc w:val="both"/>
        <w:rPr>
          <w:b/>
        </w:rPr>
      </w:pPr>
    </w:p>
    <w:p w:rsidR="000D3634" w:rsidRDefault="000D3634" w:rsidP="000D3634">
      <w:pPr>
        <w:autoSpaceDE w:val="0"/>
        <w:autoSpaceDN w:val="0"/>
        <w:adjustRightInd w:val="0"/>
        <w:jc w:val="both"/>
      </w:pPr>
      <w:r>
        <w:t xml:space="preserve">En application </w:t>
      </w:r>
      <w:r w:rsidRPr="00376B00">
        <w:t>de</w:t>
      </w:r>
      <w:r w:rsidR="00376B00" w:rsidRPr="00376B00">
        <w:t>s articles</w:t>
      </w:r>
      <w:r w:rsidR="007C1330">
        <w:t xml:space="preserve"> R. 2132-1 à R.2132-3</w:t>
      </w:r>
      <w:r w:rsidR="007C1330" w:rsidRPr="007C1330">
        <w:rPr>
          <w:b/>
        </w:rPr>
        <w:t xml:space="preserve"> </w:t>
      </w:r>
      <w:r w:rsidR="007C1330" w:rsidRPr="007C1330">
        <w:t>du décret n°2018-1075 du 3 décembre 2018 portant partie règlementaire du code de la commande publique</w:t>
      </w:r>
      <w:r>
        <w:t>, en complément des modalités classiques de présentation et de remise des offres les sociétés peuvent remettre une offre de façon dématérialisée sur le site précisé à l’article 2.12 du présent document.</w:t>
      </w:r>
    </w:p>
    <w:p w:rsidR="000D3634" w:rsidRDefault="000D3634" w:rsidP="000D3634">
      <w:pPr>
        <w:autoSpaceDE w:val="0"/>
        <w:autoSpaceDN w:val="0"/>
        <w:adjustRightInd w:val="0"/>
        <w:jc w:val="both"/>
      </w:pPr>
      <w:r>
        <w:t>Le dossier à remettre par le soumissionnaire doit être constitué de documents réalisés avec des</w:t>
      </w:r>
    </w:p>
    <w:p w:rsidR="000D3634" w:rsidRDefault="00B167B6" w:rsidP="000D3634">
      <w:pPr>
        <w:autoSpaceDE w:val="0"/>
        <w:autoSpaceDN w:val="0"/>
        <w:adjustRightInd w:val="0"/>
        <w:jc w:val="both"/>
      </w:pPr>
      <w:r>
        <w:t xml:space="preserve">Outils </w:t>
      </w:r>
      <w:r w:rsidR="000D3634">
        <w:t>bureautiques (correspondants au descriptif de l’article 2.9). Ce dossier dématérialisé doit contenir :</w:t>
      </w:r>
    </w:p>
    <w:p w:rsidR="000D3634" w:rsidRDefault="000D3634" w:rsidP="000D3634">
      <w:pPr>
        <w:autoSpaceDE w:val="0"/>
        <w:autoSpaceDN w:val="0"/>
        <w:adjustRightInd w:val="0"/>
        <w:jc w:val="both"/>
      </w:pPr>
    </w:p>
    <w:p w:rsidR="000D3634" w:rsidRDefault="000D3634" w:rsidP="000D3634">
      <w:pPr>
        <w:ind w:left="567"/>
        <w:jc w:val="both"/>
        <w:rPr>
          <w:b/>
        </w:rPr>
      </w:pPr>
      <w:r>
        <w:t>- Voir l’article 3.2.1 ci-dessus.</w:t>
      </w:r>
      <w:r>
        <w:rPr>
          <w:b/>
        </w:rPr>
        <w:t xml:space="preserve"> </w:t>
      </w:r>
    </w:p>
    <w:p w:rsidR="008720A1" w:rsidRDefault="008720A1" w:rsidP="005440A8">
      <w:pPr>
        <w:pStyle w:val="item2"/>
        <w:tabs>
          <w:tab w:val="clear" w:pos="1418"/>
          <w:tab w:val="clear" w:pos="1701"/>
          <w:tab w:val="left" w:pos="719"/>
          <w:tab w:val="left" w:pos="720"/>
        </w:tabs>
        <w:ind w:left="0"/>
        <w:rPr>
          <w:b/>
        </w:rPr>
      </w:pPr>
      <w:r>
        <w:rPr>
          <w:b/>
        </w:rPr>
        <w:t xml:space="preserve">                     </w:t>
      </w:r>
    </w:p>
    <w:p w:rsidR="008720A1" w:rsidRDefault="008720A1" w:rsidP="008720A1">
      <w:pPr>
        <w:ind w:left="567"/>
        <w:jc w:val="both"/>
        <w:rPr>
          <w:sz w:val="20"/>
        </w:rPr>
      </w:pPr>
    </w:p>
    <w:p w:rsidR="008720A1" w:rsidRDefault="008720A1" w:rsidP="008720A1">
      <w:pPr>
        <w:jc w:val="both"/>
        <w:rPr>
          <w:b/>
          <w:u w:val="single"/>
        </w:rPr>
      </w:pPr>
      <w:r>
        <w:rPr>
          <w:b/>
          <w:u w:val="single"/>
        </w:rPr>
        <w:t>ARTICLE 4 – SELECTION DES CANDIDATURES - JUGEMENT DES OFFRES</w:t>
      </w:r>
    </w:p>
    <w:p w:rsidR="008720A1" w:rsidRDefault="008720A1" w:rsidP="008720A1">
      <w:pPr>
        <w:ind w:left="567"/>
        <w:jc w:val="both"/>
        <w:rPr>
          <w:b/>
          <w:sz w:val="20"/>
          <w:u w:val="double"/>
        </w:rPr>
      </w:pPr>
    </w:p>
    <w:p w:rsidR="008720A1" w:rsidRDefault="008720A1" w:rsidP="008720A1">
      <w:pPr>
        <w:ind w:left="567"/>
        <w:jc w:val="both"/>
        <w:rPr>
          <w:b/>
          <w:sz w:val="20"/>
          <w:u w:val="double"/>
        </w:rPr>
      </w:pPr>
    </w:p>
    <w:p w:rsidR="008720A1" w:rsidRDefault="008720A1" w:rsidP="008720A1">
      <w:pPr>
        <w:rPr>
          <w:b/>
        </w:rPr>
      </w:pPr>
      <w:r>
        <w:rPr>
          <w:b/>
        </w:rPr>
        <w:t>4.1 Sélection des candidatures</w:t>
      </w:r>
    </w:p>
    <w:p w:rsidR="008720A1" w:rsidRDefault="008720A1" w:rsidP="008720A1">
      <w:pPr>
        <w:jc w:val="both"/>
      </w:pPr>
      <w:r>
        <w:t>Avant de procéder à l’examen des candidatures, si le Pouvoir Adjudicateur constate que des pièces dont la production était réclamée sont absentes ou incomplètes, elle peut décider de demander à tous les candidats de produire ou de compléter ces pièces dans un délai de deux jours à compter de la demande adressée au candidat.</w:t>
      </w:r>
    </w:p>
    <w:p w:rsidR="008720A1" w:rsidRDefault="008720A1" w:rsidP="008720A1">
      <w:pPr>
        <w:ind w:left="567"/>
        <w:jc w:val="both"/>
      </w:pPr>
    </w:p>
    <w:p w:rsidR="008720A1" w:rsidRDefault="008720A1" w:rsidP="008720A1">
      <w:pPr>
        <w:jc w:val="both"/>
      </w:pPr>
      <w:r>
        <w:t xml:space="preserve">Lors de l’examen des candidatures, ne seront pas admises : </w:t>
      </w:r>
    </w:p>
    <w:p w:rsidR="008720A1" w:rsidRDefault="008720A1" w:rsidP="008720A1">
      <w:pPr>
        <w:ind w:left="567"/>
        <w:jc w:val="both"/>
      </w:pPr>
    </w:p>
    <w:p w:rsidR="008720A1" w:rsidRDefault="008720A1" w:rsidP="008720A1">
      <w:pPr>
        <w:numPr>
          <w:ilvl w:val="1"/>
          <w:numId w:val="4"/>
        </w:numPr>
        <w:tabs>
          <w:tab w:val="left" w:pos="1440"/>
        </w:tabs>
        <w:suppressAutoHyphens/>
        <w:jc w:val="both"/>
      </w:pPr>
      <w:r>
        <w:t xml:space="preserve">Les candidatures qui ne sont pas recevables en application des articles </w:t>
      </w:r>
      <w:r w:rsidR="00B07E03">
        <w:t xml:space="preserve">L. 2141-1 et L. 2141-7 de l’ordonnance n° 2018-1074 du 26 novembre 2018 portant partie législative du code de la commande publique </w:t>
      </w:r>
      <w:r w:rsidR="00376B00" w:rsidRPr="00BB223D">
        <w:rPr>
          <w:rFonts w:asciiTheme="minorHAnsi" w:hAnsiTheme="minorHAnsi"/>
        </w:rPr>
        <w:t>;</w:t>
      </w:r>
      <w:r>
        <w:t xml:space="preserve"> Les candidatures qui ne sont pas accompagnées des pièces fixées dans l’avis d’appel public à la concurrence ;</w:t>
      </w:r>
    </w:p>
    <w:p w:rsidR="008720A1" w:rsidRDefault="008720A1" w:rsidP="008720A1">
      <w:pPr>
        <w:numPr>
          <w:ilvl w:val="1"/>
          <w:numId w:val="4"/>
        </w:numPr>
        <w:tabs>
          <w:tab w:val="left" w:pos="1440"/>
        </w:tabs>
        <w:suppressAutoHyphens/>
        <w:jc w:val="both"/>
      </w:pPr>
      <w:r>
        <w:lastRenderedPageBreak/>
        <w:t>Les candidatures qui ne présentent pas des garanties techniques et financières notamment en appréciant les conditions de déroulement des marchés que le candidat a pu réaliser pour l’acheteur public au cours des 3 dernières années.</w:t>
      </w:r>
    </w:p>
    <w:p w:rsidR="008720A1" w:rsidRDefault="008720A1" w:rsidP="008720A1">
      <w:pPr>
        <w:ind w:left="1080"/>
        <w:jc w:val="both"/>
      </w:pPr>
    </w:p>
    <w:p w:rsidR="008720A1" w:rsidRDefault="005B6FB2" w:rsidP="008720A1">
      <w:pPr>
        <w:rPr>
          <w:b/>
        </w:rPr>
      </w:pPr>
      <w:r>
        <w:rPr>
          <w:b/>
        </w:rPr>
        <w:t xml:space="preserve">4.2  </w:t>
      </w:r>
      <w:r w:rsidR="008720A1">
        <w:rPr>
          <w:b/>
        </w:rPr>
        <w:t>Jugement des offres</w:t>
      </w:r>
    </w:p>
    <w:p w:rsidR="008720A1" w:rsidRDefault="008720A1" w:rsidP="008720A1">
      <w:pPr>
        <w:ind w:left="540"/>
        <w:jc w:val="both"/>
      </w:pPr>
    </w:p>
    <w:p w:rsidR="008720A1" w:rsidRDefault="000F4A6C" w:rsidP="008720A1">
      <w:pPr>
        <w:jc w:val="both"/>
      </w:pPr>
      <w:r>
        <w:t>Le Pouvoir Adjudicateur,</w:t>
      </w:r>
      <w:r w:rsidR="008720A1">
        <w:t xml:space="preserve"> éliminera les offres non conformes à l’objet du marché ou au présent règlement de la consultation.</w:t>
      </w:r>
    </w:p>
    <w:p w:rsidR="008720A1" w:rsidRDefault="008720A1" w:rsidP="008720A1">
      <w:pPr>
        <w:jc w:val="both"/>
      </w:pPr>
      <w:r>
        <w:t>Le Pouvoir Adjudicateur, choisira l’offre économiquement la plus avantageuse appréciée en fonction des critères énoncés ci-dessous</w:t>
      </w:r>
      <w:r w:rsidR="000F4A6C">
        <w:t xml:space="preserve"> avec leur pondération</w:t>
      </w:r>
      <w:r w:rsidR="00117E9E">
        <w:t xml:space="preserve"> </w:t>
      </w:r>
      <w:r>
        <w:t>:</w:t>
      </w:r>
    </w:p>
    <w:p w:rsidR="00065433" w:rsidRDefault="00065433" w:rsidP="008720A1">
      <w:pPr>
        <w:jc w:val="both"/>
      </w:pPr>
    </w:p>
    <w:p w:rsidR="00117E9E" w:rsidRPr="000F4A6C" w:rsidRDefault="00117E9E" w:rsidP="00117E9E">
      <w:pPr>
        <w:numPr>
          <w:ilvl w:val="0"/>
          <w:numId w:val="2"/>
        </w:numPr>
        <w:rPr>
          <w:bCs/>
          <w:color w:val="000000"/>
        </w:rPr>
      </w:pPr>
      <w:r w:rsidRPr="0067095A">
        <w:rPr>
          <w:color w:val="000000"/>
        </w:rPr>
        <w:t xml:space="preserve"> </w:t>
      </w:r>
      <w:r w:rsidRPr="0067095A">
        <w:rPr>
          <w:bCs/>
          <w:color w:val="000000"/>
        </w:rPr>
        <w:t>Prix</w:t>
      </w:r>
      <w:r w:rsidRPr="0067095A">
        <w:rPr>
          <w:color w:val="000000"/>
        </w:rPr>
        <w:t xml:space="preserve"> </w:t>
      </w:r>
      <w:r w:rsidR="000F4A6C">
        <w:rPr>
          <w:color w:val="000000"/>
        </w:rPr>
        <w:t>(</w:t>
      </w:r>
      <w:r w:rsidR="000C2EBC">
        <w:rPr>
          <w:color w:val="000000"/>
        </w:rPr>
        <w:t>6</w:t>
      </w:r>
      <w:r w:rsidR="000F4A6C">
        <w:rPr>
          <w:color w:val="000000"/>
        </w:rPr>
        <w:t>0 %)</w:t>
      </w:r>
    </w:p>
    <w:p w:rsidR="000F4A6C" w:rsidRPr="0067095A" w:rsidRDefault="000C2EBC" w:rsidP="00117E9E">
      <w:pPr>
        <w:numPr>
          <w:ilvl w:val="0"/>
          <w:numId w:val="2"/>
        </w:numPr>
        <w:rPr>
          <w:bCs/>
          <w:color w:val="000000"/>
        </w:rPr>
      </w:pPr>
      <w:r>
        <w:rPr>
          <w:bCs/>
          <w:color w:val="000000"/>
        </w:rPr>
        <w:t xml:space="preserve"> Part des produits locaux entrant dans la composition des menus</w:t>
      </w:r>
      <w:r w:rsidR="000F4A6C">
        <w:rPr>
          <w:bCs/>
          <w:color w:val="000000"/>
        </w:rPr>
        <w:t xml:space="preserve"> (</w:t>
      </w:r>
      <w:r>
        <w:rPr>
          <w:bCs/>
          <w:color w:val="000000"/>
        </w:rPr>
        <w:t>20</w:t>
      </w:r>
      <w:r w:rsidR="000F4A6C">
        <w:rPr>
          <w:bCs/>
          <w:color w:val="000000"/>
        </w:rPr>
        <w:t xml:space="preserve"> %)</w:t>
      </w:r>
    </w:p>
    <w:p w:rsidR="00117E9E" w:rsidRPr="0067095A" w:rsidRDefault="000F4A6C" w:rsidP="00117E9E">
      <w:pPr>
        <w:numPr>
          <w:ilvl w:val="0"/>
          <w:numId w:val="2"/>
        </w:numPr>
        <w:rPr>
          <w:bCs/>
          <w:color w:val="000000"/>
        </w:rPr>
      </w:pPr>
      <w:r>
        <w:rPr>
          <w:color w:val="000000"/>
        </w:rPr>
        <w:t xml:space="preserve">Valeur technique au regard </w:t>
      </w:r>
      <w:r w:rsidR="00065433">
        <w:rPr>
          <w:color w:val="000000"/>
        </w:rPr>
        <w:t>du m</w:t>
      </w:r>
      <w:r w:rsidR="0087536E">
        <w:rPr>
          <w:color w:val="000000"/>
        </w:rPr>
        <w:t>é</w:t>
      </w:r>
      <w:r w:rsidR="00065433">
        <w:rPr>
          <w:color w:val="000000"/>
        </w:rPr>
        <w:t>moire justificatif</w:t>
      </w:r>
      <w:r>
        <w:rPr>
          <w:color w:val="000000"/>
        </w:rPr>
        <w:t xml:space="preserve"> (</w:t>
      </w:r>
      <w:r w:rsidR="000C2EBC">
        <w:rPr>
          <w:color w:val="000000"/>
        </w:rPr>
        <w:t>2</w:t>
      </w:r>
      <w:r>
        <w:rPr>
          <w:color w:val="000000"/>
        </w:rPr>
        <w:t>0 %).</w:t>
      </w:r>
    </w:p>
    <w:p w:rsidR="008720A1" w:rsidRDefault="008720A1" w:rsidP="008720A1">
      <w:pPr>
        <w:ind w:left="1980"/>
        <w:jc w:val="both"/>
        <w:rPr>
          <w:sz w:val="20"/>
        </w:rPr>
      </w:pPr>
    </w:p>
    <w:p w:rsidR="008720A1" w:rsidRDefault="008720A1" w:rsidP="008720A1">
      <w:pPr>
        <w:tabs>
          <w:tab w:val="left" w:pos="1418"/>
        </w:tabs>
        <w:ind w:firstLine="567"/>
        <w:jc w:val="both"/>
        <w:rPr>
          <w:b/>
          <w:sz w:val="22"/>
          <w:u w:val="double"/>
        </w:rPr>
      </w:pPr>
    </w:p>
    <w:p w:rsidR="008720A1" w:rsidRDefault="008720A1" w:rsidP="008720A1">
      <w:pPr>
        <w:tabs>
          <w:tab w:val="left" w:pos="1418"/>
        </w:tabs>
        <w:jc w:val="both"/>
        <w:rPr>
          <w:b/>
          <w:u w:val="single"/>
        </w:rPr>
      </w:pPr>
      <w:r>
        <w:rPr>
          <w:b/>
          <w:u w:val="single"/>
        </w:rPr>
        <w:t>ARTICLE 5 - CONDITIONS D'ENVOI OU DE REMISE DES OFFRES</w:t>
      </w:r>
    </w:p>
    <w:p w:rsidR="008720A1" w:rsidRDefault="008720A1" w:rsidP="008720A1">
      <w:pPr>
        <w:ind w:left="567"/>
        <w:jc w:val="both"/>
        <w:rPr>
          <w:sz w:val="20"/>
        </w:rPr>
      </w:pPr>
    </w:p>
    <w:p w:rsidR="000F4A6C" w:rsidRDefault="000F4A6C" w:rsidP="000F4A6C">
      <w:pPr>
        <w:autoSpaceDE w:val="0"/>
        <w:autoSpaceDN w:val="0"/>
        <w:adjustRightInd w:val="0"/>
        <w:jc w:val="both"/>
      </w:pPr>
      <w:bookmarkStart w:id="0" w:name="_GoBack"/>
      <w:bookmarkEnd w:id="0"/>
      <w:r>
        <w:t xml:space="preserve">En application </w:t>
      </w:r>
      <w:r w:rsidR="00376B00">
        <w:t>des articles</w:t>
      </w:r>
      <w:r w:rsidR="007C1330">
        <w:t xml:space="preserve"> R. 2132-1 à R.2132-3</w:t>
      </w:r>
      <w:r w:rsidR="007C1330" w:rsidRPr="007C1330">
        <w:rPr>
          <w:b/>
        </w:rPr>
        <w:t xml:space="preserve"> </w:t>
      </w:r>
      <w:r w:rsidR="007C1330" w:rsidRPr="007C1330">
        <w:t>du décret n°2018-1075 du 3 décembre 2018 portant partie règlementaire du code de la commande publique</w:t>
      </w:r>
      <w:r w:rsidR="00376B00" w:rsidRPr="00376B00">
        <w:t>,</w:t>
      </w:r>
      <w:r>
        <w:t xml:space="preserve"> en complément des modalités classiques de présentation et de remise des offres les candidats </w:t>
      </w:r>
      <w:r w:rsidR="007C1330">
        <w:t xml:space="preserve">doivent </w:t>
      </w:r>
      <w:r>
        <w:t>remettre une offre de façon dématérialisée sur le site précisé ci-après.</w:t>
      </w:r>
    </w:p>
    <w:p w:rsidR="007C1330" w:rsidRDefault="007C1330" w:rsidP="000F4A6C">
      <w:pPr>
        <w:autoSpaceDE w:val="0"/>
        <w:autoSpaceDN w:val="0"/>
        <w:adjustRightInd w:val="0"/>
        <w:jc w:val="both"/>
      </w:pPr>
    </w:p>
    <w:p w:rsidR="000F4A6C" w:rsidRDefault="000F4A6C" w:rsidP="000F4A6C">
      <w:pPr>
        <w:autoSpaceDE w:val="0"/>
        <w:autoSpaceDN w:val="0"/>
        <w:adjustRightInd w:val="0"/>
        <w:jc w:val="both"/>
      </w:pPr>
      <w:r>
        <w:t>Les candidats transmettront leur offre en ligne par téléchargement sous la forme d’une enveloppe unique.</w:t>
      </w:r>
    </w:p>
    <w:p w:rsidR="000F4A6C" w:rsidRDefault="000F4A6C" w:rsidP="000F4A6C">
      <w:pPr>
        <w:autoSpaceDE w:val="0"/>
        <w:autoSpaceDN w:val="0"/>
        <w:adjustRightInd w:val="0"/>
        <w:jc w:val="both"/>
      </w:pPr>
      <w:r>
        <w:t>Il est rappelé que la durée du téléchargement est fonction du débit d’accès Internet du soumissionnaire et de la taille du document à transmettre.</w:t>
      </w:r>
    </w:p>
    <w:p w:rsidR="000F4A6C" w:rsidRDefault="000F4A6C" w:rsidP="000F4A6C">
      <w:pPr>
        <w:autoSpaceDE w:val="0"/>
        <w:autoSpaceDN w:val="0"/>
        <w:adjustRightInd w:val="0"/>
      </w:pPr>
    </w:p>
    <w:p w:rsidR="000F4A6C" w:rsidRDefault="000F4A6C" w:rsidP="000F4A6C">
      <w:pPr>
        <w:autoSpaceDE w:val="0"/>
        <w:autoSpaceDN w:val="0"/>
        <w:adjustRightInd w:val="0"/>
      </w:pPr>
      <w:r>
        <w:t>Pour que le soumissionnaire puisse procéder à la signature de ses documents. Il doit disposer :</w:t>
      </w:r>
    </w:p>
    <w:p w:rsidR="000F4A6C" w:rsidRDefault="005B6FB2" w:rsidP="000F4A6C">
      <w:pPr>
        <w:numPr>
          <w:ilvl w:val="0"/>
          <w:numId w:val="10"/>
        </w:numPr>
        <w:autoSpaceDE w:val="0"/>
        <w:autoSpaceDN w:val="0"/>
        <w:adjustRightInd w:val="0"/>
        <w:ind w:left="360"/>
        <w:jc w:val="both"/>
      </w:pPr>
      <w:r>
        <w:t xml:space="preserve">d’un </w:t>
      </w:r>
      <w:r w:rsidR="000F4A6C">
        <w:t>certificat électronique détenu par une personne ayant la capacité à engager le soumissionnaire dans le cadre de la présente consultation.</w:t>
      </w:r>
    </w:p>
    <w:p w:rsidR="000F4A6C" w:rsidRDefault="000F4A6C" w:rsidP="000F4A6C">
      <w:pPr>
        <w:autoSpaceDE w:val="0"/>
        <w:autoSpaceDN w:val="0"/>
        <w:adjustRightInd w:val="0"/>
        <w:ind w:left="720"/>
        <w:jc w:val="both"/>
      </w:pPr>
    </w:p>
    <w:p w:rsidR="007C1330" w:rsidRDefault="000F4A6C" w:rsidP="000F4A6C">
      <w:pPr>
        <w:autoSpaceDE w:val="0"/>
        <w:autoSpaceDN w:val="0"/>
        <w:adjustRightInd w:val="0"/>
        <w:rPr>
          <w:rStyle w:val="Lienhypertexte"/>
        </w:rPr>
      </w:pPr>
      <w:r>
        <w:t xml:space="preserve">Les échanges sont sécurisés grâce à l’utilisation du protocole </w:t>
      </w:r>
      <w:r w:rsidR="00EB1D2D">
        <w:rPr>
          <w:rStyle w:val="CodeHTML"/>
        </w:rPr>
        <w:t>https://mapa.aji-france.com/mapa/marche/104543/show</w:t>
      </w:r>
    </w:p>
    <w:p w:rsidR="00501CAC" w:rsidRPr="00B67BAE" w:rsidRDefault="00501CAC" w:rsidP="000F4A6C">
      <w:pPr>
        <w:autoSpaceDE w:val="0"/>
        <w:autoSpaceDN w:val="0"/>
        <w:adjustRightInd w:val="0"/>
      </w:pPr>
    </w:p>
    <w:p w:rsidR="000F4A6C" w:rsidRDefault="000F4A6C" w:rsidP="000F4A6C">
      <w:pPr>
        <w:autoSpaceDE w:val="0"/>
        <w:autoSpaceDN w:val="0"/>
        <w:adjustRightInd w:val="0"/>
        <w:rPr>
          <w:rFonts w:ascii="Arial" w:hAnsi="Arial" w:cs="Arial"/>
          <w:b/>
          <w:bCs/>
          <w:sz w:val="22"/>
          <w:szCs w:val="22"/>
        </w:rPr>
      </w:pPr>
      <w:r>
        <w:rPr>
          <w:rFonts w:ascii="Arial" w:hAnsi="Arial" w:cs="Arial"/>
          <w:b/>
          <w:bCs/>
          <w:sz w:val="22"/>
          <w:szCs w:val="22"/>
        </w:rPr>
        <w:t>Avertissement :</w:t>
      </w:r>
    </w:p>
    <w:p w:rsidR="000F4A6C" w:rsidRDefault="000F4A6C" w:rsidP="000F4A6C">
      <w:pPr>
        <w:autoSpaceDE w:val="0"/>
        <w:autoSpaceDN w:val="0"/>
        <w:adjustRightInd w:val="0"/>
        <w:jc w:val="both"/>
      </w:pPr>
      <w:r>
        <w:t>Tout fichier devra être traité préalablement par le soumissionnaire par un anti-virus. En effet, conformément au décret, la réception de tout fichier contenant un virus entraîne l’irrecevabilité de l’offre.</w:t>
      </w:r>
    </w:p>
    <w:p w:rsidR="000F4A6C" w:rsidRDefault="000F4A6C" w:rsidP="000F4A6C">
      <w:pPr>
        <w:autoSpaceDE w:val="0"/>
        <w:autoSpaceDN w:val="0"/>
        <w:adjustRightInd w:val="0"/>
        <w:ind w:left="360"/>
        <w:rPr>
          <w:sz w:val="20"/>
          <w:szCs w:val="20"/>
        </w:rPr>
      </w:pPr>
    </w:p>
    <w:p w:rsidR="000F4A6C" w:rsidRPr="00EE10B8" w:rsidRDefault="000F4A6C" w:rsidP="000F4A6C">
      <w:pPr>
        <w:tabs>
          <w:tab w:val="left" w:pos="1418"/>
        </w:tabs>
        <w:jc w:val="both"/>
        <w:rPr>
          <w:u w:val="single"/>
        </w:rPr>
      </w:pPr>
      <w:r>
        <w:rPr>
          <w:b/>
          <w:u w:val="single"/>
        </w:rPr>
        <w:t>ARTICLE 6</w:t>
      </w:r>
      <w:r w:rsidRPr="00EE10B8">
        <w:rPr>
          <w:b/>
          <w:u w:val="single"/>
        </w:rPr>
        <w:t xml:space="preserve"> - RENSEIGNEMENTS COMPLEMENTAIRES</w:t>
      </w:r>
      <w:r w:rsidRPr="00EE10B8">
        <w:rPr>
          <w:u w:val="single"/>
        </w:rPr>
        <w:t>.</w:t>
      </w:r>
    </w:p>
    <w:p w:rsidR="000F4A6C" w:rsidRPr="002540BC" w:rsidRDefault="000F4A6C" w:rsidP="000F4A6C">
      <w:pPr>
        <w:ind w:firstLine="567"/>
        <w:jc w:val="both"/>
      </w:pPr>
    </w:p>
    <w:p w:rsidR="000F4A6C" w:rsidRDefault="000F4A6C" w:rsidP="000F4A6C">
      <w:pPr>
        <w:pStyle w:val="Retraitcorpsdetexte22"/>
        <w:ind w:left="0"/>
        <w:rPr>
          <w:rFonts w:ascii="Times New Roman" w:hAnsi="Times New Roman"/>
          <w:sz w:val="24"/>
          <w:szCs w:val="24"/>
        </w:rPr>
      </w:pPr>
      <w:r w:rsidRPr="00304268">
        <w:rPr>
          <w:rFonts w:ascii="Times New Roman" w:hAnsi="Times New Roman"/>
          <w:sz w:val="24"/>
          <w:szCs w:val="24"/>
        </w:rPr>
        <w:t>Pour obtenir tous les renseignements complémentaires qui leur seraient nécessaires au cours de leur étude, les candidats au marché pourront s’adresser à :</w:t>
      </w:r>
    </w:p>
    <w:p w:rsidR="000F4A6C" w:rsidRPr="002540BC" w:rsidRDefault="000F4A6C" w:rsidP="000F4A6C">
      <w:pPr>
        <w:ind w:left="567"/>
        <w:jc w:val="right"/>
      </w:pPr>
    </w:p>
    <w:p w:rsidR="000F4A6C" w:rsidRPr="003D4C59" w:rsidRDefault="000F4A6C" w:rsidP="000F4A6C">
      <w:pPr>
        <w:pBdr>
          <w:top w:val="single" w:sz="6" w:space="1" w:color="auto"/>
          <w:left w:val="single" w:sz="6" w:space="4" w:color="auto"/>
          <w:bottom w:val="single" w:sz="6" w:space="1" w:color="auto"/>
          <w:right w:val="single" w:sz="6" w:space="4" w:color="auto"/>
        </w:pBdr>
        <w:ind w:left="709"/>
        <w:rPr>
          <w:b/>
        </w:rPr>
      </w:pPr>
      <w:proofErr w:type="gramStart"/>
      <w:r w:rsidRPr="00252158">
        <w:rPr>
          <w:b/>
          <w:lang w:val="en-US"/>
        </w:rPr>
        <w:t>Contact :</w:t>
      </w:r>
      <w:proofErr w:type="gramEnd"/>
      <w:r w:rsidRPr="00252158">
        <w:rPr>
          <w:b/>
          <w:lang w:val="en-US"/>
        </w:rPr>
        <w:t xml:space="preserve"> </w:t>
      </w:r>
      <w:r w:rsidRPr="003D4C59">
        <w:rPr>
          <w:b/>
        </w:rPr>
        <w:sym w:font="Wingdings" w:char="F028"/>
      </w:r>
      <w:r w:rsidR="00542E99">
        <w:rPr>
          <w:b/>
        </w:rPr>
        <w:t xml:space="preserve"> </w:t>
      </w:r>
      <w:r w:rsidR="000F2E8A">
        <w:rPr>
          <w:b/>
        </w:rPr>
        <w:t>0590 98 98 00</w:t>
      </w:r>
    </w:p>
    <w:p w:rsidR="000F4A6C" w:rsidRDefault="000F4A6C" w:rsidP="000F4A6C">
      <w:pPr>
        <w:pBdr>
          <w:top w:val="single" w:sz="6" w:space="1" w:color="auto"/>
          <w:left w:val="single" w:sz="6" w:space="4" w:color="auto"/>
          <w:bottom w:val="single" w:sz="6" w:space="1" w:color="auto"/>
          <w:right w:val="single" w:sz="6" w:space="4" w:color="auto"/>
        </w:pBdr>
        <w:ind w:left="709"/>
        <w:rPr>
          <w:b/>
        </w:rPr>
      </w:pPr>
      <w:r w:rsidRPr="003D4C59">
        <w:rPr>
          <w:b/>
        </w:rPr>
        <w:t>Email </w:t>
      </w:r>
      <w:proofErr w:type="gramStart"/>
      <w:r w:rsidRPr="003D4C59">
        <w:rPr>
          <w:b/>
        </w:rPr>
        <w:t xml:space="preserve">:  </w:t>
      </w:r>
      <w:r w:rsidR="000F2E8A">
        <w:rPr>
          <w:b/>
        </w:rPr>
        <w:t>intendant.9710026b</w:t>
      </w:r>
      <w:r w:rsidR="0076570D">
        <w:rPr>
          <w:b/>
        </w:rPr>
        <w:t>@ac</w:t>
      </w:r>
      <w:proofErr w:type="gramEnd"/>
      <w:r w:rsidR="0076570D">
        <w:rPr>
          <w:b/>
        </w:rPr>
        <w:t>-guadeloupe.fr</w:t>
      </w:r>
    </w:p>
    <w:p w:rsidR="000F4A6C" w:rsidRPr="003D4C59" w:rsidRDefault="000F4A6C" w:rsidP="000F4A6C">
      <w:pPr>
        <w:pBdr>
          <w:top w:val="single" w:sz="6" w:space="1" w:color="auto"/>
          <w:left w:val="single" w:sz="6" w:space="4" w:color="auto"/>
          <w:bottom w:val="single" w:sz="6" w:space="1" w:color="auto"/>
          <w:right w:val="single" w:sz="6" w:space="4" w:color="auto"/>
        </w:pBdr>
        <w:ind w:left="709"/>
        <w:rPr>
          <w:b/>
        </w:rPr>
      </w:pPr>
      <w:r>
        <w:rPr>
          <w:b/>
        </w:rPr>
        <w:t xml:space="preserve">Et via la </w:t>
      </w:r>
      <w:proofErr w:type="spellStart"/>
      <w:r>
        <w:rPr>
          <w:b/>
        </w:rPr>
        <w:t>plate forme</w:t>
      </w:r>
      <w:proofErr w:type="spellEnd"/>
      <w:r>
        <w:rPr>
          <w:b/>
        </w:rPr>
        <w:t xml:space="preserve"> : </w:t>
      </w:r>
      <w:r w:rsidR="00EB1D2D">
        <w:rPr>
          <w:rStyle w:val="CodeHTML"/>
        </w:rPr>
        <w:t>https://mapa.aji-france.com/mapa/marche/104543/show</w:t>
      </w:r>
    </w:p>
    <w:p w:rsidR="007755C2" w:rsidRDefault="007755C2" w:rsidP="000F4A6C">
      <w:pPr>
        <w:ind w:left="567"/>
        <w:jc w:val="both"/>
      </w:pPr>
    </w:p>
    <w:p w:rsidR="008720A1" w:rsidRDefault="000F4A6C" w:rsidP="00501CAC">
      <w:pPr>
        <w:ind w:left="567"/>
        <w:jc w:val="both"/>
        <w:rPr>
          <w:b/>
        </w:rPr>
      </w:pPr>
      <w:r w:rsidRPr="002540BC">
        <w:t>Une réponse sera alors adressée en temps utile à tous les candidats ayant retiré le dossier.</w:t>
      </w:r>
    </w:p>
    <w:sectPr w:rsidR="008720A1" w:rsidSect="00E84096">
      <w:footerReference w:type="even"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106" w:rsidRDefault="00615106">
      <w:r>
        <w:separator/>
      </w:r>
    </w:p>
  </w:endnote>
  <w:endnote w:type="continuationSeparator" w:id="0">
    <w:p w:rsidR="00615106" w:rsidRDefault="0061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BB3" w:rsidRDefault="00701915" w:rsidP="00582C11">
    <w:pPr>
      <w:pStyle w:val="Pieddepage"/>
      <w:framePr w:wrap="around" w:vAnchor="text" w:hAnchor="margin" w:xAlign="center" w:y="1"/>
      <w:rPr>
        <w:rStyle w:val="Numrodepage"/>
      </w:rPr>
    </w:pPr>
    <w:r>
      <w:rPr>
        <w:rStyle w:val="Numrodepage"/>
      </w:rPr>
      <w:fldChar w:fldCharType="begin"/>
    </w:r>
    <w:r w:rsidR="004E4BB3">
      <w:rPr>
        <w:rStyle w:val="Numrodepage"/>
      </w:rPr>
      <w:instrText xml:space="preserve">PAGE  </w:instrText>
    </w:r>
    <w:r>
      <w:rPr>
        <w:rStyle w:val="Numrodepage"/>
      </w:rPr>
      <w:fldChar w:fldCharType="end"/>
    </w:r>
  </w:p>
  <w:p w:rsidR="004E4BB3" w:rsidRDefault="004E4BB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BB3" w:rsidRDefault="00701915" w:rsidP="00582C11">
    <w:pPr>
      <w:pStyle w:val="Pieddepage"/>
      <w:framePr w:wrap="around" w:vAnchor="text" w:hAnchor="margin" w:xAlign="center" w:y="1"/>
      <w:rPr>
        <w:rStyle w:val="Numrodepage"/>
      </w:rPr>
    </w:pPr>
    <w:r>
      <w:rPr>
        <w:rStyle w:val="Numrodepage"/>
      </w:rPr>
      <w:fldChar w:fldCharType="begin"/>
    </w:r>
    <w:r w:rsidR="004E4BB3">
      <w:rPr>
        <w:rStyle w:val="Numrodepage"/>
      </w:rPr>
      <w:instrText xml:space="preserve">PAGE  </w:instrText>
    </w:r>
    <w:r>
      <w:rPr>
        <w:rStyle w:val="Numrodepage"/>
      </w:rPr>
      <w:fldChar w:fldCharType="separate"/>
    </w:r>
    <w:r w:rsidR="00EB1D2D">
      <w:rPr>
        <w:rStyle w:val="Numrodepage"/>
        <w:noProof/>
      </w:rPr>
      <w:t>7</w:t>
    </w:r>
    <w:r>
      <w:rPr>
        <w:rStyle w:val="Numrodepage"/>
      </w:rPr>
      <w:fldChar w:fldCharType="end"/>
    </w:r>
  </w:p>
  <w:p w:rsidR="004E4BB3" w:rsidRDefault="004E4BB3" w:rsidP="008D75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106" w:rsidRDefault="00615106">
      <w:r>
        <w:separator/>
      </w:r>
    </w:p>
  </w:footnote>
  <w:footnote w:type="continuationSeparator" w:id="0">
    <w:p w:rsidR="00615106" w:rsidRDefault="00615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Times New Roman"/>
      </w:rPr>
    </w:lvl>
  </w:abstractNum>
  <w:abstractNum w:abstractNumId="1" w15:restartNumberingAfterBreak="0">
    <w:nsid w:val="00000006"/>
    <w:multiLevelType w:val="multilevel"/>
    <w:tmpl w:val="00000006"/>
    <w:name w:val="WW8Num6"/>
    <w:lvl w:ilvl="0">
      <w:start w:val="2"/>
      <w:numFmt w:val="bullet"/>
      <w:lvlText w:val="-"/>
      <w:lvlJc w:val="left"/>
      <w:pPr>
        <w:tabs>
          <w:tab w:val="num" w:pos="720"/>
        </w:tabs>
        <w:ind w:left="720" w:hanging="360"/>
      </w:pPr>
      <w:rPr>
        <w:rFonts w:ascii="Times New Roman" w:hAnsi="Times New Roman"/>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Wingdings" w:hAnsi="Wingdings"/>
      </w:rPr>
    </w:lvl>
  </w:abstractNum>
  <w:abstractNum w:abstractNumId="3" w15:restartNumberingAfterBreak="0">
    <w:nsid w:val="23604FED"/>
    <w:multiLevelType w:val="hybridMultilevel"/>
    <w:tmpl w:val="D73A48CA"/>
    <w:lvl w:ilvl="0" w:tplc="0212DED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97570"/>
    <w:multiLevelType w:val="hybridMultilevel"/>
    <w:tmpl w:val="41A4BAFE"/>
    <w:lvl w:ilvl="0" w:tplc="0212DED6">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78575F"/>
    <w:multiLevelType w:val="hybridMultilevel"/>
    <w:tmpl w:val="EA28B23A"/>
    <w:lvl w:ilvl="0" w:tplc="DA326A0C">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 w15:restartNumberingAfterBreak="0">
    <w:nsid w:val="492A0C66"/>
    <w:multiLevelType w:val="hybridMultilevel"/>
    <w:tmpl w:val="7286E47E"/>
    <w:lvl w:ilvl="0" w:tplc="2530FA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25551"/>
    <w:multiLevelType w:val="hybridMultilevel"/>
    <w:tmpl w:val="C0EA8890"/>
    <w:lvl w:ilvl="0" w:tplc="1CA8A224">
      <w:start w:val="4"/>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630A3E4B"/>
    <w:multiLevelType w:val="hybridMultilevel"/>
    <w:tmpl w:val="069A9B10"/>
    <w:lvl w:ilvl="0" w:tplc="266A1D2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E336F4"/>
    <w:multiLevelType w:val="hybridMultilevel"/>
    <w:tmpl w:val="401CE4B0"/>
    <w:lvl w:ilvl="0" w:tplc="9AC64E64">
      <w:start w:val="3"/>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8AB4B7DE" w:tentative="1">
      <w:start w:val="1"/>
      <w:numFmt w:val="bullet"/>
      <w:lvlText w:val=""/>
      <w:lvlJc w:val="left"/>
      <w:pPr>
        <w:ind w:left="4020" w:hanging="360"/>
      </w:pPr>
      <w:rPr>
        <w:rFonts w:ascii="Wingdings" w:hAnsi="Wingdings" w:hint="default"/>
      </w:rPr>
    </w:lvl>
    <w:lvl w:ilvl="6" w:tplc="573058BE"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2"/>
  </w:num>
  <w:num w:numId="6">
    <w:abstractNumId w:val="9"/>
  </w:num>
  <w:num w:numId="7">
    <w:abstractNumId w:val="6"/>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66"/>
    <w:rsid w:val="00043D66"/>
    <w:rsid w:val="00045F2F"/>
    <w:rsid w:val="00064EF3"/>
    <w:rsid w:val="00065433"/>
    <w:rsid w:val="0006784B"/>
    <w:rsid w:val="00067B45"/>
    <w:rsid w:val="00080571"/>
    <w:rsid w:val="00081B4D"/>
    <w:rsid w:val="0008347C"/>
    <w:rsid w:val="00085596"/>
    <w:rsid w:val="000869F5"/>
    <w:rsid w:val="000A72A3"/>
    <w:rsid w:val="000C2EBC"/>
    <w:rsid w:val="000D3634"/>
    <w:rsid w:val="000E189A"/>
    <w:rsid w:val="000E2C0C"/>
    <w:rsid w:val="000F2368"/>
    <w:rsid w:val="000F2E8A"/>
    <w:rsid w:val="000F4A6C"/>
    <w:rsid w:val="00117E9E"/>
    <w:rsid w:val="001216AF"/>
    <w:rsid w:val="0012285F"/>
    <w:rsid w:val="001248EF"/>
    <w:rsid w:val="00137516"/>
    <w:rsid w:val="001515AD"/>
    <w:rsid w:val="001618BC"/>
    <w:rsid w:val="00163798"/>
    <w:rsid w:val="00171447"/>
    <w:rsid w:val="00190D12"/>
    <w:rsid w:val="001A7B7D"/>
    <w:rsid w:val="001B3290"/>
    <w:rsid w:val="001C315B"/>
    <w:rsid w:val="001C58BB"/>
    <w:rsid w:val="001C65BE"/>
    <w:rsid w:val="002013F5"/>
    <w:rsid w:val="00204524"/>
    <w:rsid w:val="002279C8"/>
    <w:rsid w:val="002457FF"/>
    <w:rsid w:val="00252158"/>
    <w:rsid w:val="002544E9"/>
    <w:rsid w:val="00261D91"/>
    <w:rsid w:val="00265739"/>
    <w:rsid w:val="00267194"/>
    <w:rsid w:val="002764BE"/>
    <w:rsid w:val="002A165D"/>
    <w:rsid w:val="002B2F4F"/>
    <w:rsid w:val="002B30E7"/>
    <w:rsid w:val="002B3753"/>
    <w:rsid w:val="002C4CBD"/>
    <w:rsid w:val="002E5D6B"/>
    <w:rsid w:val="003060B5"/>
    <w:rsid w:val="0031347A"/>
    <w:rsid w:val="003150C6"/>
    <w:rsid w:val="00316920"/>
    <w:rsid w:val="00316ED1"/>
    <w:rsid w:val="0032208D"/>
    <w:rsid w:val="00324F76"/>
    <w:rsid w:val="0033326D"/>
    <w:rsid w:val="00335ABB"/>
    <w:rsid w:val="003406D0"/>
    <w:rsid w:val="00345882"/>
    <w:rsid w:val="0035006F"/>
    <w:rsid w:val="00373E1D"/>
    <w:rsid w:val="00376B00"/>
    <w:rsid w:val="00392CCF"/>
    <w:rsid w:val="003C3A42"/>
    <w:rsid w:val="003E4944"/>
    <w:rsid w:val="003F25D3"/>
    <w:rsid w:val="003F5E35"/>
    <w:rsid w:val="003F7AD7"/>
    <w:rsid w:val="00400F14"/>
    <w:rsid w:val="004043C5"/>
    <w:rsid w:val="004057B9"/>
    <w:rsid w:val="004161BB"/>
    <w:rsid w:val="004229A1"/>
    <w:rsid w:val="00433006"/>
    <w:rsid w:val="00473147"/>
    <w:rsid w:val="004904D1"/>
    <w:rsid w:val="004927DC"/>
    <w:rsid w:val="00495B8C"/>
    <w:rsid w:val="004A4F42"/>
    <w:rsid w:val="004B7860"/>
    <w:rsid w:val="004D1F95"/>
    <w:rsid w:val="004E4BB3"/>
    <w:rsid w:val="004E6A7C"/>
    <w:rsid w:val="004F38F4"/>
    <w:rsid w:val="004F64BD"/>
    <w:rsid w:val="00501CAC"/>
    <w:rsid w:val="00542E99"/>
    <w:rsid w:val="005440A8"/>
    <w:rsid w:val="0055389F"/>
    <w:rsid w:val="00560433"/>
    <w:rsid w:val="005657F7"/>
    <w:rsid w:val="005754B4"/>
    <w:rsid w:val="00575B18"/>
    <w:rsid w:val="00582C11"/>
    <w:rsid w:val="0058411A"/>
    <w:rsid w:val="005905CF"/>
    <w:rsid w:val="00590B7E"/>
    <w:rsid w:val="005B6FB2"/>
    <w:rsid w:val="005B7166"/>
    <w:rsid w:val="005D0AE7"/>
    <w:rsid w:val="005E1905"/>
    <w:rsid w:val="005E3C4B"/>
    <w:rsid w:val="00602997"/>
    <w:rsid w:val="00615106"/>
    <w:rsid w:val="00616D21"/>
    <w:rsid w:val="00622C0C"/>
    <w:rsid w:val="0064069A"/>
    <w:rsid w:val="00650355"/>
    <w:rsid w:val="00660D33"/>
    <w:rsid w:val="0067095A"/>
    <w:rsid w:val="006831C1"/>
    <w:rsid w:val="006966FA"/>
    <w:rsid w:val="006A0157"/>
    <w:rsid w:val="006B5F11"/>
    <w:rsid w:val="006E7DE2"/>
    <w:rsid w:val="00701915"/>
    <w:rsid w:val="007432A5"/>
    <w:rsid w:val="00747514"/>
    <w:rsid w:val="00753046"/>
    <w:rsid w:val="00765424"/>
    <w:rsid w:val="0076570D"/>
    <w:rsid w:val="007755C2"/>
    <w:rsid w:val="007B442E"/>
    <w:rsid w:val="007B4CF3"/>
    <w:rsid w:val="007C1330"/>
    <w:rsid w:val="007C5CBC"/>
    <w:rsid w:val="007D39FA"/>
    <w:rsid w:val="007F7AF8"/>
    <w:rsid w:val="00803098"/>
    <w:rsid w:val="00805572"/>
    <w:rsid w:val="00831F96"/>
    <w:rsid w:val="008421BF"/>
    <w:rsid w:val="00846D81"/>
    <w:rsid w:val="0085092F"/>
    <w:rsid w:val="008509B9"/>
    <w:rsid w:val="008720A1"/>
    <w:rsid w:val="00872BF4"/>
    <w:rsid w:val="0087536E"/>
    <w:rsid w:val="008A1CAE"/>
    <w:rsid w:val="008B0E64"/>
    <w:rsid w:val="008D75B2"/>
    <w:rsid w:val="009126C6"/>
    <w:rsid w:val="00917116"/>
    <w:rsid w:val="00937E20"/>
    <w:rsid w:val="00953164"/>
    <w:rsid w:val="00957540"/>
    <w:rsid w:val="009628E1"/>
    <w:rsid w:val="00975536"/>
    <w:rsid w:val="009A1548"/>
    <w:rsid w:val="009A7013"/>
    <w:rsid w:val="009B2D37"/>
    <w:rsid w:val="009C3D38"/>
    <w:rsid w:val="009C6337"/>
    <w:rsid w:val="009C6D5F"/>
    <w:rsid w:val="009D3267"/>
    <w:rsid w:val="009E66A7"/>
    <w:rsid w:val="009E6B14"/>
    <w:rsid w:val="00A0054F"/>
    <w:rsid w:val="00A01155"/>
    <w:rsid w:val="00A234DF"/>
    <w:rsid w:val="00A24F71"/>
    <w:rsid w:val="00A36A86"/>
    <w:rsid w:val="00A66DF2"/>
    <w:rsid w:val="00A774D5"/>
    <w:rsid w:val="00A93626"/>
    <w:rsid w:val="00AF55B5"/>
    <w:rsid w:val="00B0591C"/>
    <w:rsid w:val="00B07E03"/>
    <w:rsid w:val="00B12FB6"/>
    <w:rsid w:val="00B163FA"/>
    <w:rsid w:val="00B167B6"/>
    <w:rsid w:val="00B16B48"/>
    <w:rsid w:val="00B22B3C"/>
    <w:rsid w:val="00B30152"/>
    <w:rsid w:val="00B31DB5"/>
    <w:rsid w:val="00B36628"/>
    <w:rsid w:val="00B41AF5"/>
    <w:rsid w:val="00B67B16"/>
    <w:rsid w:val="00B7783D"/>
    <w:rsid w:val="00B852D6"/>
    <w:rsid w:val="00B87435"/>
    <w:rsid w:val="00B94097"/>
    <w:rsid w:val="00BA1679"/>
    <w:rsid w:val="00BB23A0"/>
    <w:rsid w:val="00BB55DF"/>
    <w:rsid w:val="00BC6ACB"/>
    <w:rsid w:val="00BD4697"/>
    <w:rsid w:val="00BE4734"/>
    <w:rsid w:val="00BE6351"/>
    <w:rsid w:val="00C02AB3"/>
    <w:rsid w:val="00C3270E"/>
    <w:rsid w:val="00C41B63"/>
    <w:rsid w:val="00C42343"/>
    <w:rsid w:val="00C42985"/>
    <w:rsid w:val="00C52254"/>
    <w:rsid w:val="00C62F0C"/>
    <w:rsid w:val="00C8566C"/>
    <w:rsid w:val="00C865FF"/>
    <w:rsid w:val="00C93DE3"/>
    <w:rsid w:val="00CA72AC"/>
    <w:rsid w:val="00CB11E9"/>
    <w:rsid w:val="00CB2F6D"/>
    <w:rsid w:val="00CB7293"/>
    <w:rsid w:val="00CC082A"/>
    <w:rsid w:val="00CD25B9"/>
    <w:rsid w:val="00CD4C02"/>
    <w:rsid w:val="00CE55C4"/>
    <w:rsid w:val="00CE689F"/>
    <w:rsid w:val="00CF6432"/>
    <w:rsid w:val="00D12803"/>
    <w:rsid w:val="00D17232"/>
    <w:rsid w:val="00D332D1"/>
    <w:rsid w:val="00D41658"/>
    <w:rsid w:val="00D45BA4"/>
    <w:rsid w:val="00D75ACB"/>
    <w:rsid w:val="00D8150C"/>
    <w:rsid w:val="00DA091A"/>
    <w:rsid w:val="00DC0438"/>
    <w:rsid w:val="00DE0466"/>
    <w:rsid w:val="00DE4C3F"/>
    <w:rsid w:val="00DF5E2A"/>
    <w:rsid w:val="00E04025"/>
    <w:rsid w:val="00E0520D"/>
    <w:rsid w:val="00E11408"/>
    <w:rsid w:val="00E13E29"/>
    <w:rsid w:val="00E32492"/>
    <w:rsid w:val="00E55EDB"/>
    <w:rsid w:val="00E56403"/>
    <w:rsid w:val="00E616AC"/>
    <w:rsid w:val="00E84096"/>
    <w:rsid w:val="00E878C0"/>
    <w:rsid w:val="00EB1D2D"/>
    <w:rsid w:val="00EC0D30"/>
    <w:rsid w:val="00F06A78"/>
    <w:rsid w:val="00F126AF"/>
    <w:rsid w:val="00F17305"/>
    <w:rsid w:val="00F222AD"/>
    <w:rsid w:val="00F46BD6"/>
    <w:rsid w:val="00F5441D"/>
    <w:rsid w:val="00F62B0D"/>
    <w:rsid w:val="00F63529"/>
    <w:rsid w:val="00F70744"/>
    <w:rsid w:val="00FA3AC8"/>
    <w:rsid w:val="00FB3C76"/>
    <w:rsid w:val="00FC6F18"/>
    <w:rsid w:val="00FD3911"/>
    <w:rsid w:val="00FE0622"/>
    <w:rsid w:val="00FF4B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1C23C1-43B7-40D6-A9EC-C510B61C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096"/>
    <w:rPr>
      <w:sz w:val="24"/>
      <w:szCs w:val="24"/>
    </w:rPr>
  </w:style>
  <w:style w:type="paragraph" w:styleId="Titre1">
    <w:name w:val="heading 1"/>
    <w:basedOn w:val="Normal"/>
    <w:next w:val="Normal"/>
    <w:qFormat/>
    <w:rsid w:val="00E84096"/>
    <w:pPr>
      <w:keepNext/>
      <w:outlineLvl w:val="0"/>
    </w:pPr>
    <w:rPr>
      <w:b/>
      <w:sz w:val="20"/>
      <w:szCs w:val="20"/>
    </w:rPr>
  </w:style>
  <w:style w:type="paragraph" w:styleId="Titre2">
    <w:name w:val="heading 2"/>
    <w:basedOn w:val="Normal"/>
    <w:next w:val="Normal"/>
    <w:qFormat/>
    <w:rsid w:val="00E84096"/>
    <w:pPr>
      <w:keepNext/>
      <w:outlineLvl w:val="1"/>
    </w:pPr>
    <w:rPr>
      <w:b/>
      <w:i/>
      <w:sz w:val="20"/>
      <w:szCs w:val="20"/>
    </w:rPr>
  </w:style>
  <w:style w:type="paragraph" w:styleId="Titre3">
    <w:name w:val="heading 3"/>
    <w:basedOn w:val="Normal"/>
    <w:next w:val="Normal"/>
    <w:qFormat/>
    <w:rsid w:val="007D39FA"/>
    <w:pPr>
      <w:keepNext/>
      <w:spacing w:before="240" w:after="60"/>
      <w:outlineLvl w:val="2"/>
    </w:pPr>
    <w:rPr>
      <w:rFonts w:ascii="Arial" w:hAnsi="Arial" w:cs="Arial"/>
      <w:b/>
      <w:bCs/>
      <w:sz w:val="26"/>
      <w:szCs w:val="26"/>
    </w:rPr>
  </w:style>
  <w:style w:type="paragraph" w:styleId="Titre4">
    <w:name w:val="heading 4"/>
    <w:basedOn w:val="Normal"/>
    <w:next w:val="Normal"/>
    <w:qFormat/>
    <w:rsid w:val="007D39FA"/>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1515AD"/>
    <w:pPr>
      <w:tabs>
        <w:tab w:val="center" w:pos="4536"/>
        <w:tab w:val="right" w:pos="9072"/>
      </w:tabs>
    </w:pPr>
  </w:style>
  <w:style w:type="character" w:styleId="Numrodepage">
    <w:name w:val="page number"/>
    <w:basedOn w:val="Policepardfaut"/>
    <w:rsid w:val="001515AD"/>
  </w:style>
  <w:style w:type="paragraph" w:styleId="Retraitcorpsdetexte">
    <w:name w:val="Body Text Indent"/>
    <w:basedOn w:val="Normal"/>
    <w:link w:val="RetraitcorpsdetexteCar"/>
    <w:rsid w:val="009B2D37"/>
    <w:pPr>
      <w:ind w:left="360"/>
    </w:pPr>
    <w:rPr>
      <w:szCs w:val="20"/>
    </w:rPr>
  </w:style>
  <w:style w:type="character" w:customStyle="1" w:styleId="RetraitcorpsdetexteCar">
    <w:name w:val="Retrait corps de texte Car"/>
    <w:basedOn w:val="Policepardfaut"/>
    <w:link w:val="Retraitcorpsdetexte"/>
    <w:rsid w:val="009B2D37"/>
    <w:rPr>
      <w:sz w:val="24"/>
    </w:rPr>
  </w:style>
  <w:style w:type="paragraph" w:styleId="Retraitcorpsdetexte2">
    <w:name w:val="Body Text Indent 2"/>
    <w:basedOn w:val="Normal"/>
    <w:link w:val="Retraitcorpsdetexte2Car"/>
    <w:rsid w:val="009B2D37"/>
    <w:pPr>
      <w:spacing w:after="120" w:line="480" w:lineRule="auto"/>
      <w:ind w:left="283"/>
    </w:pPr>
    <w:rPr>
      <w:sz w:val="20"/>
      <w:szCs w:val="20"/>
    </w:rPr>
  </w:style>
  <w:style w:type="character" w:customStyle="1" w:styleId="Retraitcorpsdetexte2Car">
    <w:name w:val="Retrait corps de texte 2 Car"/>
    <w:basedOn w:val="Policepardfaut"/>
    <w:link w:val="Retraitcorpsdetexte2"/>
    <w:rsid w:val="009B2D37"/>
  </w:style>
  <w:style w:type="paragraph" w:styleId="Textedebulles">
    <w:name w:val="Balloon Text"/>
    <w:basedOn w:val="Normal"/>
    <w:semiHidden/>
    <w:rsid w:val="00560433"/>
    <w:rPr>
      <w:rFonts w:ascii="Tahoma" w:hAnsi="Tahoma" w:cs="Tahoma"/>
      <w:sz w:val="16"/>
      <w:szCs w:val="16"/>
    </w:rPr>
  </w:style>
  <w:style w:type="paragraph" w:styleId="En-tte">
    <w:name w:val="header"/>
    <w:basedOn w:val="Normal"/>
    <w:link w:val="En-tteCar"/>
    <w:uiPriority w:val="99"/>
    <w:rsid w:val="00CF6432"/>
    <w:pPr>
      <w:tabs>
        <w:tab w:val="center" w:pos="4536"/>
        <w:tab w:val="right" w:pos="9072"/>
      </w:tabs>
    </w:pPr>
  </w:style>
  <w:style w:type="character" w:customStyle="1" w:styleId="En-tteCar">
    <w:name w:val="En-tête Car"/>
    <w:basedOn w:val="Policepardfaut"/>
    <w:link w:val="En-tte"/>
    <w:uiPriority w:val="99"/>
    <w:rsid w:val="00CF6432"/>
    <w:rPr>
      <w:sz w:val="24"/>
      <w:szCs w:val="24"/>
    </w:rPr>
  </w:style>
  <w:style w:type="character" w:styleId="Lienhypertexte">
    <w:name w:val="Hyperlink"/>
    <w:basedOn w:val="Policepardfaut"/>
    <w:rsid w:val="008720A1"/>
    <w:rPr>
      <w:color w:val="0000FF"/>
      <w:u w:val="single"/>
    </w:rPr>
  </w:style>
  <w:style w:type="paragraph" w:customStyle="1" w:styleId="RedTxt">
    <w:name w:val="RedTxt"/>
    <w:basedOn w:val="Normal"/>
    <w:rsid w:val="008720A1"/>
    <w:pPr>
      <w:keepLines/>
      <w:widowControl w:val="0"/>
      <w:suppressAutoHyphens/>
    </w:pPr>
    <w:rPr>
      <w:rFonts w:ascii="Arial" w:hAnsi="Arial"/>
      <w:sz w:val="18"/>
      <w:szCs w:val="20"/>
      <w:lang w:eastAsia="ar-SA"/>
    </w:rPr>
  </w:style>
  <w:style w:type="paragraph" w:customStyle="1" w:styleId="Retraitcorpsdetexte21">
    <w:name w:val="Retrait corps de texte 21"/>
    <w:basedOn w:val="Normal"/>
    <w:rsid w:val="008720A1"/>
    <w:pPr>
      <w:suppressAutoHyphens/>
      <w:overflowPunct w:val="0"/>
      <w:autoSpaceDE w:val="0"/>
      <w:ind w:left="567"/>
      <w:jc w:val="both"/>
      <w:textAlignment w:val="baseline"/>
    </w:pPr>
    <w:rPr>
      <w:rFonts w:ascii="Arial" w:hAnsi="Arial"/>
      <w:sz w:val="20"/>
      <w:szCs w:val="20"/>
      <w:lang w:eastAsia="ar-SA"/>
    </w:rPr>
  </w:style>
  <w:style w:type="paragraph" w:customStyle="1" w:styleId="Corpsdetexte21">
    <w:name w:val="Corps de texte 21"/>
    <w:basedOn w:val="Normal"/>
    <w:rsid w:val="008720A1"/>
    <w:pPr>
      <w:tabs>
        <w:tab w:val="left" w:pos="3828"/>
      </w:tabs>
      <w:suppressAutoHyphens/>
      <w:overflowPunct w:val="0"/>
      <w:autoSpaceDE w:val="0"/>
      <w:ind w:left="567"/>
      <w:jc w:val="both"/>
      <w:textAlignment w:val="baseline"/>
    </w:pPr>
    <w:rPr>
      <w:rFonts w:ascii="Arial" w:hAnsi="Arial"/>
      <w:sz w:val="20"/>
      <w:szCs w:val="20"/>
      <w:lang w:eastAsia="ar-SA"/>
    </w:rPr>
  </w:style>
  <w:style w:type="paragraph" w:customStyle="1" w:styleId="item2">
    <w:name w:val="item2"/>
    <w:basedOn w:val="Normal"/>
    <w:link w:val="item2Car"/>
    <w:rsid w:val="008720A1"/>
    <w:pPr>
      <w:tabs>
        <w:tab w:val="left" w:pos="1418"/>
        <w:tab w:val="num" w:pos="1701"/>
      </w:tabs>
      <w:suppressAutoHyphens/>
      <w:spacing w:before="60"/>
      <w:ind w:left="-1702"/>
      <w:jc w:val="both"/>
    </w:pPr>
    <w:rPr>
      <w:rFonts w:ascii="Arial" w:hAnsi="Arial" w:cs="Arial"/>
      <w:sz w:val="22"/>
      <w:szCs w:val="20"/>
      <w:lang w:eastAsia="ar-SA"/>
    </w:rPr>
  </w:style>
  <w:style w:type="paragraph" w:customStyle="1" w:styleId="Corpsdetexte31">
    <w:name w:val="Corps de texte 31"/>
    <w:basedOn w:val="Normal"/>
    <w:rsid w:val="008720A1"/>
    <w:pPr>
      <w:suppressAutoHyphens/>
    </w:pPr>
    <w:rPr>
      <w:rFonts w:ascii="Arial" w:hAnsi="Arial"/>
      <w:szCs w:val="20"/>
      <w:lang w:val="fr-CA" w:eastAsia="ar-SA"/>
    </w:rPr>
  </w:style>
  <w:style w:type="paragraph" w:styleId="Corpsdetexte3">
    <w:name w:val="Body Text 3"/>
    <w:basedOn w:val="Normal"/>
    <w:link w:val="Corpsdetexte3Car"/>
    <w:rsid w:val="000D3634"/>
    <w:pPr>
      <w:spacing w:after="120"/>
    </w:pPr>
    <w:rPr>
      <w:sz w:val="16"/>
      <w:szCs w:val="16"/>
    </w:rPr>
  </w:style>
  <w:style w:type="character" w:customStyle="1" w:styleId="Corpsdetexte3Car">
    <w:name w:val="Corps de texte 3 Car"/>
    <w:basedOn w:val="Policepardfaut"/>
    <w:link w:val="Corpsdetexte3"/>
    <w:rsid w:val="000D3634"/>
    <w:rPr>
      <w:sz w:val="16"/>
      <w:szCs w:val="16"/>
    </w:rPr>
  </w:style>
  <w:style w:type="paragraph" w:customStyle="1" w:styleId="Corpsdetexte22">
    <w:name w:val="Corps de texte 22"/>
    <w:basedOn w:val="Normal"/>
    <w:rsid w:val="000D3634"/>
    <w:pPr>
      <w:tabs>
        <w:tab w:val="left" w:pos="3828"/>
      </w:tabs>
      <w:overflowPunct w:val="0"/>
      <w:autoSpaceDE w:val="0"/>
      <w:autoSpaceDN w:val="0"/>
      <w:adjustRightInd w:val="0"/>
      <w:ind w:left="567"/>
      <w:jc w:val="both"/>
      <w:textAlignment w:val="baseline"/>
    </w:pPr>
    <w:rPr>
      <w:rFonts w:ascii="Arial" w:hAnsi="Arial"/>
      <w:sz w:val="20"/>
      <w:szCs w:val="20"/>
    </w:rPr>
  </w:style>
  <w:style w:type="character" w:customStyle="1" w:styleId="item2Car">
    <w:name w:val="item2 Car"/>
    <w:basedOn w:val="Policepardfaut"/>
    <w:link w:val="item2"/>
    <w:rsid w:val="000D3634"/>
    <w:rPr>
      <w:rFonts w:ascii="Arial" w:hAnsi="Arial" w:cs="Arial"/>
      <w:sz w:val="22"/>
      <w:lang w:eastAsia="ar-SA"/>
    </w:rPr>
  </w:style>
  <w:style w:type="paragraph" w:customStyle="1" w:styleId="Retraitcorpsdetexte22">
    <w:name w:val="Retrait corps de texte 22"/>
    <w:basedOn w:val="Normal"/>
    <w:rsid w:val="000F4A6C"/>
    <w:pPr>
      <w:overflowPunct w:val="0"/>
      <w:autoSpaceDE w:val="0"/>
      <w:autoSpaceDN w:val="0"/>
      <w:adjustRightInd w:val="0"/>
      <w:ind w:left="567"/>
      <w:jc w:val="both"/>
      <w:textAlignment w:val="baseline"/>
    </w:pPr>
    <w:rPr>
      <w:rFonts w:ascii="Arial" w:hAnsi="Arial"/>
      <w:sz w:val="20"/>
      <w:szCs w:val="20"/>
    </w:rPr>
  </w:style>
  <w:style w:type="paragraph" w:styleId="Paragraphedeliste">
    <w:name w:val="List Paragraph"/>
    <w:basedOn w:val="Normal"/>
    <w:uiPriority w:val="34"/>
    <w:qFormat/>
    <w:rsid w:val="002B2F4F"/>
    <w:pPr>
      <w:ind w:left="720"/>
      <w:contextualSpacing/>
    </w:pPr>
  </w:style>
  <w:style w:type="character" w:styleId="CodeHTML">
    <w:name w:val="HTML Code"/>
    <w:basedOn w:val="Policepardfaut"/>
    <w:uiPriority w:val="99"/>
    <w:semiHidden/>
    <w:unhideWhenUsed/>
    <w:rsid w:val="00EB1D2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1975</Words>
  <Characters>12350</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ACADEMIE DE LA GUADELOUPE</vt:lpstr>
    </vt:vector>
  </TitlesOfParts>
  <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LA GUADELOUPE</dc:title>
  <dc:creator>RECTORAT DE LA GUADELOUPE;cpommier</dc:creator>
  <cp:lastModifiedBy>gestion1</cp:lastModifiedBy>
  <cp:revision>4</cp:revision>
  <cp:lastPrinted>2021-01-12T13:47:00Z</cp:lastPrinted>
  <dcterms:created xsi:type="dcterms:W3CDTF">2021-01-12T20:41:00Z</dcterms:created>
  <dcterms:modified xsi:type="dcterms:W3CDTF">2021-01-13T13:13:00Z</dcterms:modified>
</cp:coreProperties>
</file>