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1A0801" w:rsidP="00431F1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3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3</w:t>
      </w: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1A0801">
        <w:rPr>
          <w:b/>
          <w:sz w:val="40"/>
          <w:szCs w:val="40"/>
          <w:u w:val="single"/>
        </w:rPr>
        <w:t>DES INSTALLATIONS DE GAZ</w:t>
      </w:r>
    </w:p>
    <w:p w:rsidR="001D176B" w:rsidRPr="00431F1E" w:rsidRDefault="001A0801" w:rsidP="00431F1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DES 2 SITES</w:t>
      </w:r>
      <w:r w:rsidR="004A4100">
        <w:rPr>
          <w:b/>
          <w:sz w:val="40"/>
          <w:szCs w:val="40"/>
        </w:rPr>
        <w:t xml:space="preserve"> </w:t>
      </w:r>
    </w:p>
    <w:p w:rsidR="004A4100" w:rsidRPr="00102FFB" w:rsidRDefault="004A4100" w:rsidP="004A4100">
      <w:pPr>
        <w:rPr>
          <w:sz w:val="32"/>
          <w:szCs w:val="32"/>
        </w:rPr>
      </w:pPr>
      <w:r w:rsidRPr="00431F1E">
        <w:rPr>
          <w:sz w:val="28"/>
          <w:szCs w:val="28"/>
          <w:u w:val="single"/>
        </w:rPr>
        <w:t>Détails des installations</w:t>
      </w:r>
      <w:r w:rsidRPr="00102FFB">
        <w:rPr>
          <w:sz w:val="32"/>
          <w:szCs w:val="32"/>
          <w:u w:val="single"/>
        </w:rPr>
        <w:t> :</w:t>
      </w:r>
    </w:p>
    <w:p w:rsidR="004A4100" w:rsidRPr="00431F1E" w:rsidRDefault="00554C66" w:rsidP="00C238B1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431F1E">
        <w:rPr>
          <w:sz w:val="28"/>
          <w:szCs w:val="28"/>
        </w:rPr>
        <w:t>Gaz naturel distribué par GDF :</w:t>
      </w:r>
    </w:p>
    <w:p w:rsidR="00554C66" w:rsidRPr="00431F1E" w:rsidRDefault="00554C66" w:rsidP="00C238B1">
      <w:pPr>
        <w:rPr>
          <w:sz w:val="28"/>
          <w:szCs w:val="28"/>
        </w:rPr>
      </w:pPr>
      <w:r w:rsidRPr="00431F1E">
        <w:rPr>
          <w:sz w:val="28"/>
          <w:szCs w:val="28"/>
        </w:rPr>
        <w:t>Réseaux extérieurs et intérieurs, postes de livraison par bâtiments.</w:t>
      </w:r>
    </w:p>
    <w:p w:rsidR="00554C66" w:rsidRPr="00431F1E" w:rsidRDefault="00554C66" w:rsidP="00C238B1">
      <w:pPr>
        <w:rPr>
          <w:sz w:val="28"/>
          <w:szCs w:val="28"/>
        </w:rPr>
      </w:pPr>
      <w:r w:rsidRPr="00431F1E">
        <w:rPr>
          <w:sz w:val="28"/>
          <w:szCs w:val="28"/>
        </w:rPr>
        <w:t>Organes de coupures extérieurs, sous compteurs et circuits salles de cours utilisant du gaz</w:t>
      </w:r>
    </w:p>
    <w:p w:rsidR="00554C66" w:rsidRPr="00431F1E" w:rsidRDefault="00554C66" w:rsidP="00554C66">
      <w:pPr>
        <w:rPr>
          <w:sz w:val="28"/>
          <w:szCs w:val="28"/>
        </w:rPr>
      </w:pPr>
      <w:r w:rsidRPr="00431F1E">
        <w:rPr>
          <w:sz w:val="28"/>
          <w:szCs w:val="28"/>
        </w:rPr>
        <w:t>Chaufferie</w:t>
      </w:r>
    </w:p>
    <w:p w:rsidR="00431F1E" w:rsidRPr="00431F1E" w:rsidRDefault="00431F1E" w:rsidP="00554C66">
      <w:pPr>
        <w:rPr>
          <w:sz w:val="32"/>
          <w:szCs w:val="32"/>
        </w:rPr>
      </w:pPr>
    </w:p>
    <w:p w:rsidR="004A4100" w:rsidRPr="00102FFB" w:rsidRDefault="004A4100" w:rsidP="004A4100">
      <w:pPr>
        <w:rPr>
          <w:rFonts w:ascii="Calibri" w:hAnsi="Calibri" w:cs="Arial"/>
          <w:sz w:val="32"/>
          <w:szCs w:val="32"/>
          <w:u w:val="single"/>
        </w:rPr>
      </w:pPr>
      <w:r w:rsidRPr="00102FFB">
        <w:rPr>
          <w:rFonts w:ascii="Calibri" w:hAnsi="Calibri" w:cs="Arial"/>
          <w:sz w:val="32"/>
          <w:szCs w:val="32"/>
          <w:u w:val="single"/>
        </w:rPr>
        <w:t>Détails des prestations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et contrôle périodique réglementaire des installations gaz entre le compteur et les robinets de commande des appareils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Examen et état d’entretien et de maintenance des installations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Examen des conditions de ventilation des locaux contenant des appareils à gaz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Examen des conditions d’évacuation des produits de combustion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de la signalisation des dispositifs de sécurité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de la manœuvre des organes de coupure gaz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du fonctionnement des dispositifs asservissant l’alimentation en gaz à un système de sécurité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du réglage des détendeurs</w:t>
      </w:r>
    </w:p>
    <w:p w:rsidR="00431F1E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Vérification de l’étanchéité du réseau de distribution</w:t>
      </w:r>
    </w:p>
    <w:p w:rsidR="004A4100" w:rsidRPr="00431F1E" w:rsidRDefault="00431F1E" w:rsidP="00431F1E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31F1E">
        <w:rPr>
          <w:rFonts w:cs="Arial"/>
          <w:sz w:val="28"/>
          <w:szCs w:val="28"/>
        </w:rPr>
        <w:t>Etablissement du rapport correspondant</w:t>
      </w:r>
    </w:p>
    <w:sectPr w:rsidR="004A4100" w:rsidRPr="00431F1E" w:rsidSect="004A4100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EA" w:rsidRDefault="002313EA" w:rsidP="002313EA">
      <w:pPr>
        <w:spacing w:after="0" w:line="240" w:lineRule="auto"/>
      </w:pPr>
      <w:r>
        <w:separator/>
      </w:r>
    </w:p>
  </w:endnote>
  <w:endnote w:type="continuationSeparator" w:id="0">
    <w:p w:rsidR="002313EA" w:rsidRDefault="002313EA" w:rsidP="0023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EA" w:rsidRDefault="002313EA" w:rsidP="002313EA">
      <w:pPr>
        <w:spacing w:after="0" w:line="240" w:lineRule="auto"/>
      </w:pPr>
      <w:r>
        <w:separator/>
      </w:r>
    </w:p>
  </w:footnote>
  <w:footnote w:type="continuationSeparator" w:id="0">
    <w:p w:rsidR="002313EA" w:rsidRDefault="002313EA" w:rsidP="0023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EA" w:rsidRPr="00433DF2" w:rsidRDefault="002313EA" w:rsidP="002313EA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2313EA" w:rsidRDefault="002313E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081E4B"/>
    <w:rsid w:val="00102FFB"/>
    <w:rsid w:val="001A0801"/>
    <w:rsid w:val="001D176B"/>
    <w:rsid w:val="002313EA"/>
    <w:rsid w:val="002D715C"/>
    <w:rsid w:val="003C70FF"/>
    <w:rsid w:val="00431F1E"/>
    <w:rsid w:val="004A4100"/>
    <w:rsid w:val="00554C66"/>
    <w:rsid w:val="006A4243"/>
    <w:rsid w:val="00755826"/>
    <w:rsid w:val="009E22A5"/>
    <w:rsid w:val="00AC64D9"/>
    <w:rsid w:val="00B966BA"/>
    <w:rsid w:val="00C238B1"/>
    <w:rsid w:val="00D175C3"/>
    <w:rsid w:val="00E02268"/>
    <w:rsid w:val="00F3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3EA"/>
  </w:style>
  <w:style w:type="paragraph" w:styleId="Pieddepage">
    <w:name w:val="footer"/>
    <w:basedOn w:val="Normal"/>
    <w:link w:val="PieddepageCar"/>
    <w:uiPriority w:val="99"/>
    <w:semiHidden/>
    <w:unhideWhenUsed/>
    <w:rsid w:val="002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2020-06-15T12:15:00Z</dcterms:created>
  <dcterms:modified xsi:type="dcterms:W3CDTF">2020-09-04T15:08:00Z</dcterms:modified>
</cp:coreProperties>
</file>