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FC9" w:rsidRDefault="00635FC9">
      <w:pPr>
        <w:pStyle w:val="normal0"/>
        <w:pBdr>
          <w:top w:val="nil"/>
          <w:left w:val="nil"/>
          <w:bottom w:val="nil"/>
          <w:right w:val="nil"/>
          <w:between w:val="nil"/>
        </w:pBdr>
        <w:spacing w:before="100" w:after="100"/>
        <w:rPr>
          <w:rFonts w:ascii="Arial" w:eastAsia="Arial" w:hAnsi="Arial" w:cs="Arial"/>
          <w:color w:val="696969"/>
          <w:sz w:val="24"/>
          <w:szCs w:val="24"/>
        </w:rPr>
      </w:pPr>
    </w:p>
    <w:p w:rsidR="00635FC9" w:rsidRDefault="00635FC9">
      <w:pPr>
        <w:pStyle w:val="normal0"/>
        <w:pBdr>
          <w:top w:val="nil"/>
          <w:left w:val="nil"/>
          <w:bottom w:val="nil"/>
          <w:right w:val="nil"/>
          <w:between w:val="nil"/>
        </w:pBdr>
        <w:spacing w:before="100" w:after="100"/>
        <w:jc w:val="center"/>
        <w:rPr>
          <w:rFonts w:ascii="Arial" w:eastAsia="Arial" w:hAnsi="Arial" w:cs="Arial"/>
          <w:color w:val="696969"/>
          <w:sz w:val="24"/>
          <w:szCs w:val="24"/>
        </w:rPr>
      </w:pPr>
    </w:p>
    <w:p w:rsidR="00635FC9" w:rsidRDefault="00635FC9">
      <w:pPr>
        <w:pStyle w:val="normal0"/>
        <w:pBdr>
          <w:top w:val="nil"/>
          <w:left w:val="nil"/>
          <w:bottom w:val="nil"/>
          <w:right w:val="nil"/>
          <w:between w:val="nil"/>
        </w:pBdr>
        <w:spacing w:before="100" w:after="100"/>
        <w:rPr>
          <w:rFonts w:ascii="Arial" w:eastAsia="Arial" w:hAnsi="Arial" w:cs="Arial"/>
          <w:color w:val="696969"/>
          <w:sz w:val="24"/>
          <w:szCs w:val="24"/>
        </w:rPr>
      </w:pPr>
    </w:p>
    <w:p w:rsidR="00635FC9" w:rsidRDefault="00C9634B">
      <w:pPr>
        <w:pStyle w:val="normal0"/>
        <w:pBdr>
          <w:top w:val="single" w:sz="6" w:space="0" w:color="696969"/>
          <w:left w:val="single" w:sz="6" w:space="0" w:color="696969"/>
          <w:bottom w:val="single" w:sz="6" w:space="0" w:color="696969"/>
          <w:right w:val="single" w:sz="6" w:space="0" w:color="696969"/>
          <w:between w:val="nil"/>
        </w:pBdr>
        <w:shd w:val="clear" w:color="auto" w:fill="4682B4"/>
        <w:spacing w:before="100" w:after="100"/>
        <w:jc w:val="center"/>
        <w:rPr>
          <w:rFonts w:ascii="Arial" w:eastAsia="Arial" w:hAnsi="Arial" w:cs="Arial"/>
          <w:color w:val="FFFFFF"/>
          <w:sz w:val="28"/>
          <w:szCs w:val="28"/>
        </w:rPr>
      </w:pPr>
      <w:proofErr w:type="spellStart"/>
      <w:r>
        <w:rPr>
          <w:rFonts w:ascii="Arial" w:eastAsia="Arial" w:hAnsi="Arial" w:cs="Arial"/>
          <w:b/>
          <w:smallCaps/>
          <w:color w:val="FFFFFF"/>
          <w:sz w:val="28"/>
          <w:szCs w:val="28"/>
        </w:rPr>
        <w:t>reglement</w:t>
      </w:r>
      <w:proofErr w:type="spellEnd"/>
      <w:r>
        <w:rPr>
          <w:rFonts w:ascii="Arial" w:eastAsia="Arial" w:hAnsi="Arial" w:cs="Arial"/>
          <w:b/>
          <w:smallCaps/>
          <w:color w:val="FFFFFF"/>
          <w:sz w:val="28"/>
          <w:szCs w:val="28"/>
        </w:rPr>
        <w:t xml:space="preserve"> de la consultation </w:t>
      </w:r>
    </w:p>
    <w:p w:rsidR="00635FC9" w:rsidRDefault="00C9634B">
      <w:pPr>
        <w:pStyle w:val="normal0"/>
        <w:pBdr>
          <w:top w:val="nil"/>
          <w:left w:val="nil"/>
          <w:bottom w:val="nil"/>
          <w:right w:val="nil"/>
          <w:between w:val="nil"/>
        </w:pBdr>
        <w:spacing w:before="100" w:after="100"/>
        <w:ind w:left="720" w:right="720"/>
        <w:jc w:val="both"/>
        <w:rPr>
          <w:rFonts w:ascii="Arial" w:eastAsia="Arial" w:hAnsi="Arial" w:cs="Arial"/>
          <w:color w:val="000000"/>
          <w:sz w:val="18"/>
          <w:szCs w:val="18"/>
        </w:rPr>
      </w:pPr>
      <w:r>
        <w:rPr>
          <w:rFonts w:ascii="Arial" w:eastAsia="Arial" w:hAnsi="Arial" w:cs="Arial"/>
          <w:color w:val="000000"/>
          <w:sz w:val="18"/>
          <w:szCs w:val="18"/>
        </w:rPr>
        <w:t>Procédure d'appel d'offres ouvert lancée en application des articles 28 et 80 de la réglementation des marchés publics issues du décret 2016-360 du 25 mars 2016.</w:t>
      </w:r>
    </w:p>
    <w:p w:rsidR="00635FC9" w:rsidRDefault="00635FC9">
      <w:pPr>
        <w:pStyle w:val="normal0"/>
        <w:pBdr>
          <w:top w:val="nil"/>
          <w:left w:val="nil"/>
          <w:bottom w:val="nil"/>
          <w:right w:val="nil"/>
          <w:between w:val="nil"/>
        </w:pBdr>
        <w:ind w:left="720" w:right="720"/>
        <w:jc w:val="both"/>
        <w:rPr>
          <w:rFonts w:ascii="Arial" w:eastAsia="Arial" w:hAnsi="Arial" w:cs="Arial"/>
          <w:color w:val="000000"/>
          <w:sz w:val="18"/>
          <w:szCs w:val="18"/>
        </w:rPr>
      </w:pPr>
    </w:p>
    <w:tbl>
      <w:tblPr>
        <w:tblStyle w:val="a"/>
        <w:tblW w:w="7157" w:type="dxa"/>
        <w:jc w:val="center"/>
        <w:tblInd w:w="0"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7157"/>
      </w:tblGrid>
      <w:tr w:rsidR="00635FC9">
        <w:trPr>
          <w:jc w:val="center"/>
        </w:trPr>
        <w:tc>
          <w:tcPr>
            <w:tcW w:w="7157" w:type="dxa"/>
            <w:shd w:val="clear" w:color="auto" w:fill="FFFFFF"/>
            <w:vAlign w:val="center"/>
          </w:tcPr>
          <w:p w:rsidR="00635FC9" w:rsidRDefault="00C9634B">
            <w:pPr>
              <w:pStyle w:val="normal0"/>
              <w:pBdr>
                <w:top w:val="nil"/>
                <w:left w:val="nil"/>
                <w:bottom w:val="nil"/>
                <w:right w:val="nil"/>
                <w:between w:val="nil"/>
              </w:pBdr>
              <w:spacing w:before="100" w:after="100"/>
              <w:jc w:val="center"/>
              <w:rPr>
                <w:rFonts w:ascii="Arial" w:eastAsia="Arial" w:hAnsi="Arial" w:cs="Arial"/>
                <w:color w:val="000000"/>
              </w:rPr>
            </w:pPr>
            <w:r>
              <w:rPr>
                <w:rFonts w:ascii="Arial" w:eastAsia="Arial" w:hAnsi="Arial" w:cs="Arial"/>
                <w:b/>
                <w:color w:val="000000"/>
              </w:rPr>
              <w:t xml:space="preserve">Nom et adresse officiels du pouvoir adjudicateur : </w:t>
            </w:r>
          </w:p>
          <w:p w:rsidR="00635FC9" w:rsidRDefault="00C9634B">
            <w:pPr>
              <w:pStyle w:val="normal0"/>
              <w:jc w:val="both"/>
              <w:rPr>
                <w:rFonts w:ascii="Arial" w:eastAsia="Arial" w:hAnsi="Arial" w:cs="Arial"/>
              </w:rPr>
            </w:pPr>
            <w:r>
              <w:rPr>
                <w:rFonts w:ascii="Arial" w:eastAsia="Arial" w:hAnsi="Arial" w:cs="Arial"/>
                <w:b/>
              </w:rPr>
              <w:t>Dénomination                 : Lycée BOUGAINVILLE</w:t>
            </w:r>
          </w:p>
          <w:p w:rsidR="00635FC9" w:rsidRDefault="00C9634B">
            <w:pPr>
              <w:pStyle w:val="normal0"/>
              <w:jc w:val="both"/>
              <w:rPr>
                <w:rFonts w:ascii="Arial" w:eastAsia="Arial" w:hAnsi="Arial" w:cs="Arial"/>
              </w:rPr>
            </w:pPr>
            <w:r>
              <w:rPr>
                <w:rFonts w:ascii="Arial" w:eastAsia="Arial" w:hAnsi="Arial" w:cs="Arial"/>
                <w:b/>
              </w:rPr>
              <w:t xml:space="preserve">Type d'acheteur public : </w:t>
            </w:r>
            <w:r>
              <w:rPr>
                <w:rFonts w:ascii="Arial" w:eastAsia="Arial" w:hAnsi="Arial" w:cs="Arial"/>
              </w:rPr>
              <w:t>Etablissement Public Local d’Enseignement</w:t>
            </w:r>
            <w:r>
              <w:rPr>
                <w:rFonts w:ascii="Arial" w:eastAsia="Arial" w:hAnsi="Arial" w:cs="Arial"/>
                <w:b/>
              </w:rPr>
              <w:br/>
              <w:t>Adresse – ville                : RD 319 77170 Brie-Comte-Robert</w:t>
            </w:r>
          </w:p>
          <w:p w:rsidR="00635FC9" w:rsidRDefault="00C9634B">
            <w:pPr>
              <w:pStyle w:val="normal0"/>
              <w:jc w:val="both"/>
              <w:rPr>
                <w:rFonts w:ascii="Arial" w:eastAsia="Arial" w:hAnsi="Arial" w:cs="Arial"/>
              </w:rPr>
            </w:pPr>
            <w:r>
              <w:rPr>
                <w:rFonts w:ascii="Arial" w:eastAsia="Arial" w:hAnsi="Arial" w:cs="Arial"/>
                <w:b/>
              </w:rPr>
              <w:t xml:space="preserve">                                          </w:t>
            </w:r>
          </w:p>
          <w:p w:rsidR="00635FC9" w:rsidRDefault="00C9634B">
            <w:pPr>
              <w:pStyle w:val="normal0"/>
              <w:jc w:val="both"/>
              <w:rPr>
                <w:rFonts w:ascii="Arial" w:eastAsia="Arial" w:hAnsi="Arial" w:cs="Arial"/>
              </w:rPr>
            </w:pPr>
            <w:r>
              <w:rPr>
                <w:rFonts w:ascii="Arial" w:eastAsia="Arial" w:hAnsi="Arial" w:cs="Arial"/>
                <w:b/>
              </w:rPr>
              <w:t>Téléphone                       : 0160623300</w:t>
            </w:r>
          </w:p>
          <w:p w:rsidR="00635FC9" w:rsidRDefault="00C9634B">
            <w:pPr>
              <w:pStyle w:val="normal0"/>
              <w:jc w:val="both"/>
              <w:rPr>
                <w:rFonts w:ascii="Arial" w:eastAsia="Arial" w:hAnsi="Arial" w:cs="Arial"/>
              </w:rPr>
            </w:pPr>
            <w:r>
              <w:rPr>
                <w:rFonts w:ascii="Arial" w:eastAsia="Arial" w:hAnsi="Arial" w:cs="Arial"/>
                <w:b/>
              </w:rPr>
              <w:t>Télécopie                        : 0160623320</w:t>
            </w:r>
          </w:p>
          <w:p w:rsidR="00635FC9" w:rsidRDefault="00C9634B">
            <w:pPr>
              <w:pStyle w:val="normal0"/>
              <w:jc w:val="both"/>
              <w:rPr>
                <w:rFonts w:ascii="Arial" w:eastAsia="Arial" w:hAnsi="Arial" w:cs="Arial"/>
                <w:sz w:val="16"/>
                <w:szCs w:val="16"/>
              </w:rPr>
            </w:pPr>
            <w:r>
              <w:rPr>
                <w:rFonts w:ascii="Arial" w:eastAsia="Arial" w:hAnsi="Arial" w:cs="Arial"/>
                <w:b/>
              </w:rPr>
              <w:t xml:space="preserve">Email                              : </w:t>
            </w:r>
            <w:r>
              <w:rPr>
                <w:rFonts w:ascii="Arial" w:eastAsia="Arial" w:hAnsi="Arial" w:cs="Arial"/>
                <w:b/>
                <w:sz w:val="16"/>
                <w:szCs w:val="16"/>
              </w:rPr>
              <w:t>legta.brie-comte-robert@educagri.fr</w:t>
            </w:r>
          </w:p>
        </w:tc>
      </w:tr>
    </w:tbl>
    <w:p w:rsidR="00635FC9" w:rsidRDefault="00635FC9">
      <w:pPr>
        <w:pStyle w:val="normal0"/>
        <w:rPr>
          <w:rFonts w:ascii="Arial" w:eastAsia="Arial" w:hAnsi="Arial" w:cs="Arial"/>
        </w:rPr>
      </w:pPr>
    </w:p>
    <w:p w:rsidR="00635FC9" w:rsidRDefault="00635FC9">
      <w:pPr>
        <w:pStyle w:val="normal0"/>
        <w:rPr>
          <w:rFonts w:ascii="Arial" w:eastAsia="Arial" w:hAnsi="Arial" w:cs="Arial"/>
        </w:rPr>
      </w:pPr>
    </w:p>
    <w:tbl>
      <w:tblPr>
        <w:tblStyle w:val="a0"/>
        <w:tblW w:w="7157" w:type="dxa"/>
        <w:tblInd w:w="1544"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7157"/>
      </w:tblGrid>
      <w:tr w:rsidR="00635FC9">
        <w:tc>
          <w:tcPr>
            <w:tcW w:w="7157" w:type="dxa"/>
            <w:shd w:val="clear" w:color="auto" w:fill="FFFFFF"/>
            <w:vAlign w:val="center"/>
          </w:tcPr>
          <w:p w:rsidR="00635FC9" w:rsidRDefault="00C9634B">
            <w:pPr>
              <w:pStyle w:val="normal0"/>
              <w:pBdr>
                <w:top w:val="nil"/>
                <w:left w:val="nil"/>
                <w:bottom w:val="nil"/>
                <w:right w:val="nil"/>
                <w:between w:val="nil"/>
              </w:pBdr>
              <w:spacing w:before="100" w:after="100"/>
              <w:jc w:val="center"/>
              <w:rPr>
                <w:rFonts w:ascii="Arial" w:eastAsia="Arial" w:hAnsi="Arial" w:cs="Arial"/>
                <w:color w:val="000000"/>
                <w:sz w:val="32"/>
                <w:szCs w:val="32"/>
              </w:rPr>
            </w:pPr>
            <w:r>
              <w:rPr>
                <w:rFonts w:ascii="Arial" w:eastAsia="Arial" w:hAnsi="Arial" w:cs="Arial"/>
                <w:b/>
                <w:color w:val="000000"/>
                <w:sz w:val="32"/>
                <w:szCs w:val="32"/>
              </w:rPr>
              <w:t>Objet du marché :</w:t>
            </w:r>
          </w:p>
          <w:p w:rsidR="00635FC9" w:rsidRDefault="00C9634B">
            <w:pPr>
              <w:pStyle w:val="normal0"/>
              <w:pBdr>
                <w:top w:val="nil"/>
                <w:left w:val="nil"/>
                <w:bottom w:val="nil"/>
                <w:right w:val="nil"/>
                <w:between w:val="nil"/>
              </w:pBdr>
              <w:spacing w:before="100" w:after="100"/>
              <w:jc w:val="center"/>
              <w:rPr>
                <w:rFonts w:ascii="Arial" w:eastAsia="Arial" w:hAnsi="Arial" w:cs="Arial"/>
                <w:color w:val="000000"/>
                <w:sz w:val="32"/>
                <w:szCs w:val="32"/>
              </w:rPr>
            </w:pPr>
            <w:r>
              <w:rPr>
                <w:rFonts w:ascii="Arial" w:eastAsia="Arial" w:hAnsi="Arial" w:cs="Arial"/>
                <w:b/>
                <w:color w:val="000000"/>
                <w:sz w:val="32"/>
                <w:szCs w:val="32"/>
              </w:rPr>
              <w:t>Fourniture de denrées et assistance technique</w:t>
            </w:r>
          </w:p>
          <w:p w:rsidR="00635FC9" w:rsidRDefault="00635FC9">
            <w:pPr>
              <w:pStyle w:val="normal0"/>
              <w:jc w:val="center"/>
              <w:rPr>
                <w:rFonts w:ascii="Arial" w:eastAsia="Arial" w:hAnsi="Arial" w:cs="Arial"/>
                <w:sz w:val="16"/>
                <w:szCs w:val="16"/>
              </w:rPr>
            </w:pPr>
          </w:p>
        </w:tc>
      </w:tr>
    </w:tbl>
    <w:p w:rsidR="00635FC9" w:rsidRDefault="00C9634B">
      <w:pPr>
        <w:pStyle w:val="normal0"/>
        <w:rPr>
          <w:rFonts w:ascii="Arial" w:eastAsia="Arial" w:hAnsi="Arial" w:cs="Arial"/>
        </w:rPr>
      </w:pPr>
      <w:r>
        <w:rPr>
          <w:rFonts w:ascii="Arial" w:eastAsia="Arial" w:hAnsi="Arial" w:cs="Arial"/>
        </w:rPr>
        <w:br/>
      </w:r>
    </w:p>
    <w:p w:rsidR="00635FC9" w:rsidRDefault="00635FC9">
      <w:pPr>
        <w:pStyle w:val="normal0"/>
        <w:rPr>
          <w:rFonts w:ascii="Arial" w:eastAsia="Arial" w:hAnsi="Arial" w:cs="Arial"/>
        </w:rPr>
      </w:pPr>
    </w:p>
    <w:tbl>
      <w:tblPr>
        <w:tblStyle w:val="a1"/>
        <w:tblW w:w="7157" w:type="dxa"/>
        <w:jc w:val="center"/>
        <w:tblInd w:w="0"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7157"/>
      </w:tblGrid>
      <w:tr w:rsidR="00635FC9">
        <w:trPr>
          <w:jc w:val="center"/>
        </w:trPr>
        <w:tc>
          <w:tcPr>
            <w:tcW w:w="7157" w:type="dxa"/>
            <w:shd w:val="clear" w:color="auto" w:fill="FFFFFF"/>
            <w:vAlign w:val="center"/>
          </w:tcPr>
          <w:p w:rsidR="00635FC9" w:rsidRDefault="00C9634B">
            <w:pPr>
              <w:pStyle w:val="normal0"/>
              <w:pBdr>
                <w:top w:val="nil"/>
                <w:left w:val="nil"/>
                <w:bottom w:val="nil"/>
                <w:right w:val="nil"/>
                <w:between w:val="nil"/>
              </w:pBdr>
              <w:spacing w:before="100" w:after="100"/>
              <w:jc w:val="center"/>
              <w:rPr>
                <w:rFonts w:ascii="Arial" w:eastAsia="Arial" w:hAnsi="Arial" w:cs="Arial"/>
                <w:color w:val="000000"/>
              </w:rPr>
            </w:pPr>
            <w:r>
              <w:rPr>
                <w:rFonts w:ascii="Arial" w:eastAsia="Arial" w:hAnsi="Arial" w:cs="Arial"/>
                <w:b/>
                <w:color w:val="000000"/>
              </w:rPr>
              <w:t>Date et heure limite de remise des offres:</w:t>
            </w:r>
            <w:r>
              <w:rPr>
                <w:rFonts w:ascii="Arial" w:eastAsia="Arial" w:hAnsi="Arial" w:cs="Arial"/>
                <w:b/>
              </w:rPr>
              <w:t>02/11/2020</w:t>
            </w:r>
          </w:p>
          <w:p w:rsidR="00635FC9" w:rsidRDefault="00C9634B">
            <w:pPr>
              <w:pStyle w:val="normal0"/>
              <w:rPr>
                <w:rFonts w:ascii="Arial" w:eastAsia="Arial" w:hAnsi="Arial" w:cs="Arial"/>
              </w:rPr>
            </w:pPr>
            <w:r>
              <w:rPr>
                <w:rFonts w:ascii="Arial" w:eastAsia="Arial" w:hAnsi="Arial" w:cs="Arial"/>
                <w:b/>
              </w:rPr>
              <w:t xml:space="preserve">Personne responsable du marché : </w:t>
            </w:r>
          </w:p>
          <w:p w:rsidR="00635FC9" w:rsidRDefault="00C9634B">
            <w:pPr>
              <w:pStyle w:val="normal0"/>
              <w:rPr>
                <w:rFonts w:ascii="Arial" w:eastAsia="Arial" w:hAnsi="Arial" w:cs="Arial"/>
              </w:rPr>
            </w:pPr>
            <w:r>
              <w:rPr>
                <w:rFonts w:ascii="Arial" w:eastAsia="Arial" w:hAnsi="Arial" w:cs="Arial"/>
                <w:b/>
              </w:rPr>
              <w:t>Madame la proviseure / Monsieur le proviseur: Monsieur AVRIL</w:t>
            </w:r>
          </w:p>
          <w:p w:rsidR="00635FC9" w:rsidRDefault="00C9634B">
            <w:pPr>
              <w:pStyle w:val="normal0"/>
              <w:rPr>
                <w:rFonts w:ascii="Arial" w:eastAsia="Arial" w:hAnsi="Arial" w:cs="Arial"/>
              </w:rPr>
            </w:pPr>
            <w:r>
              <w:rPr>
                <w:rFonts w:ascii="Arial" w:eastAsia="Arial" w:hAnsi="Arial" w:cs="Arial"/>
                <w:b/>
              </w:rPr>
              <w:t xml:space="preserve">Personne responsable du suivi de l'exécution du présent marché : </w:t>
            </w:r>
          </w:p>
          <w:p w:rsidR="00635FC9" w:rsidRDefault="00C9634B">
            <w:pPr>
              <w:pStyle w:val="normal0"/>
              <w:rPr>
                <w:rFonts w:ascii="Arial" w:eastAsia="Arial" w:hAnsi="Arial" w:cs="Arial"/>
              </w:rPr>
            </w:pPr>
            <w:r>
              <w:rPr>
                <w:rFonts w:ascii="Arial" w:eastAsia="Arial" w:hAnsi="Arial" w:cs="Arial"/>
                <w:b/>
              </w:rPr>
              <w:t>Madame la gestionnaire / Monsieur le proviseur: Madame DEPERROIS</w:t>
            </w:r>
          </w:p>
          <w:p w:rsidR="00635FC9" w:rsidRDefault="00C9634B">
            <w:pPr>
              <w:pStyle w:val="normal0"/>
              <w:rPr>
                <w:rFonts w:ascii="Arial" w:eastAsia="Arial" w:hAnsi="Arial" w:cs="Arial"/>
              </w:rPr>
            </w:pPr>
            <w:r>
              <w:rPr>
                <w:rFonts w:ascii="Arial" w:eastAsia="Arial" w:hAnsi="Arial" w:cs="Arial"/>
                <w:b/>
              </w:rPr>
              <w:t xml:space="preserve">Comptable assignataire des paiements: </w:t>
            </w:r>
          </w:p>
          <w:p w:rsidR="00635FC9" w:rsidRDefault="00C9634B">
            <w:pPr>
              <w:pStyle w:val="normal0"/>
              <w:rPr>
                <w:rFonts w:ascii="Arial" w:eastAsia="Arial" w:hAnsi="Arial" w:cs="Arial"/>
                <w:sz w:val="16"/>
                <w:szCs w:val="16"/>
              </w:rPr>
            </w:pPr>
            <w:r>
              <w:rPr>
                <w:rFonts w:ascii="Arial" w:eastAsia="Arial" w:hAnsi="Arial" w:cs="Arial"/>
                <w:b/>
              </w:rPr>
              <w:t xml:space="preserve">L’agent-comptable Monsieur </w:t>
            </w:r>
            <w:proofErr w:type="spellStart"/>
            <w:r>
              <w:rPr>
                <w:rFonts w:ascii="Arial" w:eastAsia="Arial" w:hAnsi="Arial" w:cs="Arial"/>
                <w:b/>
              </w:rPr>
              <w:t>Bitller</w:t>
            </w:r>
            <w:proofErr w:type="spellEnd"/>
          </w:p>
        </w:tc>
      </w:tr>
    </w:tbl>
    <w:p w:rsidR="00635FC9" w:rsidRDefault="00635FC9">
      <w:pPr>
        <w:pStyle w:val="normal0"/>
        <w:pBdr>
          <w:top w:val="nil"/>
          <w:left w:val="nil"/>
          <w:bottom w:val="nil"/>
          <w:right w:val="nil"/>
          <w:between w:val="nil"/>
        </w:pBdr>
        <w:spacing w:before="100" w:after="100"/>
        <w:jc w:val="both"/>
        <w:rPr>
          <w:rFonts w:ascii="Arial" w:eastAsia="Arial" w:hAnsi="Arial" w:cs="Arial"/>
          <w:color w:val="000000"/>
          <w:sz w:val="18"/>
          <w:szCs w:val="18"/>
        </w:rPr>
      </w:pPr>
    </w:p>
    <w:p w:rsidR="00635FC9" w:rsidRDefault="00C9634B">
      <w:pPr>
        <w:pStyle w:val="normal0"/>
        <w:pBdr>
          <w:top w:val="nil"/>
          <w:left w:val="nil"/>
          <w:bottom w:val="nil"/>
          <w:right w:val="nil"/>
          <w:between w:val="nil"/>
        </w:pBdr>
        <w:spacing w:before="100" w:after="100"/>
        <w:jc w:val="both"/>
        <w:rPr>
          <w:rFonts w:ascii="Arial" w:eastAsia="Arial" w:hAnsi="Arial" w:cs="Arial"/>
          <w:color w:val="000000"/>
          <w:sz w:val="18"/>
          <w:szCs w:val="18"/>
        </w:rPr>
      </w:pPr>
      <w:r>
        <w:rPr>
          <w:rFonts w:ascii="Arial" w:eastAsia="Arial" w:hAnsi="Arial" w:cs="Arial"/>
          <w:color w:val="000000"/>
          <w:sz w:val="18"/>
          <w:szCs w:val="18"/>
        </w:rPr>
        <w:t>Le présent règlement de la consultation comporte 9 articles numérotés de 1 à 9 et 4 pages numérotées de 1 à 4.</w:t>
      </w:r>
    </w:p>
    <w:p w:rsidR="00635FC9" w:rsidRDefault="00635FC9">
      <w:pPr>
        <w:pStyle w:val="normal0"/>
        <w:pBdr>
          <w:top w:val="nil"/>
          <w:left w:val="nil"/>
          <w:bottom w:val="nil"/>
          <w:right w:val="nil"/>
          <w:between w:val="nil"/>
        </w:pBdr>
        <w:spacing w:before="100" w:after="100"/>
        <w:jc w:val="both"/>
        <w:rPr>
          <w:rFonts w:ascii="Arial" w:eastAsia="Arial" w:hAnsi="Arial" w:cs="Arial"/>
          <w:color w:val="000000"/>
          <w:sz w:val="18"/>
          <w:szCs w:val="18"/>
        </w:rPr>
      </w:pPr>
    </w:p>
    <w:p w:rsidR="00635FC9" w:rsidRDefault="00C9634B">
      <w:pPr>
        <w:pStyle w:val="normal0"/>
        <w:pBdr>
          <w:top w:val="nil"/>
          <w:left w:val="nil"/>
          <w:bottom w:val="single" w:sz="6" w:space="0" w:color="708090"/>
          <w:right w:val="nil"/>
          <w:between w:val="nil"/>
        </w:pBdr>
        <w:spacing w:before="100" w:after="100"/>
        <w:rPr>
          <w:rFonts w:ascii="Arial" w:eastAsia="Arial" w:hAnsi="Arial" w:cs="Arial"/>
          <w:color w:val="191970"/>
        </w:rPr>
      </w:pPr>
      <w:r>
        <w:rPr>
          <w:rFonts w:ascii="Arial" w:eastAsia="Arial" w:hAnsi="Arial" w:cs="Arial"/>
          <w:b/>
          <w:color w:val="191970"/>
        </w:rPr>
        <w:t>Sommaire</w:t>
      </w:r>
    </w:p>
    <w:p w:rsidR="00635FC9" w:rsidRDefault="00C9634B">
      <w:pPr>
        <w:pStyle w:val="normal0"/>
        <w:numPr>
          <w:ilvl w:val="0"/>
          <w:numId w:val="4"/>
        </w:numPr>
        <w:spacing w:before="280"/>
      </w:pPr>
      <w:r>
        <w:rPr>
          <w:rFonts w:ascii="Arial" w:eastAsia="Arial" w:hAnsi="Arial" w:cs="Arial"/>
          <w:sz w:val="18"/>
          <w:szCs w:val="18"/>
        </w:rPr>
        <w:t>Article 1   : présentation de la procédure et du marché à conclure</w:t>
      </w:r>
    </w:p>
    <w:p w:rsidR="00635FC9" w:rsidRDefault="00C9634B">
      <w:pPr>
        <w:pStyle w:val="normal0"/>
        <w:numPr>
          <w:ilvl w:val="0"/>
          <w:numId w:val="4"/>
        </w:numPr>
      </w:pPr>
      <w:r>
        <w:rPr>
          <w:rFonts w:ascii="Arial" w:eastAsia="Arial" w:hAnsi="Arial" w:cs="Arial"/>
          <w:sz w:val="18"/>
          <w:szCs w:val="18"/>
        </w:rPr>
        <w:t>Article 2   : contenu du dossier de consultation</w:t>
      </w:r>
    </w:p>
    <w:p w:rsidR="00635FC9" w:rsidRDefault="00C9634B">
      <w:pPr>
        <w:pStyle w:val="normal0"/>
        <w:numPr>
          <w:ilvl w:val="0"/>
          <w:numId w:val="4"/>
        </w:numPr>
      </w:pPr>
      <w:r>
        <w:rPr>
          <w:rFonts w:ascii="Arial" w:eastAsia="Arial" w:hAnsi="Arial" w:cs="Arial"/>
          <w:sz w:val="18"/>
          <w:szCs w:val="18"/>
        </w:rPr>
        <w:t>Article 3   : visite des lieux</w:t>
      </w:r>
    </w:p>
    <w:p w:rsidR="00635FC9" w:rsidRDefault="00C9634B">
      <w:pPr>
        <w:pStyle w:val="normal0"/>
        <w:numPr>
          <w:ilvl w:val="0"/>
          <w:numId w:val="4"/>
        </w:numPr>
      </w:pPr>
      <w:r>
        <w:rPr>
          <w:rFonts w:ascii="Arial" w:eastAsia="Arial" w:hAnsi="Arial" w:cs="Arial"/>
          <w:sz w:val="18"/>
          <w:szCs w:val="18"/>
        </w:rPr>
        <w:t>Article 4   : présentation des offres</w:t>
      </w:r>
    </w:p>
    <w:p w:rsidR="00635FC9" w:rsidRDefault="00C9634B">
      <w:pPr>
        <w:pStyle w:val="normal0"/>
        <w:numPr>
          <w:ilvl w:val="0"/>
          <w:numId w:val="4"/>
        </w:numPr>
      </w:pPr>
      <w:r>
        <w:rPr>
          <w:rFonts w:ascii="Arial" w:eastAsia="Arial" w:hAnsi="Arial" w:cs="Arial"/>
          <w:sz w:val="18"/>
          <w:szCs w:val="18"/>
        </w:rPr>
        <w:t xml:space="preserve">Article 5   : dépôt des offres </w:t>
      </w:r>
    </w:p>
    <w:p w:rsidR="00635FC9" w:rsidRDefault="00C9634B">
      <w:pPr>
        <w:pStyle w:val="normal0"/>
        <w:numPr>
          <w:ilvl w:val="0"/>
          <w:numId w:val="4"/>
        </w:numPr>
      </w:pPr>
      <w:r>
        <w:rPr>
          <w:rFonts w:ascii="Arial" w:eastAsia="Arial" w:hAnsi="Arial" w:cs="Arial"/>
          <w:sz w:val="18"/>
          <w:szCs w:val="18"/>
        </w:rPr>
        <w:t xml:space="preserve">Article 6   : durée de validité des offres </w:t>
      </w:r>
    </w:p>
    <w:p w:rsidR="00635FC9" w:rsidRDefault="00C9634B">
      <w:pPr>
        <w:pStyle w:val="normal0"/>
        <w:numPr>
          <w:ilvl w:val="0"/>
          <w:numId w:val="4"/>
        </w:numPr>
      </w:pPr>
      <w:r>
        <w:rPr>
          <w:rFonts w:ascii="Arial" w:eastAsia="Arial" w:hAnsi="Arial" w:cs="Arial"/>
          <w:sz w:val="18"/>
          <w:szCs w:val="18"/>
        </w:rPr>
        <w:t xml:space="preserve">Article 7   : examen des candidatures </w:t>
      </w:r>
    </w:p>
    <w:p w:rsidR="00635FC9" w:rsidRDefault="00C9634B">
      <w:pPr>
        <w:pStyle w:val="normal0"/>
        <w:numPr>
          <w:ilvl w:val="0"/>
          <w:numId w:val="4"/>
        </w:numPr>
      </w:pPr>
      <w:r>
        <w:rPr>
          <w:rFonts w:ascii="Arial" w:eastAsia="Arial" w:hAnsi="Arial" w:cs="Arial"/>
          <w:sz w:val="18"/>
          <w:szCs w:val="18"/>
        </w:rPr>
        <w:t xml:space="preserve">Article 8   : examen des offres et attribution du marché </w:t>
      </w:r>
    </w:p>
    <w:p w:rsidR="00635FC9" w:rsidRDefault="00C9634B">
      <w:pPr>
        <w:pStyle w:val="normal0"/>
        <w:numPr>
          <w:ilvl w:val="0"/>
          <w:numId w:val="4"/>
        </w:numPr>
        <w:spacing w:after="280"/>
      </w:pPr>
      <w:r>
        <w:rPr>
          <w:rFonts w:ascii="Arial" w:eastAsia="Arial" w:hAnsi="Arial" w:cs="Arial"/>
          <w:sz w:val="18"/>
          <w:szCs w:val="18"/>
        </w:rPr>
        <w:t>Article 9   : renseignements</w:t>
      </w:r>
    </w:p>
    <w:p w:rsidR="00635FC9" w:rsidRDefault="00C9634B">
      <w:pPr>
        <w:pStyle w:val="normal0"/>
        <w:spacing w:after="280"/>
        <w:ind w:left="360"/>
        <w:rPr>
          <w:rFonts w:ascii="Arial" w:eastAsia="Arial" w:hAnsi="Arial" w:cs="Arial"/>
          <w:sz w:val="18"/>
          <w:szCs w:val="18"/>
        </w:rPr>
      </w:pPr>
      <w:r>
        <w:br w:type="page"/>
      </w:r>
    </w:p>
    <w:p w:rsidR="00635FC9" w:rsidRDefault="00635FC9">
      <w:pPr>
        <w:pStyle w:val="normal0"/>
        <w:pBdr>
          <w:top w:val="nil"/>
          <w:left w:val="nil"/>
          <w:bottom w:val="single" w:sz="6" w:space="0" w:color="708090"/>
          <w:right w:val="nil"/>
          <w:between w:val="nil"/>
        </w:pBdr>
        <w:spacing w:before="100" w:after="100"/>
        <w:rPr>
          <w:rFonts w:ascii="Arial" w:eastAsia="Arial" w:hAnsi="Arial" w:cs="Arial"/>
          <w:color w:val="191970"/>
          <w:sz w:val="18"/>
          <w:szCs w:val="18"/>
        </w:rPr>
      </w:pPr>
    </w:p>
    <w:p w:rsidR="00635FC9" w:rsidRDefault="00C9634B">
      <w:pPr>
        <w:pStyle w:val="normal0"/>
        <w:pBdr>
          <w:top w:val="nil"/>
          <w:left w:val="nil"/>
          <w:bottom w:val="single" w:sz="6" w:space="0" w:color="708090"/>
          <w:right w:val="nil"/>
          <w:between w:val="nil"/>
        </w:pBdr>
        <w:spacing w:before="100" w:after="100"/>
        <w:rPr>
          <w:rFonts w:ascii="Arial" w:eastAsia="Arial" w:hAnsi="Arial" w:cs="Arial"/>
          <w:color w:val="191970"/>
          <w:sz w:val="18"/>
          <w:szCs w:val="18"/>
        </w:rPr>
      </w:pPr>
      <w:r>
        <w:rPr>
          <w:rFonts w:ascii="Arial" w:eastAsia="Arial" w:hAnsi="Arial" w:cs="Arial"/>
          <w:b/>
          <w:color w:val="191970"/>
          <w:sz w:val="18"/>
          <w:szCs w:val="18"/>
        </w:rPr>
        <w:t>1- Présentation de la procédure et du marché à conclure</w:t>
      </w:r>
    </w:p>
    <w:p w:rsidR="00635FC9" w:rsidRDefault="00C9634B">
      <w:pPr>
        <w:pStyle w:val="normal0"/>
        <w:pBdr>
          <w:top w:val="nil"/>
          <w:left w:val="nil"/>
          <w:bottom w:val="nil"/>
          <w:right w:val="nil"/>
          <w:between w:val="nil"/>
        </w:pBdr>
        <w:spacing w:before="100" w:after="100"/>
        <w:rPr>
          <w:rFonts w:ascii="Arial" w:eastAsia="Arial" w:hAnsi="Arial" w:cs="Arial"/>
          <w:color w:val="4682B4"/>
          <w:sz w:val="18"/>
          <w:szCs w:val="18"/>
        </w:rPr>
      </w:pPr>
      <w:r>
        <w:rPr>
          <w:rFonts w:ascii="Arial" w:eastAsia="Arial" w:hAnsi="Arial" w:cs="Arial"/>
          <w:b/>
          <w:color w:val="4682B4"/>
          <w:sz w:val="18"/>
          <w:szCs w:val="18"/>
        </w:rPr>
        <w:t>1.1 - Mode de passation du marché :</w:t>
      </w:r>
    </w:p>
    <w:p w:rsidR="00635FC9" w:rsidRDefault="00C9634B">
      <w:pPr>
        <w:pStyle w:val="normal0"/>
        <w:pBdr>
          <w:top w:val="nil"/>
          <w:left w:val="nil"/>
          <w:bottom w:val="nil"/>
          <w:right w:val="nil"/>
          <w:between w:val="nil"/>
        </w:pBdr>
        <w:spacing w:before="100" w:after="100"/>
        <w:ind w:right="720"/>
        <w:jc w:val="both"/>
        <w:rPr>
          <w:rFonts w:ascii="Arial" w:eastAsia="Arial" w:hAnsi="Arial" w:cs="Arial"/>
          <w:color w:val="000000"/>
          <w:sz w:val="18"/>
          <w:szCs w:val="18"/>
        </w:rPr>
      </w:pPr>
      <w:r>
        <w:rPr>
          <w:rFonts w:ascii="Arial" w:eastAsia="Arial" w:hAnsi="Arial" w:cs="Arial"/>
          <w:color w:val="000000"/>
          <w:sz w:val="18"/>
          <w:szCs w:val="18"/>
        </w:rPr>
        <w:t>Il s’agit d’un MAPA (ordonnance 2015), lancé en application des articles 28 et 80 de la réglementation des marchés publics issus du décret 2016-360 du 25 mars 2016.</w:t>
      </w:r>
    </w:p>
    <w:p w:rsidR="00635FC9" w:rsidRDefault="00C9634B">
      <w:pPr>
        <w:pStyle w:val="normal0"/>
        <w:pBdr>
          <w:top w:val="nil"/>
          <w:left w:val="nil"/>
          <w:bottom w:val="nil"/>
          <w:right w:val="nil"/>
          <w:between w:val="nil"/>
        </w:pBdr>
        <w:spacing w:before="100" w:after="100"/>
        <w:jc w:val="both"/>
        <w:rPr>
          <w:rFonts w:ascii="Arial" w:eastAsia="Arial" w:hAnsi="Arial" w:cs="Arial"/>
          <w:color w:val="000000"/>
          <w:sz w:val="18"/>
          <w:szCs w:val="18"/>
        </w:rPr>
      </w:pPr>
      <w:bookmarkStart w:id="0" w:name="_gjdgxs" w:colFirst="0" w:colLast="0"/>
      <w:bookmarkEnd w:id="0"/>
      <w:r>
        <w:rPr>
          <w:rFonts w:ascii="Arial" w:eastAsia="Arial" w:hAnsi="Arial" w:cs="Arial"/>
          <w:color w:val="000000"/>
          <w:sz w:val="18"/>
          <w:szCs w:val="18"/>
        </w:rPr>
        <w:t>1.2 – Objet, forme et durée du marché :</w:t>
      </w:r>
    </w:p>
    <w:p w:rsidR="00635FC9" w:rsidRDefault="00C9634B">
      <w:pPr>
        <w:pStyle w:val="normal0"/>
        <w:pBdr>
          <w:top w:val="nil"/>
          <w:left w:val="nil"/>
          <w:bottom w:val="nil"/>
          <w:right w:val="nil"/>
          <w:between w:val="nil"/>
        </w:pBdr>
        <w:spacing w:before="100" w:after="100"/>
        <w:jc w:val="both"/>
        <w:rPr>
          <w:rFonts w:ascii="Arial" w:eastAsia="Arial" w:hAnsi="Arial" w:cs="Arial"/>
          <w:color w:val="000000"/>
          <w:sz w:val="18"/>
          <w:szCs w:val="18"/>
        </w:rPr>
      </w:pPr>
      <w:r>
        <w:rPr>
          <w:rFonts w:ascii="Arial" w:eastAsia="Arial" w:hAnsi="Arial" w:cs="Arial"/>
          <w:color w:val="000000"/>
          <w:sz w:val="18"/>
          <w:szCs w:val="18"/>
        </w:rPr>
        <w:t>Le présent marché a pour objet la fourniture de denrées et d’une assistance technique conjointe entre un prestataire ci dénommé « le titulaire et l'établissement public local d'enseignement ci dénommé « EPLE ». Les repas sont destinés aux élèves ainsi qu'aux personnes admises au service de restauration et se répartissent de la façon suivante au cours de la semaine :</w:t>
      </w:r>
    </w:p>
    <w:p w:rsidR="00635FC9" w:rsidRDefault="00C9634B">
      <w:pPr>
        <w:pStyle w:val="normal0"/>
        <w:pBdr>
          <w:top w:val="nil"/>
          <w:left w:val="nil"/>
          <w:bottom w:val="nil"/>
          <w:right w:val="nil"/>
          <w:between w:val="nil"/>
        </w:pBdr>
        <w:jc w:val="both"/>
        <w:rPr>
          <w:rFonts w:ascii="Arial" w:eastAsia="Arial" w:hAnsi="Arial" w:cs="Arial"/>
          <w:color w:val="000000"/>
          <w:sz w:val="18"/>
          <w:szCs w:val="18"/>
        </w:rPr>
      </w:pPr>
      <w:r>
        <w:rPr>
          <w:rFonts w:ascii="Arial" w:eastAsia="Arial" w:hAnsi="Arial" w:cs="Arial"/>
          <w:color w:val="000000"/>
          <w:sz w:val="18"/>
          <w:szCs w:val="18"/>
        </w:rPr>
        <w:t>Déjeuners les lundis mardis mercredis jeudis et vendredis</w:t>
      </w:r>
      <w:r>
        <w:rPr>
          <w:rFonts w:ascii="Arial" w:eastAsia="Arial" w:hAnsi="Arial" w:cs="Arial"/>
          <w:sz w:val="18"/>
          <w:szCs w:val="18"/>
        </w:rPr>
        <w:t xml:space="preserve"> et les diners les lundis mardis mercredis jeudis et vendredis</w:t>
      </w:r>
    </w:p>
    <w:p w:rsidR="00635FC9" w:rsidRDefault="00635FC9">
      <w:pPr>
        <w:pStyle w:val="normal0"/>
        <w:pBdr>
          <w:top w:val="nil"/>
          <w:left w:val="nil"/>
          <w:bottom w:val="nil"/>
          <w:right w:val="nil"/>
          <w:between w:val="nil"/>
        </w:pBdr>
        <w:jc w:val="both"/>
        <w:rPr>
          <w:rFonts w:ascii="Arial" w:eastAsia="Arial" w:hAnsi="Arial" w:cs="Arial"/>
          <w:color w:val="000000"/>
          <w:sz w:val="18"/>
          <w:szCs w:val="18"/>
        </w:rPr>
      </w:pPr>
    </w:p>
    <w:p w:rsidR="00635FC9" w:rsidRDefault="00C9634B">
      <w:pPr>
        <w:pStyle w:val="normal0"/>
        <w:pBdr>
          <w:top w:val="nil"/>
          <w:left w:val="nil"/>
          <w:bottom w:val="nil"/>
          <w:right w:val="nil"/>
          <w:between w:val="nil"/>
        </w:pBdr>
        <w:jc w:val="both"/>
        <w:rPr>
          <w:rFonts w:ascii="Arial" w:eastAsia="Arial" w:hAnsi="Arial" w:cs="Arial"/>
          <w:color w:val="000000"/>
          <w:sz w:val="18"/>
          <w:szCs w:val="18"/>
        </w:rPr>
      </w:pPr>
      <w:r>
        <w:rPr>
          <w:rFonts w:ascii="Arial" w:eastAsia="Arial" w:hAnsi="Arial" w:cs="Arial"/>
          <w:color w:val="000000"/>
          <w:sz w:val="18"/>
          <w:szCs w:val="18"/>
        </w:rPr>
        <w:t xml:space="preserve">Ce rythme s’entend hors périodes de vacances scolaires. </w:t>
      </w:r>
    </w:p>
    <w:p w:rsidR="00635FC9" w:rsidRDefault="00635FC9">
      <w:pPr>
        <w:pStyle w:val="normal0"/>
        <w:pBdr>
          <w:top w:val="nil"/>
          <w:left w:val="nil"/>
          <w:bottom w:val="nil"/>
          <w:right w:val="nil"/>
          <w:between w:val="nil"/>
        </w:pBdr>
        <w:jc w:val="both"/>
        <w:rPr>
          <w:rFonts w:ascii="Arial" w:eastAsia="Arial" w:hAnsi="Arial" w:cs="Arial"/>
          <w:color w:val="000000"/>
          <w:sz w:val="18"/>
          <w:szCs w:val="18"/>
        </w:rPr>
      </w:pPr>
    </w:p>
    <w:p w:rsidR="00635FC9" w:rsidRDefault="00C9634B">
      <w:pPr>
        <w:pStyle w:val="normal0"/>
        <w:widowControl w:val="0"/>
        <w:pBdr>
          <w:top w:val="nil"/>
          <w:left w:val="nil"/>
          <w:bottom w:val="nil"/>
          <w:right w:val="nil"/>
          <w:between w:val="nil"/>
        </w:pBdr>
        <w:jc w:val="both"/>
        <w:rPr>
          <w:rFonts w:ascii="Arial" w:eastAsia="Arial" w:hAnsi="Arial" w:cs="Arial"/>
          <w:color w:val="000000"/>
          <w:sz w:val="18"/>
          <w:szCs w:val="18"/>
        </w:rPr>
      </w:pPr>
      <w:r>
        <w:rPr>
          <w:rFonts w:ascii="Arial" w:eastAsia="Arial" w:hAnsi="Arial" w:cs="Arial"/>
          <w:color w:val="000000"/>
          <w:sz w:val="18"/>
          <w:szCs w:val="18"/>
        </w:rPr>
        <w:t>Le présent marché est conclu sous forme d’accord-cadre comportant un lot unique passé en application de l'article 80 du décret 2016-360 du 25 mars 2016.</w:t>
      </w:r>
    </w:p>
    <w:p w:rsidR="00635FC9" w:rsidRDefault="00635FC9">
      <w:pPr>
        <w:pStyle w:val="normal0"/>
        <w:widowControl w:val="0"/>
        <w:pBdr>
          <w:top w:val="nil"/>
          <w:left w:val="nil"/>
          <w:bottom w:val="nil"/>
          <w:right w:val="nil"/>
          <w:between w:val="nil"/>
        </w:pBdr>
        <w:jc w:val="both"/>
        <w:rPr>
          <w:rFonts w:ascii="Arial" w:eastAsia="Arial" w:hAnsi="Arial" w:cs="Arial"/>
          <w:color w:val="000000"/>
          <w:sz w:val="18"/>
          <w:szCs w:val="18"/>
        </w:rPr>
      </w:pPr>
    </w:p>
    <w:p w:rsidR="00635FC9" w:rsidRDefault="00635FC9">
      <w:pPr>
        <w:pStyle w:val="normal0"/>
        <w:widowControl w:val="0"/>
        <w:pBdr>
          <w:top w:val="nil"/>
          <w:left w:val="nil"/>
          <w:bottom w:val="nil"/>
          <w:right w:val="nil"/>
          <w:between w:val="nil"/>
        </w:pBdr>
        <w:jc w:val="both"/>
        <w:rPr>
          <w:rFonts w:ascii="Arial" w:eastAsia="Arial" w:hAnsi="Arial" w:cs="Arial"/>
          <w:color w:val="000000"/>
          <w:sz w:val="18"/>
          <w:szCs w:val="18"/>
        </w:rPr>
      </w:pPr>
    </w:p>
    <w:p w:rsidR="00635FC9" w:rsidRDefault="00C9634B">
      <w:pPr>
        <w:pStyle w:val="normal0"/>
        <w:pBdr>
          <w:top w:val="nil"/>
          <w:left w:val="nil"/>
          <w:bottom w:val="nil"/>
          <w:right w:val="nil"/>
          <w:between w:val="nil"/>
        </w:pBdr>
        <w:spacing w:before="280" w:after="280"/>
        <w:jc w:val="both"/>
        <w:rPr>
          <w:rFonts w:ascii="Arial" w:eastAsia="Arial" w:hAnsi="Arial" w:cs="Arial"/>
          <w:b/>
          <w:sz w:val="18"/>
          <w:szCs w:val="18"/>
        </w:rPr>
      </w:pPr>
      <w:r>
        <w:rPr>
          <w:rFonts w:ascii="Arial" w:eastAsia="Arial" w:hAnsi="Arial" w:cs="Arial"/>
          <w:color w:val="000000"/>
          <w:sz w:val="18"/>
          <w:szCs w:val="18"/>
        </w:rPr>
        <w:t xml:space="preserve">Le présent marché prend effet à compter du </w:t>
      </w:r>
      <w:r>
        <w:rPr>
          <w:rFonts w:ascii="Arial" w:eastAsia="Arial" w:hAnsi="Arial" w:cs="Arial"/>
          <w:b/>
          <w:color w:val="000000"/>
          <w:sz w:val="18"/>
          <w:szCs w:val="18"/>
        </w:rPr>
        <w:t xml:space="preserve">16 novembre </w:t>
      </w:r>
      <w:r>
        <w:rPr>
          <w:rFonts w:ascii="Arial" w:eastAsia="Arial" w:hAnsi="Arial" w:cs="Arial"/>
          <w:b/>
          <w:sz w:val="18"/>
          <w:szCs w:val="18"/>
        </w:rPr>
        <w:t>2020</w:t>
      </w:r>
      <w:r>
        <w:rPr>
          <w:rFonts w:ascii="Arial" w:eastAsia="Arial" w:hAnsi="Arial" w:cs="Arial"/>
          <w:b/>
          <w:color w:val="000000"/>
          <w:sz w:val="18"/>
          <w:szCs w:val="18"/>
        </w:rPr>
        <w:t xml:space="preserve">  </w:t>
      </w:r>
      <w:r>
        <w:rPr>
          <w:rFonts w:ascii="Arial" w:eastAsia="Arial" w:hAnsi="Arial" w:cs="Arial"/>
          <w:color w:val="000000"/>
          <w:sz w:val="18"/>
          <w:szCs w:val="18"/>
        </w:rPr>
        <w:t>pour une</w:t>
      </w:r>
      <w:r>
        <w:rPr>
          <w:rFonts w:ascii="Arial" w:eastAsia="Arial" w:hAnsi="Arial" w:cs="Arial"/>
          <w:b/>
          <w:color w:val="000000"/>
          <w:sz w:val="18"/>
          <w:szCs w:val="18"/>
        </w:rPr>
        <w:t xml:space="preserve"> d</w:t>
      </w:r>
      <w:r>
        <w:rPr>
          <w:rFonts w:ascii="Arial" w:eastAsia="Arial" w:hAnsi="Arial" w:cs="Arial"/>
          <w:b/>
          <w:sz w:val="18"/>
          <w:szCs w:val="18"/>
        </w:rPr>
        <w:t>urée de 3 mois,</w:t>
      </w:r>
    </w:p>
    <w:p w:rsidR="00635FC9" w:rsidRDefault="00C9634B">
      <w:pPr>
        <w:pStyle w:val="normal0"/>
        <w:pBdr>
          <w:top w:val="nil"/>
          <w:left w:val="nil"/>
          <w:bottom w:val="nil"/>
          <w:right w:val="nil"/>
          <w:between w:val="nil"/>
        </w:pBdr>
        <w:spacing w:before="280" w:after="280"/>
        <w:jc w:val="both"/>
        <w:rPr>
          <w:rFonts w:ascii="Arial" w:eastAsia="Arial" w:hAnsi="Arial" w:cs="Arial"/>
          <w:color w:val="4682B4"/>
          <w:sz w:val="18"/>
          <w:szCs w:val="18"/>
        </w:rPr>
      </w:pPr>
      <w:r>
        <w:rPr>
          <w:rFonts w:ascii="Arial" w:eastAsia="Arial" w:hAnsi="Arial" w:cs="Arial"/>
          <w:b/>
          <w:color w:val="4682B4"/>
          <w:sz w:val="18"/>
          <w:szCs w:val="18"/>
        </w:rPr>
        <w:t>1.3 - Allotissement :</w:t>
      </w:r>
    </w:p>
    <w:p w:rsidR="00635FC9" w:rsidRDefault="00C9634B">
      <w:pPr>
        <w:pStyle w:val="normal0"/>
        <w:pBdr>
          <w:top w:val="nil"/>
          <w:left w:val="nil"/>
          <w:bottom w:val="nil"/>
          <w:right w:val="nil"/>
          <w:between w:val="nil"/>
        </w:pBdr>
        <w:spacing w:before="100" w:after="100"/>
        <w:jc w:val="both"/>
        <w:rPr>
          <w:rFonts w:ascii="Arial" w:eastAsia="Arial" w:hAnsi="Arial" w:cs="Arial"/>
          <w:color w:val="000000"/>
          <w:sz w:val="18"/>
          <w:szCs w:val="18"/>
        </w:rPr>
      </w:pPr>
      <w:r>
        <w:rPr>
          <w:rFonts w:ascii="Arial" w:eastAsia="Arial" w:hAnsi="Arial" w:cs="Arial"/>
          <w:color w:val="000000"/>
          <w:sz w:val="18"/>
          <w:szCs w:val="18"/>
        </w:rPr>
        <w:t>Le marché à conclure est constitué d'un lot unique. Le candidat doit soumissionner à l'ensemble des prestations du lot.</w:t>
      </w:r>
    </w:p>
    <w:p w:rsidR="00635FC9" w:rsidRDefault="00C9634B">
      <w:pPr>
        <w:pStyle w:val="normal0"/>
        <w:pBdr>
          <w:top w:val="nil"/>
          <w:left w:val="nil"/>
          <w:bottom w:val="nil"/>
          <w:right w:val="nil"/>
          <w:between w:val="nil"/>
        </w:pBdr>
        <w:spacing w:before="100" w:after="100"/>
        <w:rPr>
          <w:rFonts w:ascii="Arial" w:eastAsia="Arial" w:hAnsi="Arial" w:cs="Arial"/>
          <w:color w:val="4682B4"/>
          <w:sz w:val="18"/>
          <w:szCs w:val="18"/>
        </w:rPr>
      </w:pPr>
      <w:r>
        <w:rPr>
          <w:rFonts w:ascii="Arial" w:eastAsia="Arial" w:hAnsi="Arial" w:cs="Arial"/>
          <w:b/>
          <w:color w:val="4682B4"/>
          <w:sz w:val="18"/>
          <w:szCs w:val="18"/>
        </w:rPr>
        <w:t>1.4 – Groupements conjoints et solidaires</w:t>
      </w:r>
    </w:p>
    <w:p w:rsidR="00635FC9" w:rsidRDefault="00C9634B">
      <w:pPr>
        <w:pStyle w:val="normal0"/>
        <w:pBdr>
          <w:top w:val="nil"/>
          <w:left w:val="nil"/>
          <w:bottom w:val="nil"/>
          <w:right w:val="nil"/>
          <w:between w:val="nil"/>
        </w:pBdr>
        <w:spacing w:before="100" w:after="100"/>
        <w:jc w:val="both"/>
        <w:rPr>
          <w:rFonts w:ascii="Arial" w:eastAsia="Arial" w:hAnsi="Arial" w:cs="Arial"/>
          <w:color w:val="000000"/>
          <w:sz w:val="18"/>
          <w:szCs w:val="18"/>
        </w:rPr>
      </w:pPr>
      <w:r>
        <w:rPr>
          <w:rFonts w:ascii="Arial" w:eastAsia="Arial" w:hAnsi="Arial" w:cs="Arial"/>
          <w:color w:val="000000"/>
          <w:sz w:val="18"/>
          <w:szCs w:val="18"/>
        </w:rPr>
        <w:t>Un même candidat ne peut présenter plusieurs offres en agissant à la fois en qualité de candidat individuel et de membre d’un ou plusieurs groupements.</w:t>
      </w:r>
    </w:p>
    <w:p w:rsidR="00635FC9" w:rsidRDefault="00C9634B">
      <w:pPr>
        <w:pStyle w:val="normal0"/>
        <w:pBdr>
          <w:top w:val="nil"/>
          <w:left w:val="nil"/>
          <w:bottom w:val="nil"/>
          <w:right w:val="nil"/>
          <w:between w:val="nil"/>
        </w:pBdr>
        <w:spacing w:before="100" w:after="100"/>
        <w:jc w:val="both"/>
        <w:rPr>
          <w:rFonts w:ascii="Arial" w:eastAsia="Arial" w:hAnsi="Arial" w:cs="Arial"/>
          <w:color w:val="000000"/>
          <w:sz w:val="18"/>
          <w:szCs w:val="18"/>
        </w:rPr>
      </w:pPr>
      <w:r>
        <w:rPr>
          <w:rFonts w:ascii="Arial" w:eastAsia="Arial" w:hAnsi="Arial" w:cs="Arial"/>
          <w:color w:val="000000"/>
          <w:sz w:val="18"/>
          <w:szCs w:val="18"/>
        </w:rPr>
        <w:t>En cas d’attribution du marché à un groupement conjoint, le mandataire du groupement conjoint est solidaire de chacun des membres du groupement pour ses obligations contractuelles à l’égard de la personne publique, pour l’exécution du marché (art 45 du décret 2016-360).</w:t>
      </w:r>
    </w:p>
    <w:p w:rsidR="00635FC9" w:rsidRDefault="00C9634B">
      <w:pPr>
        <w:pStyle w:val="normal0"/>
        <w:pBdr>
          <w:top w:val="nil"/>
          <w:left w:val="nil"/>
          <w:bottom w:val="nil"/>
          <w:right w:val="nil"/>
          <w:between w:val="nil"/>
        </w:pBdr>
        <w:spacing w:before="100" w:after="100"/>
        <w:rPr>
          <w:rFonts w:ascii="Arial" w:eastAsia="Arial" w:hAnsi="Arial" w:cs="Arial"/>
          <w:color w:val="4682B4"/>
          <w:sz w:val="18"/>
          <w:szCs w:val="18"/>
        </w:rPr>
      </w:pPr>
      <w:r>
        <w:rPr>
          <w:rFonts w:ascii="Arial" w:eastAsia="Arial" w:hAnsi="Arial" w:cs="Arial"/>
          <w:b/>
          <w:color w:val="4682B4"/>
          <w:sz w:val="18"/>
          <w:szCs w:val="18"/>
        </w:rPr>
        <w:t>1.5 - Variantes :</w:t>
      </w:r>
    </w:p>
    <w:p w:rsidR="00635FC9" w:rsidRDefault="00C9634B">
      <w:pPr>
        <w:pStyle w:val="normal0"/>
        <w:pBdr>
          <w:top w:val="nil"/>
          <w:left w:val="nil"/>
          <w:bottom w:val="nil"/>
          <w:right w:val="nil"/>
          <w:between w:val="nil"/>
        </w:pBdr>
        <w:spacing w:before="100" w:after="100"/>
        <w:jc w:val="both"/>
        <w:rPr>
          <w:rFonts w:ascii="Arial" w:eastAsia="Arial" w:hAnsi="Arial" w:cs="Arial"/>
          <w:color w:val="000000"/>
          <w:sz w:val="18"/>
          <w:szCs w:val="18"/>
        </w:rPr>
      </w:pPr>
      <w:r>
        <w:rPr>
          <w:rFonts w:ascii="Arial" w:eastAsia="Arial" w:hAnsi="Arial" w:cs="Arial"/>
          <w:color w:val="000000"/>
          <w:sz w:val="18"/>
          <w:szCs w:val="18"/>
        </w:rPr>
        <w:t>Les spécifications portées au C.C.T.P. et au C.C.A.P. sont intangibles. Les candidats ne sont pas autorisés à proposer des variantes autres que celles décrites au CCTP.</w:t>
      </w:r>
    </w:p>
    <w:p w:rsidR="00635FC9" w:rsidRDefault="00635FC9">
      <w:pPr>
        <w:pStyle w:val="normal0"/>
        <w:pBdr>
          <w:top w:val="nil"/>
          <w:left w:val="nil"/>
          <w:bottom w:val="nil"/>
          <w:right w:val="nil"/>
          <w:between w:val="nil"/>
        </w:pBdr>
        <w:spacing w:before="100" w:after="100"/>
        <w:jc w:val="both"/>
        <w:rPr>
          <w:rFonts w:ascii="Arial" w:eastAsia="Arial" w:hAnsi="Arial" w:cs="Arial"/>
          <w:sz w:val="18"/>
          <w:szCs w:val="18"/>
        </w:rPr>
      </w:pPr>
    </w:p>
    <w:p w:rsidR="00635FC9" w:rsidRDefault="00C9634B">
      <w:pPr>
        <w:pStyle w:val="normal0"/>
        <w:pBdr>
          <w:top w:val="nil"/>
          <w:left w:val="nil"/>
          <w:bottom w:val="single" w:sz="6" w:space="0" w:color="708090"/>
          <w:right w:val="nil"/>
          <w:between w:val="nil"/>
        </w:pBdr>
        <w:spacing w:before="100" w:after="100"/>
        <w:rPr>
          <w:rFonts w:ascii="Arial" w:eastAsia="Arial" w:hAnsi="Arial" w:cs="Arial"/>
          <w:color w:val="191970"/>
          <w:sz w:val="18"/>
          <w:szCs w:val="18"/>
        </w:rPr>
      </w:pPr>
      <w:r>
        <w:rPr>
          <w:rFonts w:ascii="Arial" w:eastAsia="Arial" w:hAnsi="Arial" w:cs="Arial"/>
          <w:b/>
          <w:color w:val="191970"/>
          <w:sz w:val="18"/>
          <w:szCs w:val="18"/>
        </w:rPr>
        <w:t>2 - Contenu du dossier de consultation</w:t>
      </w:r>
    </w:p>
    <w:p w:rsidR="00635FC9" w:rsidRDefault="00C9634B">
      <w:pPr>
        <w:pStyle w:val="normal0"/>
        <w:pBdr>
          <w:top w:val="nil"/>
          <w:left w:val="nil"/>
          <w:bottom w:val="nil"/>
          <w:right w:val="nil"/>
          <w:between w:val="nil"/>
        </w:pBdr>
        <w:spacing w:before="100" w:after="100"/>
        <w:jc w:val="both"/>
        <w:rPr>
          <w:rFonts w:ascii="Arial" w:eastAsia="Arial" w:hAnsi="Arial" w:cs="Arial"/>
          <w:color w:val="000000"/>
          <w:sz w:val="18"/>
          <w:szCs w:val="18"/>
        </w:rPr>
      </w:pPr>
      <w:r>
        <w:rPr>
          <w:rFonts w:ascii="Arial" w:eastAsia="Arial" w:hAnsi="Arial" w:cs="Arial"/>
          <w:color w:val="000000"/>
          <w:sz w:val="18"/>
          <w:szCs w:val="18"/>
        </w:rPr>
        <w:t>Le dossier de consultation comprend :</w:t>
      </w:r>
    </w:p>
    <w:p w:rsidR="00635FC9" w:rsidRDefault="00C9634B">
      <w:pPr>
        <w:pStyle w:val="normal0"/>
        <w:numPr>
          <w:ilvl w:val="0"/>
          <w:numId w:val="5"/>
        </w:numPr>
        <w:spacing w:before="280"/>
      </w:pPr>
      <w:r>
        <w:rPr>
          <w:rFonts w:ascii="Arial" w:eastAsia="Arial" w:hAnsi="Arial" w:cs="Arial"/>
          <w:sz w:val="18"/>
          <w:szCs w:val="18"/>
        </w:rPr>
        <w:t>l'acte d'engagement et son annexe prix</w:t>
      </w:r>
    </w:p>
    <w:p w:rsidR="00635FC9" w:rsidRDefault="00C9634B">
      <w:pPr>
        <w:pStyle w:val="normal0"/>
        <w:numPr>
          <w:ilvl w:val="0"/>
          <w:numId w:val="5"/>
        </w:numPr>
      </w:pPr>
      <w:r>
        <w:rPr>
          <w:rFonts w:ascii="Arial" w:eastAsia="Arial" w:hAnsi="Arial" w:cs="Arial"/>
          <w:sz w:val="18"/>
          <w:szCs w:val="18"/>
        </w:rPr>
        <w:t xml:space="preserve">le présent cahier des clauses administratives particulières </w:t>
      </w:r>
    </w:p>
    <w:p w:rsidR="00635FC9" w:rsidRDefault="00C9634B">
      <w:pPr>
        <w:pStyle w:val="normal0"/>
        <w:numPr>
          <w:ilvl w:val="0"/>
          <w:numId w:val="5"/>
        </w:numPr>
      </w:pPr>
      <w:r>
        <w:rPr>
          <w:rFonts w:ascii="Arial" w:eastAsia="Arial" w:hAnsi="Arial" w:cs="Arial"/>
          <w:sz w:val="18"/>
          <w:szCs w:val="18"/>
        </w:rPr>
        <w:t xml:space="preserve">le cahier des clauses techniques particulières </w:t>
      </w:r>
    </w:p>
    <w:p w:rsidR="00635FC9" w:rsidRDefault="00C9634B">
      <w:pPr>
        <w:pStyle w:val="normal0"/>
        <w:numPr>
          <w:ilvl w:val="0"/>
          <w:numId w:val="5"/>
        </w:numPr>
        <w:jc w:val="both"/>
      </w:pPr>
      <w:r>
        <w:rPr>
          <w:rFonts w:ascii="Arial" w:eastAsia="Arial" w:hAnsi="Arial" w:cs="Arial"/>
          <w:sz w:val="18"/>
          <w:szCs w:val="18"/>
        </w:rPr>
        <w:t>le cahier des clauses administratives générales applicables aux marchés publics de fournitures courantes et de services (C.C.A.G./F.C.S) approuvé par arrêté du 19 janvier 2009, non remis au titulaire par l'établissement preneur, mais dont il reconnaît, par la remise de son offre, avoir pris connaissance</w:t>
      </w:r>
    </w:p>
    <w:p w:rsidR="00635FC9" w:rsidRDefault="00C9634B">
      <w:pPr>
        <w:pStyle w:val="normal0"/>
        <w:numPr>
          <w:ilvl w:val="0"/>
          <w:numId w:val="5"/>
        </w:numPr>
        <w:pBdr>
          <w:top w:val="nil"/>
          <w:left w:val="nil"/>
          <w:bottom w:val="nil"/>
          <w:right w:val="nil"/>
          <w:between w:val="nil"/>
        </w:pBdr>
        <w:spacing w:before="100" w:after="100"/>
        <w:jc w:val="both"/>
        <w:rPr>
          <w:color w:val="000000"/>
        </w:rPr>
      </w:pPr>
      <w:r>
        <w:rPr>
          <w:rFonts w:ascii="Arial" w:eastAsia="Arial" w:hAnsi="Arial" w:cs="Arial"/>
          <w:sz w:val="18"/>
          <w:szCs w:val="18"/>
        </w:rPr>
        <w:t>Le plan de la cuisine</w:t>
      </w:r>
    </w:p>
    <w:p w:rsidR="00635FC9" w:rsidRDefault="00C9634B">
      <w:pPr>
        <w:pStyle w:val="normal0"/>
        <w:pBdr>
          <w:top w:val="nil"/>
          <w:left w:val="nil"/>
          <w:bottom w:val="nil"/>
          <w:right w:val="nil"/>
          <w:between w:val="nil"/>
        </w:pBdr>
        <w:spacing w:before="100" w:after="100"/>
        <w:jc w:val="both"/>
        <w:rPr>
          <w:rFonts w:ascii="Arial" w:eastAsia="Arial" w:hAnsi="Arial" w:cs="Arial"/>
          <w:color w:val="000000"/>
          <w:sz w:val="18"/>
          <w:szCs w:val="18"/>
        </w:rPr>
      </w:pPr>
      <w:r>
        <w:rPr>
          <w:rFonts w:ascii="Arial" w:eastAsia="Arial" w:hAnsi="Arial" w:cs="Arial"/>
          <w:color w:val="000000"/>
          <w:sz w:val="18"/>
          <w:szCs w:val="18"/>
        </w:rPr>
        <w:t>L'acte d'engagement et ses annexes, le C.C.A.P et le C.C.T.P sont établis en un seul exemplaire original, conservés par l 'EPLE, et qui, en cas de litige, font seuls foi.</w:t>
      </w:r>
    </w:p>
    <w:p w:rsidR="00635FC9" w:rsidRDefault="00635FC9">
      <w:pPr>
        <w:pStyle w:val="normal0"/>
        <w:pBdr>
          <w:top w:val="nil"/>
          <w:left w:val="nil"/>
          <w:bottom w:val="single" w:sz="6" w:space="0" w:color="708090"/>
          <w:right w:val="nil"/>
          <w:between w:val="nil"/>
        </w:pBdr>
        <w:spacing w:before="100" w:after="100"/>
        <w:rPr>
          <w:rFonts w:ascii="Arial" w:eastAsia="Arial" w:hAnsi="Arial" w:cs="Arial"/>
          <w:color w:val="191970"/>
          <w:sz w:val="18"/>
          <w:szCs w:val="18"/>
        </w:rPr>
      </w:pPr>
    </w:p>
    <w:p w:rsidR="00635FC9" w:rsidRDefault="00C9634B">
      <w:pPr>
        <w:pStyle w:val="normal0"/>
        <w:pBdr>
          <w:top w:val="nil"/>
          <w:left w:val="nil"/>
          <w:bottom w:val="single" w:sz="6" w:space="0" w:color="708090"/>
          <w:right w:val="nil"/>
          <w:between w:val="nil"/>
        </w:pBdr>
        <w:spacing w:before="100" w:after="100"/>
        <w:rPr>
          <w:rFonts w:ascii="Arial" w:eastAsia="Arial" w:hAnsi="Arial" w:cs="Arial"/>
          <w:color w:val="191970"/>
          <w:sz w:val="18"/>
          <w:szCs w:val="18"/>
        </w:rPr>
      </w:pPr>
      <w:r>
        <w:rPr>
          <w:rFonts w:ascii="Arial" w:eastAsia="Arial" w:hAnsi="Arial" w:cs="Arial"/>
          <w:b/>
          <w:color w:val="191970"/>
          <w:sz w:val="18"/>
          <w:szCs w:val="18"/>
        </w:rPr>
        <w:t>3 - Présentation des offres</w:t>
      </w:r>
    </w:p>
    <w:p w:rsidR="00635FC9" w:rsidRDefault="00C9634B">
      <w:pPr>
        <w:pStyle w:val="normal0"/>
        <w:pBdr>
          <w:top w:val="nil"/>
          <w:left w:val="nil"/>
          <w:bottom w:val="nil"/>
          <w:right w:val="nil"/>
          <w:between w:val="nil"/>
        </w:pBdr>
        <w:spacing w:before="100" w:after="100"/>
        <w:jc w:val="both"/>
        <w:rPr>
          <w:rFonts w:ascii="Arial" w:eastAsia="Arial" w:hAnsi="Arial" w:cs="Arial"/>
          <w:color w:val="000000"/>
          <w:sz w:val="18"/>
          <w:szCs w:val="18"/>
        </w:rPr>
      </w:pPr>
      <w:r>
        <w:rPr>
          <w:rFonts w:ascii="Arial" w:eastAsia="Arial" w:hAnsi="Arial" w:cs="Arial"/>
          <w:color w:val="000000"/>
          <w:sz w:val="18"/>
          <w:szCs w:val="18"/>
        </w:rPr>
        <w:t>Les dossiers de réponse à l'appel d'offres, obligatoirement rédigés en langue française, doivent parvenir par courriel à l’adresse suivante :</w:t>
      </w:r>
    </w:p>
    <w:p w:rsidR="00635FC9" w:rsidRDefault="00C9634B">
      <w:pPr>
        <w:pStyle w:val="normal0"/>
        <w:pBdr>
          <w:top w:val="nil"/>
          <w:left w:val="nil"/>
          <w:bottom w:val="nil"/>
          <w:right w:val="nil"/>
          <w:between w:val="nil"/>
        </w:pBdr>
        <w:tabs>
          <w:tab w:val="left" w:pos="5400"/>
        </w:tabs>
        <w:spacing w:before="100" w:after="100"/>
        <w:jc w:val="center"/>
        <w:rPr>
          <w:rFonts w:ascii="Arial" w:eastAsia="Arial" w:hAnsi="Arial" w:cs="Arial"/>
          <w:color w:val="000000"/>
          <w:sz w:val="18"/>
          <w:szCs w:val="18"/>
        </w:rPr>
      </w:pPr>
      <w:r>
        <w:rPr>
          <w:rFonts w:ascii="Arial" w:eastAsia="Arial" w:hAnsi="Arial" w:cs="Arial"/>
          <w:b/>
          <w:sz w:val="18"/>
          <w:szCs w:val="18"/>
        </w:rPr>
        <w:t>veronique.deperrois</w:t>
      </w:r>
      <w:r>
        <w:rPr>
          <w:rFonts w:ascii="Arial" w:eastAsia="Arial" w:hAnsi="Arial" w:cs="Arial"/>
          <w:b/>
          <w:color w:val="000000"/>
          <w:sz w:val="18"/>
          <w:szCs w:val="18"/>
        </w:rPr>
        <w:t>@educagri.fr</w:t>
      </w:r>
    </w:p>
    <w:p w:rsidR="00635FC9" w:rsidRDefault="00C9634B">
      <w:pPr>
        <w:pStyle w:val="normal0"/>
        <w:pBdr>
          <w:top w:val="nil"/>
          <w:left w:val="nil"/>
          <w:bottom w:val="nil"/>
          <w:right w:val="nil"/>
          <w:between w:val="nil"/>
        </w:pBdr>
        <w:spacing w:before="100" w:after="100"/>
        <w:jc w:val="both"/>
        <w:rPr>
          <w:rFonts w:ascii="Arial" w:eastAsia="Arial" w:hAnsi="Arial" w:cs="Arial"/>
          <w:color w:val="000000"/>
          <w:sz w:val="18"/>
          <w:szCs w:val="18"/>
        </w:rPr>
      </w:pPr>
      <w:r>
        <w:rPr>
          <w:rFonts w:ascii="Arial" w:eastAsia="Arial" w:hAnsi="Arial" w:cs="Arial"/>
          <w:color w:val="000000"/>
          <w:sz w:val="18"/>
          <w:szCs w:val="18"/>
        </w:rPr>
        <w:t>Signatures :</w:t>
      </w:r>
    </w:p>
    <w:p w:rsidR="00635FC9" w:rsidRDefault="00C9634B">
      <w:pPr>
        <w:pStyle w:val="normal0"/>
        <w:pBdr>
          <w:top w:val="nil"/>
          <w:left w:val="nil"/>
          <w:bottom w:val="nil"/>
          <w:right w:val="nil"/>
          <w:between w:val="nil"/>
        </w:pBdr>
        <w:spacing w:before="100" w:after="100"/>
        <w:jc w:val="both"/>
        <w:rPr>
          <w:rFonts w:ascii="Arial" w:eastAsia="Arial" w:hAnsi="Arial" w:cs="Arial"/>
          <w:color w:val="000000"/>
          <w:sz w:val="18"/>
          <w:szCs w:val="18"/>
        </w:rPr>
      </w:pPr>
      <w:r>
        <w:rPr>
          <w:rFonts w:ascii="Arial" w:eastAsia="Arial" w:hAnsi="Arial" w:cs="Arial"/>
          <w:color w:val="000000"/>
          <w:sz w:val="18"/>
          <w:szCs w:val="18"/>
        </w:rPr>
        <w:t xml:space="preserve">Pour tous les documents, la signature du candidat exigée doit être </w:t>
      </w:r>
      <w:r>
        <w:rPr>
          <w:rFonts w:ascii="Arial" w:eastAsia="Arial" w:hAnsi="Arial" w:cs="Arial"/>
          <w:b/>
          <w:color w:val="000000"/>
          <w:sz w:val="18"/>
          <w:szCs w:val="18"/>
        </w:rPr>
        <w:t>manuscrite et originale et émaner d'une personne habilitée à engager le candidat.</w:t>
      </w:r>
      <w:r>
        <w:rPr>
          <w:rFonts w:ascii="Arial" w:eastAsia="Arial" w:hAnsi="Arial" w:cs="Arial"/>
          <w:color w:val="000000"/>
          <w:sz w:val="18"/>
          <w:szCs w:val="18"/>
        </w:rPr>
        <w:t xml:space="preserve"> </w:t>
      </w:r>
    </w:p>
    <w:p w:rsidR="00635FC9" w:rsidRDefault="00635FC9">
      <w:pPr>
        <w:pStyle w:val="normal0"/>
        <w:pBdr>
          <w:top w:val="nil"/>
          <w:left w:val="nil"/>
          <w:bottom w:val="nil"/>
          <w:right w:val="nil"/>
          <w:between w:val="nil"/>
        </w:pBdr>
        <w:spacing w:before="100" w:after="100"/>
        <w:jc w:val="both"/>
        <w:rPr>
          <w:rFonts w:ascii="Arial" w:eastAsia="Arial" w:hAnsi="Arial" w:cs="Arial"/>
          <w:color w:val="000000"/>
          <w:sz w:val="18"/>
          <w:szCs w:val="18"/>
        </w:rPr>
      </w:pPr>
    </w:p>
    <w:p w:rsidR="00635FC9" w:rsidRDefault="00635FC9">
      <w:pPr>
        <w:pStyle w:val="normal0"/>
        <w:pBdr>
          <w:top w:val="nil"/>
          <w:left w:val="nil"/>
          <w:bottom w:val="nil"/>
          <w:right w:val="nil"/>
          <w:between w:val="nil"/>
        </w:pBdr>
        <w:spacing w:before="100" w:after="100"/>
        <w:jc w:val="both"/>
        <w:rPr>
          <w:rFonts w:ascii="Arial" w:eastAsia="Arial" w:hAnsi="Arial" w:cs="Arial"/>
          <w:color w:val="000000"/>
          <w:sz w:val="18"/>
          <w:szCs w:val="18"/>
        </w:rPr>
      </w:pPr>
    </w:p>
    <w:p w:rsidR="00635FC9" w:rsidRDefault="00635FC9">
      <w:pPr>
        <w:pStyle w:val="normal0"/>
        <w:pBdr>
          <w:top w:val="nil"/>
          <w:left w:val="nil"/>
          <w:bottom w:val="nil"/>
          <w:right w:val="nil"/>
          <w:between w:val="nil"/>
        </w:pBdr>
        <w:spacing w:before="100" w:after="100"/>
        <w:jc w:val="both"/>
        <w:rPr>
          <w:rFonts w:ascii="Arial" w:eastAsia="Arial" w:hAnsi="Arial" w:cs="Arial"/>
          <w:color w:val="000000"/>
          <w:sz w:val="18"/>
          <w:szCs w:val="18"/>
        </w:rPr>
      </w:pPr>
    </w:p>
    <w:p w:rsidR="00635FC9" w:rsidRDefault="00C9634B">
      <w:pPr>
        <w:pStyle w:val="normal0"/>
        <w:pBdr>
          <w:top w:val="nil"/>
          <w:left w:val="nil"/>
          <w:bottom w:val="nil"/>
          <w:right w:val="nil"/>
          <w:between w:val="nil"/>
        </w:pBdr>
        <w:spacing w:before="100" w:after="100"/>
        <w:jc w:val="both"/>
        <w:rPr>
          <w:rFonts w:ascii="Arial" w:eastAsia="Arial" w:hAnsi="Arial" w:cs="Arial"/>
          <w:color w:val="000000"/>
          <w:sz w:val="18"/>
          <w:szCs w:val="18"/>
        </w:rPr>
      </w:pPr>
      <w:r>
        <w:rPr>
          <w:rFonts w:ascii="Arial" w:eastAsia="Arial" w:hAnsi="Arial" w:cs="Arial"/>
          <w:color w:val="000000"/>
          <w:sz w:val="18"/>
          <w:szCs w:val="18"/>
        </w:rPr>
        <w:t>Cette personne est :</w:t>
      </w:r>
    </w:p>
    <w:p w:rsidR="00635FC9" w:rsidRDefault="00C9634B">
      <w:pPr>
        <w:pStyle w:val="normal0"/>
        <w:numPr>
          <w:ilvl w:val="0"/>
          <w:numId w:val="1"/>
        </w:numPr>
        <w:spacing w:before="280"/>
      </w:pPr>
      <w:r>
        <w:rPr>
          <w:rFonts w:ascii="Arial" w:eastAsia="Arial" w:hAnsi="Arial" w:cs="Arial"/>
          <w:sz w:val="18"/>
          <w:szCs w:val="18"/>
        </w:rPr>
        <w:lastRenderedPageBreak/>
        <w:t xml:space="preserve">soit le représentant légal du candidat (président du conseil d'administration, gérant, …) </w:t>
      </w:r>
    </w:p>
    <w:p w:rsidR="00635FC9" w:rsidRDefault="00C9634B">
      <w:pPr>
        <w:pStyle w:val="normal0"/>
        <w:numPr>
          <w:ilvl w:val="0"/>
          <w:numId w:val="1"/>
        </w:numPr>
        <w:spacing w:after="280"/>
      </w:pPr>
      <w:r>
        <w:rPr>
          <w:rFonts w:ascii="Arial" w:eastAsia="Arial" w:hAnsi="Arial" w:cs="Arial"/>
          <w:sz w:val="18"/>
          <w:szCs w:val="18"/>
        </w:rPr>
        <w:t xml:space="preserve">soit toute autre personne bénéficiant d'une délégation de pouvoir ou de signature établie par le représentant légal du candidat. Dans ce cas, les délégations devront être </w:t>
      </w:r>
      <w:proofErr w:type="gramStart"/>
      <w:r>
        <w:rPr>
          <w:rFonts w:ascii="Arial" w:eastAsia="Arial" w:hAnsi="Arial" w:cs="Arial"/>
          <w:sz w:val="18"/>
          <w:szCs w:val="18"/>
        </w:rPr>
        <w:t>jointe</w:t>
      </w:r>
      <w:proofErr w:type="gramEnd"/>
      <w:r>
        <w:rPr>
          <w:rFonts w:ascii="Arial" w:eastAsia="Arial" w:hAnsi="Arial" w:cs="Arial"/>
          <w:sz w:val="18"/>
          <w:szCs w:val="18"/>
        </w:rPr>
        <w:t>.</w:t>
      </w:r>
    </w:p>
    <w:p w:rsidR="00635FC9" w:rsidRDefault="00C9634B">
      <w:pPr>
        <w:pStyle w:val="normal0"/>
        <w:pBdr>
          <w:top w:val="nil"/>
          <w:left w:val="nil"/>
          <w:bottom w:val="nil"/>
          <w:right w:val="nil"/>
          <w:between w:val="nil"/>
        </w:pBdr>
        <w:spacing w:before="100" w:after="100"/>
        <w:rPr>
          <w:rFonts w:ascii="Arial" w:eastAsia="Arial" w:hAnsi="Arial" w:cs="Arial"/>
          <w:color w:val="4682B4"/>
          <w:sz w:val="18"/>
          <w:szCs w:val="18"/>
        </w:rPr>
      </w:pPr>
      <w:r>
        <w:rPr>
          <w:rFonts w:ascii="Arial" w:eastAsia="Arial" w:hAnsi="Arial" w:cs="Arial"/>
          <w:b/>
          <w:color w:val="4682B4"/>
          <w:sz w:val="18"/>
          <w:szCs w:val="18"/>
        </w:rPr>
        <w:t>4-1 Documents concernant la candidature</w:t>
      </w:r>
    </w:p>
    <w:p w:rsidR="00635FC9" w:rsidRDefault="00C9634B">
      <w:pPr>
        <w:pStyle w:val="normal0"/>
        <w:pBdr>
          <w:top w:val="nil"/>
          <w:left w:val="nil"/>
          <w:bottom w:val="nil"/>
          <w:right w:val="nil"/>
          <w:between w:val="nil"/>
        </w:pBdr>
        <w:spacing w:before="100" w:after="100"/>
        <w:jc w:val="both"/>
        <w:rPr>
          <w:rFonts w:ascii="Arial" w:eastAsia="Arial" w:hAnsi="Arial" w:cs="Arial"/>
          <w:color w:val="000000"/>
          <w:sz w:val="18"/>
          <w:szCs w:val="18"/>
        </w:rPr>
      </w:pPr>
      <w:r>
        <w:rPr>
          <w:rFonts w:ascii="Arial" w:eastAsia="Arial" w:hAnsi="Arial" w:cs="Arial"/>
          <w:color w:val="000000"/>
          <w:sz w:val="18"/>
          <w:szCs w:val="18"/>
        </w:rPr>
        <w:t>Les documents contenus relatifs à la candidature permettent de juger de sa recevabilité en application des articles 59 à 62 du décret 2016-360  et d’apprécier les capacités professionnelles, techniques et financières du soumissionnaire.</w:t>
      </w:r>
    </w:p>
    <w:p w:rsidR="00635FC9" w:rsidRDefault="00C9634B">
      <w:pPr>
        <w:pStyle w:val="normal0"/>
        <w:pBdr>
          <w:top w:val="nil"/>
          <w:left w:val="nil"/>
          <w:bottom w:val="nil"/>
          <w:right w:val="nil"/>
          <w:between w:val="nil"/>
        </w:pBdr>
        <w:spacing w:before="100" w:after="100"/>
        <w:rPr>
          <w:rFonts w:ascii="Arial" w:eastAsia="Arial" w:hAnsi="Arial" w:cs="Arial"/>
          <w:color w:val="008080"/>
          <w:sz w:val="18"/>
          <w:szCs w:val="18"/>
        </w:rPr>
      </w:pPr>
      <w:r>
        <w:rPr>
          <w:rFonts w:ascii="Arial" w:eastAsia="Arial" w:hAnsi="Arial" w:cs="Arial"/>
          <w:b/>
          <w:color w:val="008080"/>
          <w:sz w:val="18"/>
          <w:szCs w:val="18"/>
        </w:rPr>
        <w:t>Il s’agit de :</w:t>
      </w:r>
    </w:p>
    <w:p w:rsidR="00635FC9" w:rsidRDefault="00C9634B">
      <w:pPr>
        <w:pStyle w:val="normal0"/>
        <w:numPr>
          <w:ilvl w:val="0"/>
          <w:numId w:val="6"/>
        </w:numPr>
        <w:spacing w:before="280"/>
        <w:rPr>
          <w:rFonts w:ascii="Arial" w:eastAsia="Arial" w:hAnsi="Arial" w:cs="Arial"/>
          <w:sz w:val="18"/>
          <w:szCs w:val="18"/>
        </w:rPr>
      </w:pPr>
      <w:r>
        <w:rPr>
          <w:rFonts w:ascii="Arial" w:eastAsia="Arial" w:hAnsi="Arial" w:cs="Arial"/>
          <w:sz w:val="18"/>
          <w:szCs w:val="18"/>
        </w:rPr>
        <w:t xml:space="preserve">La lettre de candidature </w:t>
      </w:r>
      <w:r>
        <w:rPr>
          <w:b/>
          <w:color w:val="000000"/>
        </w:rPr>
        <w:t>(</w:t>
      </w:r>
      <w:r>
        <w:rPr>
          <w:rFonts w:ascii="Arial" w:eastAsia="Arial" w:hAnsi="Arial" w:cs="Arial"/>
          <w:b/>
          <w:color w:val="000000"/>
          <w:sz w:val="18"/>
          <w:szCs w:val="18"/>
        </w:rPr>
        <w:t>imprimé DC1</w:t>
      </w:r>
      <w:r>
        <w:rPr>
          <w:b/>
          <w:color w:val="000000"/>
        </w:rPr>
        <w:t>)</w:t>
      </w:r>
      <w:r>
        <w:rPr>
          <w:rFonts w:ascii="Arial" w:eastAsia="Arial" w:hAnsi="Arial" w:cs="Arial"/>
          <w:sz w:val="18"/>
          <w:szCs w:val="18"/>
        </w:rPr>
        <w:t xml:space="preserve"> dûment renseignée et signée, précisant l'existence éventuelle d'un groupement.</w:t>
      </w:r>
    </w:p>
    <w:p w:rsidR="00635FC9" w:rsidRDefault="00C9634B">
      <w:pPr>
        <w:pStyle w:val="normal0"/>
        <w:numPr>
          <w:ilvl w:val="0"/>
          <w:numId w:val="6"/>
        </w:numPr>
        <w:rPr>
          <w:rFonts w:ascii="Arial" w:eastAsia="Arial" w:hAnsi="Arial" w:cs="Arial"/>
          <w:color w:val="000000"/>
          <w:sz w:val="18"/>
          <w:szCs w:val="18"/>
        </w:rPr>
      </w:pPr>
      <w:r>
        <w:rPr>
          <w:rFonts w:ascii="Arial" w:eastAsia="Arial" w:hAnsi="Arial" w:cs="Arial"/>
          <w:sz w:val="18"/>
          <w:szCs w:val="18"/>
        </w:rPr>
        <w:t xml:space="preserve">La déclaration du candidat </w:t>
      </w:r>
      <w:r>
        <w:rPr>
          <w:rFonts w:ascii="Arial" w:eastAsia="Arial" w:hAnsi="Arial" w:cs="Arial"/>
          <w:b/>
          <w:color w:val="000000"/>
          <w:sz w:val="18"/>
          <w:szCs w:val="18"/>
        </w:rPr>
        <w:t>(imprimé DC2</w:t>
      </w:r>
      <w:r>
        <w:rPr>
          <w:b/>
          <w:color w:val="000000"/>
        </w:rPr>
        <w:t>).</w:t>
      </w:r>
    </w:p>
    <w:p w:rsidR="00635FC9" w:rsidRDefault="00C9634B">
      <w:pPr>
        <w:pStyle w:val="normal0"/>
        <w:numPr>
          <w:ilvl w:val="0"/>
          <w:numId w:val="6"/>
        </w:numPr>
        <w:rPr>
          <w:rFonts w:ascii="Arial" w:eastAsia="Arial" w:hAnsi="Arial" w:cs="Arial"/>
          <w:sz w:val="18"/>
          <w:szCs w:val="18"/>
        </w:rPr>
      </w:pPr>
      <w:r>
        <w:rPr>
          <w:rFonts w:ascii="Arial" w:eastAsia="Arial" w:hAnsi="Arial" w:cs="Arial"/>
          <w:sz w:val="18"/>
          <w:szCs w:val="18"/>
        </w:rPr>
        <w:t xml:space="preserve">Formulaire ATTRI1 </w:t>
      </w:r>
      <w:r>
        <w:rPr>
          <w:rFonts w:ascii="Arial" w:eastAsia="Arial" w:hAnsi="Arial" w:cs="Arial"/>
          <w:b/>
          <w:sz w:val="18"/>
          <w:szCs w:val="18"/>
        </w:rPr>
        <w:t>(imprimé ATTRI1)</w:t>
      </w:r>
      <w:r>
        <w:rPr>
          <w:rFonts w:ascii="Arial" w:eastAsia="Arial" w:hAnsi="Arial" w:cs="Arial"/>
          <w:sz w:val="18"/>
          <w:szCs w:val="18"/>
        </w:rPr>
        <w:t xml:space="preserve"> à télécharger à l’adresse suivante :</w:t>
      </w:r>
      <w:r>
        <w:t xml:space="preserve"> </w:t>
      </w:r>
      <w:hyperlink r:id="rId7">
        <w:r>
          <w:rPr>
            <w:color w:val="330066"/>
            <w:u w:val="single"/>
          </w:rPr>
          <w:t>http://www.economie.gouv.fr/daj/formulaires-marches-publics</w:t>
        </w:r>
      </w:hyperlink>
      <w:r>
        <w:t xml:space="preserve"> </w:t>
      </w:r>
      <w:r>
        <w:rPr>
          <w:rFonts w:ascii="Arial" w:eastAsia="Arial" w:hAnsi="Arial" w:cs="Arial"/>
          <w:sz w:val="18"/>
          <w:szCs w:val="18"/>
        </w:rPr>
        <w:t>et à renseigner, accompagné de son annexe (bordereau de structure des prix)</w:t>
      </w:r>
    </w:p>
    <w:p w:rsidR="00635FC9" w:rsidRDefault="00C9634B">
      <w:pPr>
        <w:pStyle w:val="normal0"/>
        <w:numPr>
          <w:ilvl w:val="0"/>
          <w:numId w:val="6"/>
        </w:numPr>
        <w:rPr>
          <w:rFonts w:ascii="Arial" w:eastAsia="Arial" w:hAnsi="Arial" w:cs="Arial"/>
          <w:sz w:val="18"/>
          <w:szCs w:val="18"/>
        </w:rPr>
      </w:pPr>
      <w:r>
        <w:rPr>
          <w:rFonts w:ascii="Arial" w:eastAsia="Arial" w:hAnsi="Arial" w:cs="Arial"/>
          <w:sz w:val="18"/>
          <w:szCs w:val="18"/>
        </w:rPr>
        <w:t>Le C.C.A.P. paraphé sur chaque page, et signé et daté sur la dernière page, à accepter sans modifications ;</w:t>
      </w:r>
    </w:p>
    <w:p w:rsidR="00635FC9" w:rsidRDefault="00C9634B">
      <w:pPr>
        <w:pStyle w:val="normal0"/>
        <w:numPr>
          <w:ilvl w:val="0"/>
          <w:numId w:val="6"/>
        </w:numPr>
        <w:rPr>
          <w:rFonts w:ascii="Arial" w:eastAsia="Arial" w:hAnsi="Arial" w:cs="Arial"/>
          <w:sz w:val="18"/>
          <w:szCs w:val="18"/>
        </w:rPr>
      </w:pPr>
      <w:r>
        <w:rPr>
          <w:rFonts w:ascii="Arial" w:eastAsia="Arial" w:hAnsi="Arial" w:cs="Arial"/>
          <w:sz w:val="18"/>
          <w:szCs w:val="18"/>
        </w:rPr>
        <w:t>Le C.C.T.P. paraphé sur chaque page, et signé et daté sur la dernière page, à accepter sans modifications ;</w:t>
      </w:r>
    </w:p>
    <w:p w:rsidR="00635FC9" w:rsidRDefault="00C9634B">
      <w:pPr>
        <w:pStyle w:val="normal0"/>
        <w:numPr>
          <w:ilvl w:val="0"/>
          <w:numId w:val="6"/>
        </w:numPr>
        <w:rPr>
          <w:rFonts w:ascii="Arial" w:eastAsia="Arial" w:hAnsi="Arial" w:cs="Arial"/>
          <w:sz w:val="18"/>
          <w:szCs w:val="18"/>
        </w:rPr>
      </w:pPr>
      <w:r>
        <w:rPr>
          <w:rFonts w:ascii="Arial" w:eastAsia="Arial" w:hAnsi="Arial" w:cs="Arial"/>
          <w:sz w:val="18"/>
          <w:szCs w:val="18"/>
        </w:rPr>
        <w:t>Les pièces administratives conformes à l’article 15 du décret  2016-360.</w:t>
      </w:r>
    </w:p>
    <w:p w:rsidR="00635FC9" w:rsidRDefault="00C9634B">
      <w:pPr>
        <w:pStyle w:val="normal0"/>
        <w:numPr>
          <w:ilvl w:val="0"/>
          <w:numId w:val="6"/>
        </w:numPr>
        <w:rPr>
          <w:rFonts w:ascii="Arial" w:eastAsia="Arial" w:hAnsi="Arial" w:cs="Arial"/>
          <w:sz w:val="18"/>
          <w:szCs w:val="18"/>
        </w:rPr>
      </w:pPr>
      <w:r>
        <w:rPr>
          <w:rFonts w:ascii="Arial" w:eastAsia="Arial" w:hAnsi="Arial" w:cs="Arial"/>
          <w:sz w:val="18"/>
          <w:szCs w:val="18"/>
        </w:rPr>
        <w:t>Le cas échéant le pouvoir du/des signataires</w:t>
      </w:r>
    </w:p>
    <w:p w:rsidR="00635FC9" w:rsidRDefault="00C9634B">
      <w:pPr>
        <w:pStyle w:val="normal0"/>
        <w:numPr>
          <w:ilvl w:val="0"/>
          <w:numId w:val="6"/>
        </w:numPr>
        <w:rPr>
          <w:rFonts w:ascii="Arial" w:eastAsia="Arial" w:hAnsi="Arial" w:cs="Arial"/>
          <w:sz w:val="18"/>
          <w:szCs w:val="18"/>
        </w:rPr>
      </w:pPr>
      <w:r>
        <w:rPr>
          <w:rFonts w:ascii="Arial" w:eastAsia="Arial" w:hAnsi="Arial" w:cs="Arial"/>
          <w:sz w:val="18"/>
          <w:szCs w:val="18"/>
        </w:rPr>
        <w:t>L’attestation d’assurance</w:t>
      </w:r>
    </w:p>
    <w:p w:rsidR="00635FC9" w:rsidRDefault="00C9634B">
      <w:pPr>
        <w:pStyle w:val="normal0"/>
        <w:numPr>
          <w:ilvl w:val="0"/>
          <w:numId w:val="6"/>
        </w:numPr>
        <w:rPr>
          <w:rFonts w:ascii="Arial" w:eastAsia="Arial" w:hAnsi="Arial" w:cs="Arial"/>
          <w:sz w:val="18"/>
          <w:szCs w:val="18"/>
        </w:rPr>
      </w:pPr>
      <w:r>
        <w:rPr>
          <w:rFonts w:ascii="Arial" w:eastAsia="Arial" w:hAnsi="Arial" w:cs="Arial"/>
          <w:sz w:val="18"/>
          <w:szCs w:val="18"/>
        </w:rPr>
        <w:t>Les attestations fiscales et sociales (l’agrément délivré par un organisme spécialisé, le cas échéant)</w:t>
      </w:r>
    </w:p>
    <w:p w:rsidR="00635FC9" w:rsidRDefault="00C9634B">
      <w:pPr>
        <w:pStyle w:val="normal0"/>
        <w:numPr>
          <w:ilvl w:val="0"/>
          <w:numId w:val="6"/>
        </w:numPr>
        <w:rPr>
          <w:rFonts w:ascii="Arial" w:eastAsia="Arial" w:hAnsi="Arial" w:cs="Arial"/>
          <w:sz w:val="18"/>
          <w:szCs w:val="18"/>
        </w:rPr>
      </w:pPr>
      <w:r>
        <w:rPr>
          <w:rFonts w:ascii="Arial" w:eastAsia="Arial" w:hAnsi="Arial" w:cs="Arial"/>
          <w:sz w:val="18"/>
          <w:szCs w:val="18"/>
        </w:rPr>
        <w:t xml:space="preserve">Un extrait </w:t>
      </w:r>
      <w:proofErr w:type="spellStart"/>
      <w:r>
        <w:rPr>
          <w:rFonts w:ascii="Arial" w:eastAsia="Arial" w:hAnsi="Arial" w:cs="Arial"/>
          <w:sz w:val="18"/>
          <w:szCs w:val="18"/>
        </w:rPr>
        <w:t>KBis</w:t>
      </w:r>
      <w:proofErr w:type="spellEnd"/>
      <w:r>
        <w:rPr>
          <w:rFonts w:ascii="Arial" w:eastAsia="Arial" w:hAnsi="Arial" w:cs="Arial"/>
          <w:sz w:val="18"/>
          <w:szCs w:val="18"/>
        </w:rPr>
        <w:t xml:space="preserve"> (document prouvant l’existence légale)</w:t>
      </w:r>
    </w:p>
    <w:p w:rsidR="00635FC9" w:rsidRDefault="00C9634B">
      <w:pPr>
        <w:pStyle w:val="normal0"/>
        <w:numPr>
          <w:ilvl w:val="0"/>
          <w:numId w:val="6"/>
        </w:numPr>
        <w:rPr>
          <w:rFonts w:ascii="Arial" w:eastAsia="Arial" w:hAnsi="Arial" w:cs="Arial"/>
          <w:sz w:val="18"/>
          <w:szCs w:val="18"/>
        </w:rPr>
      </w:pPr>
      <w:r>
        <w:rPr>
          <w:rFonts w:ascii="Arial" w:eastAsia="Arial" w:hAnsi="Arial" w:cs="Arial"/>
          <w:sz w:val="18"/>
          <w:szCs w:val="18"/>
        </w:rPr>
        <w:t>Déclaration sur l’honneur pour justifier de la non-interdiction de soumissionner à un marché public (article 48 du décret 2016-360)</w:t>
      </w:r>
    </w:p>
    <w:p w:rsidR="00635FC9" w:rsidRDefault="00C9634B">
      <w:pPr>
        <w:pStyle w:val="normal0"/>
        <w:numPr>
          <w:ilvl w:val="0"/>
          <w:numId w:val="6"/>
        </w:numPr>
        <w:spacing w:after="280"/>
        <w:rPr>
          <w:rFonts w:ascii="Arial" w:eastAsia="Arial" w:hAnsi="Arial" w:cs="Arial"/>
          <w:sz w:val="18"/>
          <w:szCs w:val="18"/>
        </w:rPr>
      </w:pPr>
      <w:r>
        <w:rPr>
          <w:rFonts w:ascii="Arial" w:eastAsia="Arial" w:hAnsi="Arial" w:cs="Arial"/>
          <w:sz w:val="18"/>
          <w:szCs w:val="18"/>
        </w:rPr>
        <w:t>Copie du ou des jugements prononcés si le candidat est en situation de redressement judiciaire</w:t>
      </w:r>
    </w:p>
    <w:p w:rsidR="00635FC9" w:rsidRDefault="00C9634B">
      <w:pPr>
        <w:pStyle w:val="normal0"/>
        <w:pBdr>
          <w:top w:val="nil"/>
          <w:left w:val="nil"/>
          <w:bottom w:val="nil"/>
          <w:right w:val="nil"/>
          <w:between w:val="nil"/>
        </w:pBdr>
        <w:spacing w:before="100" w:after="100"/>
        <w:ind w:firstLine="360"/>
        <w:jc w:val="both"/>
        <w:rPr>
          <w:rFonts w:ascii="Arial" w:eastAsia="Arial" w:hAnsi="Arial" w:cs="Arial"/>
          <w:color w:val="000000"/>
          <w:sz w:val="18"/>
          <w:szCs w:val="18"/>
        </w:rPr>
      </w:pPr>
      <w:r>
        <w:rPr>
          <w:rFonts w:ascii="Arial" w:eastAsia="Arial" w:hAnsi="Arial" w:cs="Arial"/>
          <w:color w:val="000000"/>
          <w:sz w:val="18"/>
          <w:szCs w:val="18"/>
        </w:rPr>
        <w:t>Les imprimés DC1, DC2 et ATTRI1 sont joints au présent dossier d’appel d’offres mais  peuvent également être téléchargés à l’adresse suivante </w:t>
      </w:r>
      <w:hyperlink r:id="rId8">
        <w:r>
          <w:rPr>
            <w:rFonts w:ascii="Arial" w:eastAsia="Arial" w:hAnsi="Arial" w:cs="Arial"/>
            <w:color w:val="330066"/>
            <w:sz w:val="18"/>
            <w:szCs w:val="18"/>
            <w:u w:val="single"/>
          </w:rPr>
          <w:t>http://www.economie.gouv.fr/daj/formulaires-marches-publics</w:t>
        </w:r>
      </w:hyperlink>
      <w:r>
        <w:rPr>
          <w:rFonts w:ascii="Arial" w:eastAsia="Arial" w:hAnsi="Arial" w:cs="Arial"/>
          <w:color w:val="000000"/>
          <w:sz w:val="18"/>
          <w:szCs w:val="18"/>
        </w:rPr>
        <w:t xml:space="preserve">  </w:t>
      </w:r>
    </w:p>
    <w:p w:rsidR="00635FC9" w:rsidRDefault="00C9634B">
      <w:pPr>
        <w:pStyle w:val="normal0"/>
        <w:pBdr>
          <w:top w:val="nil"/>
          <w:left w:val="nil"/>
          <w:bottom w:val="nil"/>
          <w:right w:val="nil"/>
          <w:between w:val="nil"/>
        </w:pBdr>
        <w:spacing w:before="100" w:after="100"/>
        <w:rPr>
          <w:rFonts w:ascii="Arial" w:eastAsia="Arial" w:hAnsi="Arial" w:cs="Arial"/>
          <w:color w:val="4682B4"/>
          <w:sz w:val="18"/>
          <w:szCs w:val="18"/>
        </w:rPr>
      </w:pPr>
      <w:r>
        <w:rPr>
          <w:rFonts w:ascii="Arial" w:eastAsia="Arial" w:hAnsi="Arial" w:cs="Arial"/>
          <w:b/>
          <w:color w:val="4682B4"/>
          <w:sz w:val="18"/>
          <w:szCs w:val="18"/>
        </w:rPr>
        <w:t>4-2 Documents concernant l’offre</w:t>
      </w:r>
    </w:p>
    <w:p w:rsidR="00635FC9" w:rsidRDefault="00C9634B">
      <w:pPr>
        <w:pStyle w:val="normal0"/>
        <w:pBdr>
          <w:top w:val="nil"/>
          <w:left w:val="nil"/>
          <w:bottom w:val="nil"/>
          <w:right w:val="nil"/>
          <w:between w:val="nil"/>
        </w:pBdr>
        <w:spacing w:before="100"/>
        <w:jc w:val="both"/>
        <w:rPr>
          <w:rFonts w:ascii="Arial" w:eastAsia="Arial" w:hAnsi="Arial" w:cs="Arial"/>
          <w:color w:val="000000"/>
          <w:sz w:val="18"/>
          <w:szCs w:val="18"/>
        </w:rPr>
      </w:pPr>
      <w:r>
        <w:rPr>
          <w:rFonts w:ascii="Arial" w:eastAsia="Arial" w:hAnsi="Arial" w:cs="Arial"/>
          <w:color w:val="000000"/>
          <w:sz w:val="18"/>
          <w:szCs w:val="18"/>
        </w:rPr>
        <w:t>Les documents relatifs à l'offre permettent de juger l'offre selon l’article 15 du décret 2016-360.</w:t>
      </w:r>
    </w:p>
    <w:p w:rsidR="00635FC9" w:rsidRDefault="00C9634B">
      <w:pPr>
        <w:pStyle w:val="normal0"/>
        <w:pBdr>
          <w:top w:val="nil"/>
          <w:left w:val="nil"/>
          <w:bottom w:val="nil"/>
          <w:right w:val="nil"/>
          <w:between w:val="nil"/>
        </w:pBdr>
        <w:spacing w:before="100" w:after="100"/>
        <w:rPr>
          <w:rFonts w:ascii="Arial" w:eastAsia="Arial" w:hAnsi="Arial" w:cs="Arial"/>
          <w:color w:val="000000"/>
          <w:sz w:val="18"/>
          <w:szCs w:val="18"/>
        </w:rPr>
      </w:pPr>
      <w:r>
        <w:rPr>
          <w:rFonts w:ascii="Arial" w:eastAsia="Arial" w:hAnsi="Arial" w:cs="Arial"/>
          <w:color w:val="000000"/>
          <w:sz w:val="18"/>
          <w:szCs w:val="18"/>
        </w:rPr>
        <w:t>Il est demandé  en plus de l’offre :</w:t>
      </w:r>
    </w:p>
    <w:p w:rsidR="00635FC9" w:rsidRDefault="00C9634B">
      <w:pPr>
        <w:pStyle w:val="normal0"/>
        <w:numPr>
          <w:ilvl w:val="0"/>
          <w:numId w:val="7"/>
        </w:numPr>
        <w:spacing w:before="280"/>
        <w:rPr>
          <w:rFonts w:ascii="Arial" w:eastAsia="Arial" w:hAnsi="Arial" w:cs="Arial"/>
          <w:sz w:val="18"/>
          <w:szCs w:val="18"/>
        </w:rPr>
      </w:pPr>
      <w:r>
        <w:rPr>
          <w:rFonts w:ascii="Arial" w:eastAsia="Arial" w:hAnsi="Arial" w:cs="Arial"/>
          <w:sz w:val="18"/>
          <w:szCs w:val="18"/>
        </w:rPr>
        <w:t>3  semaine</w:t>
      </w:r>
      <w:r w:rsidR="00410F82">
        <w:rPr>
          <w:rFonts w:ascii="Arial" w:eastAsia="Arial" w:hAnsi="Arial" w:cs="Arial"/>
          <w:sz w:val="18"/>
          <w:szCs w:val="18"/>
        </w:rPr>
        <w:t>s</w:t>
      </w:r>
      <w:r>
        <w:rPr>
          <w:rFonts w:ascii="Arial" w:eastAsia="Arial" w:hAnsi="Arial" w:cs="Arial"/>
          <w:sz w:val="18"/>
          <w:szCs w:val="18"/>
        </w:rPr>
        <w:t xml:space="preserve"> de menus, 1 semaine pour chaque trimestre (septembre /décembre, janvier /mars et avril/ juillet) </w:t>
      </w:r>
    </w:p>
    <w:p w:rsidR="00635FC9" w:rsidRDefault="00C9634B">
      <w:pPr>
        <w:pStyle w:val="normal0"/>
        <w:numPr>
          <w:ilvl w:val="0"/>
          <w:numId w:val="7"/>
        </w:numPr>
        <w:rPr>
          <w:rFonts w:ascii="Arial" w:eastAsia="Arial" w:hAnsi="Arial" w:cs="Arial"/>
          <w:sz w:val="18"/>
          <w:szCs w:val="18"/>
        </w:rPr>
      </w:pPr>
      <w:r>
        <w:rPr>
          <w:rFonts w:ascii="Arial" w:eastAsia="Arial" w:hAnsi="Arial" w:cs="Arial"/>
          <w:sz w:val="18"/>
          <w:szCs w:val="18"/>
        </w:rPr>
        <w:t>Les fiches techniques et de préparation pour chaque plat dans ces menus</w:t>
      </w:r>
    </w:p>
    <w:p w:rsidR="00635FC9" w:rsidRDefault="00C9634B">
      <w:pPr>
        <w:pStyle w:val="normal0"/>
        <w:numPr>
          <w:ilvl w:val="0"/>
          <w:numId w:val="7"/>
        </w:numPr>
        <w:rPr>
          <w:rFonts w:ascii="Arial" w:eastAsia="Arial" w:hAnsi="Arial" w:cs="Arial"/>
          <w:sz w:val="18"/>
          <w:szCs w:val="18"/>
        </w:rPr>
      </w:pPr>
      <w:r>
        <w:rPr>
          <w:rFonts w:ascii="Arial" w:eastAsia="Arial" w:hAnsi="Arial" w:cs="Arial"/>
          <w:sz w:val="18"/>
          <w:szCs w:val="18"/>
        </w:rPr>
        <w:t xml:space="preserve"> Un mémoire permettant d’appréhender les moyens logistiques, techniques et humains proposés par le soumissionnaire pour exécuter de manière satisfaisante, les prestations du marché  </w:t>
      </w:r>
    </w:p>
    <w:p w:rsidR="00635FC9" w:rsidRDefault="00C9634B">
      <w:pPr>
        <w:pStyle w:val="normal0"/>
        <w:numPr>
          <w:ilvl w:val="0"/>
          <w:numId w:val="7"/>
        </w:numPr>
        <w:rPr>
          <w:rFonts w:ascii="Arial" w:eastAsia="Arial" w:hAnsi="Arial" w:cs="Arial"/>
          <w:sz w:val="18"/>
          <w:szCs w:val="18"/>
        </w:rPr>
      </w:pPr>
      <w:r>
        <w:rPr>
          <w:rFonts w:ascii="Arial" w:eastAsia="Arial" w:hAnsi="Arial" w:cs="Arial"/>
          <w:sz w:val="18"/>
          <w:szCs w:val="18"/>
        </w:rPr>
        <w:t>les procédures mises en place en matière d’hygiène et de sécurité.</w:t>
      </w:r>
    </w:p>
    <w:p w:rsidR="00635FC9" w:rsidRDefault="00C9634B">
      <w:pPr>
        <w:pStyle w:val="normal0"/>
        <w:numPr>
          <w:ilvl w:val="0"/>
          <w:numId w:val="7"/>
        </w:numPr>
        <w:rPr>
          <w:rFonts w:ascii="Arial" w:eastAsia="Arial" w:hAnsi="Arial" w:cs="Arial"/>
          <w:sz w:val="18"/>
          <w:szCs w:val="18"/>
        </w:rPr>
      </w:pPr>
      <w:r>
        <w:rPr>
          <w:rFonts w:ascii="Arial" w:eastAsia="Arial" w:hAnsi="Arial" w:cs="Arial"/>
          <w:sz w:val="18"/>
          <w:szCs w:val="18"/>
        </w:rPr>
        <w:t>Les références en milieu scolaire</w:t>
      </w:r>
    </w:p>
    <w:p w:rsidR="00635FC9" w:rsidRDefault="00C9634B">
      <w:pPr>
        <w:pStyle w:val="normal0"/>
        <w:numPr>
          <w:ilvl w:val="0"/>
          <w:numId w:val="7"/>
        </w:numPr>
        <w:rPr>
          <w:rFonts w:ascii="Arial" w:eastAsia="Arial" w:hAnsi="Arial" w:cs="Arial"/>
          <w:sz w:val="18"/>
          <w:szCs w:val="18"/>
        </w:rPr>
      </w:pPr>
      <w:r>
        <w:rPr>
          <w:rFonts w:ascii="Arial" w:eastAsia="Arial" w:hAnsi="Arial" w:cs="Arial"/>
          <w:sz w:val="18"/>
          <w:szCs w:val="18"/>
        </w:rPr>
        <w:t>Le bordereau unitaire des prix</w:t>
      </w:r>
    </w:p>
    <w:p w:rsidR="00635FC9" w:rsidRDefault="00C9634B">
      <w:pPr>
        <w:pStyle w:val="normal0"/>
        <w:numPr>
          <w:ilvl w:val="0"/>
          <w:numId w:val="7"/>
        </w:numPr>
        <w:spacing w:after="280"/>
        <w:rPr>
          <w:rFonts w:ascii="Arial" w:eastAsia="Arial" w:hAnsi="Arial" w:cs="Arial"/>
          <w:sz w:val="18"/>
          <w:szCs w:val="18"/>
          <w:highlight w:val="white"/>
        </w:rPr>
      </w:pPr>
      <w:r>
        <w:rPr>
          <w:rFonts w:ascii="Arial" w:eastAsia="Arial" w:hAnsi="Arial" w:cs="Arial"/>
          <w:sz w:val="18"/>
          <w:szCs w:val="18"/>
          <w:highlight w:val="white"/>
        </w:rPr>
        <w:t>Les solutions en cas de panne, accident ou autres éléments pouvant perturber la livraison dans les délais prévus</w:t>
      </w:r>
    </w:p>
    <w:p w:rsidR="00635FC9" w:rsidRDefault="00635FC9">
      <w:pPr>
        <w:pStyle w:val="normal0"/>
        <w:spacing w:after="280"/>
        <w:rPr>
          <w:rFonts w:ascii="Arial" w:eastAsia="Arial" w:hAnsi="Arial" w:cs="Arial"/>
          <w:sz w:val="18"/>
          <w:szCs w:val="18"/>
        </w:rPr>
      </w:pPr>
    </w:p>
    <w:p w:rsidR="00635FC9" w:rsidRDefault="00635FC9">
      <w:pPr>
        <w:pStyle w:val="normal0"/>
        <w:pBdr>
          <w:top w:val="nil"/>
          <w:left w:val="nil"/>
          <w:bottom w:val="single" w:sz="6" w:space="0" w:color="708090"/>
          <w:right w:val="nil"/>
          <w:between w:val="nil"/>
        </w:pBdr>
        <w:spacing w:before="100" w:after="100"/>
        <w:rPr>
          <w:rFonts w:ascii="Arial" w:eastAsia="Arial" w:hAnsi="Arial" w:cs="Arial"/>
          <w:color w:val="1F497D"/>
          <w:sz w:val="18"/>
          <w:szCs w:val="18"/>
        </w:rPr>
      </w:pPr>
    </w:p>
    <w:p w:rsidR="00635FC9" w:rsidRDefault="00C9634B">
      <w:pPr>
        <w:pStyle w:val="normal0"/>
        <w:pBdr>
          <w:top w:val="nil"/>
          <w:left w:val="nil"/>
          <w:bottom w:val="single" w:sz="6" w:space="0" w:color="708090"/>
          <w:right w:val="nil"/>
          <w:between w:val="nil"/>
        </w:pBdr>
        <w:spacing w:before="100" w:after="100"/>
        <w:rPr>
          <w:rFonts w:ascii="Arial" w:eastAsia="Arial" w:hAnsi="Arial" w:cs="Arial"/>
          <w:color w:val="1F497D"/>
          <w:sz w:val="18"/>
          <w:szCs w:val="18"/>
        </w:rPr>
      </w:pPr>
      <w:r>
        <w:rPr>
          <w:rFonts w:ascii="Arial" w:eastAsia="Arial" w:hAnsi="Arial" w:cs="Arial"/>
          <w:b/>
          <w:color w:val="1F497D"/>
          <w:sz w:val="18"/>
          <w:szCs w:val="18"/>
        </w:rPr>
        <w:t>5 - Dépôt des offres</w:t>
      </w:r>
    </w:p>
    <w:p w:rsidR="00635FC9" w:rsidRDefault="00C9634B">
      <w:pPr>
        <w:pStyle w:val="normal0"/>
        <w:pBdr>
          <w:top w:val="nil"/>
          <w:left w:val="nil"/>
          <w:bottom w:val="nil"/>
          <w:right w:val="nil"/>
          <w:between w:val="nil"/>
        </w:pBdr>
        <w:spacing w:before="100" w:after="100"/>
        <w:rPr>
          <w:rFonts w:ascii="Arial" w:eastAsia="Arial" w:hAnsi="Arial" w:cs="Arial"/>
          <w:color w:val="0070C0"/>
          <w:sz w:val="18"/>
          <w:szCs w:val="18"/>
        </w:rPr>
      </w:pPr>
      <w:r>
        <w:rPr>
          <w:rFonts w:ascii="Arial" w:eastAsia="Arial" w:hAnsi="Arial" w:cs="Arial"/>
          <w:b/>
          <w:color w:val="0070C0"/>
          <w:sz w:val="18"/>
          <w:szCs w:val="18"/>
        </w:rPr>
        <w:t>5.1 Adresse et modalités de dépôt des offres</w:t>
      </w:r>
    </w:p>
    <w:p w:rsidR="00635FC9" w:rsidRDefault="00C9634B">
      <w:pPr>
        <w:pStyle w:val="normal0"/>
        <w:pBdr>
          <w:top w:val="nil"/>
          <w:left w:val="nil"/>
          <w:bottom w:val="nil"/>
          <w:right w:val="nil"/>
          <w:between w:val="nil"/>
        </w:pBdr>
        <w:spacing w:before="100" w:after="100"/>
        <w:jc w:val="both"/>
        <w:rPr>
          <w:rFonts w:ascii="Arial" w:eastAsia="Arial" w:hAnsi="Arial" w:cs="Arial"/>
          <w:color w:val="000000"/>
        </w:rPr>
      </w:pPr>
      <w:r>
        <w:rPr>
          <w:rFonts w:ascii="Arial" w:eastAsia="Arial" w:hAnsi="Arial" w:cs="Arial"/>
          <w:color w:val="000000"/>
          <w:sz w:val="18"/>
          <w:szCs w:val="18"/>
        </w:rPr>
        <w:t>Le dossier du candidat sera transmis à l'adresse mail indiquée à l’article 3.</w:t>
      </w:r>
    </w:p>
    <w:p w:rsidR="00635FC9" w:rsidRDefault="00C9634B">
      <w:pPr>
        <w:pStyle w:val="normal0"/>
        <w:pBdr>
          <w:top w:val="nil"/>
          <w:left w:val="nil"/>
          <w:bottom w:val="nil"/>
          <w:right w:val="nil"/>
          <w:between w:val="nil"/>
        </w:pBdr>
        <w:spacing w:before="100" w:after="100"/>
        <w:rPr>
          <w:rFonts w:ascii="Arial" w:eastAsia="Arial" w:hAnsi="Arial" w:cs="Arial"/>
          <w:color w:val="0070C0"/>
          <w:sz w:val="18"/>
          <w:szCs w:val="18"/>
        </w:rPr>
      </w:pPr>
      <w:r>
        <w:rPr>
          <w:rFonts w:ascii="Arial" w:eastAsia="Arial" w:hAnsi="Arial" w:cs="Arial"/>
          <w:b/>
          <w:color w:val="0070C0"/>
          <w:sz w:val="18"/>
          <w:szCs w:val="18"/>
        </w:rPr>
        <w:t>5.2 Date et heure limites de dépôt des offres</w:t>
      </w:r>
    </w:p>
    <w:p w:rsidR="00635FC9" w:rsidRPr="00022D63" w:rsidRDefault="00C9634B">
      <w:pPr>
        <w:pStyle w:val="normal0"/>
        <w:pBdr>
          <w:top w:val="nil"/>
          <w:left w:val="nil"/>
          <w:bottom w:val="nil"/>
          <w:right w:val="nil"/>
          <w:between w:val="nil"/>
        </w:pBdr>
        <w:spacing w:before="100" w:after="100"/>
        <w:jc w:val="both"/>
        <w:rPr>
          <w:rFonts w:ascii="Arial" w:eastAsia="Arial" w:hAnsi="Arial" w:cs="Arial"/>
          <w:b/>
          <w:color w:val="000000"/>
          <w:sz w:val="18"/>
          <w:szCs w:val="18"/>
        </w:rPr>
      </w:pPr>
      <w:r>
        <w:rPr>
          <w:rFonts w:ascii="Arial" w:eastAsia="Arial" w:hAnsi="Arial" w:cs="Arial"/>
          <w:color w:val="000000"/>
          <w:sz w:val="18"/>
          <w:szCs w:val="18"/>
        </w:rPr>
        <w:t xml:space="preserve">La date limite fixée pour le dépôt des offres est le </w:t>
      </w:r>
      <w:r w:rsidRPr="00022D63">
        <w:rPr>
          <w:rFonts w:ascii="Arial" w:eastAsia="Arial" w:hAnsi="Arial" w:cs="Arial"/>
          <w:b/>
          <w:sz w:val="18"/>
          <w:szCs w:val="18"/>
        </w:rPr>
        <w:t>02/11/2020</w:t>
      </w:r>
    </w:p>
    <w:p w:rsidR="00635FC9" w:rsidRDefault="00C9634B">
      <w:pPr>
        <w:pStyle w:val="normal0"/>
        <w:pBdr>
          <w:top w:val="nil"/>
          <w:left w:val="nil"/>
          <w:bottom w:val="nil"/>
          <w:right w:val="nil"/>
          <w:between w:val="nil"/>
        </w:pBdr>
        <w:spacing w:before="100" w:after="100"/>
        <w:jc w:val="both"/>
        <w:rPr>
          <w:rFonts w:ascii="Arial" w:eastAsia="Arial" w:hAnsi="Arial" w:cs="Arial"/>
          <w:color w:val="000000"/>
          <w:sz w:val="18"/>
          <w:szCs w:val="18"/>
        </w:rPr>
      </w:pPr>
      <w:r>
        <w:rPr>
          <w:rFonts w:ascii="Arial" w:eastAsia="Arial" w:hAnsi="Arial" w:cs="Arial"/>
          <w:color w:val="000000"/>
          <w:sz w:val="18"/>
          <w:szCs w:val="18"/>
        </w:rPr>
        <w:t>Tout retard entraînera l'élimination du candidat. Les plis arrivés hors délais sont conservés par le lycée sans avoir été ouverts.</w:t>
      </w:r>
    </w:p>
    <w:p w:rsidR="00022D63" w:rsidRDefault="00022D63">
      <w:pPr>
        <w:pStyle w:val="normal0"/>
        <w:pBdr>
          <w:top w:val="nil"/>
          <w:left w:val="nil"/>
          <w:bottom w:val="nil"/>
          <w:right w:val="nil"/>
          <w:between w:val="nil"/>
        </w:pBdr>
        <w:spacing w:before="100" w:after="100"/>
        <w:jc w:val="both"/>
        <w:rPr>
          <w:rFonts w:ascii="Arial" w:eastAsia="Arial" w:hAnsi="Arial" w:cs="Arial"/>
          <w:color w:val="000000"/>
          <w:sz w:val="18"/>
          <w:szCs w:val="18"/>
        </w:rPr>
      </w:pPr>
    </w:p>
    <w:p w:rsidR="00635FC9" w:rsidRDefault="00C9634B">
      <w:pPr>
        <w:pStyle w:val="normal0"/>
        <w:pBdr>
          <w:top w:val="nil"/>
          <w:left w:val="nil"/>
          <w:bottom w:val="single" w:sz="6" w:space="0" w:color="708090"/>
          <w:right w:val="nil"/>
          <w:between w:val="nil"/>
        </w:pBdr>
        <w:spacing w:before="100" w:after="100"/>
        <w:rPr>
          <w:rFonts w:ascii="Arial" w:eastAsia="Arial" w:hAnsi="Arial" w:cs="Arial"/>
          <w:color w:val="1F497D"/>
          <w:sz w:val="18"/>
          <w:szCs w:val="18"/>
        </w:rPr>
      </w:pPr>
      <w:r>
        <w:rPr>
          <w:rFonts w:ascii="Arial" w:eastAsia="Arial" w:hAnsi="Arial" w:cs="Arial"/>
          <w:b/>
          <w:color w:val="1F497D"/>
          <w:sz w:val="18"/>
          <w:szCs w:val="18"/>
        </w:rPr>
        <w:t>6 - Durée de validité des offres</w:t>
      </w:r>
    </w:p>
    <w:p w:rsidR="00635FC9" w:rsidRDefault="00C9634B">
      <w:pPr>
        <w:pStyle w:val="normal0"/>
        <w:pBdr>
          <w:top w:val="nil"/>
          <w:left w:val="nil"/>
          <w:bottom w:val="nil"/>
          <w:right w:val="nil"/>
          <w:between w:val="nil"/>
        </w:pBdr>
        <w:spacing w:before="100" w:after="100"/>
        <w:jc w:val="both"/>
        <w:rPr>
          <w:rFonts w:ascii="Arial" w:eastAsia="Arial" w:hAnsi="Arial" w:cs="Arial"/>
          <w:color w:val="000000"/>
          <w:sz w:val="18"/>
          <w:szCs w:val="18"/>
        </w:rPr>
      </w:pPr>
      <w:r>
        <w:rPr>
          <w:rFonts w:ascii="Arial" w:eastAsia="Arial" w:hAnsi="Arial" w:cs="Arial"/>
          <w:color w:val="000000"/>
          <w:sz w:val="18"/>
          <w:szCs w:val="18"/>
        </w:rPr>
        <w:t>Le candidat est tenu par son offre pendant 1</w:t>
      </w:r>
      <w:r w:rsidR="00022D63">
        <w:rPr>
          <w:rFonts w:ascii="Arial" w:eastAsia="Arial" w:hAnsi="Arial" w:cs="Arial"/>
          <w:color w:val="000000"/>
          <w:sz w:val="18"/>
          <w:szCs w:val="18"/>
        </w:rPr>
        <w:t>10</w:t>
      </w:r>
      <w:r>
        <w:rPr>
          <w:rFonts w:ascii="Arial" w:eastAsia="Arial" w:hAnsi="Arial" w:cs="Arial"/>
          <w:color w:val="000000"/>
          <w:sz w:val="18"/>
          <w:szCs w:val="18"/>
        </w:rPr>
        <w:t xml:space="preserve"> jours à compter de la date limite de dépôt des offres</w:t>
      </w:r>
    </w:p>
    <w:p w:rsidR="00635FC9" w:rsidRDefault="00635FC9">
      <w:pPr>
        <w:pStyle w:val="normal0"/>
        <w:pBdr>
          <w:top w:val="nil"/>
          <w:left w:val="nil"/>
          <w:bottom w:val="nil"/>
          <w:right w:val="nil"/>
          <w:between w:val="nil"/>
        </w:pBdr>
        <w:spacing w:before="100" w:after="100"/>
        <w:jc w:val="both"/>
        <w:rPr>
          <w:rFonts w:ascii="Arial" w:eastAsia="Arial" w:hAnsi="Arial" w:cs="Arial"/>
          <w:sz w:val="18"/>
          <w:szCs w:val="18"/>
        </w:rPr>
      </w:pPr>
    </w:p>
    <w:p w:rsidR="00635FC9" w:rsidRDefault="00C9634B">
      <w:pPr>
        <w:pStyle w:val="normal0"/>
        <w:pBdr>
          <w:top w:val="nil"/>
          <w:left w:val="nil"/>
          <w:bottom w:val="single" w:sz="6" w:space="0" w:color="708090"/>
          <w:right w:val="nil"/>
          <w:between w:val="nil"/>
        </w:pBdr>
        <w:spacing w:before="100" w:after="100"/>
        <w:rPr>
          <w:rFonts w:ascii="Arial" w:eastAsia="Arial" w:hAnsi="Arial" w:cs="Arial"/>
          <w:color w:val="1F497D"/>
          <w:sz w:val="18"/>
          <w:szCs w:val="18"/>
        </w:rPr>
      </w:pPr>
      <w:r>
        <w:rPr>
          <w:rFonts w:ascii="Arial" w:eastAsia="Arial" w:hAnsi="Arial" w:cs="Arial"/>
          <w:b/>
          <w:color w:val="1F497D"/>
          <w:sz w:val="18"/>
          <w:szCs w:val="18"/>
        </w:rPr>
        <w:t>7- Examen des candidatures</w:t>
      </w:r>
    </w:p>
    <w:p w:rsidR="00635FC9" w:rsidRDefault="00C9634B">
      <w:pPr>
        <w:pStyle w:val="normal0"/>
        <w:pBdr>
          <w:top w:val="nil"/>
          <w:left w:val="nil"/>
          <w:bottom w:val="nil"/>
          <w:right w:val="nil"/>
          <w:between w:val="nil"/>
        </w:pBdr>
        <w:spacing w:before="100" w:after="100"/>
        <w:jc w:val="both"/>
        <w:rPr>
          <w:rFonts w:ascii="Arial" w:eastAsia="Arial" w:hAnsi="Arial" w:cs="Arial"/>
          <w:color w:val="000000"/>
          <w:sz w:val="18"/>
          <w:szCs w:val="18"/>
        </w:rPr>
      </w:pPr>
      <w:r>
        <w:rPr>
          <w:rFonts w:ascii="Arial" w:eastAsia="Arial" w:hAnsi="Arial" w:cs="Arial"/>
          <w:color w:val="000000"/>
          <w:sz w:val="18"/>
          <w:szCs w:val="18"/>
        </w:rPr>
        <w:t>L'examen des candidatures porte sur :</w:t>
      </w:r>
    </w:p>
    <w:p w:rsidR="00635FC9" w:rsidRDefault="00C9634B">
      <w:pPr>
        <w:pStyle w:val="normal0"/>
        <w:numPr>
          <w:ilvl w:val="0"/>
          <w:numId w:val="2"/>
        </w:numPr>
        <w:spacing w:before="280"/>
      </w:pPr>
      <w:r>
        <w:rPr>
          <w:rFonts w:ascii="Arial" w:eastAsia="Arial" w:hAnsi="Arial" w:cs="Arial"/>
          <w:sz w:val="18"/>
          <w:szCs w:val="18"/>
        </w:rPr>
        <w:t xml:space="preserve">leur recevabilité, eu égard aux éléments fournis en réponse par les candidats; </w:t>
      </w:r>
    </w:p>
    <w:p w:rsidR="00635FC9" w:rsidRDefault="00C9634B">
      <w:pPr>
        <w:pStyle w:val="normal0"/>
        <w:numPr>
          <w:ilvl w:val="0"/>
          <w:numId w:val="2"/>
        </w:numPr>
        <w:spacing w:after="280"/>
      </w:pPr>
      <w:r>
        <w:rPr>
          <w:rFonts w:ascii="Arial" w:eastAsia="Arial" w:hAnsi="Arial" w:cs="Arial"/>
          <w:sz w:val="18"/>
          <w:szCs w:val="18"/>
        </w:rPr>
        <w:t xml:space="preserve">la capacité professionnelle, technique, et financière du candidat, eu égard aux éléments fournis en réponse par les candidats. </w:t>
      </w:r>
    </w:p>
    <w:p w:rsidR="00635FC9" w:rsidRDefault="00C9634B">
      <w:pPr>
        <w:pStyle w:val="normal0"/>
        <w:pBdr>
          <w:top w:val="nil"/>
          <w:left w:val="nil"/>
          <w:bottom w:val="nil"/>
          <w:right w:val="nil"/>
          <w:between w:val="nil"/>
        </w:pBdr>
        <w:spacing w:before="100" w:after="100"/>
        <w:jc w:val="both"/>
        <w:rPr>
          <w:rFonts w:ascii="Arial" w:eastAsia="Arial" w:hAnsi="Arial" w:cs="Arial"/>
          <w:color w:val="000000"/>
          <w:sz w:val="18"/>
          <w:szCs w:val="18"/>
        </w:rPr>
      </w:pPr>
      <w:r>
        <w:rPr>
          <w:rFonts w:ascii="Arial" w:eastAsia="Arial" w:hAnsi="Arial" w:cs="Arial"/>
          <w:color w:val="000000"/>
          <w:sz w:val="18"/>
          <w:szCs w:val="18"/>
        </w:rPr>
        <w:lastRenderedPageBreak/>
        <w:t xml:space="preserve">Conformément aux dispositions des articles 59 à 62 du décret 2016-360 du 25 mars 2016, l’acheteur vérifie que les offres qui n’ont pas été éliminées sont régulières, acceptables et appropriées. Les enveloppes contenant les offres des candidats non admis leur sont envoyées en recommandé avec accusé de réception sans avoir été étudiées. </w:t>
      </w:r>
    </w:p>
    <w:p w:rsidR="00635FC9" w:rsidRDefault="00635FC9">
      <w:pPr>
        <w:pStyle w:val="normal0"/>
        <w:pBdr>
          <w:top w:val="nil"/>
          <w:left w:val="nil"/>
          <w:bottom w:val="nil"/>
          <w:right w:val="nil"/>
          <w:between w:val="nil"/>
        </w:pBdr>
        <w:spacing w:before="100" w:after="100"/>
        <w:jc w:val="both"/>
        <w:rPr>
          <w:rFonts w:ascii="Arial" w:eastAsia="Arial" w:hAnsi="Arial" w:cs="Arial"/>
          <w:color w:val="000000"/>
          <w:sz w:val="18"/>
          <w:szCs w:val="18"/>
        </w:rPr>
      </w:pPr>
    </w:p>
    <w:p w:rsidR="00635FC9" w:rsidRDefault="00C9634B">
      <w:pPr>
        <w:pStyle w:val="normal0"/>
        <w:pBdr>
          <w:top w:val="nil"/>
          <w:left w:val="nil"/>
          <w:bottom w:val="nil"/>
          <w:right w:val="nil"/>
          <w:between w:val="nil"/>
        </w:pBdr>
        <w:spacing w:before="100" w:after="100"/>
        <w:ind w:left="360"/>
        <w:rPr>
          <w:rFonts w:ascii="Arial" w:eastAsia="Arial" w:hAnsi="Arial" w:cs="Arial"/>
          <w:color w:val="191970"/>
          <w:sz w:val="18"/>
          <w:szCs w:val="18"/>
          <w:u w:val="single"/>
        </w:rPr>
      </w:pPr>
      <w:proofErr w:type="gramStart"/>
      <w:r>
        <w:rPr>
          <w:rFonts w:ascii="Arial" w:eastAsia="Arial" w:hAnsi="Arial" w:cs="Arial"/>
          <w:b/>
          <w:color w:val="191970"/>
          <w:sz w:val="18"/>
          <w:szCs w:val="18"/>
          <w:u w:val="single"/>
        </w:rPr>
        <w:t>8.Examen</w:t>
      </w:r>
      <w:proofErr w:type="gramEnd"/>
      <w:r>
        <w:rPr>
          <w:rFonts w:ascii="Arial" w:eastAsia="Arial" w:hAnsi="Arial" w:cs="Arial"/>
          <w:b/>
          <w:color w:val="191970"/>
          <w:sz w:val="18"/>
          <w:szCs w:val="18"/>
          <w:u w:val="single"/>
        </w:rPr>
        <w:t xml:space="preserve"> des offres et attribution du marché</w:t>
      </w:r>
    </w:p>
    <w:p w:rsidR="00635FC9" w:rsidRDefault="00C9634B">
      <w:pPr>
        <w:pStyle w:val="normal0"/>
        <w:pBdr>
          <w:top w:val="nil"/>
          <w:left w:val="nil"/>
          <w:bottom w:val="nil"/>
          <w:right w:val="nil"/>
          <w:between w:val="nil"/>
        </w:pBdr>
        <w:spacing w:before="100" w:after="100"/>
        <w:ind w:left="360"/>
        <w:rPr>
          <w:rFonts w:ascii="Arial" w:eastAsia="Arial" w:hAnsi="Arial" w:cs="Arial"/>
          <w:color w:val="4682B4"/>
        </w:rPr>
      </w:pPr>
      <w:r>
        <w:rPr>
          <w:rFonts w:ascii="Arial" w:eastAsia="Arial" w:hAnsi="Arial" w:cs="Arial"/>
          <w:b/>
          <w:color w:val="4682B4"/>
        </w:rPr>
        <w:t>8.1 Examen des offres</w:t>
      </w:r>
    </w:p>
    <w:p w:rsidR="00635FC9" w:rsidRDefault="00C9634B">
      <w:pPr>
        <w:pStyle w:val="normal0"/>
        <w:pBdr>
          <w:top w:val="nil"/>
          <w:left w:val="nil"/>
          <w:bottom w:val="nil"/>
          <w:right w:val="nil"/>
          <w:between w:val="nil"/>
        </w:pBdr>
        <w:jc w:val="both"/>
        <w:rPr>
          <w:rFonts w:ascii="Arial" w:eastAsia="Arial" w:hAnsi="Arial" w:cs="Arial"/>
          <w:color w:val="000000"/>
          <w:sz w:val="18"/>
          <w:szCs w:val="18"/>
        </w:rPr>
      </w:pPr>
      <w:r>
        <w:rPr>
          <w:rFonts w:ascii="Arial" w:eastAsia="Arial" w:hAnsi="Arial" w:cs="Arial"/>
          <w:color w:val="000000"/>
          <w:sz w:val="18"/>
          <w:szCs w:val="18"/>
        </w:rPr>
        <w:t>Les offres non conformes à l’objet du marché sont éliminées.</w:t>
      </w:r>
    </w:p>
    <w:p w:rsidR="00635FC9" w:rsidRDefault="00C9634B">
      <w:pPr>
        <w:pStyle w:val="normal0"/>
        <w:pBdr>
          <w:top w:val="nil"/>
          <w:left w:val="nil"/>
          <w:bottom w:val="nil"/>
          <w:right w:val="nil"/>
          <w:between w:val="nil"/>
        </w:pBdr>
        <w:jc w:val="both"/>
        <w:rPr>
          <w:rFonts w:ascii="Arial" w:eastAsia="Arial" w:hAnsi="Arial" w:cs="Arial"/>
          <w:color w:val="000000"/>
          <w:sz w:val="18"/>
          <w:szCs w:val="18"/>
        </w:rPr>
      </w:pPr>
      <w:r>
        <w:rPr>
          <w:rFonts w:ascii="Arial" w:eastAsia="Arial" w:hAnsi="Arial" w:cs="Arial"/>
          <w:color w:val="000000"/>
          <w:sz w:val="18"/>
          <w:szCs w:val="18"/>
        </w:rPr>
        <w:t xml:space="preserve">Afin de déterminer l'offre économiquement la plus avantageuse, chaque offre recevra une note obtenue en additionnant les évaluations faites sur les deux critères suivants : </w:t>
      </w:r>
    </w:p>
    <w:p w:rsidR="00635FC9" w:rsidRDefault="00635FC9">
      <w:pPr>
        <w:pStyle w:val="normal0"/>
        <w:pBdr>
          <w:top w:val="nil"/>
          <w:left w:val="nil"/>
          <w:bottom w:val="nil"/>
          <w:right w:val="nil"/>
          <w:between w:val="nil"/>
        </w:pBdr>
        <w:jc w:val="both"/>
        <w:rPr>
          <w:rFonts w:ascii="Arial" w:eastAsia="Arial" w:hAnsi="Arial" w:cs="Arial"/>
          <w:color w:val="000000"/>
          <w:sz w:val="18"/>
          <w:szCs w:val="18"/>
        </w:rPr>
      </w:pPr>
    </w:p>
    <w:p w:rsidR="00635FC9" w:rsidRPr="00022D63" w:rsidRDefault="00C9634B">
      <w:pPr>
        <w:pStyle w:val="normal0"/>
        <w:pBdr>
          <w:top w:val="nil"/>
          <w:left w:val="nil"/>
          <w:bottom w:val="nil"/>
          <w:right w:val="nil"/>
          <w:between w:val="nil"/>
        </w:pBdr>
        <w:jc w:val="both"/>
        <w:rPr>
          <w:rFonts w:ascii="Arial" w:eastAsia="Arial" w:hAnsi="Arial" w:cs="Arial"/>
          <w:color w:val="000000"/>
          <w:sz w:val="18"/>
          <w:szCs w:val="18"/>
        </w:rPr>
      </w:pPr>
      <w:r w:rsidRPr="00022D63">
        <w:rPr>
          <w:rFonts w:ascii="Arial" w:eastAsia="Arial" w:hAnsi="Arial" w:cs="Arial"/>
          <w:b/>
          <w:color w:val="000000"/>
          <w:sz w:val="18"/>
          <w:szCs w:val="18"/>
        </w:rPr>
        <w:t xml:space="preserve">-   qualité  (pondération : </w:t>
      </w:r>
      <w:r w:rsidRPr="00022D63">
        <w:rPr>
          <w:rFonts w:ascii="Arial" w:eastAsia="Arial" w:hAnsi="Arial" w:cs="Arial"/>
          <w:b/>
          <w:i/>
          <w:color w:val="000000"/>
          <w:sz w:val="18"/>
          <w:szCs w:val="18"/>
        </w:rPr>
        <w:t>50 %</w:t>
      </w:r>
      <w:r w:rsidRPr="00022D63">
        <w:rPr>
          <w:rFonts w:ascii="Arial" w:eastAsia="Arial" w:hAnsi="Arial" w:cs="Arial"/>
          <w:b/>
          <w:color w:val="000000"/>
          <w:sz w:val="18"/>
          <w:szCs w:val="18"/>
        </w:rPr>
        <w:t>)</w:t>
      </w:r>
    </w:p>
    <w:p w:rsidR="00635FC9" w:rsidRPr="00022D63" w:rsidRDefault="00635FC9">
      <w:pPr>
        <w:pStyle w:val="normal0"/>
        <w:pBdr>
          <w:top w:val="nil"/>
          <w:left w:val="nil"/>
          <w:bottom w:val="nil"/>
          <w:right w:val="nil"/>
          <w:between w:val="nil"/>
        </w:pBdr>
        <w:jc w:val="both"/>
        <w:rPr>
          <w:rFonts w:ascii="Arial" w:eastAsia="Arial" w:hAnsi="Arial" w:cs="Arial"/>
          <w:color w:val="000000"/>
          <w:sz w:val="18"/>
          <w:szCs w:val="18"/>
        </w:rPr>
      </w:pPr>
    </w:p>
    <w:p w:rsidR="00635FC9" w:rsidRDefault="00C9634B">
      <w:pPr>
        <w:pStyle w:val="normal0"/>
        <w:pBdr>
          <w:top w:val="nil"/>
          <w:left w:val="nil"/>
          <w:bottom w:val="nil"/>
          <w:right w:val="nil"/>
          <w:between w:val="nil"/>
        </w:pBdr>
        <w:jc w:val="both"/>
        <w:rPr>
          <w:rFonts w:ascii="Arial" w:eastAsia="Arial" w:hAnsi="Arial" w:cs="Arial"/>
          <w:color w:val="000000"/>
          <w:sz w:val="18"/>
          <w:szCs w:val="18"/>
        </w:rPr>
      </w:pPr>
      <w:r w:rsidRPr="00022D63">
        <w:rPr>
          <w:rFonts w:ascii="Arial" w:eastAsia="Arial" w:hAnsi="Arial" w:cs="Arial"/>
          <w:b/>
          <w:color w:val="000000"/>
          <w:sz w:val="18"/>
          <w:szCs w:val="18"/>
        </w:rPr>
        <w:t xml:space="preserve">-   prix  (pondération </w:t>
      </w:r>
      <w:r w:rsidRPr="00022D63">
        <w:rPr>
          <w:rFonts w:ascii="Arial" w:eastAsia="Arial" w:hAnsi="Arial" w:cs="Arial"/>
          <w:b/>
          <w:i/>
          <w:color w:val="000000"/>
          <w:sz w:val="18"/>
          <w:szCs w:val="18"/>
        </w:rPr>
        <w:t>: 50 %</w:t>
      </w:r>
      <w:r w:rsidRPr="00022D63">
        <w:rPr>
          <w:rFonts w:ascii="Arial" w:eastAsia="Arial" w:hAnsi="Arial" w:cs="Arial"/>
          <w:b/>
          <w:color w:val="000000"/>
          <w:sz w:val="18"/>
          <w:szCs w:val="18"/>
        </w:rPr>
        <w:t>)</w:t>
      </w:r>
    </w:p>
    <w:p w:rsidR="00635FC9" w:rsidRDefault="00635FC9">
      <w:pPr>
        <w:pStyle w:val="normal0"/>
        <w:pBdr>
          <w:top w:val="nil"/>
          <w:left w:val="nil"/>
          <w:bottom w:val="nil"/>
          <w:right w:val="nil"/>
          <w:between w:val="nil"/>
        </w:pBdr>
        <w:jc w:val="both"/>
        <w:rPr>
          <w:rFonts w:ascii="Arial" w:eastAsia="Arial" w:hAnsi="Arial" w:cs="Arial"/>
          <w:color w:val="000000"/>
          <w:sz w:val="18"/>
          <w:szCs w:val="18"/>
        </w:rPr>
      </w:pPr>
    </w:p>
    <w:p w:rsidR="00635FC9" w:rsidRDefault="00C9634B">
      <w:pPr>
        <w:pStyle w:val="normal0"/>
        <w:pBdr>
          <w:top w:val="nil"/>
          <w:left w:val="nil"/>
          <w:bottom w:val="nil"/>
          <w:right w:val="nil"/>
          <w:between w:val="nil"/>
        </w:pBdr>
        <w:jc w:val="both"/>
        <w:rPr>
          <w:rFonts w:ascii="Arial" w:eastAsia="Arial" w:hAnsi="Arial" w:cs="Arial"/>
          <w:color w:val="000000"/>
          <w:sz w:val="18"/>
          <w:szCs w:val="18"/>
        </w:rPr>
      </w:pPr>
      <w:r>
        <w:rPr>
          <w:rFonts w:ascii="Arial" w:eastAsia="Arial" w:hAnsi="Arial" w:cs="Arial"/>
          <w:color w:val="000000"/>
          <w:sz w:val="18"/>
          <w:szCs w:val="18"/>
        </w:rPr>
        <w:t xml:space="preserve">Les éléments retenus, pour chaque critère, sont les suivants : </w:t>
      </w:r>
    </w:p>
    <w:p w:rsidR="00635FC9" w:rsidRPr="00022D63" w:rsidRDefault="00C9634B">
      <w:pPr>
        <w:pStyle w:val="normal0"/>
        <w:numPr>
          <w:ilvl w:val="0"/>
          <w:numId w:val="3"/>
        </w:numPr>
        <w:spacing w:before="120" w:after="120"/>
        <w:rPr>
          <w:rFonts w:ascii="Arial" w:eastAsia="Arial" w:hAnsi="Arial" w:cs="Arial"/>
          <w:sz w:val="18"/>
          <w:szCs w:val="18"/>
        </w:rPr>
      </w:pPr>
      <w:r w:rsidRPr="00022D63">
        <w:rPr>
          <w:rFonts w:ascii="Arial" w:eastAsia="Arial" w:hAnsi="Arial" w:cs="Arial"/>
          <w:b/>
          <w:sz w:val="18"/>
          <w:szCs w:val="18"/>
          <w:u w:val="single"/>
        </w:rPr>
        <w:t>Critères d’appréciation de la qualité</w:t>
      </w:r>
      <w:r w:rsidRPr="00022D63">
        <w:rPr>
          <w:rFonts w:ascii="Arial" w:eastAsia="Arial" w:hAnsi="Arial" w:cs="Arial"/>
          <w:sz w:val="18"/>
          <w:szCs w:val="18"/>
        </w:rPr>
        <w:t xml:space="preserve"> : La cohérence entre les menus, les fiches techniques, les qualités des prestations demandées </w:t>
      </w:r>
    </w:p>
    <w:p w:rsidR="00635FC9" w:rsidRPr="00022D63" w:rsidRDefault="00C9634B">
      <w:pPr>
        <w:pStyle w:val="normal0"/>
        <w:numPr>
          <w:ilvl w:val="1"/>
          <w:numId w:val="3"/>
        </w:numPr>
        <w:ind w:left="1792" w:hanging="658"/>
        <w:rPr>
          <w:sz w:val="18"/>
          <w:szCs w:val="18"/>
        </w:rPr>
      </w:pPr>
      <w:r w:rsidRPr="00022D63">
        <w:rPr>
          <w:rFonts w:ascii="Arial" w:eastAsia="Arial" w:hAnsi="Arial" w:cs="Arial"/>
          <w:b/>
          <w:i/>
          <w:sz w:val="18"/>
          <w:szCs w:val="18"/>
        </w:rPr>
        <w:t xml:space="preserve">(75%) </w:t>
      </w:r>
      <w:r w:rsidRPr="00022D63">
        <w:rPr>
          <w:rFonts w:ascii="Arial" w:eastAsia="Arial" w:hAnsi="Arial" w:cs="Arial"/>
          <w:sz w:val="18"/>
          <w:szCs w:val="18"/>
        </w:rPr>
        <w:t xml:space="preserve">Les catégories de denrées utilisées, leur qualité et les méthodes culinaires mises en œuvre </w:t>
      </w:r>
    </w:p>
    <w:p w:rsidR="00635FC9" w:rsidRPr="00022D63" w:rsidRDefault="00C9634B">
      <w:pPr>
        <w:pStyle w:val="normal0"/>
        <w:numPr>
          <w:ilvl w:val="1"/>
          <w:numId w:val="3"/>
        </w:numPr>
        <w:ind w:left="1792" w:hanging="658"/>
        <w:rPr>
          <w:sz w:val="18"/>
          <w:szCs w:val="18"/>
        </w:rPr>
      </w:pPr>
      <w:r w:rsidRPr="00022D63">
        <w:rPr>
          <w:rFonts w:ascii="Arial" w:eastAsia="Arial" w:hAnsi="Arial" w:cs="Arial"/>
          <w:b/>
          <w:i/>
          <w:sz w:val="18"/>
          <w:szCs w:val="18"/>
        </w:rPr>
        <w:t xml:space="preserve">(25%) </w:t>
      </w:r>
      <w:r w:rsidRPr="00022D63">
        <w:rPr>
          <w:rFonts w:ascii="Arial" w:eastAsia="Arial" w:hAnsi="Arial" w:cs="Arial"/>
          <w:sz w:val="18"/>
          <w:szCs w:val="18"/>
        </w:rPr>
        <w:t xml:space="preserve">L’équilibre de chaque repas, et la variété des menus </w:t>
      </w:r>
      <w:r w:rsidRPr="00022D63">
        <w:rPr>
          <w:rFonts w:ascii="Arial" w:eastAsia="Arial" w:hAnsi="Arial" w:cs="Arial"/>
          <w:i/>
          <w:sz w:val="18"/>
          <w:szCs w:val="18"/>
        </w:rPr>
        <w:t>en fonction de la saisonnalité</w:t>
      </w:r>
    </w:p>
    <w:p w:rsidR="00635FC9" w:rsidRPr="00022D63" w:rsidRDefault="00C9634B">
      <w:pPr>
        <w:pStyle w:val="normal0"/>
        <w:numPr>
          <w:ilvl w:val="0"/>
          <w:numId w:val="3"/>
        </w:numPr>
        <w:spacing w:before="120" w:after="120"/>
        <w:rPr>
          <w:rFonts w:ascii="Arial" w:eastAsia="Arial" w:hAnsi="Arial" w:cs="Arial"/>
          <w:sz w:val="18"/>
          <w:szCs w:val="18"/>
          <w:u w:val="single"/>
        </w:rPr>
      </w:pPr>
      <w:r w:rsidRPr="00022D63">
        <w:rPr>
          <w:rFonts w:ascii="Arial" w:eastAsia="Arial" w:hAnsi="Arial" w:cs="Arial"/>
          <w:b/>
          <w:sz w:val="18"/>
          <w:szCs w:val="18"/>
          <w:u w:val="single"/>
        </w:rPr>
        <w:t xml:space="preserve">Critères d’appréciation du prix : </w:t>
      </w:r>
    </w:p>
    <w:p w:rsidR="00635FC9" w:rsidRPr="00022D63" w:rsidRDefault="00C9634B">
      <w:pPr>
        <w:pStyle w:val="normal0"/>
        <w:numPr>
          <w:ilvl w:val="1"/>
          <w:numId w:val="3"/>
        </w:numPr>
        <w:spacing w:before="120" w:after="120"/>
        <w:ind w:left="1792" w:hanging="355"/>
        <w:rPr>
          <w:sz w:val="18"/>
          <w:szCs w:val="18"/>
        </w:rPr>
      </w:pPr>
      <w:r w:rsidRPr="00022D63">
        <w:rPr>
          <w:rFonts w:ascii="Arial" w:eastAsia="Arial" w:hAnsi="Arial" w:cs="Arial"/>
          <w:sz w:val="18"/>
          <w:szCs w:val="18"/>
          <w:u w:val="single"/>
        </w:rPr>
        <w:t>Le prix d’un repas</w:t>
      </w:r>
      <w:r w:rsidRPr="00022D63">
        <w:rPr>
          <w:rFonts w:ascii="Arial" w:eastAsia="Arial" w:hAnsi="Arial" w:cs="Arial"/>
          <w:sz w:val="18"/>
          <w:szCs w:val="18"/>
        </w:rPr>
        <w:t xml:space="preserve">  </w:t>
      </w:r>
      <w:r w:rsidRPr="00022D63">
        <w:rPr>
          <w:rFonts w:ascii="Arial" w:eastAsia="Arial" w:hAnsi="Arial" w:cs="Arial"/>
          <w:b/>
          <w:i/>
          <w:sz w:val="18"/>
          <w:szCs w:val="18"/>
        </w:rPr>
        <w:t>(75%)</w:t>
      </w:r>
    </w:p>
    <w:p w:rsidR="00635FC9" w:rsidRPr="00022D63" w:rsidRDefault="00C9634B">
      <w:pPr>
        <w:pStyle w:val="normal0"/>
        <w:numPr>
          <w:ilvl w:val="1"/>
          <w:numId w:val="3"/>
        </w:numPr>
        <w:spacing w:before="120" w:after="120"/>
        <w:ind w:left="1792" w:hanging="355"/>
        <w:rPr>
          <w:sz w:val="18"/>
          <w:szCs w:val="18"/>
        </w:rPr>
      </w:pPr>
      <w:r w:rsidRPr="00022D63">
        <w:rPr>
          <w:rFonts w:ascii="Arial" w:eastAsia="Arial" w:hAnsi="Arial" w:cs="Arial"/>
          <w:sz w:val="18"/>
          <w:szCs w:val="18"/>
          <w:u w:val="single"/>
        </w:rPr>
        <w:t>Le prix des variantes</w:t>
      </w:r>
      <w:r w:rsidRPr="00022D63">
        <w:rPr>
          <w:rFonts w:ascii="Arial" w:eastAsia="Arial" w:hAnsi="Arial" w:cs="Arial"/>
          <w:sz w:val="18"/>
          <w:szCs w:val="18"/>
        </w:rPr>
        <w:t xml:space="preserve">. </w:t>
      </w:r>
      <w:r w:rsidRPr="00022D63">
        <w:rPr>
          <w:rFonts w:ascii="Arial" w:eastAsia="Arial" w:hAnsi="Arial" w:cs="Arial"/>
          <w:b/>
          <w:i/>
          <w:sz w:val="18"/>
          <w:szCs w:val="18"/>
        </w:rPr>
        <w:t>(25%)</w:t>
      </w:r>
    </w:p>
    <w:p w:rsidR="00635FC9" w:rsidRDefault="00C9634B">
      <w:pPr>
        <w:pStyle w:val="normal0"/>
        <w:spacing w:before="120" w:after="120"/>
        <w:rPr>
          <w:rFonts w:ascii="Arial" w:eastAsia="Arial" w:hAnsi="Arial" w:cs="Arial"/>
          <w:sz w:val="18"/>
          <w:szCs w:val="18"/>
        </w:rPr>
      </w:pPr>
      <w:r>
        <w:rPr>
          <w:rFonts w:ascii="Arial" w:eastAsia="Arial" w:hAnsi="Arial" w:cs="Arial"/>
          <w:sz w:val="18"/>
          <w:szCs w:val="18"/>
        </w:rPr>
        <w:t>L’offre qui obtiendra la meilleure note (qualité + prix) sera au premier rang.</w:t>
      </w:r>
    </w:p>
    <w:p w:rsidR="00022D63" w:rsidRDefault="00022D63">
      <w:pPr>
        <w:pStyle w:val="normal0"/>
        <w:spacing w:before="120" w:after="120"/>
        <w:rPr>
          <w:rFonts w:ascii="Arial" w:eastAsia="Arial" w:hAnsi="Arial" w:cs="Arial"/>
          <w:sz w:val="18"/>
          <w:szCs w:val="18"/>
        </w:rPr>
      </w:pPr>
    </w:p>
    <w:p w:rsidR="00635FC9" w:rsidRDefault="00C9634B">
      <w:pPr>
        <w:pStyle w:val="normal0"/>
        <w:pBdr>
          <w:top w:val="nil"/>
          <w:left w:val="nil"/>
          <w:bottom w:val="nil"/>
          <w:right w:val="nil"/>
          <w:between w:val="nil"/>
        </w:pBdr>
        <w:spacing w:before="100" w:after="100"/>
        <w:rPr>
          <w:rFonts w:ascii="Arial" w:eastAsia="Arial" w:hAnsi="Arial" w:cs="Arial"/>
          <w:color w:val="4682B4"/>
          <w:sz w:val="18"/>
          <w:szCs w:val="18"/>
        </w:rPr>
      </w:pPr>
      <w:r>
        <w:rPr>
          <w:rFonts w:ascii="Arial" w:eastAsia="Arial" w:hAnsi="Arial" w:cs="Arial"/>
          <w:b/>
          <w:color w:val="4682B4"/>
          <w:sz w:val="18"/>
          <w:szCs w:val="18"/>
        </w:rPr>
        <w:t>8.2 Modalités d’attribution du marché</w:t>
      </w:r>
    </w:p>
    <w:p w:rsidR="00635FC9" w:rsidRDefault="00C9634B">
      <w:pPr>
        <w:pStyle w:val="normal0"/>
        <w:pBdr>
          <w:top w:val="nil"/>
          <w:left w:val="nil"/>
          <w:bottom w:val="nil"/>
          <w:right w:val="nil"/>
          <w:between w:val="nil"/>
        </w:pBdr>
        <w:spacing w:before="100" w:after="100"/>
        <w:jc w:val="both"/>
        <w:rPr>
          <w:rFonts w:ascii="Arial" w:eastAsia="Arial" w:hAnsi="Arial" w:cs="Arial"/>
          <w:color w:val="000000"/>
          <w:sz w:val="18"/>
          <w:szCs w:val="18"/>
        </w:rPr>
      </w:pPr>
      <w:r>
        <w:rPr>
          <w:rFonts w:ascii="Arial" w:eastAsia="Arial" w:hAnsi="Arial" w:cs="Arial"/>
          <w:color w:val="000000"/>
          <w:sz w:val="18"/>
          <w:szCs w:val="18"/>
        </w:rPr>
        <w:t>L'unité d'attribution est le marché dans son entier.</w:t>
      </w:r>
    </w:p>
    <w:p w:rsidR="00635FC9" w:rsidRDefault="00C9634B">
      <w:pPr>
        <w:pStyle w:val="normal0"/>
        <w:pBdr>
          <w:top w:val="nil"/>
          <w:left w:val="nil"/>
          <w:bottom w:val="nil"/>
          <w:right w:val="nil"/>
          <w:between w:val="nil"/>
        </w:pBdr>
        <w:spacing w:before="100" w:after="100"/>
        <w:jc w:val="both"/>
        <w:rPr>
          <w:rFonts w:ascii="Arial" w:eastAsia="Arial" w:hAnsi="Arial" w:cs="Arial"/>
          <w:color w:val="000000"/>
          <w:sz w:val="18"/>
          <w:szCs w:val="18"/>
        </w:rPr>
      </w:pPr>
      <w:r>
        <w:rPr>
          <w:rFonts w:ascii="Arial" w:eastAsia="Arial" w:hAnsi="Arial" w:cs="Arial"/>
          <w:color w:val="000000"/>
          <w:sz w:val="18"/>
          <w:szCs w:val="18"/>
        </w:rPr>
        <w:t>L'offre la mieux classée est retenue.</w:t>
      </w:r>
    </w:p>
    <w:p w:rsidR="00635FC9" w:rsidRDefault="00C9634B">
      <w:pPr>
        <w:pStyle w:val="normal0"/>
        <w:pBdr>
          <w:top w:val="nil"/>
          <w:left w:val="nil"/>
          <w:bottom w:val="nil"/>
          <w:right w:val="nil"/>
          <w:between w:val="nil"/>
        </w:pBdr>
        <w:spacing w:before="100" w:after="100"/>
        <w:jc w:val="both"/>
        <w:rPr>
          <w:rFonts w:ascii="Arial" w:eastAsia="Arial" w:hAnsi="Arial" w:cs="Arial"/>
          <w:color w:val="000000"/>
          <w:sz w:val="18"/>
          <w:szCs w:val="18"/>
        </w:rPr>
      </w:pPr>
      <w:r>
        <w:rPr>
          <w:rFonts w:ascii="Arial" w:eastAsia="Arial" w:hAnsi="Arial" w:cs="Arial"/>
          <w:color w:val="000000"/>
          <w:sz w:val="18"/>
          <w:szCs w:val="18"/>
        </w:rPr>
        <w:t>Seul le candidat retenu au terme du classement des offres devra produire, s’il ne l’a pas déjà fait, les délivrés par les administrations et organismes compétents. Si le candidat retenu ne peut produire les certificats dans les délais prévus par le pouvoir adjudicateur, son offre est rejetée. Le pouvoir adjudicateur présente la même demande au candidat suivant dans le classement des offres.</w:t>
      </w:r>
    </w:p>
    <w:p w:rsidR="00635FC9" w:rsidRDefault="00C9634B">
      <w:pPr>
        <w:pStyle w:val="normal0"/>
        <w:pBdr>
          <w:top w:val="nil"/>
          <w:left w:val="nil"/>
          <w:bottom w:val="nil"/>
          <w:right w:val="nil"/>
          <w:between w:val="nil"/>
        </w:pBdr>
        <w:spacing w:before="100" w:after="100"/>
        <w:jc w:val="both"/>
        <w:rPr>
          <w:rFonts w:ascii="Arial" w:eastAsia="Arial" w:hAnsi="Arial" w:cs="Arial"/>
          <w:color w:val="000000"/>
          <w:sz w:val="18"/>
          <w:szCs w:val="18"/>
        </w:rPr>
      </w:pPr>
      <w:r>
        <w:rPr>
          <w:rFonts w:ascii="Arial" w:eastAsia="Arial" w:hAnsi="Arial" w:cs="Arial"/>
          <w:color w:val="000000"/>
          <w:sz w:val="18"/>
          <w:szCs w:val="18"/>
        </w:rPr>
        <w:t>Le pouvoir adjudicateur avise tous les autres candidats du rejet de leur offre après attribution du marché.</w:t>
      </w:r>
    </w:p>
    <w:p w:rsidR="00022D63" w:rsidRDefault="00022D63">
      <w:pPr>
        <w:pStyle w:val="normal0"/>
        <w:pBdr>
          <w:top w:val="nil"/>
          <w:left w:val="nil"/>
          <w:bottom w:val="nil"/>
          <w:right w:val="nil"/>
          <w:between w:val="nil"/>
        </w:pBdr>
        <w:spacing w:before="100" w:after="100"/>
        <w:jc w:val="both"/>
        <w:rPr>
          <w:rFonts w:ascii="Arial" w:eastAsia="Arial" w:hAnsi="Arial" w:cs="Arial"/>
          <w:color w:val="000000"/>
          <w:sz w:val="18"/>
          <w:szCs w:val="18"/>
        </w:rPr>
      </w:pPr>
    </w:p>
    <w:p w:rsidR="00635FC9" w:rsidRDefault="00C9634B">
      <w:pPr>
        <w:pStyle w:val="normal0"/>
        <w:pBdr>
          <w:top w:val="nil"/>
          <w:left w:val="nil"/>
          <w:bottom w:val="single" w:sz="6" w:space="0" w:color="708090"/>
          <w:right w:val="nil"/>
          <w:between w:val="nil"/>
        </w:pBdr>
        <w:spacing w:before="100" w:after="100"/>
        <w:rPr>
          <w:rFonts w:ascii="Arial" w:eastAsia="Arial" w:hAnsi="Arial" w:cs="Arial"/>
          <w:color w:val="191970"/>
          <w:sz w:val="18"/>
          <w:szCs w:val="18"/>
        </w:rPr>
      </w:pPr>
      <w:r>
        <w:rPr>
          <w:rFonts w:ascii="Arial" w:eastAsia="Arial" w:hAnsi="Arial" w:cs="Arial"/>
          <w:b/>
          <w:color w:val="191970"/>
          <w:sz w:val="18"/>
          <w:szCs w:val="18"/>
        </w:rPr>
        <w:t>9 - Renseignements</w:t>
      </w:r>
    </w:p>
    <w:p w:rsidR="00635FC9" w:rsidRDefault="00C9634B">
      <w:pPr>
        <w:pStyle w:val="normal0"/>
        <w:rPr>
          <w:rFonts w:ascii="Arial" w:eastAsia="Arial" w:hAnsi="Arial" w:cs="Arial"/>
          <w:sz w:val="18"/>
          <w:szCs w:val="18"/>
        </w:rPr>
      </w:pPr>
      <w:r>
        <w:rPr>
          <w:rFonts w:ascii="Arial" w:eastAsia="Arial" w:hAnsi="Arial" w:cs="Arial"/>
          <w:b/>
          <w:sz w:val="18"/>
          <w:szCs w:val="18"/>
        </w:rPr>
        <w:t xml:space="preserve">Les renseignements d'ordre administratif et technique, les informations complémentaires et le dossier de consultation peuvent être obtenus auprès de : </w:t>
      </w:r>
    </w:p>
    <w:p w:rsidR="00635FC9" w:rsidRDefault="00635FC9">
      <w:pPr>
        <w:pStyle w:val="normal0"/>
        <w:rPr>
          <w:rFonts w:ascii="Arial" w:eastAsia="Arial" w:hAnsi="Arial" w:cs="Arial"/>
          <w:sz w:val="18"/>
          <w:szCs w:val="18"/>
        </w:rPr>
      </w:pPr>
    </w:p>
    <w:p w:rsidR="00635FC9" w:rsidRDefault="00C9634B">
      <w:pPr>
        <w:pStyle w:val="normal0"/>
        <w:ind w:left="720"/>
        <w:jc w:val="center"/>
        <w:rPr>
          <w:rFonts w:ascii="Arial" w:eastAsia="Arial" w:hAnsi="Arial" w:cs="Arial"/>
          <w:sz w:val="18"/>
          <w:szCs w:val="18"/>
          <w:highlight w:val="white"/>
        </w:rPr>
      </w:pPr>
      <w:r>
        <w:rPr>
          <w:rFonts w:ascii="Arial" w:eastAsia="Arial" w:hAnsi="Arial" w:cs="Arial"/>
          <w:b/>
          <w:sz w:val="18"/>
          <w:szCs w:val="18"/>
          <w:highlight w:val="white"/>
        </w:rPr>
        <w:t xml:space="preserve">M/Mme Véronique </w:t>
      </w:r>
      <w:proofErr w:type="spellStart"/>
      <w:r>
        <w:rPr>
          <w:rFonts w:ascii="Arial" w:eastAsia="Arial" w:hAnsi="Arial" w:cs="Arial"/>
          <w:b/>
          <w:sz w:val="18"/>
          <w:szCs w:val="18"/>
          <w:highlight w:val="white"/>
        </w:rPr>
        <w:t>Deperrois</w:t>
      </w:r>
      <w:proofErr w:type="spellEnd"/>
    </w:p>
    <w:p w:rsidR="00635FC9" w:rsidRDefault="00C9634B">
      <w:pPr>
        <w:pStyle w:val="normal0"/>
        <w:ind w:left="720"/>
        <w:jc w:val="center"/>
        <w:rPr>
          <w:rFonts w:ascii="Arial" w:eastAsia="Arial" w:hAnsi="Arial" w:cs="Arial"/>
          <w:sz w:val="18"/>
          <w:szCs w:val="18"/>
          <w:highlight w:val="white"/>
        </w:rPr>
      </w:pPr>
      <w:r>
        <w:rPr>
          <w:rFonts w:ascii="Arial" w:eastAsia="Arial" w:hAnsi="Arial" w:cs="Arial"/>
          <w:b/>
          <w:sz w:val="18"/>
          <w:szCs w:val="18"/>
          <w:highlight w:val="white"/>
        </w:rPr>
        <w:t>01. 60 62 33 00</w:t>
      </w:r>
    </w:p>
    <w:p w:rsidR="00635FC9" w:rsidRDefault="00635FC9">
      <w:pPr>
        <w:pStyle w:val="normal0"/>
        <w:ind w:left="720"/>
        <w:jc w:val="center"/>
        <w:rPr>
          <w:rFonts w:ascii="Arial" w:eastAsia="Arial" w:hAnsi="Arial" w:cs="Arial"/>
          <w:b/>
          <w:sz w:val="18"/>
          <w:szCs w:val="18"/>
          <w:highlight w:val="white"/>
        </w:rPr>
      </w:pPr>
    </w:p>
    <w:p w:rsidR="00635FC9" w:rsidRDefault="00C9634B">
      <w:pPr>
        <w:pStyle w:val="normal0"/>
        <w:ind w:left="720"/>
        <w:jc w:val="center"/>
        <w:rPr>
          <w:rFonts w:ascii="Arial" w:eastAsia="Arial" w:hAnsi="Arial" w:cs="Arial"/>
          <w:sz w:val="18"/>
          <w:szCs w:val="18"/>
          <w:highlight w:val="white"/>
        </w:rPr>
      </w:pPr>
      <w:r>
        <w:rPr>
          <w:rFonts w:ascii="Arial" w:eastAsia="Arial" w:hAnsi="Arial" w:cs="Arial"/>
          <w:b/>
          <w:sz w:val="18"/>
          <w:szCs w:val="18"/>
          <w:highlight w:val="white"/>
        </w:rPr>
        <w:t xml:space="preserve"> </w:t>
      </w:r>
    </w:p>
    <w:sectPr w:rsidR="00635FC9" w:rsidSect="00635FC9">
      <w:footerReference w:type="even" r:id="rId9"/>
      <w:footerReference w:type="default" r:id="rId10"/>
      <w:pgSz w:w="11906" w:h="16838"/>
      <w:pgMar w:top="240" w:right="851" w:bottom="851" w:left="851"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3200" w:rsidRDefault="00323200" w:rsidP="00635FC9">
      <w:r>
        <w:separator/>
      </w:r>
    </w:p>
  </w:endnote>
  <w:endnote w:type="continuationSeparator" w:id="0">
    <w:p w:rsidR="00323200" w:rsidRDefault="00323200" w:rsidP="00635FC9">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FC9" w:rsidRDefault="00CD78A5">
    <w:pPr>
      <w:pStyle w:val="normal0"/>
      <w:pBdr>
        <w:top w:val="nil"/>
        <w:left w:val="nil"/>
        <w:bottom w:val="nil"/>
        <w:right w:val="nil"/>
        <w:between w:val="nil"/>
      </w:pBdr>
      <w:jc w:val="right"/>
      <w:rPr>
        <w:color w:val="000000"/>
      </w:rPr>
    </w:pPr>
    <w:r>
      <w:rPr>
        <w:color w:val="000000"/>
      </w:rPr>
      <w:fldChar w:fldCharType="begin"/>
    </w:r>
    <w:r w:rsidR="00C9634B">
      <w:rPr>
        <w:color w:val="000000"/>
      </w:rPr>
      <w:instrText>PAGE</w:instrText>
    </w:r>
    <w:r>
      <w:rPr>
        <w:color w:val="000000"/>
      </w:rPr>
      <w:fldChar w:fldCharType="end"/>
    </w:r>
  </w:p>
  <w:p w:rsidR="00635FC9" w:rsidRDefault="00635FC9">
    <w:pPr>
      <w:pStyle w:val="normal0"/>
      <w:pBdr>
        <w:top w:val="nil"/>
        <w:left w:val="nil"/>
        <w:bottom w:val="nil"/>
        <w:right w:val="nil"/>
        <w:between w:val="nil"/>
      </w:pBdr>
      <w:ind w:right="360"/>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FC9" w:rsidRDefault="00CD78A5">
    <w:pPr>
      <w:pStyle w:val="normal0"/>
      <w:pBdr>
        <w:top w:val="nil"/>
        <w:left w:val="nil"/>
        <w:bottom w:val="nil"/>
        <w:right w:val="nil"/>
        <w:between w:val="nil"/>
      </w:pBdr>
      <w:jc w:val="right"/>
      <w:rPr>
        <w:color w:val="000000"/>
      </w:rPr>
    </w:pPr>
    <w:r>
      <w:rPr>
        <w:color w:val="000000"/>
      </w:rPr>
      <w:fldChar w:fldCharType="begin"/>
    </w:r>
    <w:r w:rsidR="00C9634B">
      <w:rPr>
        <w:color w:val="000000"/>
      </w:rPr>
      <w:instrText>PAGE</w:instrText>
    </w:r>
    <w:r>
      <w:rPr>
        <w:color w:val="000000"/>
      </w:rPr>
      <w:fldChar w:fldCharType="separate"/>
    </w:r>
    <w:r w:rsidR="00022D63">
      <w:rPr>
        <w:noProof/>
        <w:color w:val="000000"/>
      </w:rPr>
      <w:t>1</w:t>
    </w:r>
    <w:r>
      <w:rPr>
        <w:color w:val="000000"/>
      </w:rPr>
      <w:fldChar w:fldCharType="end"/>
    </w:r>
  </w:p>
  <w:p w:rsidR="00635FC9" w:rsidRDefault="00635FC9">
    <w:pPr>
      <w:pStyle w:val="normal0"/>
      <w:pBdr>
        <w:top w:val="nil"/>
        <w:left w:val="nil"/>
        <w:bottom w:val="nil"/>
        <w:right w:val="nil"/>
        <w:between w:val="nil"/>
      </w:pBdr>
      <w:ind w:right="360"/>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3200" w:rsidRDefault="00323200" w:rsidP="00635FC9">
      <w:r>
        <w:separator/>
      </w:r>
    </w:p>
  </w:footnote>
  <w:footnote w:type="continuationSeparator" w:id="0">
    <w:p w:rsidR="00323200" w:rsidRDefault="00323200" w:rsidP="00635F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C44F6"/>
    <w:multiLevelType w:val="multilevel"/>
    <w:tmpl w:val="C9BA5E98"/>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
    <w:nsid w:val="12127423"/>
    <w:multiLevelType w:val="multilevel"/>
    <w:tmpl w:val="84B8193A"/>
    <w:lvl w:ilvl="0">
      <w:start w:val="1"/>
      <w:numFmt w:val="decimal"/>
      <w:lvlText w:val="%1)"/>
      <w:lvlJc w:val="left"/>
      <w:pPr>
        <w:ind w:left="1077" w:hanging="360"/>
      </w:pPr>
      <w:rPr>
        <w:vertAlign w:val="baseline"/>
      </w:rPr>
    </w:lvl>
    <w:lvl w:ilvl="1">
      <w:start w:val="1"/>
      <w:numFmt w:val="bullet"/>
      <w:lvlText w:val="●"/>
      <w:lvlJc w:val="left"/>
      <w:pPr>
        <w:ind w:left="1797" w:hanging="360"/>
      </w:pPr>
      <w:rPr>
        <w:rFonts w:ascii="Noto Sans Symbols" w:eastAsia="Noto Sans Symbols" w:hAnsi="Noto Sans Symbols" w:cs="Noto Sans Symbols"/>
        <w:vertAlign w:val="baseline"/>
      </w:rPr>
    </w:lvl>
    <w:lvl w:ilvl="2">
      <w:start w:val="1"/>
      <w:numFmt w:val="lowerRoman"/>
      <w:lvlText w:val="%3."/>
      <w:lvlJc w:val="right"/>
      <w:pPr>
        <w:ind w:left="2517" w:hanging="180"/>
      </w:pPr>
      <w:rPr>
        <w:vertAlign w:val="baseline"/>
      </w:rPr>
    </w:lvl>
    <w:lvl w:ilvl="3">
      <w:start w:val="1"/>
      <w:numFmt w:val="decimal"/>
      <w:lvlText w:val="%4."/>
      <w:lvlJc w:val="left"/>
      <w:pPr>
        <w:ind w:left="3237" w:hanging="360"/>
      </w:pPr>
      <w:rPr>
        <w:vertAlign w:val="baseline"/>
      </w:rPr>
    </w:lvl>
    <w:lvl w:ilvl="4">
      <w:start w:val="1"/>
      <w:numFmt w:val="lowerLetter"/>
      <w:lvlText w:val="%5."/>
      <w:lvlJc w:val="left"/>
      <w:pPr>
        <w:ind w:left="3957" w:hanging="360"/>
      </w:pPr>
      <w:rPr>
        <w:vertAlign w:val="baseline"/>
      </w:rPr>
    </w:lvl>
    <w:lvl w:ilvl="5">
      <w:start w:val="1"/>
      <w:numFmt w:val="lowerRoman"/>
      <w:lvlText w:val="%6."/>
      <w:lvlJc w:val="right"/>
      <w:pPr>
        <w:ind w:left="4677" w:hanging="180"/>
      </w:pPr>
      <w:rPr>
        <w:vertAlign w:val="baseline"/>
      </w:rPr>
    </w:lvl>
    <w:lvl w:ilvl="6">
      <w:start w:val="1"/>
      <w:numFmt w:val="decimal"/>
      <w:lvlText w:val="%7."/>
      <w:lvlJc w:val="left"/>
      <w:pPr>
        <w:ind w:left="5397" w:hanging="360"/>
      </w:pPr>
      <w:rPr>
        <w:vertAlign w:val="baseline"/>
      </w:rPr>
    </w:lvl>
    <w:lvl w:ilvl="7">
      <w:start w:val="1"/>
      <w:numFmt w:val="lowerLetter"/>
      <w:lvlText w:val="%8."/>
      <w:lvlJc w:val="left"/>
      <w:pPr>
        <w:ind w:left="6117" w:hanging="360"/>
      </w:pPr>
      <w:rPr>
        <w:vertAlign w:val="baseline"/>
      </w:rPr>
    </w:lvl>
    <w:lvl w:ilvl="8">
      <w:start w:val="1"/>
      <w:numFmt w:val="lowerRoman"/>
      <w:lvlText w:val="%9."/>
      <w:lvlJc w:val="right"/>
      <w:pPr>
        <w:ind w:left="6837" w:hanging="180"/>
      </w:pPr>
      <w:rPr>
        <w:vertAlign w:val="baseline"/>
      </w:rPr>
    </w:lvl>
  </w:abstractNum>
  <w:abstractNum w:abstractNumId="2">
    <w:nsid w:val="1FF12392"/>
    <w:multiLevelType w:val="multilevel"/>
    <w:tmpl w:val="9258B210"/>
    <w:lvl w:ilvl="0">
      <w:start w:val="1"/>
      <w:numFmt w:val="decimal"/>
      <w:lvlText w:val="%1."/>
      <w:lvlJc w:val="left"/>
      <w:pPr>
        <w:ind w:left="720" w:hanging="360"/>
      </w:pPr>
      <w:rPr>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
    <w:nsid w:val="21EB6449"/>
    <w:multiLevelType w:val="multilevel"/>
    <w:tmpl w:val="44F01F96"/>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4">
    <w:nsid w:val="23813523"/>
    <w:multiLevelType w:val="multilevel"/>
    <w:tmpl w:val="96163DFA"/>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5">
    <w:nsid w:val="42AB5E8B"/>
    <w:multiLevelType w:val="multilevel"/>
    <w:tmpl w:val="A77CBCF8"/>
    <w:lvl w:ilvl="0">
      <w:start w:val="1"/>
      <w:numFmt w:val="decimal"/>
      <w:lvlText w:val="%1."/>
      <w:lvlJc w:val="left"/>
      <w:pPr>
        <w:ind w:left="660" w:hanging="360"/>
      </w:pPr>
      <w:rPr>
        <w:vertAlign w:val="baseline"/>
      </w:rPr>
    </w:lvl>
    <w:lvl w:ilvl="1">
      <w:start w:val="5"/>
      <w:numFmt w:val="bullet"/>
      <w:lvlText w:val="-"/>
      <w:lvlJc w:val="left"/>
      <w:pPr>
        <w:ind w:left="1890" w:hanging="810"/>
      </w:pPr>
      <w:rPr>
        <w:rFonts w:ascii="Arial" w:eastAsia="Arial" w:hAnsi="Arial" w:cs="Arial"/>
        <w:vertAlign w:val="baseline"/>
      </w:rPr>
    </w:lvl>
    <w:lvl w:ilvl="2">
      <w:start w:val="1"/>
      <w:numFmt w:val="decimal"/>
      <w:lvlText w:val="%3."/>
      <w:lvlJc w:val="left"/>
      <w:pPr>
        <w:ind w:left="2160" w:hanging="360"/>
      </w:pPr>
      <w:rPr>
        <w:vertAlign w:val="baseline"/>
      </w:rPr>
    </w:lvl>
    <w:lvl w:ilvl="3">
      <w:start w:val="8"/>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6">
    <w:nsid w:val="4FD3171E"/>
    <w:multiLevelType w:val="multilevel"/>
    <w:tmpl w:val="408E0522"/>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num w:numId="1">
    <w:abstractNumId w:val="6"/>
  </w:num>
  <w:num w:numId="2">
    <w:abstractNumId w:val="4"/>
  </w:num>
  <w:num w:numId="3">
    <w:abstractNumId w:val="1"/>
  </w:num>
  <w:num w:numId="4">
    <w:abstractNumId w:val="3"/>
  </w:num>
  <w:num w:numId="5">
    <w:abstractNumId w:val="0"/>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hyphenationZone w:val="425"/>
  <w:characterSpacingControl w:val="doNotCompress"/>
  <w:footnotePr>
    <w:footnote w:id="-1"/>
    <w:footnote w:id="0"/>
  </w:footnotePr>
  <w:endnotePr>
    <w:endnote w:id="-1"/>
    <w:endnote w:id="0"/>
  </w:endnotePr>
  <w:compat/>
  <w:rsids>
    <w:rsidRoot w:val="00635FC9"/>
    <w:rsid w:val="00022D63"/>
    <w:rsid w:val="00323200"/>
    <w:rsid w:val="00410F82"/>
    <w:rsid w:val="00635FC9"/>
    <w:rsid w:val="006E3BC3"/>
    <w:rsid w:val="007B18A1"/>
    <w:rsid w:val="00B50E9C"/>
    <w:rsid w:val="00C9634B"/>
    <w:rsid w:val="00CD78A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BC3"/>
  </w:style>
  <w:style w:type="paragraph" w:styleId="Titre1">
    <w:name w:val="heading 1"/>
    <w:basedOn w:val="normal0"/>
    <w:next w:val="normal0"/>
    <w:rsid w:val="00635FC9"/>
    <w:pPr>
      <w:keepNext/>
      <w:keepLines/>
      <w:spacing w:before="480" w:after="120"/>
      <w:outlineLvl w:val="0"/>
    </w:pPr>
    <w:rPr>
      <w:b/>
      <w:sz w:val="48"/>
      <w:szCs w:val="48"/>
    </w:rPr>
  </w:style>
  <w:style w:type="paragraph" w:styleId="Titre2">
    <w:name w:val="heading 2"/>
    <w:basedOn w:val="normal0"/>
    <w:next w:val="normal0"/>
    <w:rsid w:val="00635FC9"/>
    <w:pPr>
      <w:keepNext/>
      <w:keepLines/>
      <w:spacing w:before="360" w:after="80"/>
      <w:outlineLvl w:val="1"/>
    </w:pPr>
    <w:rPr>
      <w:b/>
      <w:sz w:val="36"/>
      <w:szCs w:val="36"/>
    </w:rPr>
  </w:style>
  <w:style w:type="paragraph" w:styleId="Titre3">
    <w:name w:val="heading 3"/>
    <w:basedOn w:val="normal0"/>
    <w:next w:val="normal0"/>
    <w:rsid w:val="00635FC9"/>
    <w:pPr>
      <w:keepNext/>
      <w:keepLines/>
      <w:spacing w:before="280" w:after="80"/>
      <w:outlineLvl w:val="2"/>
    </w:pPr>
    <w:rPr>
      <w:b/>
      <w:sz w:val="28"/>
      <w:szCs w:val="28"/>
    </w:rPr>
  </w:style>
  <w:style w:type="paragraph" w:styleId="Titre4">
    <w:name w:val="heading 4"/>
    <w:basedOn w:val="normal0"/>
    <w:next w:val="normal0"/>
    <w:rsid w:val="00635FC9"/>
    <w:pPr>
      <w:keepNext/>
      <w:keepLines/>
      <w:spacing w:before="240" w:after="40"/>
      <w:outlineLvl w:val="3"/>
    </w:pPr>
    <w:rPr>
      <w:b/>
      <w:sz w:val="24"/>
      <w:szCs w:val="24"/>
    </w:rPr>
  </w:style>
  <w:style w:type="paragraph" w:styleId="Titre5">
    <w:name w:val="heading 5"/>
    <w:basedOn w:val="normal0"/>
    <w:next w:val="normal0"/>
    <w:rsid w:val="00635FC9"/>
    <w:pPr>
      <w:keepNext/>
      <w:keepLines/>
      <w:spacing w:before="220" w:after="40"/>
      <w:outlineLvl w:val="4"/>
    </w:pPr>
    <w:rPr>
      <w:b/>
      <w:sz w:val="22"/>
      <w:szCs w:val="22"/>
    </w:rPr>
  </w:style>
  <w:style w:type="paragraph" w:styleId="Titre6">
    <w:name w:val="heading 6"/>
    <w:basedOn w:val="normal0"/>
    <w:next w:val="normal0"/>
    <w:rsid w:val="00635FC9"/>
    <w:pPr>
      <w:keepNext/>
      <w:keepLines/>
      <w:spacing w:before="200" w:after="40"/>
      <w:outlineLvl w:val="5"/>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0">
    <w:name w:val="normal"/>
    <w:rsid w:val="00635FC9"/>
  </w:style>
  <w:style w:type="table" w:customStyle="1" w:styleId="TableNormal">
    <w:name w:val="Table Normal"/>
    <w:rsid w:val="00635FC9"/>
    <w:tblPr>
      <w:tblCellMar>
        <w:top w:w="0" w:type="dxa"/>
        <w:left w:w="0" w:type="dxa"/>
        <w:bottom w:w="0" w:type="dxa"/>
        <w:right w:w="0" w:type="dxa"/>
      </w:tblCellMar>
    </w:tblPr>
  </w:style>
  <w:style w:type="paragraph" w:styleId="Titre">
    <w:name w:val="Title"/>
    <w:basedOn w:val="normal0"/>
    <w:next w:val="normal0"/>
    <w:rsid w:val="00635FC9"/>
    <w:pPr>
      <w:keepNext/>
      <w:keepLines/>
      <w:spacing w:before="480" w:after="120"/>
    </w:pPr>
    <w:rPr>
      <w:b/>
      <w:sz w:val="72"/>
      <w:szCs w:val="72"/>
    </w:rPr>
  </w:style>
  <w:style w:type="paragraph" w:styleId="Sous-titre">
    <w:name w:val="Subtitle"/>
    <w:basedOn w:val="normal0"/>
    <w:next w:val="normal0"/>
    <w:rsid w:val="00635FC9"/>
    <w:pPr>
      <w:keepNext/>
      <w:keepLines/>
      <w:spacing w:before="360" w:after="80"/>
    </w:pPr>
    <w:rPr>
      <w:rFonts w:ascii="Georgia" w:eastAsia="Georgia" w:hAnsi="Georgia" w:cs="Georgia"/>
      <w:i/>
      <w:color w:val="666666"/>
      <w:sz w:val="48"/>
      <w:szCs w:val="48"/>
    </w:rPr>
  </w:style>
  <w:style w:type="table" w:customStyle="1" w:styleId="a">
    <w:basedOn w:val="TableNormal"/>
    <w:rsid w:val="00635FC9"/>
    <w:tblPr>
      <w:tblStyleRowBandSize w:val="1"/>
      <w:tblStyleColBandSize w:val="1"/>
      <w:tblCellMar>
        <w:top w:w="0" w:type="dxa"/>
        <w:left w:w="0" w:type="dxa"/>
        <w:bottom w:w="0" w:type="dxa"/>
        <w:right w:w="0" w:type="dxa"/>
      </w:tblCellMar>
    </w:tblPr>
  </w:style>
  <w:style w:type="table" w:customStyle="1" w:styleId="a0">
    <w:basedOn w:val="TableNormal"/>
    <w:rsid w:val="00635FC9"/>
    <w:tblPr>
      <w:tblStyleRowBandSize w:val="1"/>
      <w:tblStyleColBandSize w:val="1"/>
      <w:tblCellMar>
        <w:top w:w="0" w:type="dxa"/>
        <w:left w:w="0" w:type="dxa"/>
        <w:bottom w:w="0" w:type="dxa"/>
        <w:right w:w="0" w:type="dxa"/>
      </w:tblCellMar>
    </w:tblPr>
  </w:style>
  <w:style w:type="table" w:customStyle="1" w:styleId="a1">
    <w:basedOn w:val="TableNormal"/>
    <w:rsid w:val="00635FC9"/>
    <w:tblPr>
      <w:tblStyleRowBandSize w:val="1"/>
      <w:tblStyleColBandSize w:val="1"/>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economie.gouv.fr/daj/formulaires-marches-publics" TargetMode="External"/><Relationship Id="rId3" Type="http://schemas.openxmlformats.org/officeDocument/2006/relationships/settings" Target="settings.xml"/><Relationship Id="rId7" Type="http://schemas.openxmlformats.org/officeDocument/2006/relationships/hyperlink" Target="http://www.economie.gouv.fr/daj/formulaires-marches-public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1583</Words>
  <Characters>8709</Characters>
  <Application>Microsoft Office Word</Application>
  <DocSecurity>0</DocSecurity>
  <Lines>72</Lines>
  <Paragraphs>20</Paragraphs>
  <ScaleCrop>false</ScaleCrop>
  <Company>CRIF</Company>
  <LinksUpToDate>false</LinksUpToDate>
  <CharactersWithSpaces>10272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Véronique DEPERROIS</dc:creator>
  <cp:lastModifiedBy>vdeperro</cp:lastModifiedBy>
  <cp:revision>2</cp:revision>
  <dcterms:created xsi:type="dcterms:W3CDTF">2020-10-19T21:02:00Z</dcterms:created>
  <dcterms:modified xsi:type="dcterms:W3CDTF">2020-10-19T21:02:00Z</dcterms:modified>
</cp:coreProperties>
</file>