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10" w:rsidRDefault="00570834">
      <w:pPr>
        <w:pStyle w:val="normal0"/>
        <w:pBdr>
          <w:top w:val="single" w:sz="6" w:space="0" w:color="696969"/>
          <w:left w:val="single" w:sz="6" w:space="0" w:color="696969"/>
          <w:bottom w:val="single" w:sz="6" w:space="0" w:color="696969"/>
          <w:right w:val="single" w:sz="6" w:space="0" w:color="696969"/>
          <w:between w:val="nil"/>
        </w:pBdr>
        <w:shd w:val="clear" w:color="auto" w:fill="4682B4"/>
        <w:spacing w:before="100" w:after="100"/>
        <w:jc w:val="center"/>
        <w:rPr>
          <w:rFonts w:ascii="Arial" w:eastAsia="Arial" w:hAnsi="Arial" w:cs="Arial"/>
          <w:color w:val="FFFFFF"/>
          <w:sz w:val="28"/>
          <w:szCs w:val="28"/>
        </w:rPr>
      </w:pPr>
      <w:r>
        <w:rPr>
          <w:rFonts w:ascii="Arial" w:eastAsia="Arial" w:hAnsi="Arial" w:cs="Arial"/>
          <w:b/>
          <w:smallCaps/>
          <w:color w:val="FFFFFF"/>
          <w:sz w:val="28"/>
          <w:szCs w:val="28"/>
        </w:rPr>
        <w:t xml:space="preserve">Cahier des clauses techniques particulières </w:t>
      </w:r>
    </w:p>
    <w:p w:rsidR="00FC5810" w:rsidRDefault="00570834">
      <w:pPr>
        <w:pStyle w:val="normal0"/>
        <w:pBdr>
          <w:top w:val="nil"/>
          <w:left w:val="nil"/>
          <w:bottom w:val="nil"/>
          <w:right w:val="nil"/>
          <w:between w:val="nil"/>
        </w:pBdr>
        <w:spacing w:before="100" w:after="100"/>
        <w:ind w:left="720" w:right="720"/>
        <w:jc w:val="both"/>
        <w:rPr>
          <w:rFonts w:ascii="Arial" w:eastAsia="Arial" w:hAnsi="Arial" w:cs="Arial"/>
          <w:color w:val="000000"/>
          <w:sz w:val="18"/>
          <w:szCs w:val="18"/>
        </w:rPr>
      </w:pPr>
      <w:r>
        <w:rPr>
          <w:rFonts w:ascii="Arial" w:eastAsia="Arial" w:hAnsi="Arial" w:cs="Arial"/>
          <w:color w:val="000000"/>
          <w:sz w:val="18"/>
          <w:szCs w:val="18"/>
        </w:rPr>
        <w:t>Procédure d'appel d'offres ouvert lancée en application des articles 28 et 80 de la réglementation des marchés publics issues du décret 2016-360 du 25 mars 2016.</w:t>
      </w:r>
    </w:p>
    <w:p w:rsidR="00FC5810" w:rsidRDefault="00FC5810">
      <w:pPr>
        <w:pStyle w:val="normal0"/>
        <w:pBdr>
          <w:top w:val="nil"/>
          <w:left w:val="nil"/>
          <w:bottom w:val="nil"/>
          <w:right w:val="nil"/>
          <w:between w:val="nil"/>
        </w:pBdr>
        <w:spacing w:before="100" w:after="100"/>
        <w:ind w:left="720" w:right="720"/>
        <w:jc w:val="both"/>
        <w:rPr>
          <w:rFonts w:ascii="Arial" w:eastAsia="Arial" w:hAnsi="Arial" w:cs="Arial"/>
          <w:color w:val="000000"/>
          <w:sz w:val="18"/>
          <w:szCs w:val="18"/>
        </w:rPr>
      </w:pPr>
    </w:p>
    <w:tbl>
      <w:tblPr>
        <w:tblStyle w:val="a"/>
        <w:tblW w:w="636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6363"/>
      </w:tblGrid>
      <w:tr w:rsidR="00FC5810">
        <w:trPr>
          <w:jc w:val="center"/>
        </w:trPr>
        <w:tc>
          <w:tcPr>
            <w:tcW w:w="6363" w:type="dxa"/>
            <w:shd w:val="clear" w:color="auto" w:fill="FFFFFF"/>
            <w:vAlign w:val="center"/>
          </w:tcPr>
          <w:p w:rsidR="00FC5810" w:rsidRDefault="00570834">
            <w:pPr>
              <w:pStyle w:val="normal0"/>
              <w:pBdr>
                <w:top w:val="nil"/>
                <w:left w:val="nil"/>
                <w:bottom w:val="nil"/>
                <w:right w:val="nil"/>
                <w:between w:val="nil"/>
              </w:pBdr>
              <w:spacing w:before="100" w:after="100"/>
              <w:jc w:val="center"/>
              <w:rPr>
                <w:rFonts w:ascii="Arial" w:eastAsia="Arial" w:hAnsi="Arial" w:cs="Arial"/>
                <w:color w:val="000000"/>
              </w:rPr>
            </w:pPr>
            <w:r>
              <w:rPr>
                <w:rFonts w:ascii="Arial" w:eastAsia="Arial" w:hAnsi="Arial" w:cs="Arial"/>
                <w:b/>
                <w:color w:val="000000"/>
              </w:rPr>
              <w:t xml:space="preserve">Nom et adresse officiels du pouvoir adjudicateur : </w:t>
            </w:r>
          </w:p>
          <w:p w:rsidR="00FC5810" w:rsidRDefault="00570834">
            <w:pPr>
              <w:pStyle w:val="normal0"/>
              <w:jc w:val="both"/>
              <w:rPr>
                <w:rFonts w:ascii="Arial" w:eastAsia="Arial" w:hAnsi="Arial" w:cs="Arial"/>
              </w:rPr>
            </w:pPr>
            <w:r>
              <w:rPr>
                <w:rFonts w:ascii="Arial" w:eastAsia="Arial" w:hAnsi="Arial" w:cs="Arial"/>
                <w:b/>
              </w:rPr>
              <w:t>Dénomination                : Lycée Bougainville</w:t>
            </w:r>
          </w:p>
          <w:p w:rsidR="00FC5810" w:rsidRDefault="00570834">
            <w:pPr>
              <w:pStyle w:val="normal0"/>
              <w:jc w:val="both"/>
              <w:rPr>
                <w:rFonts w:ascii="Arial" w:eastAsia="Arial" w:hAnsi="Arial" w:cs="Arial"/>
              </w:rPr>
            </w:pPr>
            <w:r>
              <w:rPr>
                <w:rFonts w:ascii="Arial" w:eastAsia="Arial" w:hAnsi="Arial" w:cs="Arial"/>
                <w:b/>
              </w:rPr>
              <w:t xml:space="preserve">Type d'acheteur </w:t>
            </w:r>
            <w:proofErr w:type="gramStart"/>
            <w:r>
              <w:rPr>
                <w:rFonts w:ascii="Arial" w:eastAsia="Arial" w:hAnsi="Arial" w:cs="Arial"/>
                <w:b/>
              </w:rPr>
              <w:t>public  :</w:t>
            </w:r>
            <w:proofErr w:type="gramEnd"/>
            <w:r>
              <w:rPr>
                <w:rFonts w:ascii="Arial" w:eastAsia="Arial" w:hAnsi="Arial" w:cs="Arial"/>
                <w:b/>
              </w:rPr>
              <w:t xml:space="preserve"> </w:t>
            </w:r>
            <w:r>
              <w:rPr>
                <w:rFonts w:ascii="Arial" w:eastAsia="Arial" w:hAnsi="Arial" w:cs="Arial"/>
              </w:rPr>
              <w:t>Etablissement Public Local d’Enseignement</w:t>
            </w:r>
            <w:r>
              <w:rPr>
                <w:rFonts w:ascii="Arial" w:eastAsia="Arial" w:hAnsi="Arial" w:cs="Arial"/>
                <w:b/>
              </w:rPr>
              <w:br/>
              <w:t>Adresse - ville  : RD 319 77170 Brie-Comte-Robert</w:t>
            </w:r>
          </w:p>
          <w:p w:rsidR="00FC5810" w:rsidRDefault="00570834">
            <w:pPr>
              <w:pStyle w:val="normal0"/>
              <w:jc w:val="both"/>
              <w:rPr>
                <w:rFonts w:ascii="Arial" w:eastAsia="Arial" w:hAnsi="Arial" w:cs="Arial"/>
              </w:rPr>
            </w:pPr>
            <w:r>
              <w:rPr>
                <w:rFonts w:ascii="Arial" w:eastAsia="Arial" w:hAnsi="Arial" w:cs="Arial"/>
                <w:b/>
              </w:rPr>
              <w:t>Téléphone                     : 0160623300</w:t>
            </w:r>
          </w:p>
          <w:p w:rsidR="00FC5810" w:rsidRDefault="00570834">
            <w:pPr>
              <w:pStyle w:val="normal0"/>
              <w:jc w:val="both"/>
              <w:rPr>
                <w:rFonts w:ascii="Arial" w:eastAsia="Arial" w:hAnsi="Arial" w:cs="Arial"/>
              </w:rPr>
            </w:pPr>
            <w:r>
              <w:rPr>
                <w:rFonts w:ascii="Arial" w:eastAsia="Arial" w:hAnsi="Arial" w:cs="Arial"/>
                <w:b/>
              </w:rPr>
              <w:t>Télécopie                      : 0160623320</w:t>
            </w:r>
          </w:p>
          <w:p w:rsidR="00FC5810" w:rsidRDefault="00570834">
            <w:pPr>
              <w:pStyle w:val="normal0"/>
              <w:jc w:val="both"/>
              <w:rPr>
                <w:rFonts w:ascii="Arial" w:eastAsia="Arial" w:hAnsi="Arial" w:cs="Arial"/>
                <w:sz w:val="16"/>
                <w:szCs w:val="16"/>
              </w:rPr>
            </w:pPr>
            <w:r>
              <w:rPr>
                <w:rFonts w:ascii="Arial" w:eastAsia="Arial" w:hAnsi="Arial" w:cs="Arial"/>
                <w:b/>
              </w:rPr>
              <w:t xml:space="preserve">Email                            : </w:t>
            </w:r>
            <w:r>
              <w:rPr>
                <w:rFonts w:ascii="Arial" w:eastAsia="Arial" w:hAnsi="Arial" w:cs="Arial"/>
                <w:b/>
                <w:sz w:val="16"/>
                <w:szCs w:val="16"/>
              </w:rPr>
              <w:t>legta.brie-comte-robert@educagri.fr</w:t>
            </w:r>
          </w:p>
        </w:tc>
      </w:tr>
    </w:tbl>
    <w:p w:rsidR="00FC5810" w:rsidRDefault="00FC5810">
      <w:pPr>
        <w:pStyle w:val="normal0"/>
        <w:rPr>
          <w:rFonts w:ascii="Arial" w:eastAsia="Arial" w:hAnsi="Arial" w:cs="Arial"/>
        </w:rPr>
      </w:pPr>
    </w:p>
    <w:tbl>
      <w:tblPr>
        <w:tblStyle w:val="a0"/>
        <w:tblW w:w="636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6363"/>
      </w:tblGrid>
      <w:tr w:rsidR="00FC5810">
        <w:trPr>
          <w:jc w:val="center"/>
        </w:trPr>
        <w:tc>
          <w:tcPr>
            <w:tcW w:w="6363" w:type="dxa"/>
            <w:shd w:val="clear" w:color="auto" w:fill="FFFFFF"/>
            <w:vAlign w:val="center"/>
          </w:tcPr>
          <w:p w:rsidR="00FC5810" w:rsidRDefault="00570834">
            <w:pPr>
              <w:pStyle w:val="normal0"/>
              <w:pBdr>
                <w:top w:val="nil"/>
                <w:left w:val="nil"/>
                <w:bottom w:val="nil"/>
                <w:right w:val="nil"/>
                <w:between w:val="nil"/>
              </w:pBdr>
              <w:spacing w:before="100" w:after="100"/>
              <w:jc w:val="center"/>
              <w:rPr>
                <w:rFonts w:ascii="Arial" w:eastAsia="Arial" w:hAnsi="Arial" w:cs="Arial"/>
                <w:color w:val="000000"/>
                <w:sz w:val="32"/>
                <w:szCs w:val="32"/>
              </w:rPr>
            </w:pPr>
            <w:r>
              <w:rPr>
                <w:rFonts w:ascii="Arial" w:eastAsia="Arial" w:hAnsi="Arial" w:cs="Arial"/>
                <w:b/>
                <w:color w:val="000000"/>
                <w:sz w:val="32"/>
                <w:szCs w:val="32"/>
              </w:rPr>
              <w:t>Objet du marché :</w:t>
            </w:r>
          </w:p>
          <w:p w:rsidR="00FC5810" w:rsidRDefault="00570834">
            <w:pPr>
              <w:pStyle w:val="normal0"/>
              <w:pBdr>
                <w:top w:val="nil"/>
                <w:left w:val="nil"/>
                <w:bottom w:val="nil"/>
                <w:right w:val="nil"/>
                <w:between w:val="nil"/>
              </w:pBdr>
              <w:spacing w:before="100" w:after="100"/>
              <w:jc w:val="center"/>
              <w:rPr>
                <w:rFonts w:ascii="Arial" w:eastAsia="Arial" w:hAnsi="Arial" w:cs="Arial"/>
                <w:color w:val="000000"/>
                <w:sz w:val="32"/>
                <w:szCs w:val="32"/>
              </w:rPr>
            </w:pPr>
            <w:r>
              <w:rPr>
                <w:rFonts w:ascii="Arial" w:eastAsia="Arial" w:hAnsi="Arial" w:cs="Arial"/>
                <w:b/>
                <w:color w:val="000000"/>
                <w:sz w:val="32"/>
                <w:szCs w:val="32"/>
              </w:rPr>
              <w:t>Fourniture de denrées et assistance technique</w:t>
            </w:r>
          </w:p>
          <w:p w:rsidR="00FC5810" w:rsidRDefault="00FC5810">
            <w:pPr>
              <w:pStyle w:val="normal0"/>
              <w:rPr>
                <w:rFonts w:ascii="Arial" w:eastAsia="Arial" w:hAnsi="Arial" w:cs="Arial"/>
                <w:sz w:val="16"/>
                <w:szCs w:val="16"/>
              </w:rPr>
            </w:pPr>
          </w:p>
        </w:tc>
      </w:tr>
    </w:tbl>
    <w:p w:rsidR="00FC5810" w:rsidRDefault="00FC5810">
      <w:pPr>
        <w:pStyle w:val="normal0"/>
        <w:rPr>
          <w:rFonts w:ascii="Arial" w:eastAsia="Arial" w:hAnsi="Arial" w:cs="Arial"/>
        </w:rPr>
      </w:pPr>
    </w:p>
    <w:p w:rsidR="00FC5810" w:rsidRDefault="00FC5810">
      <w:pPr>
        <w:pStyle w:val="normal0"/>
        <w:rPr>
          <w:rFonts w:ascii="Arial" w:eastAsia="Arial" w:hAnsi="Arial" w:cs="Arial"/>
        </w:rPr>
      </w:pPr>
    </w:p>
    <w:tbl>
      <w:tblPr>
        <w:tblStyle w:val="a1"/>
        <w:tblW w:w="636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6363"/>
      </w:tblGrid>
      <w:tr w:rsidR="00FC5810">
        <w:trPr>
          <w:trHeight w:val="1300"/>
          <w:jc w:val="center"/>
        </w:trPr>
        <w:tc>
          <w:tcPr>
            <w:tcW w:w="6363" w:type="dxa"/>
            <w:shd w:val="clear" w:color="auto" w:fill="FFFFFF"/>
            <w:vAlign w:val="center"/>
          </w:tcPr>
          <w:p w:rsidR="00FC5810" w:rsidRDefault="00570834">
            <w:pPr>
              <w:pStyle w:val="normal0"/>
              <w:rPr>
                <w:rFonts w:ascii="Arial" w:eastAsia="Arial" w:hAnsi="Arial" w:cs="Arial"/>
              </w:rPr>
            </w:pPr>
            <w:r>
              <w:rPr>
                <w:rFonts w:ascii="Arial" w:eastAsia="Arial" w:hAnsi="Arial" w:cs="Arial"/>
                <w:b/>
              </w:rPr>
              <w:t>Personne responsable du marché :</w:t>
            </w:r>
          </w:p>
          <w:p w:rsidR="00FC5810" w:rsidRDefault="00570834">
            <w:pPr>
              <w:pStyle w:val="normal0"/>
              <w:rPr>
                <w:rFonts w:ascii="Arial" w:eastAsia="Arial" w:hAnsi="Arial" w:cs="Arial"/>
              </w:rPr>
            </w:pPr>
            <w:r>
              <w:rPr>
                <w:rFonts w:ascii="Arial" w:eastAsia="Arial" w:hAnsi="Arial" w:cs="Arial"/>
                <w:b/>
              </w:rPr>
              <w:t xml:space="preserve">Monsieur le </w:t>
            </w:r>
            <w:proofErr w:type="spellStart"/>
            <w:r>
              <w:rPr>
                <w:rFonts w:ascii="Arial" w:eastAsia="Arial" w:hAnsi="Arial" w:cs="Arial"/>
                <w:b/>
              </w:rPr>
              <w:t>proviseur:Monsieur</w:t>
            </w:r>
            <w:proofErr w:type="spellEnd"/>
            <w:r>
              <w:rPr>
                <w:rFonts w:ascii="Arial" w:eastAsia="Arial" w:hAnsi="Arial" w:cs="Arial"/>
                <w:b/>
              </w:rPr>
              <w:t xml:space="preserve"> AVRIL</w:t>
            </w:r>
          </w:p>
          <w:p w:rsidR="00FC5810" w:rsidRDefault="00570834">
            <w:pPr>
              <w:pStyle w:val="normal0"/>
              <w:rPr>
                <w:rFonts w:ascii="Arial" w:eastAsia="Arial" w:hAnsi="Arial" w:cs="Arial"/>
              </w:rPr>
            </w:pPr>
            <w:r>
              <w:rPr>
                <w:rFonts w:ascii="Arial" w:eastAsia="Arial" w:hAnsi="Arial" w:cs="Arial"/>
                <w:b/>
              </w:rPr>
              <w:t xml:space="preserve">Personne responsable du suivi de l'exécution du présent marché : </w:t>
            </w:r>
          </w:p>
          <w:p w:rsidR="00FC5810" w:rsidRDefault="00570834">
            <w:pPr>
              <w:pStyle w:val="normal0"/>
              <w:rPr>
                <w:rFonts w:ascii="Arial" w:eastAsia="Arial" w:hAnsi="Arial" w:cs="Arial"/>
              </w:rPr>
            </w:pPr>
            <w:r>
              <w:rPr>
                <w:rFonts w:ascii="Arial" w:eastAsia="Arial" w:hAnsi="Arial" w:cs="Arial"/>
                <w:b/>
              </w:rPr>
              <w:t>Madame la gestionnaire: Madame DEPERROIS</w:t>
            </w:r>
          </w:p>
          <w:p w:rsidR="00FC5810" w:rsidRDefault="00570834">
            <w:pPr>
              <w:pStyle w:val="normal0"/>
              <w:rPr>
                <w:rFonts w:ascii="Arial" w:eastAsia="Arial" w:hAnsi="Arial" w:cs="Arial"/>
              </w:rPr>
            </w:pPr>
            <w:r>
              <w:rPr>
                <w:rFonts w:ascii="Arial" w:eastAsia="Arial" w:hAnsi="Arial" w:cs="Arial"/>
                <w:b/>
              </w:rPr>
              <w:t xml:space="preserve">Comptable assignataire des paiements: </w:t>
            </w:r>
          </w:p>
          <w:p w:rsidR="00FC5810" w:rsidRDefault="00570834">
            <w:pPr>
              <w:pStyle w:val="normal0"/>
            </w:pPr>
            <w:r>
              <w:rPr>
                <w:rFonts w:ascii="Arial" w:eastAsia="Arial" w:hAnsi="Arial" w:cs="Arial"/>
                <w:b/>
              </w:rPr>
              <w:t xml:space="preserve">L’agent-comptable: Monsieur </w:t>
            </w:r>
            <w:proofErr w:type="spellStart"/>
            <w:r>
              <w:rPr>
                <w:rFonts w:ascii="Arial" w:eastAsia="Arial" w:hAnsi="Arial" w:cs="Arial"/>
                <w:b/>
              </w:rPr>
              <w:t>Bitller</w:t>
            </w:r>
            <w:proofErr w:type="spellEnd"/>
          </w:p>
          <w:p w:rsidR="00FC5810" w:rsidRDefault="00FC5810">
            <w:pPr>
              <w:pStyle w:val="normal0"/>
              <w:pBdr>
                <w:top w:val="nil"/>
                <w:left w:val="nil"/>
                <w:bottom w:val="nil"/>
                <w:right w:val="nil"/>
                <w:between w:val="nil"/>
              </w:pBdr>
              <w:rPr>
                <w:rFonts w:ascii="Arial" w:eastAsia="Arial" w:hAnsi="Arial" w:cs="Arial"/>
                <w:color w:val="000000"/>
                <w:sz w:val="16"/>
                <w:szCs w:val="16"/>
              </w:rPr>
            </w:pPr>
          </w:p>
        </w:tc>
      </w:tr>
    </w:tbl>
    <w:p w:rsidR="00FC5810" w:rsidRDefault="00FC5810">
      <w:pPr>
        <w:pStyle w:val="normal0"/>
        <w:pBdr>
          <w:top w:val="nil"/>
          <w:left w:val="nil"/>
          <w:bottom w:val="nil"/>
          <w:right w:val="nil"/>
          <w:between w:val="nil"/>
        </w:pBdr>
        <w:spacing w:before="100" w:after="100"/>
        <w:jc w:val="both"/>
        <w:rPr>
          <w:rFonts w:ascii="Arial" w:eastAsia="Arial" w:hAnsi="Arial" w:cs="Arial"/>
          <w:color w:val="000000"/>
          <w:sz w:val="18"/>
          <w:szCs w:val="18"/>
        </w:rPr>
      </w:pPr>
    </w:p>
    <w:p w:rsidR="00FC5810" w:rsidRDefault="00FC5810">
      <w:pPr>
        <w:pStyle w:val="normal0"/>
        <w:pBdr>
          <w:top w:val="nil"/>
          <w:left w:val="nil"/>
          <w:bottom w:val="nil"/>
          <w:right w:val="nil"/>
          <w:between w:val="nil"/>
        </w:pBdr>
        <w:spacing w:before="100" w:after="100"/>
        <w:jc w:val="both"/>
        <w:rPr>
          <w:rFonts w:ascii="Arial" w:eastAsia="Arial" w:hAnsi="Arial" w:cs="Arial"/>
          <w:color w:val="000000"/>
          <w:sz w:val="18"/>
          <w:szCs w:val="18"/>
        </w:rPr>
      </w:pPr>
    </w:p>
    <w:p w:rsidR="00FC5810" w:rsidRDefault="00570834">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 présent C.C.T.P comporte 12 articles numérotés de 1 à 12 et 5 pages numérotées de 1 à 5.</w:t>
      </w:r>
    </w:p>
    <w:p w:rsidR="00FC5810" w:rsidRDefault="00570834">
      <w:pPr>
        <w:pStyle w:val="normal0"/>
        <w:pBdr>
          <w:top w:val="nil"/>
          <w:left w:val="nil"/>
          <w:bottom w:val="single" w:sz="6" w:space="0" w:color="708090"/>
          <w:right w:val="nil"/>
          <w:between w:val="nil"/>
        </w:pBdr>
        <w:spacing w:before="100" w:after="100"/>
        <w:rPr>
          <w:rFonts w:ascii="Arial" w:eastAsia="Arial" w:hAnsi="Arial" w:cs="Arial"/>
          <w:color w:val="191970"/>
        </w:rPr>
      </w:pPr>
      <w:r>
        <w:rPr>
          <w:rFonts w:ascii="Arial" w:eastAsia="Arial" w:hAnsi="Arial" w:cs="Arial"/>
          <w:b/>
          <w:color w:val="191970"/>
        </w:rPr>
        <w:t>Sommaire</w:t>
      </w:r>
    </w:p>
    <w:p w:rsidR="00FC5810" w:rsidRDefault="00570834">
      <w:pPr>
        <w:pStyle w:val="normal0"/>
        <w:numPr>
          <w:ilvl w:val="0"/>
          <w:numId w:val="2"/>
        </w:numPr>
        <w:spacing w:before="280"/>
      </w:pPr>
      <w:r>
        <w:rPr>
          <w:rFonts w:ascii="Arial" w:eastAsia="Arial" w:hAnsi="Arial" w:cs="Arial"/>
          <w:sz w:val="18"/>
          <w:szCs w:val="18"/>
        </w:rPr>
        <w:t xml:space="preserve">Article 1   : Définition des prestations </w:t>
      </w:r>
    </w:p>
    <w:p w:rsidR="00FC5810" w:rsidRDefault="00570834">
      <w:pPr>
        <w:pStyle w:val="normal0"/>
        <w:numPr>
          <w:ilvl w:val="0"/>
          <w:numId w:val="2"/>
        </w:numPr>
      </w:pPr>
      <w:r>
        <w:rPr>
          <w:rFonts w:ascii="Arial" w:eastAsia="Arial" w:hAnsi="Arial" w:cs="Arial"/>
          <w:sz w:val="18"/>
          <w:szCs w:val="18"/>
        </w:rPr>
        <w:t>Article 2   : Description détaillée de la prestation repas</w:t>
      </w:r>
    </w:p>
    <w:p w:rsidR="00FC5810" w:rsidRDefault="00570834">
      <w:pPr>
        <w:pStyle w:val="normal0"/>
        <w:numPr>
          <w:ilvl w:val="0"/>
          <w:numId w:val="2"/>
        </w:numPr>
      </w:pPr>
      <w:r>
        <w:rPr>
          <w:rFonts w:ascii="Arial" w:eastAsia="Arial" w:hAnsi="Arial" w:cs="Arial"/>
          <w:sz w:val="18"/>
          <w:szCs w:val="18"/>
        </w:rPr>
        <w:t>Article 3   : Variantes</w:t>
      </w:r>
    </w:p>
    <w:p w:rsidR="00FC5810" w:rsidRDefault="00570834">
      <w:pPr>
        <w:pStyle w:val="normal0"/>
        <w:numPr>
          <w:ilvl w:val="0"/>
          <w:numId w:val="2"/>
        </w:numPr>
      </w:pPr>
      <w:r>
        <w:rPr>
          <w:rFonts w:ascii="Arial" w:eastAsia="Arial" w:hAnsi="Arial" w:cs="Arial"/>
          <w:sz w:val="18"/>
          <w:szCs w:val="18"/>
        </w:rPr>
        <w:t>Article 4   : Elaboration des menus</w:t>
      </w:r>
    </w:p>
    <w:p w:rsidR="00FC5810" w:rsidRDefault="00570834">
      <w:pPr>
        <w:pStyle w:val="normal0"/>
        <w:numPr>
          <w:ilvl w:val="0"/>
          <w:numId w:val="2"/>
        </w:numPr>
      </w:pPr>
      <w:r>
        <w:rPr>
          <w:rFonts w:ascii="Arial" w:eastAsia="Arial" w:hAnsi="Arial" w:cs="Arial"/>
          <w:sz w:val="18"/>
          <w:szCs w:val="18"/>
        </w:rPr>
        <w:t xml:space="preserve">Article 5   : Normes et certifications à respecter </w:t>
      </w:r>
    </w:p>
    <w:p w:rsidR="00FC5810" w:rsidRDefault="00570834">
      <w:pPr>
        <w:pStyle w:val="normal0"/>
        <w:numPr>
          <w:ilvl w:val="0"/>
          <w:numId w:val="2"/>
        </w:numPr>
      </w:pPr>
      <w:r>
        <w:rPr>
          <w:rFonts w:ascii="Arial" w:eastAsia="Arial" w:hAnsi="Arial" w:cs="Arial"/>
          <w:sz w:val="18"/>
          <w:szCs w:val="18"/>
        </w:rPr>
        <w:t xml:space="preserve">Article 6   : Conditions d’exécution de la prestation repas </w:t>
      </w:r>
    </w:p>
    <w:p w:rsidR="00FC5810" w:rsidRDefault="00570834">
      <w:pPr>
        <w:pStyle w:val="normal0"/>
        <w:numPr>
          <w:ilvl w:val="0"/>
          <w:numId w:val="2"/>
        </w:numPr>
      </w:pPr>
      <w:r>
        <w:rPr>
          <w:rFonts w:ascii="Arial" w:eastAsia="Arial" w:hAnsi="Arial" w:cs="Arial"/>
          <w:sz w:val="18"/>
          <w:szCs w:val="18"/>
        </w:rPr>
        <w:t>Article 7   : Description détaillée de la prestation assistance technique</w:t>
      </w:r>
    </w:p>
    <w:p w:rsidR="00FC5810" w:rsidRDefault="00570834">
      <w:pPr>
        <w:pStyle w:val="normal0"/>
        <w:numPr>
          <w:ilvl w:val="0"/>
          <w:numId w:val="2"/>
        </w:numPr>
      </w:pPr>
      <w:r>
        <w:rPr>
          <w:rFonts w:ascii="Arial" w:eastAsia="Arial" w:hAnsi="Arial" w:cs="Arial"/>
          <w:sz w:val="18"/>
          <w:szCs w:val="18"/>
        </w:rPr>
        <w:t>Article 8   : Suivi de l’exécution du marché par le titulaire</w:t>
      </w:r>
    </w:p>
    <w:p w:rsidR="00FC5810" w:rsidRDefault="00570834">
      <w:pPr>
        <w:pStyle w:val="normal0"/>
        <w:numPr>
          <w:ilvl w:val="0"/>
          <w:numId w:val="2"/>
        </w:numPr>
      </w:pPr>
      <w:r>
        <w:rPr>
          <w:rFonts w:ascii="Arial" w:eastAsia="Arial" w:hAnsi="Arial" w:cs="Arial"/>
          <w:sz w:val="18"/>
          <w:szCs w:val="18"/>
        </w:rPr>
        <w:t xml:space="preserve">Article 9   : Procédure de passation des commandes par l’EPLE </w:t>
      </w:r>
    </w:p>
    <w:p w:rsidR="00FC5810" w:rsidRDefault="00570834">
      <w:pPr>
        <w:pStyle w:val="normal0"/>
        <w:numPr>
          <w:ilvl w:val="0"/>
          <w:numId w:val="2"/>
        </w:numPr>
      </w:pPr>
      <w:r>
        <w:rPr>
          <w:rFonts w:ascii="Arial" w:eastAsia="Arial" w:hAnsi="Arial" w:cs="Arial"/>
          <w:sz w:val="18"/>
          <w:szCs w:val="18"/>
        </w:rPr>
        <w:t xml:space="preserve">Article 10 : Horaires et conditions de livraison </w:t>
      </w:r>
    </w:p>
    <w:p w:rsidR="00FC5810" w:rsidRDefault="00570834">
      <w:pPr>
        <w:pStyle w:val="normal0"/>
        <w:numPr>
          <w:ilvl w:val="0"/>
          <w:numId w:val="2"/>
        </w:numPr>
      </w:pPr>
      <w:r>
        <w:rPr>
          <w:rFonts w:ascii="Arial" w:eastAsia="Arial" w:hAnsi="Arial" w:cs="Arial"/>
          <w:sz w:val="18"/>
          <w:szCs w:val="18"/>
        </w:rPr>
        <w:t>Article 11 : Opérations de vérification d’admission des denrées</w:t>
      </w:r>
    </w:p>
    <w:p w:rsidR="00FC5810" w:rsidRDefault="00570834">
      <w:pPr>
        <w:pStyle w:val="normal0"/>
        <w:numPr>
          <w:ilvl w:val="0"/>
          <w:numId w:val="2"/>
        </w:numPr>
        <w:spacing w:after="280"/>
        <w:rPr>
          <w:color w:val="191970"/>
          <w:u w:val="single"/>
        </w:rPr>
      </w:pPr>
      <w:r>
        <w:rPr>
          <w:rFonts w:ascii="Arial" w:eastAsia="Arial" w:hAnsi="Arial" w:cs="Arial"/>
          <w:sz w:val="18"/>
          <w:szCs w:val="18"/>
        </w:rPr>
        <w:t>Article 12 : réactivité aux alertes</w:t>
      </w:r>
      <w:r>
        <w:br w:type="page"/>
      </w:r>
    </w:p>
    <w:p w:rsidR="00FC5810" w:rsidRDefault="00570834">
      <w:pPr>
        <w:pStyle w:val="normal0"/>
        <w:spacing w:after="280"/>
        <w:ind w:left="720"/>
        <w:rPr>
          <w:rFonts w:ascii="Arial" w:eastAsia="Arial" w:hAnsi="Arial" w:cs="Arial"/>
          <w:color w:val="191970"/>
          <w:u w:val="single"/>
        </w:rPr>
      </w:pPr>
      <w:r>
        <w:rPr>
          <w:rFonts w:ascii="Arial" w:eastAsia="Arial" w:hAnsi="Arial" w:cs="Arial"/>
          <w:b/>
          <w:color w:val="191970"/>
          <w:u w:val="single"/>
        </w:rPr>
        <w:lastRenderedPageBreak/>
        <w:t xml:space="preserve">Article 1 : Définition des prestations </w:t>
      </w:r>
    </w:p>
    <w:p w:rsidR="00FC5810" w:rsidRDefault="00570834">
      <w:pPr>
        <w:pStyle w:val="normal0"/>
        <w:spacing w:after="280"/>
        <w:rPr>
          <w:rFonts w:ascii="Arial" w:eastAsia="Arial" w:hAnsi="Arial" w:cs="Arial"/>
          <w:sz w:val="18"/>
          <w:szCs w:val="18"/>
        </w:rPr>
      </w:pPr>
      <w:r>
        <w:rPr>
          <w:rFonts w:ascii="Arial" w:eastAsia="Arial" w:hAnsi="Arial" w:cs="Arial"/>
          <w:sz w:val="18"/>
          <w:szCs w:val="18"/>
        </w:rPr>
        <w:t>1.1  Prestation du repas :</w:t>
      </w:r>
    </w:p>
    <w:p w:rsidR="00FC5810" w:rsidRDefault="00570834">
      <w:pPr>
        <w:pStyle w:val="normal0"/>
        <w:spacing w:after="280"/>
        <w:rPr>
          <w:rFonts w:ascii="Arial" w:eastAsia="Arial" w:hAnsi="Arial" w:cs="Arial"/>
          <w:sz w:val="18"/>
          <w:szCs w:val="18"/>
        </w:rPr>
      </w:pPr>
      <w:r>
        <w:rPr>
          <w:rFonts w:ascii="Arial" w:eastAsia="Arial" w:hAnsi="Arial" w:cs="Arial"/>
          <w:sz w:val="18"/>
          <w:szCs w:val="18"/>
        </w:rPr>
        <w:t xml:space="preserve">Le titulaire s’engage à élaborer les menus, fournir des denrées le </w:t>
      </w:r>
      <w:r w:rsidRPr="00E62F76">
        <w:rPr>
          <w:rFonts w:ascii="Arial" w:eastAsia="Arial" w:hAnsi="Arial" w:cs="Arial"/>
          <w:b/>
          <w:sz w:val="18"/>
          <w:szCs w:val="18"/>
        </w:rPr>
        <w:t>midi et le soir</w:t>
      </w:r>
      <w:r>
        <w:rPr>
          <w:rFonts w:ascii="Arial" w:eastAsia="Arial" w:hAnsi="Arial" w:cs="Arial"/>
          <w:sz w:val="18"/>
          <w:szCs w:val="18"/>
        </w:rPr>
        <w:t xml:space="preserve"> pendant les périodes scolaires aux convives de l’EPLE (élèves, convives de passage, personnels commensaux et de service).</w:t>
      </w:r>
    </w:p>
    <w:p w:rsidR="00E62F76" w:rsidRDefault="00570834">
      <w:pPr>
        <w:pStyle w:val="normal0"/>
        <w:spacing w:after="280"/>
        <w:jc w:val="both"/>
        <w:rPr>
          <w:rFonts w:ascii="Arial" w:eastAsia="Arial" w:hAnsi="Arial" w:cs="Arial"/>
          <w:sz w:val="18"/>
          <w:szCs w:val="18"/>
        </w:rPr>
      </w:pPr>
      <w:r>
        <w:rPr>
          <w:rFonts w:ascii="Arial" w:eastAsia="Arial" w:hAnsi="Arial" w:cs="Arial"/>
          <w:sz w:val="18"/>
          <w:szCs w:val="18"/>
        </w:rPr>
        <w:t xml:space="preserve">Ces repas seront servis </w:t>
      </w:r>
      <w:r w:rsidRPr="00E62F76">
        <w:rPr>
          <w:rFonts w:ascii="Arial" w:eastAsia="Arial" w:hAnsi="Arial" w:cs="Arial"/>
          <w:b/>
          <w:sz w:val="18"/>
          <w:szCs w:val="18"/>
        </w:rPr>
        <w:t>les lundis, mardis, mercredis, jeudis et vendredis</w:t>
      </w:r>
      <w:r w:rsidRPr="00E62F76">
        <w:rPr>
          <w:rFonts w:ascii="Arial" w:eastAsia="Arial" w:hAnsi="Arial" w:cs="Arial"/>
          <w:sz w:val="18"/>
          <w:szCs w:val="18"/>
        </w:rPr>
        <w:t>,</w:t>
      </w:r>
      <w:r>
        <w:rPr>
          <w:rFonts w:ascii="Arial" w:eastAsia="Arial" w:hAnsi="Arial" w:cs="Arial"/>
          <w:sz w:val="18"/>
          <w:szCs w:val="18"/>
        </w:rPr>
        <w:t xml:space="preserve"> selon une plage horaire déterminée par l’EPLE. </w:t>
      </w:r>
    </w:p>
    <w:p w:rsidR="000C29FA" w:rsidRDefault="00570834" w:rsidP="000C29FA">
      <w:pPr>
        <w:pStyle w:val="normal0"/>
        <w:numPr>
          <w:ilvl w:val="1"/>
          <w:numId w:val="6"/>
        </w:numPr>
        <w:spacing w:after="280"/>
        <w:jc w:val="both"/>
        <w:rPr>
          <w:rFonts w:ascii="Arial" w:eastAsia="Arial" w:hAnsi="Arial" w:cs="Arial"/>
          <w:sz w:val="18"/>
          <w:szCs w:val="18"/>
        </w:rPr>
      </w:pPr>
      <w:r>
        <w:rPr>
          <w:rFonts w:ascii="Arial" w:eastAsia="Arial" w:hAnsi="Arial" w:cs="Arial"/>
          <w:sz w:val="18"/>
          <w:szCs w:val="18"/>
        </w:rPr>
        <w:t>Prestation de gestion des stocks et hygiène</w:t>
      </w:r>
    </w:p>
    <w:p w:rsidR="00FC5810" w:rsidRDefault="00570834" w:rsidP="000C29FA">
      <w:pPr>
        <w:pStyle w:val="normal0"/>
        <w:spacing w:after="280"/>
        <w:ind w:left="360"/>
        <w:jc w:val="both"/>
        <w:rPr>
          <w:rFonts w:ascii="Arial" w:eastAsia="Arial" w:hAnsi="Arial" w:cs="Arial"/>
          <w:sz w:val="18"/>
          <w:szCs w:val="18"/>
        </w:rPr>
      </w:pPr>
      <w:r w:rsidRPr="000C29FA">
        <w:rPr>
          <w:rFonts w:ascii="Arial" w:eastAsia="Arial" w:hAnsi="Arial" w:cs="Arial"/>
          <w:sz w:val="18"/>
          <w:szCs w:val="18"/>
        </w:rPr>
        <w:t xml:space="preserve">Le titulaire sera chargé de mettre à disposition des agents de la Région l’ensemble des produits afin de confectionner les plats froids (entrées, fromages, dessert) </w:t>
      </w:r>
      <w:r w:rsidR="00E62F76" w:rsidRPr="000C29FA">
        <w:rPr>
          <w:rFonts w:ascii="Arial" w:eastAsia="Arial" w:hAnsi="Arial" w:cs="Arial"/>
          <w:sz w:val="18"/>
          <w:szCs w:val="18"/>
        </w:rPr>
        <w:t xml:space="preserve">et les repas chauds </w:t>
      </w:r>
      <w:r w:rsidRPr="000C29FA">
        <w:rPr>
          <w:rFonts w:ascii="Arial" w:eastAsia="Arial" w:hAnsi="Arial" w:cs="Arial"/>
          <w:sz w:val="18"/>
          <w:szCs w:val="18"/>
        </w:rPr>
        <w:t>sur la base de fiche technique préalablement validée par l’établissement.</w:t>
      </w:r>
    </w:p>
    <w:p w:rsidR="009909F8" w:rsidRPr="000C29FA" w:rsidRDefault="009909F8" w:rsidP="000C29FA">
      <w:pPr>
        <w:pStyle w:val="normal0"/>
        <w:spacing w:after="280"/>
        <w:ind w:left="360"/>
        <w:jc w:val="both"/>
        <w:rPr>
          <w:rFonts w:ascii="Arial" w:eastAsia="Arial" w:hAnsi="Arial" w:cs="Arial"/>
          <w:sz w:val="18"/>
          <w:szCs w:val="18"/>
        </w:rPr>
      </w:pPr>
      <w:r>
        <w:rPr>
          <w:rFonts w:ascii="Arial" w:hAnsi="Arial" w:cs="Arial"/>
          <w:color w:val="000000"/>
          <w:sz w:val="18"/>
          <w:szCs w:val="18"/>
        </w:rPr>
        <w:t xml:space="preserve">Les fonctions induites par la confection des repas commandés : approvisionnement en denrées, réception des livraisons, stockage dans les réserves et armoires frigorifiques de l’EPLE, gestion des stocks, d’un nettoyage approprié des locaux affectés à la conservation et stockage des aliments, de l’organisation de l’évacuation des déchets, </w:t>
      </w:r>
      <w:proofErr w:type="gramStart"/>
      <w:r>
        <w:rPr>
          <w:rFonts w:ascii="Arial" w:hAnsi="Arial" w:cs="Arial"/>
          <w:color w:val="000000"/>
          <w:sz w:val="18"/>
          <w:szCs w:val="18"/>
        </w:rPr>
        <w:t>huile y</w:t>
      </w:r>
      <w:proofErr w:type="gramEnd"/>
      <w:r>
        <w:rPr>
          <w:rFonts w:ascii="Arial" w:hAnsi="Arial" w:cs="Arial"/>
          <w:color w:val="000000"/>
          <w:sz w:val="18"/>
          <w:szCs w:val="18"/>
        </w:rPr>
        <w:t xml:space="preserve"> compris.</w:t>
      </w:r>
    </w:p>
    <w:p w:rsidR="00E62F76" w:rsidRDefault="00E62F76">
      <w:pPr>
        <w:pStyle w:val="normal0"/>
        <w:pBdr>
          <w:top w:val="nil"/>
          <w:left w:val="nil"/>
          <w:bottom w:val="nil"/>
          <w:right w:val="nil"/>
          <w:between w:val="nil"/>
        </w:pBdr>
        <w:ind w:left="720"/>
        <w:jc w:val="both"/>
        <w:rPr>
          <w:color w:val="000000"/>
          <w:sz w:val="18"/>
          <w:szCs w:val="18"/>
        </w:rPr>
      </w:pPr>
    </w:p>
    <w:p w:rsidR="00FC5810" w:rsidRDefault="00570834">
      <w:pPr>
        <w:pStyle w:val="normal0"/>
        <w:spacing w:after="280"/>
        <w:ind w:left="720"/>
        <w:rPr>
          <w:rFonts w:ascii="Arial" w:eastAsia="Arial" w:hAnsi="Arial" w:cs="Arial"/>
          <w:color w:val="191970"/>
          <w:u w:val="single"/>
        </w:rPr>
      </w:pPr>
      <w:r>
        <w:rPr>
          <w:rFonts w:ascii="Arial" w:eastAsia="Arial" w:hAnsi="Arial" w:cs="Arial"/>
          <w:b/>
          <w:color w:val="191970"/>
          <w:u w:val="single"/>
        </w:rPr>
        <w:t>Article 2 : Description détaillée de la prestation repas :</w:t>
      </w:r>
    </w:p>
    <w:p w:rsidR="00FC5810" w:rsidRDefault="00570834">
      <w:pPr>
        <w:pStyle w:val="normal0"/>
        <w:spacing w:after="280"/>
        <w:rPr>
          <w:rFonts w:ascii="Arial" w:eastAsia="Arial" w:hAnsi="Arial" w:cs="Arial"/>
          <w:sz w:val="18"/>
          <w:szCs w:val="18"/>
        </w:rPr>
      </w:pPr>
      <w:r>
        <w:rPr>
          <w:rFonts w:ascii="Arial" w:eastAsia="Arial" w:hAnsi="Arial" w:cs="Arial"/>
          <w:sz w:val="18"/>
          <w:szCs w:val="18"/>
        </w:rPr>
        <w:t>2.1 Denrées :</w:t>
      </w:r>
    </w:p>
    <w:p w:rsidR="00FC5810" w:rsidRDefault="00570834">
      <w:pPr>
        <w:pStyle w:val="normal0"/>
        <w:jc w:val="both"/>
        <w:rPr>
          <w:rFonts w:ascii="Arial" w:eastAsia="Arial" w:hAnsi="Arial" w:cs="Arial"/>
          <w:sz w:val="18"/>
          <w:szCs w:val="18"/>
        </w:rPr>
      </w:pPr>
      <w:r>
        <w:rPr>
          <w:rFonts w:ascii="Arial" w:eastAsia="Arial" w:hAnsi="Arial" w:cs="Arial"/>
          <w:sz w:val="18"/>
          <w:szCs w:val="18"/>
        </w:rPr>
        <w:t>Les denrées sont commandées, livrées et entreposées par le titulaire. Leur transport, et stockage sont effectués sous sa responsabilité.</w:t>
      </w:r>
    </w:p>
    <w:p w:rsidR="00FC5810" w:rsidRDefault="00FC5810">
      <w:pPr>
        <w:pStyle w:val="normal0"/>
        <w:jc w:val="both"/>
        <w:rPr>
          <w:rFonts w:ascii="Arial" w:eastAsia="Arial" w:hAnsi="Arial" w:cs="Arial"/>
          <w:sz w:val="18"/>
          <w:szCs w:val="18"/>
        </w:rPr>
      </w:pPr>
    </w:p>
    <w:p w:rsidR="00FC5810" w:rsidRDefault="00570834">
      <w:pPr>
        <w:pStyle w:val="normal0"/>
        <w:jc w:val="both"/>
        <w:rPr>
          <w:rFonts w:ascii="Arial" w:eastAsia="Arial" w:hAnsi="Arial" w:cs="Arial"/>
          <w:sz w:val="18"/>
          <w:szCs w:val="18"/>
        </w:rPr>
      </w:pPr>
      <w:r>
        <w:rPr>
          <w:rFonts w:ascii="Arial" w:eastAsia="Arial" w:hAnsi="Arial" w:cs="Arial"/>
          <w:sz w:val="18"/>
          <w:szCs w:val="18"/>
        </w:rPr>
        <w:t xml:space="preserve">En respect de l’ensemble des recommandations du GEMRC, et respectant les saisonnalités,  chaque repas devra comporter au minimum : </w:t>
      </w:r>
    </w:p>
    <w:p w:rsidR="00FC5810" w:rsidRDefault="00FC5810">
      <w:pPr>
        <w:pStyle w:val="normal0"/>
        <w:rPr>
          <w:rFonts w:ascii="Arial" w:eastAsia="Arial" w:hAnsi="Arial" w:cs="Arial"/>
          <w:sz w:val="18"/>
          <w:szCs w:val="18"/>
        </w:rPr>
      </w:pPr>
    </w:p>
    <w:p w:rsidR="00FC5810" w:rsidRDefault="00570834">
      <w:pPr>
        <w:pStyle w:val="normal0"/>
        <w:rPr>
          <w:rFonts w:ascii="Arial" w:eastAsia="Arial" w:hAnsi="Arial" w:cs="Arial"/>
          <w:sz w:val="18"/>
          <w:szCs w:val="18"/>
        </w:rPr>
      </w:pPr>
      <w:r>
        <w:rPr>
          <w:rFonts w:ascii="Arial" w:eastAsia="Arial" w:hAnsi="Arial" w:cs="Arial"/>
          <w:sz w:val="18"/>
          <w:szCs w:val="18"/>
        </w:rPr>
        <w:t>- un hors d’œuvre à choisir parmi trois, dont au moins une crudité (les crudités seront fraîches et non 4</w:t>
      </w:r>
      <w:r>
        <w:rPr>
          <w:rFonts w:ascii="Arial" w:eastAsia="Arial" w:hAnsi="Arial" w:cs="Arial"/>
          <w:sz w:val="18"/>
          <w:szCs w:val="18"/>
          <w:vertAlign w:val="superscript"/>
        </w:rPr>
        <w:t>e</w:t>
      </w:r>
      <w:r>
        <w:rPr>
          <w:rFonts w:ascii="Arial" w:eastAsia="Arial" w:hAnsi="Arial" w:cs="Arial"/>
          <w:sz w:val="18"/>
          <w:szCs w:val="18"/>
        </w:rPr>
        <w:t xml:space="preserve"> gamme)</w:t>
      </w:r>
    </w:p>
    <w:p w:rsidR="00FC5810" w:rsidRDefault="00570834">
      <w:pPr>
        <w:pStyle w:val="normal0"/>
        <w:rPr>
          <w:rFonts w:ascii="Arial" w:eastAsia="Arial" w:hAnsi="Arial" w:cs="Arial"/>
          <w:sz w:val="18"/>
          <w:szCs w:val="18"/>
        </w:rPr>
      </w:pPr>
      <w:r>
        <w:rPr>
          <w:rFonts w:ascii="Arial" w:eastAsia="Arial" w:hAnsi="Arial" w:cs="Arial"/>
          <w:sz w:val="18"/>
          <w:szCs w:val="18"/>
        </w:rPr>
        <w:t>- un plat protidique principal à choisir parmi deux, dont un plat avec poisson ou œuf</w:t>
      </w:r>
    </w:p>
    <w:p w:rsidR="00FC5810" w:rsidRDefault="00570834">
      <w:pPr>
        <w:pStyle w:val="normal0"/>
        <w:rPr>
          <w:rFonts w:ascii="Arial" w:eastAsia="Arial" w:hAnsi="Arial" w:cs="Arial"/>
          <w:sz w:val="18"/>
          <w:szCs w:val="18"/>
        </w:rPr>
      </w:pPr>
      <w:r>
        <w:rPr>
          <w:rFonts w:ascii="Arial" w:eastAsia="Arial" w:hAnsi="Arial" w:cs="Arial"/>
          <w:sz w:val="18"/>
          <w:szCs w:val="18"/>
        </w:rPr>
        <w:t>- un plat d’accompagnement à choisir parmi deux dont un légume vert</w:t>
      </w:r>
    </w:p>
    <w:p w:rsidR="00FC5810" w:rsidRDefault="00570834">
      <w:pPr>
        <w:pStyle w:val="normal0"/>
        <w:rPr>
          <w:rFonts w:ascii="Arial" w:eastAsia="Arial" w:hAnsi="Arial" w:cs="Arial"/>
          <w:sz w:val="18"/>
          <w:szCs w:val="18"/>
        </w:rPr>
      </w:pPr>
      <w:r>
        <w:rPr>
          <w:rFonts w:ascii="Arial" w:eastAsia="Arial" w:hAnsi="Arial" w:cs="Arial"/>
          <w:sz w:val="18"/>
          <w:szCs w:val="18"/>
        </w:rPr>
        <w:t>- un plat végétarien par semaine</w:t>
      </w:r>
    </w:p>
    <w:p w:rsidR="00FC5810" w:rsidRDefault="00570834">
      <w:pPr>
        <w:pStyle w:val="normal0"/>
        <w:rPr>
          <w:rFonts w:ascii="Arial" w:eastAsia="Arial" w:hAnsi="Arial" w:cs="Arial"/>
          <w:sz w:val="18"/>
          <w:szCs w:val="18"/>
        </w:rPr>
      </w:pPr>
      <w:r>
        <w:rPr>
          <w:rFonts w:ascii="Arial" w:eastAsia="Arial" w:hAnsi="Arial" w:cs="Arial"/>
          <w:sz w:val="18"/>
          <w:szCs w:val="18"/>
        </w:rPr>
        <w:t xml:space="preserve">- un laitage ou un fromage </w:t>
      </w:r>
    </w:p>
    <w:p w:rsidR="00FC5810" w:rsidRDefault="00570834">
      <w:pPr>
        <w:pStyle w:val="normal0"/>
        <w:rPr>
          <w:rFonts w:ascii="Arial" w:eastAsia="Arial" w:hAnsi="Arial" w:cs="Arial"/>
          <w:sz w:val="18"/>
          <w:szCs w:val="18"/>
        </w:rPr>
      </w:pPr>
      <w:r>
        <w:rPr>
          <w:rFonts w:ascii="Arial" w:eastAsia="Arial" w:hAnsi="Arial" w:cs="Arial"/>
          <w:sz w:val="18"/>
          <w:szCs w:val="18"/>
        </w:rPr>
        <w:t>- un fruit</w:t>
      </w:r>
    </w:p>
    <w:p w:rsidR="00FC5810" w:rsidRDefault="00570834">
      <w:pPr>
        <w:pStyle w:val="normal0"/>
        <w:rPr>
          <w:rFonts w:ascii="Arial" w:eastAsia="Arial" w:hAnsi="Arial" w:cs="Arial"/>
          <w:sz w:val="18"/>
          <w:szCs w:val="18"/>
        </w:rPr>
      </w:pPr>
      <w:r>
        <w:rPr>
          <w:rFonts w:ascii="Arial" w:eastAsia="Arial" w:hAnsi="Arial" w:cs="Arial"/>
          <w:sz w:val="18"/>
          <w:szCs w:val="18"/>
        </w:rPr>
        <w:t>- un dessert</w:t>
      </w:r>
    </w:p>
    <w:p w:rsidR="00FC5810" w:rsidRDefault="00570834">
      <w:pPr>
        <w:pStyle w:val="normal0"/>
        <w:rPr>
          <w:rFonts w:ascii="Arial" w:eastAsia="Arial" w:hAnsi="Arial" w:cs="Arial"/>
          <w:sz w:val="18"/>
          <w:szCs w:val="18"/>
        </w:rPr>
      </w:pPr>
      <w:r>
        <w:rPr>
          <w:rFonts w:ascii="Arial" w:eastAsia="Arial" w:hAnsi="Arial" w:cs="Arial"/>
          <w:sz w:val="18"/>
          <w:szCs w:val="18"/>
        </w:rPr>
        <w:t xml:space="preserve">- pain à volonté, </w:t>
      </w:r>
    </w:p>
    <w:p w:rsidR="00FC5810" w:rsidRDefault="00570834">
      <w:pPr>
        <w:pStyle w:val="normal0"/>
        <w:rPr>
          <w:rFonts w:ascii="Arial" w:eastAsia="Arial" w:hAnsi="Arial" w:cs="Arial"/>
          <w:sz w:val="18"/>
          <w:szCs w:val="18"/>
        </w:rPr>
      </w:pPr>
      <w:r>
        <w:rPr>
          <w:rFonts w:ascii="Arial" w:eastAsia="Arial" w:hAnsi="Arial" w:cs="Arial"/>
          <w:sz w:val="18"/>
          <w:szCs w:val="18"/>
        </w:rPr>
        <w:t>- sel, poivre, sucre, condiments (moutarde, ketchup, sauce salade) suivant l’accord de la commission menu</w:t>
      </w:r>
    </w:p>
    <w:p w:rsidR="00FC5810" w:rsidRDefault="00570834">
      <w:pPr>
        <w:pStyle w:val="normal0"/>
        <w:rPr>
          <w:rFonts w:ascii="Arial" w:eastAsia="Arial" w:hAnsi="Arial" w:cs="Arial"/>
          <w:sz w:val="18"/>
          <w:szCs w:val="18"/>
        </w:rPr>
      </w:pPr>
      <w:r>
        <w:rPr>
          <w:rFonts w:ascii="Arial" w:eastAsia="Arial" w:hAnsi="Arial" w:cs="Arial"/>
          <w:sz w:val="18"/>
          <w:szCs w:val="18"/>
        </w:rPr>
        <w:t>- des serviettes et des distributeurs seront mis à disposition par le prestataire</w:t>
      </w:r>
    </w:p>
    <w:p w:rsidR="00FC5810" w:rsidRDefault="00FC5810">
      <w:pPr>
        <w:pStyle w:val="normal0"/>
        <w:rPr>
          <w:rFonts w:ascii="Arial" w:eastAsia="Arial" w:hAnsi="Arial" w:cs="Arial"/>
          <w:sz w:val="18"/>
          <w:szCs w:val="18"/>
        </w:rPr>
      </w:pPr>
    </w:p>
    <w:p w:rsidR="00FC5810" w:rsidRDefault="00570834">
      <w:pPr>
        <w:pStyle w:val="normal0"/>
        <w:jc w:val="both"/>
        <w:rPr>
          <w:rFonts w:ascii="Arial" w:eastAsia="Arial" w:hAnsi="Arial" w:cs="Arial"/>
          <w:sz w:val="18"/>
          <w:szCs w:val="18"/>
        </w:rPr>
      </w:pPr>
      <w:r>
        <w:rPr>
          <w:rFonts w:ascii="Arial" w:eastAsia="Arial" w:hAnsi="Arial" w:cs="Arial"/>
          <w:sz w:val="18"/>
          <w:szCs w:val="18"/>
        </w:rPr>
        <w:t>Lorsque le menu comportera une viande de porc, le choix d’un plat sans porc sera systématiquement proposé aux convives ;</w:t>
      </w:r>
    </w:p>
    <w:p w:rsidR="00FC5810" w:rsidRDefault="00570834">
      <w:pPr>
        <w:pStyle w:val="normal0"/>
        <w:jc w:val="both"/>
        <w:rPr>
          <w:rFonts w:ascii="Arial" w:eastAsia="Arial" w:hAnsi="Arial" w:cs="Arial"/>
          <w:sz w:val="18"/>
          <w:szCs w:val="18"/>
        </w:rPr>
      </w:pPr>
      <w:r>
        <w:rPr>
          <w:rFonts w:ascii="Arial" w:eastAsia="Arial" w:hAnsi="Arial" w:cs="Arial"/>
          <w:sz w:val="18"/>
          <w:szCs w:val="18"/>
        </w:rPr>
        <w:t>Les denrées doivent être servies sans parcimonie (GRAMMAGE A MINIMUM GEMRCN). La commission menu sera décisionnaire des grammages.</w:t>
      </w:r>
    </w:p>
    <w:p w:rsidR="00FC5810" w:rsidRDefault="00570834">
      <w:pPr>
        <w:pStyle w:val="normal0"/>
        <w:jc w:val="both"/>
        <w:rPr>
          <w:rFonts w:ascii="Arial" w:eastAsia="Arial" w:hAnsi="Arial" w:cs="Arial"/>
          <w:sz w:val="18"/>
          <w:szCs w:val="18"/>
        </w:rPr>
      </w:pPr>
      <w:r>
        <w:rPr>
          <w:rFonts w:ascii="Arial" w:eastAsia="Arial" w:hAnsi="Arial" w:cs="Arial"/>
          <w:sz w:val="18"/>
          <w:szCs w:val="18"/>
        </w:rPr>
        <w:t xml:space="preserve">Les projets de menus sont établis par le titulaire et soumis à l’EPLE au plus tard 4 semaines avant leur application. L’EPLE les approuve ou demande des modifications. </w:t>
      </w:r>
    </w:p>
    <w:p w:rsidR="00FC5810" w:rsidRDefault="00570834">
      <w:pPr>
        <w:pStyle w:val="normal0"/>
        <w:jc w:val="both"/>
        <w:rPr>
          <w:rFonts w:ascii="Arial" w:eastAsia="Arial" w:hAnsi="Arial" w:cs="Arial"/>
          <w:sz w:val="18"/>
          <w:szCs w:val="18"/>
        </w:rPr>
      </w:pPr>
      <w:r>
        <w:rPr>
          <w:rFonts w:ascii="Arial" w:eastAsia="Arial" w:hAnsi="Arial" w:cs="Arial"/>
          <w:sz w:val="18"/>
          <w:szCs w:val="18"/>
        </w:rPr>
        <w:t xml:space="preserve">Une commission menu sera mise en place par l’EPLE afin de valider les menus 2 semaines avant leurs applications. La composition de la commission </w:t>
      </w:r>
      <w:proofErr w:type="gramStart"/>
      <w:r>
        <w:rPr>
          <w:rFonts w:ascii="Arial" w:eastAsia="Arial" w:hAnsi="Arial" w:cs="Arial"/>
          <w:sz w:val="18"/>
          <w:szCs w:val="18"/>
        </w:rPr>
        <w:t>menu</w:t>
      </w:r>
      <w:proofErr w:type="gramEnd"/>
      <w:r>
        <w:rPr>
          <w:rFonts w:ascii="Arial" w:eastAsia="Arial" w:hAnsi="Arial" w:cs="Arial"/>
          <w:sz w:val="18"/>
          <w:szCs w:val="18"/>
        </w:rPr>
        <w:t xml:space="preserve"> sera fournie au prestataire.</w:t>
      </w:r>
    </w:p>
    <w:p w:rsidR="00FC5810" w:rsidRDefault="00570834">
      <w:pPr>
        <w:pStyle w:val="normal0"/>
        <w:jc w:val="both"/>
        <w:rPr>
          <w:rFonts w:ascii="Arial" w:eastAsia="Arial" w:hAnsi="Arial" w:cs="Arial"/>
          <w:sz w:val="18"/>
          <w:szCs w:val="18"/>
        </w:rPr>
      </w:pPr>
      <w:r>
        <w:rPr>
          <w:rFonts w:ascii="Arial" w:eastAsia="Arial" w:hAnsi="Arial" w:cs="Arial"/>
          <w:sz w:val="18"/>
          <w:szCs w:val="18"/>
        </w:rPr>
        <w:t xml:space="preserve">Un menu à thème sera proposé mensuellement celui-ci étant accompagné de mise de la thématique de la salle et des agents. </w:t>
      </w:r>
    </w:p>
    <w:p w:rsidR="00FC5810" w:rsidRDefault="00570834">
      <w:pPr>
        <w:pStyle w:val="normal0"/>
        <w:jc w:val="both"/>
        <w:rPr>
          <w:rFonts w:ascii="Arial" w:eastAsia="Arial" w:hAnsi="Arial" w:cs="Arial"/>
          <w:sz w:val="18"/>
          <w:szCs w:val="18"/>
        </w:rPr>
      </w:pPr>
      <w:r>
        <w:rPr>
          <w:rFonts w:ascii="Arial" w:eastAsia="Arial" w:hAnsi="Arial" w:cs="Arial"/>
          <w:sz w:val="18"/>
          <w:szCs w:val="18"/>
        </w:rPr>
        <w:t>Sauf raisons particulières et justifiées, le menu n’est pas susceptible de changement. En cas de modifications, ces dernières ne doivent pas modifier la qualité nutritionnelle et gastronomique du menu.</w:t>
      </w:r>
    </w:p>
    <w:p w:rsidR="00FC5810" w:rsidRDefault="00570834">
      <w:pPr>
        <w:pStyle w:val="normal0"/>
        <w:jc w:val="both"/>
        <w:rPr>
          <w:rFonts w:ascii="Arial" w:eastAsia="Arial" w:hAnsi="Arial" w:cs="Arial"/>
          <w:sz w:val="18"/>
          <w:szCs w:val="18"/>
        </w:rPr>
      </w:pPr>
      <w:r>
        <w:rPr>
          <w:rFonts w:ascii="Arial" w:eastAsia="Arial" w:hAnsi="Arial" w:cs="Arial"/>
          <w:sz w:val="18"/>
          <w:szCs w:val="18"/>
        </w:rPr>
        <w:t>A la demande de l’EPLE, des paniers repas pourront être servis en lieu et place des repas sans majoration de prix.</w:t>
      </w:r>
    </w:p>
    <w:p w:rsidR="00FC5810" w:rsidRDefault="00570834">
      <w:pPr>
        <w:pStyle w:val="normal0"/>
        <w:jc w:val="both"/>
        <w:rPr>
          <w:rFonts w:ascii="Arial" w:eastAsia="Arial" w:hAnsi="Arial" w:cs="Arial"/>
          <w:sz w:val="18"/>
          <w:szCs w:val="18"/>
        </w:rPr>
      </w:pPr>
      <w:r>
        <w:rPr>
          <w:rFonts w:ascii="Arial" w:eastAsia="Arial" w:hAnsi="Arial" w:cs="Arial"/>
          <w:sz w:val="18"/>
          <w:szCs w:val="18"/>
        </w:rPr>
        <w:t>Pour l’organisation de manifestations particulières, les préparations culinaires simples pourront être servies (type buffet) à heures variables.</w:t>
      </w:r>
    </w:p>
    <w:p w:rsidR="00FC5810" w:rsidRDefault="00570834">
      <w:pPr>
        <w:pStyle w:val="normal0"/>
        <w:jc w:val="both"/>
        <w:rPr>
          <w:rFonts w:ascii="Arial" w:eastAsia="Arial" w:hAnsi="Arial" w:cs="Arial"/>
          <w:sz w:val="18"/>
          <w:szCs w:val="18"/>
        </w:rPr>
      </w:pPr>
      <w:r>
        <w:rPr>
          <w:rFonts w:ascii="Arial" w:eastAsia="Arial" w:hAnsi="Arial" w:cs="Arial"/>
          <w:sz w:val="18"/>
          <w:szCs w:val="18"/>
        </w:rPr>
        <w:t>Ces prestations seront réalisées après accord du chef d’établissement sur devis proposé</w:t>
      </w:r>
    </w:p>
    <w:p w:rsidR="00FC5810" w:rsidRDefault="00FC5810">
      <w:pPr>
        <w:pStyle w:val="normal0"/>
        <w:jc w:val="both"/>
        <w:rPr>
          <w:rFonts w:ascii="Arial" w:eastAsia="Arial" w:hAnsi="Arial" w:cs="Arial"/>
          <w:sz w:val="18"/>
          <w:szCs w:val="18"/>
        </w:rPr>
      </w:pPr>
    </w:p>
    <w:p w:rsidR="00FC5810" w:rsidRDefault="00570834">
      <w:pPr>
        <w:pStyle w:val="normal0"/>
        <w:pBdr>
          <w:top w:val="nil"/>
          <w:left w:val="nil"/>
          <w:bottom w:val="single" w:sz="6" w:space="0" w:color="708090"/>
          <w:right w:val="nil"/>
          <w:between w:val="nil"/>
        </w:pBdr>
        <w:spacing w:before="100" w:after="100"/>
        <w:rPr>
          <w:rFonts w:ascii="Arial" w:eastAsia="Arial" w:hAnsi="Arial" w:cs="Arial"/>
          <w:color w:val="191970"/>
        </w:rPr>
      </w:pPr>
      <w:r>
        <w:rPr>
          <w:rFonts w:ascii="Arial" w:eastAsia="Arial" w:hAnsi="Arial" w:cs="Arial"/>
          <w:b/>
          <w:color w:val="191970"/>
        </w:rPr>
        <w:t xml:space="preserve">Article 3 : Les Variantes </w:t>
      </w:r>
    </w:p>
    <w:p w:rsidR="00FC5810" w:rsidRDefault="00570834">
      <w:pPr>
        <w:pStyle w:val="normal0"/>
        <w:jc w:val="both"/>
        <w:rPr>
          <w:rFonts w:ascii="Arial" w:eastAsia="Arial" w:hAnsi="Arial" w:cs="Arial"/>
          <w:sz w:val="18"/>
          <w:szCs w:val="18"/>
          <w:u w:val="single"/>
        </w:rPr>
      </w:pPr>
      <w:r>
        <w:rPr>
          <w:rFonts w:ascii="Arial" w:eastAsia="Arial" w:hAnsi="Arial" w:cs="Arial"/>
          <w:sz w:val="18"/>
          <w:szCs w:val="18"/>
          <w:u w:val="single"/>
        </w:rPr>
        <w:t>1 er variante ; le bio</w:t>
      </w:r>
    </w:p>
    <w:p w:rsidR="00FC5810" w:rsidRDefault="00570834">
      <w:pPr>
        <w:pStyle w:val="normal0"/>
        <w:jc w:val="both"/>
        <w:rPr>
          <w:rFonts w:ascii="Arial" w:eastAsia="Arial" w:hAnsi="Arial" w:cs="Arial"/>
          <w:color w:val="FF0000"/>
          <w:sz w:val="18"/>
          <w:szCs w:val="18"/>
        </w:rPr>
      </w:pPr>
      <w:r>
        <w:rPr>
          <w:rFonts w:ascii="Arial" w:eastAsia="Arial" w:hAnsi="Arial" w:cs="Arial"/>
          <w:sz w:val="18"/>
          <w:szCs w:val="18"/>
        </w:rPr>
        <w:lastRenderedPageBreak/>
        <w:t xml:space="preserve">L’une des composantes suivantes du déjeuner sera toujours issue de l’agriculture biologique, en accord avec le Grenelle de l’environnement imposant  20% de denrées issues de l’agriculture biologique, afin que chaque usager ait un de ses 4 composants : </w:t>
      </w:r>
    </w:p>
    <w:p w:rsidR="00FC5810" w:rsidRDefault="00570834">
      <w:pPr>
        <w:pStyle w:val="normal0"/>
        <w:rPr>
          <w:rFonts w:ascii="Arial" w:eastAsia="Arial" w:hAnsi="Arial" w:cs="Arial"/>
          <w:sz w:val="18"/>
          <w:szCs w:val="18"/>
        </w:rPr>
      </w:pPr>
      <w:r>
        <w:rPr>
          <w:rFonts w:ascii="Arial" w:eastAsia="Arial" w:hAnsi="Arial" w:cs="Arial"/>
          <w:sz w:val="18"/>
          <w:szCs w:val="18"/>
        </w:rPr>
        <w:t xml:space="preserve">              -  entrée</w:t>
      </w:r>
    </w:p>
    <w:p w:rsidR="00FC5810" w:rsidRDefault="00570834">
      <w:pPr>
        <w:pStyle w:val="normal0"/>
        <w:rPr>
          <w:rFonts w:ascii="Arial" w:eastAsia="Arial" w:hAnsi="Arial" w:cs="Arial"/>
          <w:sz w:val="18"/>
          <w:szCs w:val="18"/>
        </w:rPr>
      </w:pPr>
      <w:r>
        <w:rPr>
          <w:rFonts w:ascii="Arial" w:eastAsia="Arial" w:hAnsi="Arial" w:cs="Arial"/>
          <w:sz w:val="18"/>
          <w:szCs w:val="18"/>
        </w:rPr>
        <w:tab/>
        <w:t>-  fromage ou un laitage</w:t>
      </w:r>
    </w:p>
    <w:p w:rsidR="00FC5810" w:rsidRDefault="00570834">
      <w:pPr>
        <w:pStyle w:val="normal0"/>
        <w:rPr>
          <w:rFonts w:ascii="Arial" w:eastAsia="Arial" w:hAnsi="Arial" w:cs="Arial"/>
          <w:sz w:val="18"/>
          <w:szCs w:val="18"/>
        </w:rPr>
      </w:pPr>
      <w:r>
        <w:rPr>
          <w:rFonts w:ascii="Arial" w:eastAsia="Arial" w:hAnsi="Arial" w:cs="Arial"/>
          <w:sz w:val="18"/>
          <w:szCs w:val="18"/>
        </w:rPr>
        <w:t xml:space="preserve">              -  fruits</w:t>
      </w:r>
    </w:p>
    <w:p w:rsidR="00FC5810" w:rsidRDefault="00570834">
      <w:pPr>
        <w:pStyle w:val="normal0"/>
        <w:rPr>
          <w:rFonts w:ascii="Arial" w:eastAsia="Arial" w:hAnsi="Arial" w:cs="Arial"/>
          <w:sz w:val="18"/>
          <w:szCs w:val="18"/>
        </w:rPr>
      </w:pPr>
      <w:r>
        <w:rPr>
          <w:rFonts w:ascii="Arial" w:eastAsia="Arial" w:hAnsi="Arial" w:cs="Arial"/>
          <w:sz w:val="18"/>
          <w:szCs w:val="18"/>
        </w:rPr>
        <w:t xml:space="preserve">               - pain</w:t>
      </w:r>
    </w:p>
    <w:p w:rsidR="00FC5810" w:rsidRDefault="00FC5810">
      <w:pPr>
        <w:pStyle w:val="normal0"/>
        <w:rPr>
          <w:rFonts w:ascii="Arial" w:eastAsia="Arial" w:hAnsi="Arial" w:cs="Arial"/>
          <w:sz w:val="18"/>
          <w:szCs w:val="18"/>
        </w:rPr>
      </w:pPr>
    </w:p>
    <w:p w:rsidR="00FC5810" w:rsidRDefault="00570834">
      <w:pPr>
        <w:pStyle w:val="normal0"/>
        <w:rPr>
          <w:rFonts w:ascii="Arial" w:eastAsia="Arial" w:hAnsi="Arial" w:cs="Arial"/>
          <w:sz w:val="18"/>
          <w:szCs w:val="18"/>
          <w:u w:val="single"/>
        </w:rPr>
      </w:pPr>
      <w:r>
        <w:rPr>
          <w:rFonts w:ascii="Arial" w:eastAsia="Arial" w:hAnsi="Arial" w:cs="Arial"/>
          <w:sz w:val="18"/>
          <w:szCs w:val="18"/>
          <w:u w:val="single"/>
        </w:rPr>
        <w:t>2ème variante :</w:t>
      </w:r>
    </w:p>
    <w:p w:rsidR="00FC5810" w:rsidRDefault="00570834">
      <w:pPr>
        <w:pStyle w:val="normal0"/>
        <w:rPr>
          <w:rFonts w:ascii="Arial" w:eastAsia="Arial" w:hAnsi="Arial" w:cs="Arial"/>
          <w:sz w:val="18"/>
          <w:szCs w:val="18"/>
        </w:rPr>
      </w:pPr>
      <w:r>
        <w:rPr>
          <w:rFonts w:ascii="Arial" w:eastAsia="Arial" w:hAnsi="Arial" w:cs="Arial"/>
          <w:sz w:val="18"/>
          <w:szCs w:val="18"/>
        </w:rPr>
        <w:t>L’ensemble de la volaille utilisée sera en label rouge.</w:t>
      </w:r>
    </w:p>
    <w:p w:rsidR="00FC5810" w:rsidRDefault="00570834">
      <w:pPr>
        <w:pStyle w:val="normal0"/>
        <w:rPr>
          <w:rFonts w:ascii="Arial" w:eastAsia="Arial" w:hAnsi="Arial" w:cs="Arial"/>
          <w:sz w:val="18"/>
          <w:szCs w:val="18"/>
        </w:rPr>
      </w:pPr>
      <w:r>
        <w:rPr>
          <w:rFonts w:ascii="Arial" w:eastAsia="Arial" w:hAnsi="Arial" w:cs="Arial"/>
          <w:sz w:val="18"/>
          <w:szCs w:val="18"/>
        </w:rPr>
        <w:tab/>
      </w:r>
    </w:p>
    <w:p w:rsidR="00FC5810" w:rsidRDefault="00570834">
      <w:pPr>
        <w:pStyle w:val="normal0"/>
        <w:jc w:val="both"/>
        <w:rPr>
          <w:rFonts w:ascii="Arial" w:eastAsia="Arial" w:hAnsi="Arial" w:cs="Arial"/>
          <w:sz w:val="18"/>
          <w:szCs w:val="18"/>
        </w:rPr>
      </w:pPr>
      <w:r>
        <w:rPr>
          <w:rFonts w:ascii="Arial" w:eastAsia="Arial" w:hAnsi="Arial" w:cs="Arial"/>
          <w:sz w:val="18"/>
          <w:szCs w:val="18"/>
        </w:rPr>
        <w:t>La saisonnalité devant être respectée, une composante du menu devra hebdomadairement être issue d’une production locale.</w:t>
      </w:r>
    </w:p>
    <w:p w:rsidR="00FC5810" w:rsidRDefault="00FC5810">
      <w:pPr>
        <w:pStyle w:val="normal0"/>
        <w:rPr>
          <w:rFonts w:ascii="Arial" w:eastAsia="Arial" w:hAnsi="Arial" w:cs="Arial"/>
          <w:sz w:val="18"/>
          <w:szCs w:val="18"/>
        </w:rPr>
      </w:pPr>
    </w:p>
    <w:p w:rsidR="00FC5810" w:rsidRDefault="00570834">
      <w:pPr>
        <w:pStyle w:val="normal0"/>
        <w:pBdr>
          <w:top w:val="nil"/>
          <w:left w:val="nil"/>
          <w:bottom w:val="single" w:sz="6" w:space="0" w:color="708090"/>
          <w:right w:val="nil"/>
          <w:between w:val="nil"/>
        </w:pBdr>
        <w:spacing w:before="100" w:after="100"/>
        <w:rPr>
          <w:rFonts w:ascii="Arial" w:eastAsia="Arial" w:hAnsi="Arial" w:cs="Arial"/>
          <w:color w:val="191970"/>
        </w:rPr>
      </w:pPr>
      <w:r>
        <w:rPr>
          <w:rFonts w:ascii="Arial" w:eastAsia="Arial" w:hAnsi="Arial" w:cs="Arial"/>
          <w:b/>
          <w:color w:val="191970"/>
        </w:rPr>
        <w:t>Article 4 : Elaboration des menus</w:t>
      </w:r>
    </w:p>
    <w:p w:rsidR="00FC5810" w:rsidRDefault="00570834">
      <w:pPr>
        <w:pStyle w:val="norm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Le titulaire s’engage à présenter des projets de menus établis conformément à la recommandation n° J5-07, rédigée par le GEMRCN et approuvée par le Comité exécutif de l'OEAP le 4 mai 2007, après avis favorable du 26 mars 2007 du Conseil scientifique de l'OEAP et de sa mise à jour validée par le Conseil Scientifique de l’OEAP LE 15 juin 2011.</w:t>
      </w:r>
    </w:p>
    <w:p w:rsidR="00FC5810" w:rsidRDefault="00FC5810">
      <w:pPr>
        <w:pStyle w:val="normal0"/>
        <w:pBdr>
          <w:top w:val="nil"/>
          <w:left w:val="nil"/>
          <w:bottom w:val="nil"/>
          <w:right w:val="nil"/>
          <w:between w:val="nil"/>
        </w:pBdr>
        <w:jc w:val="both"/>
        <w:rPr>
          <w:rFonts w:ascii="Arial" w:eastAsia="Arial" w:hAnsi="Arial" w:cs="Arial"/>
          <w:color w:val="000000"/>
          <w:sz w:val="18"/>
          <w:szCs w:val="18"/>
        </w:rPr>
      </w:pPr>
    </w:p>
    <w:p w:rsidR="00FC5810" w:rsidRDefault="00570834">
      <w:pPr>
        <w:pStyle w:val="norm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Il veillera notamment à ce que soient respectées les recommandations relatives :</w:t>
      </w:r>
    </w:p>
    <w:p w:rsidR="00FC5810" w:rsidRDefault="00570834">
      <w:pPr>
        <w:pStyle w:val="normal0"/>
        <w:numPr>
          <w:ilvl w:val="0"/>
          <w:numId w:val="5"/>
        </w:numPr>
        <w:pBdr>
          <w:top w:val="nil"/>
          <w:left w:val="nil"/>
          <w:bottom w:val="nil"/>
          <w:right w:val="nil"/>
          <w:between w:val="nil"/>
        </w:pBdr>
        <w:jc w:val="both"/>
        <w:rPr>
          <w:color w:val="000000"/>
          <w:sz w:val="18"/>
          <w:szCs w:val="18"/>
        </w:rPr>
      </w:pPr>
      <w:r>
        <w:rPr>
          <w:rFonts w:ascii="Arial" w:eastAsia="Arial" w:hAnsi="Arial" w:cs="Arial"/>
          <w:color w:val="000000"/>
          <w:sz w:val="18"/>
          <w:szCs w:val="18"/>
        </w:rPr>
        <w:t>aux apports nutritionnels conseillés (diminution des apports de lipides, augmentation des apports de fibres, vitamines, fer et calcium, respect des grammages minimaux par assiette préconisés pour les adultes et adolescents.</w:t>
      </w:r>
    </w:p>
    <w:p w:rsidR="00FC5810" w:rsidRDefault="00570834">
      <w:pPr>
        <w:pStyle w:val="normal0"/>
        <w:numPr>
          <w:ilvl w:val="0"/>
          <w:numId w:val="5"/>
        </w:numPr>
        <w:pBdr>
          <w:top w:val="nil"/>
          <w:left w:val="nil"/>
          <w:bottom w:val="nil"/>
          <w:right w:val="nil"/>
          <w:between w:val="nil"/>
        </w:pBdr>
        <w:jc w:val="both"/>
        <w:rPr>
          <w:color w:val="000000"/>
          <w:sz w:val="18"/>
          <w:szCs w:val="18"/>
        </w:rPr>
      </w:pPr>
      <w:r>
        <w:rPr>
          <w:rFonts w:ascii="Arial" w:eastAsia="Arial" w:hAnsi="Arial" w:cs="Arial"/>
          <w:color w:val="000000"/>
          <w:sz w:val="18"/>
          <w:szCs w:val="18"/>
        </w:rPr>
        <w:t>à la fréquence de présentation des plats sur 20 repas consécutifs.</w:t>
      </w:r>
    </w:p>
    <w:p w:rsidR="00FC5810" w:rsidRDefault="00FC5810">
      <w:pPr>
        <w:pStyle w:val="normal0"/>
        <w:pBdr>
          <w:top w:val="nil"/>
          <w:left w:val="nil"/>
          <w:bottom w:val="nil"/>
          <w:right w:val="nil"/>
          <w:between w:val="nil"/>
        </w:pBdr>
        <w:jc w:val="both"/>
        <w:rPr>
          <w:rFonts w:ascii="Arial" w:eastAsia="Arial" w:hAnsi="Arial" w:cs="Arial"/>
          <w:color w:val="000000"/>
          <w:sz w:val="18"/>
          <w:szCs w:val="18"/>
        </w:rPr>
      </w:pPr>
    </w:p>
    <w:p w:rsidR="00FC5810" w:rsidRDefault="00570834">
      <w:pPr>
        <w:pStyle w:val="norm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Le projet de menus, où sont détaillés tous les plats en termes précis, est établi pour 4 semaines au moins pour garantir l’équilibre alimentaire et éviter toute lassitude des jeunes consommateurs. </w:t>
      </w:r>
    </w:p>
    <w:p w:rsidR="00FC5810" w:rsidRDefault="00570834">
      <w:pPr>
        <w:pStyle w:val="norm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Il est communiqué la quinzaine précédente à l’Etablissement Public Local d’Enseignement, désigné ci-après l’EPLE, qui le valide.</w:t>
      </w:r>
    </w:p>
    <w:p w:rsidR="00FC5810" w:rsidRDefault="00570834">
      <w:pPr>
        <w:pStyle w:val="norm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Le titulaire s’engage à ne pas modifier les menus, dès lors qu’ils ont été arrêtés par le pouvoir adjudicateur, sauf cas de force majeure dûment justifié et accord préalable de l’EPLE et sous réserve du respect des prescriptions qualitatives et quantitatives définies ci-après.</w:t>
      </w:r>
    </w:p>
    <w:p w:rsidR="00E62F76" w:rsidRDefault="00E62F76">
      <w:pPr>
        <w:pStyle w:val="normal0"/>
        <w:pBdr>
          <w:top w:val="nil"/>
          <w:left w:val="nil"/>
          <w:bottom w:val="nil"/>
          <w:right w:val="nil"/>
          <w:between w:val="nil"/>
        </w:pBdr>
        <w:jc w:val="both"/>
        <w:rPr>
          <w:rFonts w:ascii="Arial" w:eastAsia="Arial" w:hAnsi="Arial" w:cs="Arial"/>
          <w:color w:val="000000"/>
          <w:sz w:val="18"/>
          <w:szCs w:val="18"/>
        </w:rPr>
      </w:pPr>
    </w:p>
    <w:p w:rsidR="00FC5810" w:rsidRDefault="00570834">
      <w:pPr>
        <w:pStyle w:val="normal0"/>
        <w:pBdr>
          <w:top w:val="nil"/>
          <w:left w:val="nil"/>
          <w:bottom w:val="single" w:sz="6" w:space="0" w:color="708090"/>
          <w:right w:val="nil"/>
          <w:between w:val="nil"/>
        </w:pBdr>
        <w:spacing w:before="100" w:after="100"/>
        <w:rPr>
          <w:rFonts w:ascii="Arial" w:eastAsia="Arial" w:hAnsi="Arial" w:cs="Arial"/>
          <w:color w:val="191970"/>
        </w:rPr>
      </w:pPr>
      <w:r>
        <w:rPr>
          <w:rFonts w:ascii="Arial" w:eastAsia="Arial" w:hAnsi="Arial" w:cs="Arial"/>
          <w:b/>
          <w:color w:val="191970"/>
        </w:rPr>
        <w:t>Article 5 : Normes et certifications à respecter</w:t>
      </w:r>
    </w:p>
    <w:p w:rsidR="00FC5810" w:rsidRDefault="00570834">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 xml:space="preserve">Le fournisseur titulaire du présent marché s’engage à respecter toute la réglementation en vigueur et à la loi française durant toute la durée du marché.   </w:t>
      </w:r>
    </w:p>
    <w:p w:rsidR="00FC5810" w:rsidRDefault="00FC5810">
      <w:pPr>
        <w:pStyle w:val="normal0"/>
        <w:pBdr>
          <w:top w:val="nil"/>
          <w:left w:val="nil"/>
          <w:bottom w:val="nil"/>
          <w:right w:val="nil"/>
          <w:between w:val="nil"/>
        </w:pBdr>
        <w:spacing w:before="100" w:after="100"/>
        <w:jc w:val="both"/>
        <w:rPr>
          <w:color w:val="000000"/>
          <w:sz w:val="18"/>
          <w:szCs w:val="18"/>
        </w:rPr>
      </w:pPr>
    </w:p>
    <w:p w:rsidR="00FC5810" w:rsidRDefault="00570834">
      <w:pPr>
        <w:pStyle w:val="normal0"/>
        <w:pBdr>
          <w:top w:val="nil"/>
          <w:left w:val="nil"/>
          <w:bottom w:val="single" w:sz="6" w:space="0" w:color="708090"/>
          <w:right w:val="nil"/>
          <w:between w:val="nil"/>
        </w:pBdr>
        <w:spacing w:before="100" w:after="100"/>
        <w:rPr>
          <w:rFonts w:ascii="Arial" w:eastAsia="Arial" w:hAnsi="Arial" w:cs="Arial"/>
          <w:color w:val="191970"/>
        </w:rPr>
      </w:pPr>
      <w:r>
        <w:rPr>
          <w:rFonts w:ascii="Arial" w:eastAsia="Arial" w:hAnsi="Arial" w:cs="Arial"/>
          <w:b/>
          <w:color w:val="191970"/>
        </w:rPr>
        <w:t>Article 6 : Conditions d’exécution de la prestation repas :</w:t>
      </w:r>
    </w:p>
    <w:p w:rsidR="00FC5810" w:rsidRDefault="00570834">
      <w:pPr>
        <w:pStyle w:val="normal0"/>
        <w:pBdr>
          <w:top w:val="nil"/>
          <w:left w:val="nil"/>
          <w:bottom w:val="single" w:sz="6" w:space="2" w:color="708090"/>
          <w:right w:val="nil"/>
          <w:between w:val="nil"/>
        </w:pBdr>
        <w:rPr>
          <w:rFonts w:ascii="Arial" w:eastAsia="Arial" w:hAnsi="Arial" w:cs="Arial"/>
          <w:color w:val="000000"/>
          <w:sz w:val="18"/>
          <w:szCs w:val="18"/>
        </w:rPr>
      </w:pPr>
      <w:r>
        <w:rPr>
          <w:rFonts w:ascii="Arial" w:eastAsia="Arial" w:hAnsi="Arial" w:cs="Arial"/>
          <w:color w:val="000000"/>
          <w:sz w:val="18"/>
          <w:szCs w:val="18"/>
        </w:rPr>
        <w:t>6.1 Denrées :</w:t>
      </w:r>
    </w:p>
    <w:p w:rsidR="00FC5810" w:rsidRDefault="00FC5810">
      <w:pPr>
        <w:pStyle w:val="normal0"/>
        <w:pBdr>
          <w:top w:val="nil"/>
          <w:left w:val="nil"/>
          <w:bottom w:val="single" w:sz="6" w:space="2" w:color="708090"/>
          <w:right w:val="nil"/>
          <w:between w:val="nil"/>
        </w:pBdr>
        <w:rPr>
          <w:rFonts w:ascii="Arial" w:eastAsia="Arial" w:hAnsi="Arial" w:cs="Arial"/>
          <w:color w:val="000000"/>
          <w:sz w:val="18"/>
          <w:szCs w:val="18"/>
        </w:rPr>
      </w:pPr>
    </w:p>
    <w:p w:rsidR="00FC5810" w:rsidRDefault="00570834">
      <w:pPr>
        <w:pStyle w:val="normal0"/>
        <w:pBdr>
          <w:top w:val="nil"/>
          <w:left w:val="nil"/>
          <w:bottom w:val="single" w:sz="6" w:space="2" w:color="708090"/>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Les denrées (qualité et quantité) seront conformes aux spécifications établies et listées en article 4. </w:t>
      </w:r>
    </w:p>
    <w:p w:rsidR="00FC5810" w:rsidRDefault="00570834">
      <w:pPr>
        <w:pStyle w:val="normal0"/>
        <w:pBdr>
          <w:top w:val="nil"/>
          <w:left w:val="nil"/>
          <w:bottom w:val="single" w:sz="6" w:space="2" w:color="708090"/>
          <w:right w:val="nil"/>
          <w:between w:val="nil"/>
        </w:pBdr>
        <w:jc w:val="both"/>
        <w:rPr>
          <w:rFonts w:ascii="Arial" w:eastAsia="Arial" w:hAnsi="Arial" w:cs="Arial"/>
          <w:color w:val="000000"/>
          <w:sz w:val="18"/>
          <w:szCs w:val="18"/>
        </w:rPr>
      </w:pPr>
      <w:r>
        <w:rPr>
          <w:rFonts w:ascii="Arial" w:eastAsia="Arial" w:hAnsi="Arial" w:cs="Arial"/>
          <w:color w:val="000000"/>
          <w:sz w:val="18"/>
          <w:szCs w:val="18"/>
        </w:rPr>
        <w:t>Le titulaire doit exercer les autocontrôles réglementaires par un laboratoire agrée. Le résultat des contrôles sont systématiquement fournis à l’EPLE. La périodicité des contrôles est conforme à la réglementation en vigueur.</w:t>
      </w:r>
    </w:p>
    <w:p w:rsidR="00FC5810" w:rsidRDefault="00570834">
      <w:pPr>
        <w:pStyle w:val="normal0"/>
        <w:pBdr>
          <w:top w:val="nil"/>
          <w:left w:val="nil"/>
          <w:bottom w:val="single" w:sz="6" w:space="2" w:color="708090"/>
          <w:right w:val="nil"/>
          <w:between w:val="nil"/>
        </w:pBdr>
        <w:jc w:val="both"/>
        <w:rPr>
          <w:rFonts w:ascii="Arial" w:eastAsia="Arial" w:hAnsi="Arial" w:cs="Arial"/>
          <w:color w:val="000000"/>
          <w:sz w:val="18"/>
          <w:szCs w:val="18"/>
        </w:rPr>
      </w:pPr>
      <w:r>
        <w:rPr>
          <w:rFonts w:ascii="Arial" w:eastAsia="Arial" w:hAnsi="Arial" w:cs="Arial"/>
          <w:color w:val="000000"/>
          <w:sz w:val="18"/>
          <w:szCs w:val="18"/>
        </w:rPr>
        <w:t>En cas de besoin, le titulaire s’engage à faire analyser à ses frais les plats jugés litigieux par l’EPLE.</w:t>
      </w:r>
    </w:p>
    <w:p w:rsidR="00FC5810" w:rsidRDefault="00570834">
      <w:pPr>
        <w:pStyle w:val="normal0"/>
        <w:pBdr>
          <w:top w:val="nil"/>
          <w:left w:val="nil"/>
          <w:bottom w:val="single" w:sz="6" w:space="2" w:color="708090"/>
          <w:right w:val="nil"/>
          <w:between w:val="nil"/>
        </w:pBdr>
        <w:jc w:val="both"/>
        <w:rPr>
          <w:rFonts w:ascii="Arial" w:eastAsia="Arial" w:hAnsi="Arial" w:cs="Arial"/>
          <w:color w:val="000000"/>
          <w:sz w:val="18"/>
          <w:szCs w:val="18"/>
        </w:rPr>
      </w:pPr>
      <w:r>
        <w:rPr>
          <w:rFonts w:ascii="Arial" w:eastAsia="Arial" w:hAnsi="Arial" w:cs="Arial"/>
          <w:color w:val="000000"/>
          <w:sz w:val="18"/>
          <w:szCs w:val="18"/>
        </w:rPr>
        <w:t>Les contrôles exercés par le titulaire ne s’opposent pas à ce que l’EPLE organise un contrôle qui peut porter sur les denrées comme sur les prélèvements de surface. L’EPLE peut s’il le juge nécessaire, procéder à tous contrôles en vue de vérifier la conformité des prestations et les modalités d’exécution (par lui-même ou un prestataire extérieur). Ces contrôles peuvent porter sur le respect des spécifications contractuelles. Il peut faire appel aux services vétérinaires.</w:t>
      </w:r>
    </w:p>
    <w:p w:rsidR="00FC5810" w:rsidRDefault="00FC5810">
      <w:pPr>
        <w:pStyle w:val="normal0"/>
        <w:pBdr>
          <w:top w:val="nil"/>
          <w:left w:val="nil"/>
          <w:bottom w:val="single" w:sz="6" w:space="2" w:color="708090"/>
          <w:right w:val="nil"/>
          <w:between w:val="nil"/>
        </w:pBdr>
        <w:rPr>
          <w:rFonts w:ascii="Arial" w:eastAsia="Arial" w:hAnsi="Arial" w:cs="Arial"/>
          <w:color w:val="000000"/>
          <w:sz w:val="18"/>
          <w:szCs w:val="18"/>
        </w:rPr>
      </w:pPr>
    </w:p>
    <w:p w:rsidR="00FC5810" w:rsidRDefault="00FC5810">
      <w:pPr>
        <w:pStyle w:val="normal0"/>
        <w:pBdr>
          <w:top w:val="nil"/>
          <w:left w:val="nil"/>
          <w:bottom w:val="single" w:sz="6" w:space="2" w:color="708090"/>
          <w:right w:val="nil"/>
          <w:between w:val="nil"/>
        </w:pBdr>
        <w:rPr>
          <w:rFonts w:ascii="Arial" w:eastAsia="Arial" w:hAnsi="Arial" w:cs="Arial"/>
          <w:color w:val="000000"/>
          <w:sz w:val="18"/>
          <w:szCs w:val="18"/>
        </w:rPr>
      </w:pPr>
    </w:p>
    <w:p w:rsidR="00FC5810" w:rsidRDefault="00570834">
      <w:pPr>
        <w:pStyle w:val="normal0"/>
        <w:pBdr>
          <w:top w:val="nil"/>
          <w:left w:val="nil"/>
          <w:bottom w:val="single" w:sz="6" w:space="2" w:color="708090"/>
          <w:right w:val="nil"/>
          <w:between w:val="nil"/>
        </w:pBdr>
        <w:rPr>
          <w:rFonts w:ascii="Arial" w:eastAsia="Arial" w:hAnsi="Arial" w:cs="Arial"/>
          <w:color w:val="000000"/>
          <w:sz w:val="18"/>
          <w:szCs w:val="18"/>
        </w:rPr>
      </w:pPr>
      <w:r>
        <w:rPr>
          <w:rFonts w:ascii="Arial" w:eastAsia="Arial" w:hAnsi="Arial" w:cs="Arial"/>
          <w:color w:val="000000"/>
          <w:sz w:val="18"/>
          <w:szCs w:val="18"/>
        </w:rPr>
        <w:t>6.2 Personnels :</w:t>
      </w:r>
    </w:p>
    <w:p w:rsidR="00FC5810" w:rsidRDefault="00FC5810">
      <w:pPr>
        <w:pStyle w:val="normal0"/>
        <w:pBdr>
          <w:top w:val="nil"/>
          <w:left w:val="nil"/>
          <w:bottom w:val="single" w:sz="6" w:space="2" w:color="708090"/>
          <w:right w:val="nil"/>
          <w:between w:val="nil"/>
        </w:pBdr>
        <w:rPr>
          <w:rFonts w:ascii="Arial" w:eastAsia="Arial" w:hAnsi="Arial" w:cs="Arial"/>
          <w:color w:val="000000"/>
          <w:sz w:val="18"/>
          <w:szCs w:val="18"/>
        </w:rPr>
      </w:pPr>
    </w:p>
    <w:p w:rsidR="00FC5810" w:rsidRDefault="00570834">
      <w:pPr>
        <w:pStyle w:val="normal0"/>
        <w:pBdr>
          <w:top w:val="nil"/>
          <w:left w:val="nil"/>
          <w:bottom w:val="single" w:sz="6" w:space="2" w:color="708090"/>
          <w:right w:val="nil"/>
          <w:between w:val="nil"/>
        </w:pBdr>
        <w:jc w:val="both"/>
        <w:rPr>
          <w:rFonts w:ascii="Arial" w:eastAsia="Arial" w:hAnsi="Arial" w:cs="Arial"/>
          <w:color w:val="000000"/>
          <w:sz w:val="18"/>
          <w:szCs w:val="18"/>
        </w:rPr>
      </w:pPr>
      <w:r>
        <w:rPr>
          <w:rFonts w:ascii="Arial" w:eastAsia="Arial" w:hAnsi="Arial" w:cs="Arial"/>
          <w:color w:val="000000"/>
          <w:sz w:val="18"/>
          <w:szCs w:val="18"/>
        </w:rPr>
        <w:t>La relation entre le titulaire et le personnel devra être une relation de collaboration.</w:t>
      </w:r>
    </w:p>
    <w:p w:rsidR="00FC5810" w:rsidRDefault="00FC5810">
      <w:pPr>
        <w:pStyle w:val="normal0"/>
        <w:pBdr>
          <w:top w:val="nil"/>
          <w:left w:val="nil"/>
          <w:bottom w:val="single" w:sz="6" w:space="2" w:color="708090"/>
          <w:right w:val="nil"/>
          <w:between w:val="nil"/>
        </w:pBdr>
        <w:jc w:val="both"/>
        <w:rPr>
          <w:rFonts w:ascii="Arial" w:eastAsia="Arial" w:hAnsi="Arial" w:cs="Arial"/>
          <w:color w:val="000000"/>
          <w:sz w:val="18"/>
          <w:szCs w:val="18"/>
        </w:rPr>
      </w:pPr>
    </w:p>
    <w:p w:rsidR="00FC5810" w:rsidRDefault="00570834">
      <w:pPr>
        <w:pStyle w:val="normal0"/>
        <w:pBdr>
          <w:top w:val="nil"/>
          <w:left w:val="nil"/>
          <w:bottom w:val="single" w:sz="6" w:space="2" w:color="708090"/>
          <w:right w:val="nil"/>
          <w:between w:val="nil"/>
        </w:pBdr>
        <w:jc w:val="both"/>
        <w:rPr>
          <w:rFonts w:ascii="Arial" w:eastAsia="Arial" w:hAnsi="Arial" w:cs="Arial"/>
          <w:color w:val="000000"/>
          <w:sz w:val="18"/>
          <w:szCs w:val="18"/>
        </w:rPr>
      </w:pPr>
      <w:r>
        <w:rPr>
          <w:rFonts w:ascii="Arial" w:eastAsia="Arial" w:hAnsi="Arial" w:cs="Arial"/>
          <w:color w:val="000000"/>
          <w:sz w:val="18"/>
          <w:szCs w:val="18"/>
        </w:rPr>
        <w:t>Pour remplir sa mission, le titulaire dispose de moyens en personnels fournis par l’EPLE, (la liste du personnel sera transmise)</w:t>
      </w:r>
    </w:p>
    <w:p w:rsidR="00FC5810" w:rsidRDefault="00FC5810">
      <w:pPr>
        <w:pStyle w:val="normal0"/>
        <w:pBdr>
          <w:top w:val="nil"/>
          <w:left w:val="nil"/>
          <w:bottom w:val="single" w:sz="6" w:space="2" w:color="708090"/>
          <w:right w:val="nil"/>
          <w:between w:val="nil"/>
        </w:pBdr>
        <w:jc w:val="both"/>
        <w:rPr>
          <w:rFonts w:ascii="Arial" w:eastAsia="Arial" w:hAnsi="Arial" w:cs="Arial"/>
          <w:color w:val="000000"/>
          <w:sz w:val="18"/>
          <w:szCs w:val="18"/>
        </w:rPr>
      </w:pPr>
    </w:p>
    <w:p w:rsidR="00FC5810" w:rsidRDefault="00FC5810">
      <w:pPr>
        <w:pStyle w:val="normal0"/>
        <w:pBdr>
          <w:top w:val="nil"/>
          <w:left w:val="nil"/>
          <w:bottom w:val="single" w:sz="6" w:space="2" w:color="708090"/>
          <w:right w:val="nil"/>
          <w:between w:val="nil"/>
        </w:pBdr>
        <w:rPr>
          <w:rFonts w:ascii="Arial" w:eastAsia="Arial" w:hAnsi="Arial" w:cs="Arial"/>
          <w:color w:val="000000"/>
          <w:sz w:val="18"/>
          <w:szCs w:val="18"/>
        </w:rPr>
      </w:pPr>
    </w:p>
    <w:p w:rsidR="00FC5810" w:rsidRDefault="00FC5810">
      <w:pPr>
        <w:pStyle w:val="normal0"/>
        <w:pBdr>
          <w:top w:val="nil"/>
          <w:left w:val="nil"/>
          <w:bottom w:val="single" w:sz="6" w:space="2" w:color="708090"/>
          <w:right w:val="nil"/>
          <w:between w:val="nil"/>
        </w:pBdr>
        <w:rPr>
          <w:rFonts w:ascii="Arial" w:eastAsia="Arial" w:hAnsi="Arial" w:cs="Arial"/>
          <w:color w:val="000000"/>
          <w:sz w:val="18"/>
          <w:szCs w:val="18"/>
        </w:rPr>
      </w:pPr>
    </w:p>
    <w:p w:rsidR="00FC5810" w:rsidRDefault="00570834">
      <w:pPr>
        <w:pStyle w:val="normal0"/>
        <w:pBdr>
          <w:top w:val="nil"/>
          <w:left w:val="nil"/>
          <w:bottom w:val="single" w:sz="6" w:space="2" w:color="708090"/>
          <w:right w:val="nil"/>
          <w:between w:val="nil"/>
        </w:pBdr>
        <w:rPr>
          <w:rFonts w:ascii="Arial" w:eastAsia="Arial" w:hAnsi="Arial" w:cs="Arial"/>
          <w:color w:val="000000"/>
          <w:sz w:val="18"/>
          <w:szCs w:val="18"/>
        </w:rPr>
      </w:pPr>
      <w:r>
        <w:rPr>
          <w:rFonts w:ascii="Arial" w:eastAsia="Arial" w:hAnsi="Arial" w:cs="Arial"/>
          <w:color w:val="000000"/>
          <w:sz w:val="18"/>
          <w:szCs w:val="18"/>
        </w:rPr>
        <w:t>6.3 Matériel :</w:t>
      </w:r>
    </w:p>
    <w:p w:rsidR="00FC5810" w:rsidRDefault="00FC5810">
      <w:pPr>
        <w:pStyle w:val="normal0"/>
        <w:pBdr>
          <w:top w:val="nil"/>
          <w:left w:val="nil"/>
          <w:bottom w:val="single" w:sz="6" w:space="2" w:color="708090"/>
          <w:right w:val="nil"/>
          <w:between w:val="nil"/>
        </w:pBdr>
        <w:rPr>
          <w:rFonts w:ascii="Arial" w:eastAsia="Arial" w:hAnsi="Arial" w:cs="Arial"/>
          <w:color w:val="000000"/>
          <w:sz w:val="18"/>
          <w:szCs w:val="18"/>
        </w:rPr>
      </w:pPr>
    </w:p>
    <w:p w:rsidR="00FC5810" w:rsidRDefault="00570834">
      <w:pPr>
        <w:pStyle w:val="normal0"/>
        <w:pBdr>
          <w:top w:val="nil"/>
          <w:left w:val="nil"/>
          <w:bottom w:val="single" w:sz="6" w:space="2" w:color="708090"/>
          <w:right w:val="nil"/>
          <w:between w:val="nil"/>
        </w:pBdr>
        <w:jc w:val="both"/>
        <w:rPr>
          <w:rFonts w:ascii="Arial" w:eastAsia="Arial" w:hAnsi="Arial" w:cs="Arial"/>
          <w:color w:val="000000"/>
          <w:sz w:val="18"/>
          <w:szCs w:val="18"/>
        </w:rPr>
      </w:pPr>
      <w:r>
        <w:rPr>
          <w:rFonts w:ascii="Arial" w:eastAsia="Arial" w:hAnsi="Arial" w:cs="Arial"/>
          <w:color w:val="000000"/>
          <w:sz w:val="18"/>
          <w:szCs w:val="18"/>
        </w:rPr>
        <w:lastRenderedPageBreak/>
        <w:t>L’EPLE met l’ensemble de ses matériels de cuisine à la disposition du prestataire. Un inventaire contradictoire précèdera tout début et fin d’exploitation.</w:t>
      </w:r>
    </w:p>
    <w:p w:rsidR="00FC5810" w:rsidRDefault="00570834">
      <w:pPr>
        <w:pStyle w:val="normal0"/>
        <w:pBdr>
          <w:top w:val="nil"/>
          <w:left w:val="nil"/>
          <w:bottom w:val="single" w:sz="6" w:space="2" w:color="708090"/>
          <w:right w:val="nil"/>
          <w:between w:val="nil"/>
        </w:pBdr>
        <w:jc w:val="both"/>
        <w:rPr>
          <w:rFonts w:ascii="Arial" w:eastAsia="Arial" w:hAnsi="Arial" w:cs="Arial"/>
          <w:color w:val="000000"/>
          <w:sz w:val="18"/>
          <w:szCs w:val="18"/>
        </w:rPr>
      </w:pPr>
      <w:r>
        <w:rPr>
          <w:rFonts w:ascii="Arial" w:eastAsia="Arial" w:hAnsi="Arial" w:cs="Arial"/>
          <w:color w:val="000000"/>
          <w:sz w:val="18"/>
          <w:szCs w:val="18"/>
        </w:rPr>
        <w:t>Le titulaire qui aura signé le procès-verbal de visite des locaux mis à sa disposition (annexe 1 à l’AE) s’engage à faire fonctionner le service de restauration sans réserves.</w:t>
      </w:r>
    </w:p>
    <w:p w:rsidR="00FC5810" w:rsidRDefault="00570834">
      <w:pPr>
        <w:pStyle w:val="normal0"/>
        <w:pBdr>
          <w:top w:val="nil"/>
          <w:left w:val="nil"/>
          <w:bottom w:val="single" w:sz="6" w:space="2" w:color="708090"/>
          <w:right w:val="nil"/>
          <w:between w:val="nil"/>
        </w:pBdr>
        <w:jc w:val="both"/>
        <w:rPr>
          <w:rFonts w:ascii="Arial" w:eastAsia="Arial" w:hAnsi="Arial" w:cs="Arial"/>
          <w:color w:val="000000"/>
          <w:sz w:val="18"/>
          <w:szCs w:val="18"/>
        </w:rPr>
      </w:pPr>
      <w:r>
        <w:rPr>
          <w:rFonts w:ascii="Arial" w:eastAsia="Arial" w:hAnsi="Arial" w:cs="Arial"/>
          <w:color w:val="000000"/>
          <w:sz w:val="18"/>
          <w:szCs w:val="18"/>
        </w:rPr>
        <w:t>L’EPLE garde à sa charge la maintenance des matériels.</w:t>
      </w:r>
    </w:p>
    <w:p w:rsidR="00FC5810" w:rsidRDefault="00FC5810">
      <w:pPr>
        <w:pStyle w:val="normal0"/>
        <w:pBdr>
          <w:top w:val="nil"/>
          <w:left w:val="nil"/>
          <w:bottom w:val="single" w:sz="6" w:space="2" w:color="708090"/>
          <w:right w:val="nil"/>
          <w:between w:val="nil"/>
        </w:pBdr>
        <w:rPr>
          <w:rFonts w:ascii="Arial" w:eastAsia="Arial" w:hAnsi="Arial" w:cs="Arial"/>
          <w:color w:val="000000"/>
          <w:sz w:val="18"/>
          <w:szCs w:val="18"/>
        </w:rPr>
      </w:pPr>
    </w:p>
    <w:p w:rsidR="00FC5810" w:rsidRDefault="00570834">
      <w:pPr>
        <w:pStyle w:val="normal0"/>
        <w:pBdr>
          <w:top w:val="nil"/>
          <w:left w:val="nil"/>
          <w:bottom w:val="single" w:sz="6" w:space="2" w:color="708090"/>
          <w:right w:val="nil"/>
          <w:between w:val="nil"/>
        </w:pBdr>
        <w:rPr>
          <w:rFonts w:ascii="Arial" w:eastAsia="Arial" w:hAnsi="Arial" w:cs="Arial"/>
          <w:color w:val="000000"/>
          <w:sz w:val="18"/>
          <w:szCs w:val="18"/>
        </w:rPr>
      </w:pPr>
      <w:r>
        <w:rPr>
          <w:rFonts w:ascii="Arial" w:eastAsia="Arial" w:hAnsi="Arial" w:cs="Arial"/>
          <w:color w:val="000000"/>
          <w:sz w:val="18"/>
          <w:szCs w:val="18"/>
        </w:rPr>
        <w:t>6.4 Locaux :</w:t>
      </w:r>
    </w:p>
    <w:p w:rsidR="00FC5810" w:rsidRDefault="00FC5810">
      <w:pPr>
        <w:pStyle w:val="normal0"/>
        <w:pBdr>
          <w:top w:val="nil"/>
          <w:left w:val="nil"/>
          <w:bottom w:val="single" w:sz="6" w:space="2" w:color="708090"/>
          <w:right w:val="nil"/>
          <w:between w:val="nil"/>
        </w:pBdr>
        <w:rPr>
          <w:rFonts w:ascii="Arial" w:eastAsia="Arial" w:hAnsi="Arial" w:cs="Arial"/>
          <w:color w:val="000000"/>
          <w:sz w:val="18"/>
          <w:szCs w:val="18"/>
        </w:rPr>
      </w:pPr>
    </w:p>
    <w:p w:rsidR="00FC5810" w:rsidRDefault="00570834">
      <w:pPr>
        <w:pStyle w:val="normal0"/>
        <w:pBdr>
          <w:top w:val="nil"/>
          <w:left w:val="nil"/>
          <w:bottom w:val="single" w:sz="6" w:space="2" w:color="708090"/>
          <w:right w:val="nil"/>
          <w:between w:val="nil"/>
        </w:pBdr>
        <w:jc w:val="both"/>
        <w:rPr>
          <w:rFonts w:ascii="Arial" w:eastAsia="Arial" w:hAnsi="Arial" w:cs="Arial"/>
          <w:color w:val="000000"/>
          <w:sz w:val="18"/>
          <w:szCs w:val="18"/>
        </w:rPr>
      </w:pPr>
      <w:r>
        <w:rPr>
          <w:rFonts w:ascii="Arial" w:eastAsia="Arial" w:hAnsi="Arial" w:cs="Arial"/>
          <w:color w:val="000000"/>
          <w:sz w:val="18"/>
          <w:szCs w:val="18"/>
        </w:rPr>
        <w:t>Le titulaire, après avoir visité les locaux et signé le procès-verbal de visite, annexé à l’AE, fait son affaire des locaux tels qu’ils sont actuellement. Un état des lieux sera établi concomitamment à l’inventaire ci-dessus évoqué.</w:t>
      </w:r>
    </w:p>
    <w:p w:rsidR="00FC5810" w:rsidRDefault="00FC5810">
      <w:pPr>
        <w:pStyle w:val="normal0"/>
        <w:pBdr>
          <w:top w:val="nil"/>
          <w:left w:val="nil"/>
          <w:bottom w:val="single" w:sz="6" w:space="2" w:color="708090"/>
          <w:right w:val="nil"/>
          <w:between w:val="nil"/>
        </w:pBdr>
        <w:rPr>
          <w:rFonts w:ascii="Arial" w:eastAsia="Arial" w:hAnsi="Arial" w:cs="Arial"/>
          <w:color w:val="191970"/>
        </w:rPr>
      </w:pPr>
    </w:p>
    <w:p w:rsidR="00FC5810" w:rsidRDefault="00FC5810">
      <w:pPr>
        <w:pStyle w:val="normal0"/>
        <w:pBdr>
          <w:top w:val="nil"/>
          <w:left w:val="nil"/>
          <w:bottom w:val="single" w:sz="6" w:space="2" w:color="708090"/>
          <w:right w:val="nil"/>
          <w:between w:val="nil"/>
        </w:pBdr>
        <w:rPr>
          <w:rFonts w:ascii="Arial" w:eastAsia="Arial" w:hAnsi="Arial" w:cs="Arial"/>
          <w:color w:val="191970"/>
        </w:rPr>
      </w:pPr>
    </w:p>
    <w:p w:rsidR="00FC5810" w:rsidRDefault="00570834">
      <w:pPr>
        <w:pStyle w:val="normal0"/>
        <w:pBdr>
          <w:top w:val="nil"/>
          <w:left w:val="nil"/>
          <w:bottom w:val="single" w:sz="6" w:space="2" w:color="708090"/>
          <w:right w:val="nil"/>
          <w:between w:val="nil"/>
        </w:pBdr>
        <w:rPr>
          <w:rFonts w:ascii="Arial" w:eastAsia="Arial" w:hAnsi="Arial" w:cs="Arial"/>
          <w:color w:val="191970"/>
        </w:rPr>
      </w:pPr>
      <w:r>
        <w:rPr>
          <w:rFonts w:ascii="Arial" w:eastAsia="Arial" w:hAnsi="Arial" w:cs="Arial"/>
          <w:b/>
          <w:color w:val="191970"/>
        </w:rPr>
        <w:t xml:space="preserve">Article 7 : Description détaillée de la prestation assistance technique </w:t>
      </w:r>
    </w:p>
    <w:p w:rsidR="00FC5810" w:rsidRDefault="00FC5810">
      <w:pPr>
        <w:pStyle w:val="normal0"/>
        <w:pBdr>
          <w:top w:val="nil"/>
          <w:left w:val="nil"/>
          <w:bottom w:val="single" w:sz="6" w:space="0" w:color="708090"/>
          <w:right w:val="nil"/>
          <w:between w:val="nil"/>
        </w:pBdr>
        <w:rPr>
          <w:rFonts w:ascii="Arial" w:eastAsia="Arial" w:hAnsi="Arial" w:cs="Arial"/>
          <w:color w:val="000000"/>
        </w:rPr>
      </w:pPr>
    </w:p>
    <w:p w:rsidR="00FC5810" w:rsidRPr="000C29FA" w:rsidRDefault="00570834">
      <w:pPr>
        <w:pStyle w:val="normal0"/>
        <w:pBdr>
          <w:top w:val="nil"/>
          <w:left w:val="nil"/>
          <w:bottom w:val="single" w:sz="6" w:space="0" w:color="708090"/>
          <w:right w:val="nil"/>
          <w:between w:val="nil"/>
        </w:pBdr>
        <w:rPr>
          <w:rFonts w:ascii="Arial" w:eastAsia="Arial" w:hAnsi="Arial" w:cs="Arial"/>
          <w:color w:val="000000"/>
          <w:sz w:val="18"/>
          <w:szCs w:val="18"/>
        </w:rPr>
      </w:pPr>
      <w:r w:rsidRPr="000C29FA">
        <w:rPr>
          <w:rFonts w:ascii="Arial" w:eastAsia="Arial" w:hAnsi="Arial" w:cs="Arial"/>
          <w:color w:val="000000"/>
          <w:sz w:val="18"/>
          <w:szCs w:val="18"/>
        </w:rPr>
        <w:t>7.1 Profil de l’assistant technique</w:t>
      </w:r>
    </w:p>
    <w:p w:rsidR="00FC5810" w:rsidRPr="000C29FA" w:rsidRDefault="00FC5810">
      <w:pPr>
        <w:pStyle w:val="normal0"/>
        <w:pBdr>
          <w:top w:val="nil"/>
          <w:left w:val="nil"/>
          <w:bottom w:val="single" w:sz="6" w:space="0" w:color="708090"/>
          <w:right w:val="nil"/>
          <w:between w:val="nil"/>
        </w:pBdr>
        <w:rPr>
          <w:rFonts w:ascii="Arial" w:eastAsia="Arial" w:hAnsi="Arial" w:cs="Arial"/>
          <w:color w:val="000000"/>
          <w:sz w:val="18"/>
          <w:szCs w:val="18"/>
        </w:rPr>
      </w:pPr>
    </w:p>
    <w:p w:rsidR="00FC5810" w:rsidRPr="000C29FA" w:rsidRDefault="00570834">
      <w:pPr>
        <w:pStyle w:val="normal0"/>
        <w:pBdr>
          <w:top w:val="nil"/>
          <w:left w:val="nil"/>
          <w:bottom w:val="single" w:sz="6" w:space="0" w:color="708090"/>
          <w:right w:val="nil"/>
          <w:between w:val="nil"/>
        </w:pBdr>
        <w:jc w:val="both"/>
        <w:rPr>
          <w:rFonts w:ascii="Arial" w:eastAsia="Arial" w:hAnsi="Arial" w:cs="Arial"/>
          <w:color w:val="000000"/>
          <w:sz w:val="18"/>
          <w:szCs w:val="18"/>
        </w:rPr>
      </w:pPr>
      <w:r w:rsidRPr="000C29FA">
        <w:rPr>
          <w:rFonts w:ascii="Arial" w:eastAsia="Arial" w:hAnsi="Arial" w:cs="Arial"/>
          <w:color w:val="000000"/>
          <w:sz w:val="18"/>
          <w:szCs w:val="18"/>
        </w:rPr>
        <w:t>Le personnel du titulaire bénéficiera d’une expérience acquise sur un site scolaire. Son comportement sera adapté au contexte d’établissement scolaire qui sera le cadre de son intervention.</w:t>
      </w:r>
    </w:p>
    <w:p w:rsidR="00FC5810" w:rsidRPr="000C29FA" w:rsidRDefault="00570834">
      <w:pPr>
        <w:pStyle w:val="normal0"/>
        <w:pBdr>
          <w:top w:val="nil"/>
          <w:left w:val="nil"/>
          <w:bottom w:val="single" w:sz="6" w:space="0" w:color="708090"/>
          <w:right w:val="nil"/>
          <w:between w:val="nil"/>
        </w:pBdr>
        <w:jc w:val="both"/>
        <w:rPr>
          <w:rFonts w:ascii="Arial" w:eastAsia="Arial" w:hAnsi="Arial" w:cs="Arial"/>
          <w:color w:val="000000"/>
          <w:sz w:val="18"/>
          <w:szCs w:val="18"/>
        </w:rPr>
      </w:pPr>
      <w:r w:rsidRPr="000C29FA">
        <w:rPr>
          <w:rFonts w:ascii="Arial" w:eastAsia="Arial" w:hAnsi="Arial" w:cs="Arial"/>
          <w:color w:val="000000"/>
          <w:sz w:val="18"/>
          <w:szCs w:val="18"/>
        </w:rPr>
        <w:t>Il acceptera les indications et conseils donnés par l’équipe de direction de l’EPLE et fera régulièrement le bilan de son action auprès de celle-ci.</w:t>
      </w:r>
    </w:p>
    <w:p w:rsidR="00FC5810" w:rsidRPr="000C29FA" w:rsidRDefault="00570834">
      <w:pPr>
        <w:pStyle w:val="normal0"/>
        <w:pBdr>
          <w:top w:val="nil"/>
          <w:left w:val="nil"/>
          <w:bottom w:val="single" w:sz="6" w:space="0" w:color="708090"/>
          <w:right w:val="nil"/>
          <w:between w:val="nil"/>
        </w:pBdr>
        <w:jc w:val="both"/>
        <w:rPr>
          <w:rFonts w:ascii="Arial" w:eastAsia="Arial" w:hAnsi="Arial" w:cs="Arial"/>
          <w:color w:val="000000"/>
          <w:sz w:val="18"/>
          <w:szCs w:val="18"/>
        </w:rPr>
      </w:pPr>
      <w:r w:rsidRPr="000C29FA">
        <w:rPr>
          <w:rFonts w:ascii="Arial" w:eastAsia="Arial" w:hAnsi="Arial" w:cs="Arial"/>
          <w:color w:val="000000"/>
          <w:sz w:val="18"/>
          <w:szCs w:val="18"/>
        </w:rPr>
        <w:t>L’EPLE se réserve la possibilité, en cas de difficultés liées à la personne du personnel du titulaire, de solliciter son remplacement par le titulaire après en avoir justifié les motifs. Celui-ci devra intervenir dans un délai d’un mois.</w:t>
      </w:r>
    </w:p>
    <w:p w:rsidR="00FC5810" w:rsidRPr="000C29FA" w:rsidRDefault="00570834">
      <w:pPr>
        <w:pStyle w:val="normal0"/>
        <w:pBdr>
          <w:top w:val="nil"/>
          <w:left w:val="nil"/>
          <w:bottom w:val="single" w:sz="6" w:space="0" w:color="708090"/>
          <w:right w:val="nil"/>
          <w:between w:val="nil"/>
        </w:pBdr>
        <w:jc w:val="both"/>
        <w:rPr>
          <w:rFonts w:ascii="Arial" w:eastAsia="Arial" w:hAnsi="Arial" w:cs="Arial"/>
          <w:color w:val="000000"/>
          <w:sz w:val="18"/>
          <w:szCs w:val="18"/>
        </w:rPr>
      </w:pPr>
      <w:r w:rsidRPr="000C29FA">
        <w:rPr>
          <w:rFonts w:ascii="Arial" w:eastAsia="Arial" w:hAnsi="Arial" w:cs="Arial"/>
          <w:color w:val="000000"/>
          <w:sz w:val="18"/>
          <w:szCs w:val="18"/>
        </w:rPr>
        <w:t>En cas d’absence du personnel du titulaire pour toute cause que ce soit, le titulaire ne devra pas interrompre sa prestation et prendra toute mesure pour pallier les absences dans les meilleurs délais afin d’assurer le service.</w:t>
      </w:r>
    </w:p>
    <w:p w:rsidR="00FC5810" w:rsidRPr="000C29FA" w:rsidRDefault="00FC5810">
      <w:pPr>
        <w:pStyle w:val="normal0"/>
        <w:pBdr>
          <w:top w:val="nil"/>
          <w:left w:val="nil"/>
          <w:bottom w:val="single" w:sz="6" w:space="0" w:color="708090"/>
          <w:right w:val="nil"/>
          <w:between w:val="nil"/>
        </w:pBdr>
        <w:rPr>
          <w:rFonts w:ascii="Arial" w:eastAsia="Arial" w:hAnsi="Arial" w:cs="Arial"/>
          <w:color w:val="000000"/>
          <w:sz w:val="18"/>
          <w:szCs w:val="18"/>
        </w:rPr>
      </w:pPr>
    </w:p>
    <w:p w:rsidR="00FC5810" w:rsidRPr="000C29FA" w:rsidRDefault="00570834">
      <w:pPr>
        <w:pStyle w:val="normal0"/>
        <w:pBdr>
          <w:top w:val="nil"/>
          <w:left w:val="nil"/>
          <w:bottom w:val="single" w:sz="6" w:space="0" w:color="708090"/>
          <w:right w:val="nil"/>
          <w:between w:val="nil"/>
        </w:pBdr>
        <w:rPr>
          <w:rFonts w:ascii="Arial" w:eastAsia="Arial" w:hAnsi="Arial" w:cs="Arial"/>
          <w:color w:val="000000"/>
          <w:sz w:val="18"/>
          <w:szCs w:val="18"/>
        </w:rPr>
      </w:pPr>
      <w:r w:rsidRPr="000C29FA">
        <w:rPr>
          <w:rFonts w:ascii="Arial" w:eastAsia="Arial" w:hAnsi="Arial" w:cs="Arial"/>
          <w:color w:val="000000"/>
          <w:sz w:val="18"/>
          <w:szCs w:val="18"/>
        </w:rPr>
        <w:t>7.2 Mission de l’assistant :</w:t>
      </w:r>
    </w:p>
    <w:p w:rsidR="00FC5810" w:rsidRPr="000C29FA" w:rsidRDefault="00FC5810">
      <w:pPr>
        <w:pStyle w:val="normal0"/>
        <w:pBdr>
          <w:top w:val="nil"/>
          <w:left w:val="nil"/>
          <w:bottom w:val="single" w:sz="6" w:space="0" w:color="708090"/>
          <w:right w:val="nil"/>
          <w:between w:val="nil"/>
        </w:pBdr>
        <w:rPr>
          <w:rFonts w:ascii="Arial" w:eastAsia="Arial" w:hAnsi="Arial" w:cs="Arial"/>
          <w:color w:val="000000"/>
          <w:sz w:val="18"/>
          <w:szCs w:val="18"/>
        </w:rPr>
      </w:pPr>
    </w:p>
    <w:p w:rsidR="00FC5810" w:rsidRPr="000C29FA" w:rsidRDefault="00570834">
      <w:pPr>
        <w:pStyle w:val="normal0"/>
        <w:pBdr>
          <w:top w:val="nil"/>
          <w:left w:val="nil"/>
          <w:bottom w:val="single" w:sz="6" w:space="0" w:color="708090"/>
          <w:right w:val="nil"/>
          <w:between w:val="nil"/>
        </w:pBdr>
        <w:jc w:val="both"/>
        <w:rPr>
          <w:rFonts w:ascii="Arial" w:eastAsia="Arial" w:hAnsi="Arial" w:cs="Arial"/>
          <w:color w:val="000000"/>
          <w:sz w:val="18"/>
          <w:szCs w:val="18"/>
        </w:rPr>
      </w:pPr>
      <w:r w:rsidRPr="000C29FA">
        <w:rPr>
          <w:rFonts w:ascii="Arial" w:eastAsia="Arial" w:hAnsi="Arial" w:cs="Arial"/>
          <w:color w:val="000000"/>
          <w:sz w:val="18"/>
          <w:szCs w:val="18"/>
        </w:rPr>
        <w:t>Le personnel du prestataire a pour mission d’accompagner l’équipe de restauration de l’EPLE dans ses missions :</w:t>
      </w:r>
    </w:p>
    <w:p w:rsidR="00FC5810" w:rsidRPr="000C29FA" w:rsidRDefault="00570834">
      <w:pPr>
        <w:pStyle w:val="normal0"/>
        <w:pBdr>
          <w:top w:val="nil"/>
          <w:left w:val="nil"/>
          <w:bottom w:val="single" w:sz="6" w:space="0" w:color="708090"/>
          <w:right w:val="nil"/>
          <w:between w:val="nil"/>
        </w:pBdr>
        <w:jc w:val="both"/>
        <w:rPr>
          <w:rFonts w:ascii="Arial" w:eastAsia="Arial" w:hAnsi="Arial" w:cs="Arial"/>
          <w:color w:val="000000"/>
          <w:sz w:val="18"/>
          <w:szCs w:val="18"/>
        </w:rPr>
      </w:pPr>
      <w:r w:rsidRPr="000C29FA">
        <w:rPr>
          <w:rFonts w:ascii="Arial" w:eastAsia="Arial" w:hAnsi="Arial" w:cs="Arial"/>
          <w:color w:val="000000"/>
          <w:sz w:val="18"/>
          <w:szCs w:val="18"/>
        </w:rPr>
        <w:t xml:space="preserve"> - d’approvisionner en denrées et de gérer les stocks,</w:t>
      </w:r>
    </w:p>
    <w:p w:rsidR="00FC5810" w:rsidRPr="000C29FA" w:rsidRDefault="00570834">
      <w:pPr>
        <w:pStyle w:val="normal0"/>
        <w:pBdr>
          <w:top w:val="nil"/>
          <w:left w:val="nil"/>
          <w:bottom w:val="single" w:sz="6" w:space="0" w:color="708090"/>
          <w:right w:val="nil"/>
          <w:between w:val="nil"/>
        </w:pBdr>
        <w:jc w:val="both"/>
        <w:rPr>
          <w:rFonts w:ascii="Arial" w:eastAsia="Arial" w:hAnsi="Arial" w:cs="Arial"/>
          <w:color w:val="000000"/>
          <w:sz w:val="18"/>
          <w:szCs w:val="18"/>
        </w:rPr>
      </w:pPr>
      <w:r w:rsidRPr="000C29FA">
        <w:rPr>
          <w:rFonts w:ascii="Arial" w:eastAsia="Arial" w:hAnsi="Arial" w:cs="Arial"/>
          <w:color w:val="000000"/>
          <w:sz w:val="18"/>
          <w:szCs w:val="18"/>
        </w:rPr>
        <w:t>- d’entretenir les zones de stockage,</w:t>
      </w:r>
    </w:p>
    <w:p w:rsidR="00FC5810" w:rsidRPr="000C29FA" w:rsidRDefault="00570834">
      <w:pPr>
        <w:pStyle w:val="normal0"/>
        <w:pBdr>
          <w:top w:val="nil"/>
          <w:left w:val="nil"/>
          <w:bottom w:val="single" w:sz="6" w:space="0" w:color="708090"/>
          <w:right w:val="nil"/>
          <w:between w:val="nil"/>
        </w:pBdr>
        <w:jc w:val="both"/>
        <w:rPr>
          <w:rFonts w:ascii="Arial" w:eastAsia="Arial" w:hAnsi="Arial" w:cs="Arial"/>
          <w:color w:val="000000"/>
          <w:sz w:val="18"/>
          <w:szCs w:val="18"/>
        </w:rPr>
      </w:pPr>
      <w:r w:rsidRPr="000C29FA">
        <w:rPr>
          <w:rFonts w:ascii="Arial" w:eastAsia="Arial" w:hAnsi="Arial" w:cs="Arial"/>
          <w:color w:val="000000"/>
          <w:sz w:val="18"/>
          <w:szCs w:val="18"/>
        </w:rPr>
        <w:t xml:space="preserve">- d’appliquer les réglementations liées à l’hygiène </w:t>
      </w:r>
    </w:p>
    <w:p w:rsidR="00FC5810" w:rsidRPr="000C29FA" w:rsidRDefault="00FC5810">
      <w:pPr>
        <w:pStyle w:val="normal0"/>
        <w:pBdr>
          <w:top w:val="nil"/>
          <w:left w:val="nil"/>
          <w:bottom w:val="single" w:sz="6" w:space="0" w:color="708090"/>
          <w:right w:val="nil"/>
          <w:between w:val="nil"/>
        </w:pBdr>
        <w:jc w:val="both"/>
        <w:rPr>
          <w:rFonts w:ascii="Arial" w:eastAsia="Arial" w:hAnsi="Arial" w:cs="Arial"/>
          <w:color w:val="000000"/>
          <w:sz w:val="18"/>
          <w:szCs w:val="18"/>
        </w:rPr>
      </w:pPr>
    </w:p>
    <w:p w:rsidR="00FC5810" w:rsidRPr="000C29FA" w:rsidRDefault="00570834">
      <w:pPr>
        <w:pStyle w:val="normal0"/>
        <w:pBdr>
          <w:top w:val="nil"/>
          <w:left w:val="nil"/>
          <w:bottom w:val="single" w:sz="6" w:space="0" w:color="708090"/>
          <w:right w:val="nil"/>
          <w:between w:val="nil"/>
        </w:pBdr>
        <w:jc w:val="both"/>
        <w:rPr>
          <w:rFonts w:ascii="Arial" w:eastAsia="Arial" w:hAnsi="Arial" w:cs="Arial"/>
          <w:color w:val="000000"/>
          <w:sz w:val="18"/>
          <w:szCs w:val="18"/>
        </w:rPr>
      </w:pPr>
      <w:r w:rsidRPr="000C29FA">
        <w:rPr>
          <w:rFonts w:ascii="Arial" w:eastAsia="Arial" w:hAnsi="Arial" w:cs="Arial"/>
          <w:color w:val="000000"/>
          <w:sz w:val="18"/>
          <w:szCs w:val="18"/>
        </w:rPr>
        <w:t>Dans ce cadre, il assurera la formation du personnel autant que de besoin à la méthode HACCP, à l’exécution de la cuisine et du service dans le respect les règles d’hygiène en vigueur, ces formations seront formalisées avec la fourniture d’attestations.</w:t>
      </w:r>
    </w:p>
    <w:p w:rsidR="00FC5810" w:rsidRPr="000C29FA" w:rsidRDefault="00570834">
      <w:pPr>
        <w:pStyle w:val="normal0"/>
        <w:pBdr>
          <w:top w:val="nil"/>
          <w:left w:val="nil"/>
          <w:bottom w:val="single" w:sz="6" w:space="0" w:color="708090"/>
          <w:right w:val="nil"/>
          <w:between w:val="nil"/>
        </w:pBdr>
        <w:jc w:val="both"/>
        <w:rPr>
          <w:rFonts w:ascii="Arial" w:eastAsia="Arial" w:hAnsi="Arial" w:cs="Arial"/>
          <w:color w:val="000000"/>
          <w:sz w:val="18"/>
          <w:szCs w:val="18"/>
        </w:rPr>
      </w:pPr>
      <w:r w:rsidRPr="000C29FA">
        <w:rPr>
          <w:rFonts w:ascii="Arial" w:eastAsia="Arial" w:hAnsi="Arial" w:cs="Arial"/>
          <w:color w:val="000000"/>
          <w:sz w:val="18"/>
          <w:szCs w:val="18"/>
        </w:rPr>
        <w:t>Le titulaire s’engage à fournir un descriptif complet des procédures qu’il envisage. Ces supports resteront propriété de l’EPLE.</w:t>
      </w:r>
    </w:p>
    <w:p w:rsidR="00FC5810" w:rsidRPr="000C29FA" w:rsidRDefault="00570834">
      <w:pPr>
        <w:pStyle w:val="normal0"/>
        <w:pBdr>
          <w:top w:val="nil"/>
          <w:left w:val="nil"/>
          <w:bottom w:val="single" w:sz="6" w:space="0" w:color="708090"/>
          <w:right w:val="nil"/>
          <w:between w:val="nil"/>
        </w:pBdr>
        <w:jc w:val="both"/>
        <w:rPr>
          <w:rFonts w:ascii="Arial" w:eastAsia="Arial" w:hAnsi="Arial" w:cs="Arial"/>
          <w:color w:val="000000"/>
          <w:sz w:val="18"/>
          <w:szCs w:val="18"/>
        </w:rPr>
      </w:pPr>
      <w:r w:rsidRPr="000C29FA">
        <w:rPr>
          <w:rFonts w:ascii="Arial" w:eastAsia="Arial" w:hAnsi="Arial" w:cs="Arial"/>
          <w:color w:val="000000"/>
          <w:sz w:val="18"/>
          <w:szCs w:val="18"/>
        </w:rPr>
        <w:t>Le personnel assistant veille à un dialogue permanent avec l’équipe de direction de l’EPLE. Un rapport trimestriel est fourni par le prestataire intégrant un bilan d’activité trimestriel ou semestriel de manière formalisée pour rendez-vous avec la direction de l’EPLE.</w:t>
      </w:r>
    </w:p>
    <w:p w:rsidR="00D17308" w:rsidRDefault="00D17308">
      <w:pPr>
        <w:pStyle w:val="normal0"/>
        <w:pBdr>
          <w:top w:val="nil"/>
          <w:left w:val="nil"/>
          <w:bottom w:val="single" w:sz="6" w:space="0" w:color="708090"/>
          <w:right w:val="nil"/>
          <w:between w:val="nil"/>
        </w:pBdr>
        <w:jc w:val="both"/>
        <w:rPr>
          <w:rFonts w:ascii="Arial" w:eastAsia="Arial" w:hAnsi="Arial" w:cs="Arial"/>
          <w:color w:val="000000"/>
        </w:rPr>
      </w:pPr>
    </w:p>
    <w:p w:rsidR="00FC5810" w:rsidRDefault="00570834">
      <w:pPr>
        <w:pStyle w:val="normal0"/>
        <w:pBdr>
          <w:top w:val="nil"/>
          <w:left w:val="nil"/>
          <w:bottom w:val="single" w:sz="6" w:space="0" w:color="708090"/>
          <w:right w:val="nil"/>
          <w:between w:val="nil"/>
        </w:pBdr>
        <w:spacing w:before="100" w:after="100"/>
        <w:rPr>
          <w:rFonts w:ascii="Arial" w:eastAsia="Arial" w:hAnsi="Arial" w:cs="Arial"/>
          <w:color w:val="191970"/>
        </w:rPr>
      </w:pPr>
      <w:r>
        <w:rPr>
          <w:rFonts w:ascii="Arial" w:eastAsia="Arial" w:hAnsi="Arial" w:cs="Arial"/>
          <w:b/>
          <w:color w:val="191970"/>
        </w:rPr>
        <w:t>Article 8 : Suivi de l’exécution du marché par le titulaire</w:t>
      </w:r>
    </w:p>
    <w:p w:rsidR="00FC5810" w:rsidRDefault="00570834">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 titulaire doit désigner un responsable, clairement identifié et facilement joignable aux heures d’ouverture de l’EPLE, chargé de le représenter à l’occasion de la présentation des futurs menus et pour tout problème susceptible de se présenter lors de l’exécution de la prestation.</w:t>
      </w:r>
    </w:p>
    <w:p w:rsidR="00FC5810" w:rsidRDefault="00570834">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En cas d’interruption de la prestation l’EPLE pourra demander un remboursement.</w:t>
      </w:r>
    </w:p>
    <w:p w:rsidR="00FC5810" w:rsidRDefault="00FC5810">
      <w:pPr>
        <w:pStyle w:val="normal0"/>
        <w:pBdr>
          <w:top w:val="nil"/>
          <w:left w:val="nil"/>
          <w:bottom w:val="nil"/>
          <w:right w:val="nil"/>
          <w:between w:val="nil"/>
        </w:pBdr>
        <w:spacing w:before="100" w:after="100"/>
        <w:jc w:val="both"/>
        <w:rPr>
          <w:rFonts w:ascii="Arial" w:eastAsia="Arial" w:hAnsi="Arial" w:cs="Arial"/>
          <w:color w:val="000000"/>
          <w:sz w:val="18"/>
          <w:szCs w:val="18"/>
        </w:rPr>
      </w:pPr>
    </w:p>
    <w:p w:rsidR="00FC5810" w:rsidRDefault="00FC5810">
      <w:pPr>
        <w:pStyle w:val="normal0"/>
        <w:pBdr>
          <w:top w:val="nil"/>
          <w:left w:val="nil"/>
          <w:bottom w:val="nil"/>
          <w:right w:val="nil"/>
          <w:between w:val="nil"/>
        </w:pBdr>
        <w:spacing w:before="100" w:after="100"/>
        <w:jc w:val="both"/>
        <w:rPr>
          <w:rFonts w:ascii="Arial" w:eastAsia="Arial" w:hAnsi="Arial" w:cs="Arial"/>
          <w:color w:val="000000"/>
          <w:sz w:val="18"/>
          <w:szCs w:val="18"/>
        </w:rPr>
      </w:pPr>
    </w:p>
    <w:p w:rsidR="00FC5810" w:rsidRDefault="00570834">
      <w:pPr>
        <w:pStyle w:val="normal0"/>
        <w:pBdr>
          <w:top w:val="nil"/>
          <w:left w:val="nil"/>
          <w:bottom w:val="single" w:sz="6" w:space="0" w:color="708090"/>
          <w:right w:val="nil"/>
          <w:between w:val="nil"/>
        </w:pBdr>
        <w:spacing w:before="100" w:after="100"/>
        <w:rPr>
          <w:rFonts w:ascii="Arial" w:eastAsia="Arial" w:hAnsi="Arial" w:cs="Arial"/>
          <w:color w:val="191970"/>
        </w:rPr>
      </w:pPr>
      <w:r>
        <w:rPr>
          <w:rFonts w:ascii="Arial" w:eastAsia="Arial" w:hAnsi="Arial" w:cs="Arial"/>
          <w:b/>
          <w:color w:val="191970"/>
        </w:rPr>
        <w:t>Article 9 : Procédure de passation des commandes par l’EPLE</w:t>
      </w:r>
    </w:p>
    <w:p w:rsidR="00FC5810" w:rsidRDefault="00570834">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L’EPLE s’engage à communiquer les modifications des quantités de repas commandés  3 jours au moins (hors samedi, dimanche et fêtes) avant la date de leur consommation, au moyen d’un bon de commande adressé par télécopie ou par téléphone en cas de besoin.</w:t>
      </w:r>
    </w:p>
    <w:p w:rsidR="00FC5810" w:rsidRDefault="00570834">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L’EPLE s’engage en outre à communiquer à l’avance les périodes d’ouverture et de fermeture du service de restauration ainsi que les modalités de fonctionnement de l’établissement.</w:t>
      </w:r>
    </w:p>
    <w:p w:rsidR="0042575F" w:rsidRDefault="0042575F">
      <w:pPr>
        <w:pStyle w:val="normal0"/>
        <w:pBdr>
          <w:top w:val="nil"/>
          <w:left w:val="nil"/>
          <w:bottom w:val="nil"/>
          <w:right w:val="nil"/>
          <w:between w:val="nil"/>
        </w:pBdr>
        <w:spacing w:before="100" w:after="100"/>
        <w:jc w:val="both"/>
        <w:rPr>
          <w:rFonts w:ascii="Arial" w:eastAsia="Arial" w:hAnsi="Arial" w:cs="Arial"/>
          <w:color w:val="000000"/>
          <w:sz w:val="18"/>
          <w:szCs w:val="18"/>
        </w:rPr>
      </w:pPr>
    </w:p>
    <w:p w:rsidR="00FC5810" w:rsidRDefault="00570834">
      <w:pPr>
        <w:pStyle w:val="normal0"/>
        <w:pBdr>
          <w:top w:val="nil"/>
          <w:left w:val="nil"/>
          <w:bottom w:val="single" w:sz="6" w:space="0" w:color="708090"/>
          <w:right w:val="nil"/>
          <w:between w:val="nil"/>
        </w:pBdr>
        <w:spacing w:before="100" w:after="100"/>
        <w:rPr>
          <w:rFonts w:ascii="Arial" w:eastAsia="Arial" w:hAnsi="Arial" w:cs="Arial"/>
          <w:color w:val="191970"/>
        </w:rPr>
      </w:pPr>
      <w:r>
        <w:rPr>
          <w:rFonts w:ascii="Arial" w:eastAsia="Arial" w:hAnsi="Arial" w:cs="Arial"/>
          <w:b/>
          <w:color w:val="191970"/>
        </w:rPr>
        <w:t>Article 10 : Horaires et conditions de livraison</w:t>
      </w:r>
    </w:p>
    <w:p w:rsidR="00FC5810" w:rsidRDefault="00570834">
      <w:pPr>
        <w:pStyle w:val="norm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7.1. Horaires et périodicité</w:t>
      </w:r>
    </w:p>
    <w:p w:rsidR="00FC5810" w:rsidRDefault="00570834">
      <w:pPr>
        <w:pStyle w:val="norm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lastRenderedPageBreak/>
        <w:t>Les livraisons des denrées sont effectuées par le titulaire de la façon suivante </w:t>
      </w:r>
      <w:proofErr w:type="gramStart"/>
      <w:r>
        <w:rPr>
          <w:rFonts w:ascii="Arial" w:eastAsia="Arial" w:hAnsi="Arial" w:cs="Arial"/>
          <w:sz w:val="18"/>
          <w:szCs w:val="18"/>
        </w:rPr>
        <w:t>:a</w:t>
      </w:r>
      <w:r>
        <w:rPr>
          <w:rFonts w:ascii="Arial" w:eastAsia="Arial" w:hAnsi="Arial" w:cs="Arial"/>
          <w:color w:val="000000"/>
          <w:sz w:val="18"/>
          <w:szCs w:val="18"/>
        </w:rPr>
        <w:t>u</w:t>
      </w:r>
      <w:proofErr w:type="gramEnd"/>
      <w:r>
        <w:rPr>
          <w:rFonts w:ascii="Arial" w:eastAsia="Arial" w:hAnsi="Arial" w:cs="Arial"/>
          <w:color w:val="000000"/>
          <w:sz w:val="18"/>
          <w:szCs w:val="18"/>
        </w:rPr>
        <w:t xml:space="preserve"> plus tard le matin même du jour de leur consommation à</w:t>
      </w:r>
      <w:r w:rsidRPr="00E62F76">
        <w:rPr>
          <w:rFonts w:ascii="Arial" w:eastAsia="Arial" w:hAnsi="Arial" w:cs="Arial"/>
          <w:b/>
          <w:color w:val="000000"/>
          <w:sz w:val="18"/>
          <w:szCs w:val="18"/>
        </w:rPr>
        <w:t xml:space="preserve"> </w:t>
      </w:r>
      <w:r w:rsidRPr="00DB5E3D">
        <w:rPr>
          <w:rFonts w:ascii="Arial" w:eastAsia="Arial" w:hAnsi="Arial" w:cs="Arial"/>
          <w:b/>
          <w:sz w:val="18"/>
          <w:szCs w:val="18"/>
        </w:rPr>
        <w:t>6h</w:t>
      </w:r>
      <w:r>
        <w:rPr>
          <w:rFonts w:ascii="Arial" w:eastAsia="Arial" w:hAnsi="Arial" w:cs="Arial"/>
          <w:color w:val="FF0000"/>
          <w:sz w:val="18"/>
          <w:szCs w:val="18"/>
        </w:rPr>
        <w:t xml:space="preserve"> </w:t>
      </w:r>
      <w:r>
        <w:rPr>
          <w:rFonts w:ascii="Arial" w:eastAsia="Arial" w:hAnsi="Arial" w:cs="Arial"/>
          <w:color w:val="000000"/>
          <w:sz w:val="18"/>
          <w:szCs w:val="18"/>
        </w:rPr>
        <w:t>au lieu de réception du service de restauration de l’EPLE (horaires définitifs à établir en accord avec l’EPLE).</w:t>
      </w:r>
    </w:p>
    <w:p w:rsidR="00E62F76" w:rsidRDefault="00E62F76">
      <w:pPr>
        <w:pStyle w:val="normal0"/>
        <w:pBdr>
          <w:top w:val="nil"/>
          <w:left w:val="nil"/>
          <w:bottom w:val="nil"/>
          <w:right w:val="nil"/>
          <w:between w:val="nil"/>
        </w:pBdr>
        <w:jc w:val="both"/>
        <w:rPr>
          <w:rFonts w:ascii="Arial" w:eastAsia="Arial" w:hAnsi="Arial" w:cs="Arial"/>
          <w:color w:val="000000"/>
          <w:sz w:val="18"/>
          <w:szCs w:val="18"/>
        </w:rPr>
      </w:pPr>
    </w:p>
    <w:p w:rsidR="00FC5810" w:rsidRDefault="00570834">
      <w:pPr>
        <w:pStyle w:val="norm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7.2. Conditions de livraison</w:t>
      </w:r>
    </w:p>
    <w:p w:rsidR="00FC5810" w:rsidRDefault="00570834">
      <w:pPr>
        <w:pStyle w:val="norm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D’une façon générale, les livraisons doivent être accompagnées d’un bon de livraison établi en double exemplaire par le titulaire. Le bon de livraison doit préciser le détail des denrées livrées (intitulés exacts des poids et calibres et nombre de portions).</w:t>
      </w:r>
    </w:p>
    <w:p w:rsidR="00FC5810" w:rsidRDefault="00FC5810">
      <w:pPr>
        <w:pStyle w:val="normal0"/>
        <w:pBdr>
          <w:top w:val="nil"/>
          <w:left w:val="nil"/>
          <w:bottom w:val="nil"/>
          <w:right w:val="nil"/>
          <w:between w:val="nil"/>
        </w:pBdr>
        <w:jc w:val="both"/>
        <w:rPr>
          <w:rFonts w:ascii="Arial" w:eastAsia="Arial" w:hAnsi="Arial" w:cs="Arial"/>
          <w:color w:val="000000"/>
          <w:sz w:val="18"/>
          <w:szCs w:val="18"/>
        </w:rPr>
      </w:pPr>
    </w:p>
    <w:p w:rsidR="00FC5810" w:rsidRDefault="00570834">
      <w:pPr>
        <w:pStyle w:val="norm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Conformément à l’arrêté ministériel du 29 septembre 1997, les conditionnements doivent porter les indications suivantes :</w:t>
      </w:r>
    </w:p>
    <w:p w:rsidR="00FC5810" w:rsidRDefault="00FC5810">
      <w:pPr>
        <w:pStyle w:val="normal0"/>
        <w:pBdr>
          <w:top w:val="nil"/>
          <w:left w:val="nil"/>
          <w:bottom w:val="nil"/>
          <w:right w:val="nil"/>
          <w:between w:val="nil"/>
        </w:pBdr>
        <w:jc w:val="both"/>
        <w:rPr>
          <w:rFonts w:ascii="Arial" w:eastAsia="Arial" w:hAnsi="Arial" w:cs="Arial"/>
          <w:color w:val="000000"/>
          <w:sz w:val="18"/>
          <w:szCs w:val="18"/>
        </w:rPr>
      </w:pPr>
    </w:p>
    <w:p w:rsidR="00FC5810" w:rsidRDefault="00570834">
      <w:pPr>
        <w:pStyle w:val="normal0"/>
        <w:numPr>
          <w:ilvl w:val="0"/>
          <w:numId w:val="3"/>
        </w:numPr>
        <w:pBdr>
          <w:top w:val="nil"/>
          <w:left w:val="nil"/>
          <w:bottom w:val="nil"/>
          <w:right w:val="nil"/>
          <w:between w:val="nil"/>
        </w:pBdr>
        <w:ind w:left="714" w:hanging="357"/>
        <w:jc w:val="both"/>
        <w:rPr>
          <w:color w:val="000000"/>
          <w:sz w:val="18"/>
          <w:szCs w:val="18"/>
        </w:rPr>
      </w:pPr>
      <w:r>
        <w:rPr>
          <w:rFonts w:ascii="Arial" w:eastAsia="Arial" w:hAnsi="Arial" w:cs="Arial"/>
          <w:color w:val="000000"/>
          <w:sz w:val="18"/>
          <w:szCs w:val="18"/>
        </w:rPr>
        <w:t>le numéro d’agrément délivré par la Direction des Services Vétérinaires</w:t>
      </w:r>
    </w:p>
    <w:p w:rsidR="00FC5810" w:rsidRDefault="00570834">
      <w:pPr>
        <w:pStyle w:val="normal0"/>
        <w:numPr>
          <w:ilvl w:val="0"/>
          <w:numId w:val="3"/>
        </w:numPr>
        <w:pBdr>
          <w:top w:val="nil"/>
          <w:left w:val="nil"/>
          <w:bottom w:val="nil"/>
          <w:right w:val="nil"/>
          <w:between w:val="nil"/>
        </w:pBdr>
        <w:ind w:left="714" w:hanging="357"/>
        <w:jc w:val="both"/>
        <w:rPr>
          <w:color w:val="000000"/>
          <w:sz w:val="18"/>
          <w:szCs w:val="18"/>
        </w:rPr>
      </w:pPr>
      <w:r>
        <w:rPr>
          <w:rFonts w:ascii="Arial" w:eastAsia="Arial" w:hAnsi="Arial" w:cs="Arial"/>
          <w:color w:val="000000"/>
          <w:sz w:val="18"/>
          <w:szCs w:val="18"/>
        </w:rPr>
        <w:t>la nature précise du plat</w:t>
      </w:r>
    </w:p>
    <w:p w:rsidR="00FC5810" w:rsidRDefault="00570834">
      <w:pPr>
        <w:pStyle w:val="normal0"/>
        <w:numPr>
          <w:ilvl w:val="0"/>
          <w:numId w:val="3"/>
        </w:numPr>
        <w:pBdr>
          <w:top w:val="nil"/>
          <w:left w:val="nil"/>
          <w:bottom w:val="nil"/>
          <w:right w:val="nil"/>
          <w:between w:val="nil"/>
        </w:pBdr>
        <w:ind w:left="714" w:hanging="357"/>
        <w:jc w:val="both"/>
        <w:rPr>
          <w:color w:val="000000"/>
          <w:sz w:val="18"/>
          <w:szCs w:val="18"/>
        </w:rPr>
      </w:pPr>
      <w:r>
        <w:rPr>
          <w:rFonts w:ascii="Arial" w:eastAsia="Arial" w:hAnsi="Arial" w:cs="Arial"/>
          <w:color w:val="000000"/>
          <w:sz w:val="18"/>
          <w:szCs w:val="18"/>
        </w:rPr>
        <w:t>la date de fabrication</w:t>
      </w:r>
    </w:p>
    <w:p w:rsidR="00FC5810" w:rsidRDefault="00570834">
      <w:pPr>
        <w:pStyle w:val="normal0"/>
        <w:numPr>
          <w:ilvl w:val="0"/>
          <w:numId w:val="3"/>
        </w:numPr>
        <w:pBdr>
          <w:top w:val="nil"/>
          <w:left w:val="nil"/>
          <w:bottom w:val="nil"/>
          <w:right w:val="nil"/>
          <w:between w:val="nil"/>
        </w:pBdr>
        <w:ind w:left="714" w:hanging="357"/>
        <w:jc w:val="both"/>
        <w:rPr>
          <w:color w:val="000000"/>
          <w:sz w:val="18"/>
          <w:szCs w:val="18"/>
        </w:rPr>
      </w:pPr>
      <w:r>
        <w:rPr>
          <w:rFonts w:ascii="Arial" w:eastAsia="Arial" w:hAnsi="Arial" w:cs="Arial"/>
          <w:color w:val="000000"/>
          <w:sz w:val="18"/>
          <w:szCs w:val="18"/>
        </w:rPr>
        <w:t>la date limite de consommation</w:t>
      </w:r>
    </w:p>
    <w:p w:rsidR="00FC5810" w:rsidRDefault="00570834">
      <w:pPr>
        <w:pStyle w:val="normal0"/>
        <w:numPr>
          <w:ilvl w:val="0"/>
          <w:numId w:val="3"/>
        </w:numPr>
        <w:pBdr>
          <w:top w:val="nil"/>
          <w:left w:val="nil"/>
          <w:bottom w:val="nil"/>
          <w:right w:val="nil"/>
          <w:between w:val="nil"/>
        </w:pBdr>
        <w:spacing w:after="100"/>
        <w:ind w:left="714" w:hanging="357"/>
        <w:jc w:val="both"/>
        <w:rPr>
          <w:color w:val="000000"/>
          <w:sz w:val="18"/>
          <w:szCs w:val="18"/>
        </w:rPr>
      </w:pPr>
      <w:r>
        <w:rPr>
          <w:rFonts w:ascii="Arial" w:eastAsia="Arial" w:hAnsi="Arial" w:cs="Arial"/>
          <w:color w:val="000000"/>
          <w:sz w:val="18"/>
          <w:szCs w:val="18"/>
        </w:rPr>
        <w:t>la température de conservation</w:t>
      </w:r>
    </w:p>
    <w:p w:rsidR="00FC5810" w:rsidRPr="00E62F76" w:rsidRDefault="00570834">
      <w:pPr>
        <w:pStyle w:val="normal0"/>
        <w:numPr>
          <w:ilvl w:val="0"/>
          <w:numId w:val="3"/>
        </w:numPr>
        <w:pBdr>
          <w:top w:val="nil"/>
          <w:left w:val="nil"/>
          <w:bottom w:val="nil"/>
          <w:right w:val="nil"/>
          <w:between w:val="nil"/>
        </w:pBdr>
        <w:spacing w:after="100"/>
        <w:ind w:left="714" w:hanging="357"/>
        <w:jc w:val="both"/>
        <w:rPr>
          <w:color w:val="000000"/>
          <w:sz w:val="18"/>
          <w:szCs w:val="18"/>
        </w:rPr>
      </w:pPr>
      <w:r>
        <w:rPr>
          <w:rFonts w:ascii="Arial" w:eastAsia="Arial" w:hAnsi="Arial" w:cs="Arial"/>
          <w:color w:val="000000"/>
          <w:sz w:val="18"/>
          <w:szCs w:val="18"/>
        </w:rPr>
        <w:t>Conformément au décret n° 2002-1465 du 17 décembre 2002, l’étiquetage concernant les viandes bovines doit en outre comporter une indication sur le pays de naissance, le ou les pays d’élevage et le pays d’abattage du bovin, le type de viande (race à viande ou laitière), le nom du fournisseur, le n° de lot et la DLC.</w:t>
      </w:r>
    </w:p>
    <w:p w:rsidR="00E62F76" w:rsidRDefault="00E62F76">
      <w:pPr>
        <w:pStyle w:val="normal0"/>
        <w:numPr>
          <w:ilvl w:val="0"/>
          <w:numId w:val="3"/>
        </w:numPr>
        <w:pBdr>
          <w:top w:val="nil"/>
          <w:left w:val="nil"/>
          <w:bottom w:val="nil"/>
          <w:right w:val="nil"/>
          <w:between w:val="nil"/>
        </w:pBdr>
        <w:spacing w:after="100"/>
        <w:ind w:left="714" w:hanging="357"/>
        <w:jc w:val="both"/>
        <w:rPr>
          <w:color w:val="000000"/>
          <w:sz w:val="18"/>
          <w:szCs w:val="18"/>
        </w:rPr>
      </w:pPr>
    </w:p>
    <w:p w:rsidR="00FC5810" w:rsidRDefault="00570834">
      <w:pPr>
        <w:pStyle w:val="normal0"/>
        <w:pBdr>
          <w:top w:val="nil"/>
          <w:left w:val="nil"/>
          <w:bottom w:val="single" w:sz="6" w:space="0" w:color="708090"/>
          <w:right w:val="nil"/>
          <w:between w:val="nil"/>
        </w:pBdr>
        <w:spacing w:before="100" w:after="100"/>
        <w:rPr>
          <w:rFonts w:ascii="Arial" w:eastAsia="Arial" w:hAnsi="Arial" w:cs="Arial"/>
          <w:color w:val="191970"/>
        </w:rPr>
      </w:pPr>
      <w:r>
        <w:rPr>
          <w:rFonts w:ascii="Arial" w:eastAsia="Arial" w:hAnsi="Arial" w:cs="Arial"/>
          <w:b/>
          <w:color w:val="191970"/>
        </w:rPr>
        <w:t>Article 11 : Opérations de vérification et d’admission des denrées</w:t>
      </w:r>
    </w:p>
    <w:p w:rsidR="00FC5810" w:rsidRDefault="00570834">
      <w:pPr>
        <w:pStyle w:val="norm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La conformité de la livraison s’apprécie au regard des critères qualitatifs et quantitatifs suivants :</w:t>
      </w:r>
    </w:p>
    <w:p w:rsidR="00FC5810" w:rsidRDefault="00570834">
      <w:pPr>
        <w:pStyle w:val="normal0"/>
        <w:numPr>
          <w:ilvl w:val="0"/>
          <w:numId w:val="3"/>
        </w:numPr>
        <w:pBdr>
          <w:top w:val="nil"/>
          <w:left w:val="nil"/>
          <w:bottom w:val="nil"/>
          <w:right w:val="nil"/>
          <w:between w:val="nil"/>
        </w:pBdr>
        <w:ind w:left="714" w:hanging="357"/>
        <w:jc w:val="both"/>
        <w:rPr>
          <w:color w:val="000000"/>
          <w:sz w:val="18"/>
          <w:szCs w:val="18"/>
        </w:rPr>
      </w:pPr>
      <w:r>
        <w:rPr>
          <w:rFonts w:ascii="Arial" w:eastAsia="Arial" w:hAnsi="Arial" w:cs="Arial"/>
          <w:color w:val="000000"/>
          <w:sz w:val="18"/>
          <w:szCs w:val="18"/>
        </w:rPr>
        <w:t xml:space="preserve">conformité des denrées livrées par rapport aux menus et fiches techniques tels qu’arrêtés en accord entre l’EPLE et le titulaire. </w:t>
      </w:r>
    </w:p>
    <w:p w:rsidR="00FC5810" w:rsidRDefault="00570834">
      <w:pPr>
        <w:pStyle w:val="normal0"/>
        <w:numPr>
          <w:ilvl w:val="0"/>
          <w:numId w:val="3"/>
        </w:numPr>
        <w:pBdr>
          <w:top w:val="nil"/>
          <w:left w:val="nil"/>
          <w:bottom w:val="nil"/>
          <w:right w:val="nil"/>
          <w:between w:val="nil"/>
        </w:pBdr>
        <w:ind w:left="714" w:hanging="357"/>
        <w:jc w:val="both"/>
        <w:rPr>
          <w:color w:val="000000"/>
          <w:sz w:val="18"/>
          <w:szCs w:val="18"/>
        </w:rPr>
      </w:pPr>
      <w:r>
        <w:rPr>
          <w:rFonts w:ascii="Arial" w:eastAsia="Arial" w:hAnsi="Arial" w:cs="Arial"/>
          <w:color w:val="000000"/>
          <w:sz w:val="18"/>
          <w:szCs w:val="18"/>
        </w:rPr>
        <w:t>conformité des denrées par rapport aux stipulations contractuelles (grammage des portions, valeur nutritionnelle et qualitative, respect des règles d’hygiène…),</w:t>
      </w:r>
    </w:p>
    <w:p w:rsidR="00FC5810" w:rsidRDefault="00570834">
      <w:pPr>
        <w:pStyle w:val="normal0"/>
        <w:numPr>
          <w:ilvl w:val="0"/>
          <w:numId w:val="3"/>
        </w:numPr>
        <w:pBdr>
          <w:top w:val="nil"/>
          <w:left w:val="nil"/>
          <w:bottom w:val="nil"/>
          <w:right w:val="nil"/>
          <w:between w:val="nil"/>
        </w:pBdr>
        <w:ind w:left="714" w:hanging="357"/>
        <w:jc w:val="both"/>
        <w:rPr>
          <w:color w:val="000000"/>
          <w:sz w:val="18"/>
          <w:szCs w:val="18"/>
        </w:rPr>
      </w:pPr>
      <w:r>
        <w:rPr>
          <w:rFonts w:ascii="Arial" w:eastAsia="Arial" w:hAnsi="Arial" w:cs="Arial"/>
          <w:color w:val="000000"/>
          <w:sz w:val="18"/>
          <w:szCs w:val="18"/>
        </w:rPr>
        <w:t>conformité de la livraison par rapport aux quantités figurant sur le bon de commande ainsi que sur le bon de livraison.</w:t>
      </w:r>
    </w:p>
    <w:p w:rsidR="00FC5810" w:rsidRDefault="00FC5810">
      <w:pPr>
        <w:pStyle w:val="normal0"/>
        <w:pBdr>
          <w:top w:val="nil"/>
          <w:left w:val="nil"/>
          <w:bottom w:val="nil"/>
          <w:right w:val="nil"/>
          <w:between w:val="nil"/>
        </w:pBdr>
        <w:jc w:val="both"/>
        <w:rPr>
          <w:rFonts w:ascii="Arial" w:eastAsia="Arial" w:hAnsi="Arial" w:cs="Arial"/>
          <w:color w:val="000000"/>
          <w:sz w:val="18"/>
          <w:szCs w:val="18"/>
        </w:rPr>
      </w:pPr>
    </w:p>
    <w:p w:rsidR="00FC5810" w:rsidRDefault="00570834">
      <w:pPr>
        <w:pStyle w:val="norm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Par dérogation à l’article 25 du C.C.A.G / F.C.S., le titulaire devra, dans la demi-heure qui suit la livraison non conforme, proposer et mettre en œuvre une solution qui obtienne l’accord de l’EPLE. </w:t>
      </w:r>
    </w:p>
    <w:p w:rsidR="00FC5810" w:rsidRDefault="00570834">
      <w:pPr>
        <w:pStyle w:val="norm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En cas d’impossibilité, de refus ou de non réponse, l’EPLE prend immédiatement une décision de réfaction de prix pour la livraison concernée et les pénalités prévues à l’article 10 du C.C.A.P. s’appliquent de plein droit.</w:t>
      </w:r>
    </w:p>
    <w:p w:rsidR="00FC5810" w:rsidRDefault="00570834">
      <w:pPr>
        <w:pStyle w:val="norm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Les bons de livraison doivent être signés conjointement par le représentant de l’EPLE et par le représentant du titulaire. Un exemplaire du bon de livraison est remis à l’EPLE, le second exemplaire est conservé par le titulaire.</w:t>
      </w:r>
    </w:p>
    <w:p w:rsidR="00E62F76" w:rsidRDefault="00E62F76">
      <w:pPr>
        <w:pStyle w:val="normal0"/>
        <w:pBdr>
          <w:top w:val="nil"/>
          <w:left w:val="nil"/>
          <w:bottom w:val="nil"/>
          <w:right w:val="nil"/>
          <w:between w:val="nil"/>
        </w:pBdr>
        <w:jc w:val="both"/>
        <w:rPr>
          <w:rFonts w:ascii="Arial" w:eastAsia="Arial" w:hAnsi="Arial" w:cs="Arial"/>
          <w:color w:val="000000"/>
          <w:sz w:val="18"/>
          <w:szCs w:val="18"/>
        </w:rPr>
      </w:pPr>
    </w:p>
    <w:p w:rsidR="00FC5810" w:rsidRDefault="00570834">
      <w:pPr>
        <w:pStyle w:val="normal0"/>
        <w:pBdr>
          <w:top w:val="nil"/>
          <w:left w:val="nil"/>
          <w:bottom w:val="single" w:sz="6" w:space="0" w:color="708090"/>
          <w:right w:val="nil"/>
          <w:between w:val="nil"/>
        </w:pBdr>
        <w:spacing w:before="100" w:after="100"/>
        <w:rPr>
          <w:rFonts w:ascii="Arial" w:eastAsia="Arial" w:hAnsi="Arial" w:cs="Arial"/>
          <w:color w:val="191970"/>
        </w:rPr>
      </w:pPr>
      <w:r>
        <w:rPr>
          <w:rFonts w:ascii="Arial" w:eastAsia="Arial" w:hAnsi="Arial" w:cs="Arial"/>
          <w:b/>
          <w:color w:val="191970"/>
        </w:rPr>
        <w:t>Article 12 : Réactivité aux alertes</w:t>
      </w:r>
    </w:p>
    <w:p w:rsidR="00FC5810" w:rsidRDefault="00570834">
      <w:pPr>
        <w:pStyle w:val="normal0"/>
        <w:pBdr>
          <w:top w:val="nil"/>
          <w:left w:val="nil"/>
          <w:bottom w:val="nil"/>
          <w:right w:val="nil"/>
          <w:between w:val="nil"/>
        </w:pBdr>
        <w:jc w:val="both"/>
        <w:rPr>
          <w:rFonts w:ascii="Arial" w:eastAsia="Arial" w:hAnsi="Arial" w:cs="Arial"/>
          <w:color w:val="000000"/>
          <w:sz w:val="18"/>
          <w:szCs w:val="18"/>
        </w:rPr>
      </w:pPr>
      <w:bookmarkStart w:id="0" w:name="_gjdgxs" w:colFirst="0" w:colLast="0"/>
      <w:bookmarkEnd w:id="0"/>
      <w:r>
        <w:rPr>
          <w:rFonts w:ascii="Arial" w:eastAsia="Arial" w:hAnsi="Arial" w:cs="Arial"/>
          <w:color w:val="000000"/>
          <w:sz w:val="18"/>
          <w:szCs w:val="18"/>
        </w:rPr>
        <w:t>En vertu du principe de précaution, le titulaire devra être immédiatement réactif aux alertes provenant notamment de la Direction Générale de l’Alimentation et de la Direction Générale de la Concurrence, de la Consommation et de la Répression des Fraudes.</w:t>
      </w:r>
    </w:p>
    <w:p w:rsidR="00FC5810" w:rsidRDefault="00570834">
      <w:pPr>
        <w:pStyle w:val="norm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Le blocage et le retrait des produits à risque devront être opérés sans délai.</w:t>
      </w:r>
    </w:p>
    <w:sectPr w:rsidR="00FC5810" w:rsidSect="00FC5810">
      <w:headerReference w:type="default" r:id="rId7"/>
      <w:footerReference w:type="even" r:id="rId8"/>
      <w:footerReference w:type="default" r:id="rId9"/>
      <w:pgSz w:w="11906" w:h="16838"/>
      <w:pgMar w:top="1418" w:right="1418" w:bottom="851"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E45" w:rsidRDefault="008F7E45" w:rsidP="00FC5810">
      <w:r>
        <w:separator/>
      </w:r>
    </w:p>
  </w:endnote>
  <w:endnote w:type="continuationSeparator" w:id="0">
    <w:p w:rsidR="008F7E45" w:rsidRDefault="008F7E45" w:rsidP="00FC5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10" w:rsidRDefault="00AF0CED">
    <w:pPr>
      <w:pStyle w:val="normal0"/>
      <w:pBdr>
        <w:top w:val="nil"/>
        <w:left w:val="nil"/>
        <w:bottom w:val="nil"/>
        <w:right w:val="nil"/>
        <w:between w:val="nil"/>
      </w:pBdr>
      <w:jc w:val="right"/>
      <w:rPr>
        <w:color w:val="000000"/>
      </w:rPr>
    </w:pPr>
    <w:r>
      <w:rPr>
        <w:color w:val="000000"/>
      </w:rPr>
      <w:fldChar w:fldCharType="begin"/>
    </w:r>
    <w:r w:rsidR="00570834">
      <w:rPr>
        <w:color w:val="000000"/>
      </w:rPr>
      <w:instrText>PAGE</w:instrText>
    </w:r>
    <w:r>
      <w:rPr>
        <w:color w:val="000000"/>
      </w:rPr>
      <w:fldChar w:fldCharType="end"/>
    </w:r>
  </w:p>
  <w:p w:rsidR="00FC5810" w:rsidRDefault="00FC5810">
    <w:pPr>
      <w:pStyle w:val="normal0"/>
      <w:pBdr>
        <w:top w:val="nil"/>
        <w:left w:val="nil"/>
        <w:bottom w:val="nil"/>
        <w:right w:val="nil"/>
        <w:between w:val="nil"/>
      </w:pBdr>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10" w:rsidRDefault="00AF0CED">
    <w:pPr>
      <w:pStyle w:val="normal0"/>
      <w:pBdr>
        <w:top w:val="nil"/>
        <w:left w:val="nil"/>
        <w:bottom w:val="nil"/>
        <w:right w:val="nil"/>
        <w:between w:val="nil"/>
      </w:pBdr>
      <w:jc w:val="right"/>
      <w:rPr>
        <w:color w:val="000000"/>
      </w:rPr>
    </w:pPr>
    <w:r>
      <w:rPr>
        <w:color w:val="000000"/>
      </w:rPr>
      <w:fldChar w:fldCharType="begin"/>
    </w:r>
    <w:r w:rsidR="00570834">
      <w:rPr>
        <w:color w:val="000000"/>
      </w:rPr>
      <w:instrText>PAGE</w:instrText>
    </w:r>
    <w:r>
      <w:rPr>
        <w:color w:val="000000"/>
      </w:rPr>
      <w:fldChar w:fldCharType="separate"/>
    </w:r>
    <w:r w:rsidR="00DB5E3D">
      <w:rPr>
        <w:noProof/>
        <w:color w:val="000000"/>
      </w:rPr>
      <w:t>1</w:t>
    </w:r>
    <w:r>
      <w:rPr>
        <w:color w:val="000000"/>
      </w:rPr>
      <w:fldChar w:fldCharType="end"/>
    </w:r>
  </w:p>
  <w:p w:rsidR="00FC5810" w:rsidRDefault="00FC5810">
    <w:pPr>
      <w:pStyle w:val="normal0"/>
      <w:pBdr>
        <w:top w:val="nil"/>
        <w:left w:val="nil"/>
        <w:bottom w:val="nil"/>
        <w:right w:val="nil"/>
        <w:between w:val="nil"/>
      </w:pBdr>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E45" w:rsidRDefault="008F7E45" w:rsidP="00FC5810">
      <w:r>
        <w:separator/>
      </w:r>
    </w:p>
  </w:footnote>
  <w:footnote w:type="continuationSeparator" w:id="0">
    <w:p w:rsidR="008F7E45" w:rsidRDefault="008F7E45" w:rsidP="00FC5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10" w:rsidRDefault="00FC5810">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14498"/>
    <w:multiLevelType w:val="multilevel"/>
    <w:tmpl w:val="5B7E6F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9A50017"/>
    <w:multiLevelType w:val="multilevel"/>
    <w:tmpl w:val="36B0664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C017F55"/>
    <w:multiLevelType w:val="multilevel"/>
    <w:tmpl w:val="630ACAB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8A741C2"/>
    <w:multiLevelType w:val="multilevel"/>
    <w:tmpl w:val="E3220ED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nsid w:val="49D83883"/>
    <w:multiLevelType w:val="multilevel"/>
    <w:tmpl w:val="917E2614"/>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6211EEB"/>
    <w:multiLevelType w:val="multilevel"/>
    <w:tmpl w:val="B6988C7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characterSpacingControl w:val="doNotCompress"/>
  <w:footnotePr>
    <w:footnote w:id="-1"/>
    <w:footnote w:id="0"/>
  </w:footnotePr>
  <w:endnotePr>
    <w:endnote w:id="-1"/>
    <w:endnote w:id="0"/>
  </w:endnotePr>
  <w:compat/>
  <w:rsids>
    <w:rsidRoot w:val="00FC5810"/>
    <w:rsid w:val="000C29FA"/>
    <w:rsid w:val="0042575F"/>
    <w:rsid w:val="004C11E9"/>
    <w:rsid w:val="00570834"/>
    <w:rsid w:val="008F7E45"/>
    <w:rsid w:val="00901B04"/>
    <w:rsid w:val="009909F8"/>
    <w:rsid w:val="00AF0CED"/>
    <w:rsid w:val="00D17308"/>
    <w:rsid w:val="00D47DE7"/>
    <w:rsid w:val="00DB5E3D"/>
    <w:rsid w:val="00E611C4"/>
    <w:rsid w:val="00E62F76"/>
    <w:rsid w:val="00F963E6"/>
    <w:rsid w:val="00FC58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B04"/>
  </w:style>
  <w:style w:type="paragraph" w:styleId="Titre1">
    <w:name w:val="heading 1"/>
    <w:basedOn w:val="normal0"/>
    <w:next w:val="normal0"/>
    <w:rsid w:val="00FC5810"/>
    <w:pPr>
      <w:keepNext/>
      <w:keepLines/>
      <w:spacing w:before="480" w:after="120"/>
      <w:outlineLvl w:val="0"/>
    </w:pPr>
    <w:rPr>
      <w:b/>
      <w:sz w:val="48"/>
      <w:szCs w:val="48"/>
    </w:rPr>
  </w:style>
  <w:style w:type="paragraph" w:styleId="Titre2">
    <w:name w:val="heading 2"/>
    <w:basedOn w:val="normal0"/>
    <w:next w:val="normal0"/>
    <w:rsid w:val="00FC5810"/>
    <w:pPr>
      <w:keepNext/>
      <w:keepLines/>
      <w:spacing w:before="360" w:after="80"/>
      <w:outlineLvl w:val="1"/>
    </w:pPr>
    <w:rPr>
      <w:b/>
      <w:sz w:val="36"/>
      <w:szCs w:val="36"/>
    </w:rPr>
  </w:style>
  <w:style w:type="paragraph" w:styleId="Titre3">
    <w:name w:val="heading 3"/>
    <w:basedOn w:val="normal0"/>
    <w:next w:val="normal0"/>
    <w:rsid w:val="00FC5810"/>
    <w:pPr>
      <w:keepNext/>
      <w:keepLines/>
      <w:spacing w:before="280" w:after="80"/>
      <w:outlineLvl w:val="2"/>
    </w:pPr>
    <w:rPr>
      <w:b/>
      <w:sz w:val="28"/>
      <w:szCs w:val="28"/>
    </w:rPr>
  </w:style>
  <w:style w:type="paragraph" w:styleId="Titre4">
    <w:name w:val="heading 4"/>
    <w:basedOn w:val="normal0"/>
    <w:next w:val="normal0"/>
    <w:rsid w:val="00FC5810"/>
    <w:pPr>
      <w:keepNext/>
      <w:keepLines/>
      <w:spacing w:before="240" w:after="40"/>
      <w:outlineLvl w:val="3"/>
    </w:pPr>
    <w:rPr>
      <w:b/>
      <w:sz w:val="24"/>
      <w:szCs w:val="24"/>
    </w:rPr>
  </w:style>
  <w:style w:type="paragraph" w:styleId="Titre5">
    <w:name w:val="heading 5"/>
    <w:basedOn w:val="normal0"/>
    <w:next w:val="normal0"/>
    <w:rsid w:val="00FC5810"/>
    <w:pPr>
      <w:keepNext/>
      <w:keepLines/>
      <w:spacing w:before="220" w:after="40"/>
      <w:outlineLvl w:val="4"/>
    </w:pPr>
    <w:rPr>
      <w:b/>
      <w:sz w:val="22"/>
      <w:szCs w:val="22"/>
    </w:rPr>
  </w:style>
  <w:style w:type="paragraph" w:styleId="Titre6">
    <w:name w:val="heading 6"/>
    <w:basedOn w:val="normal0"/>
    <w:next w:val="normal0"/>
    <w:rsid w:val="00FC5810"/>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FC5810"/>
  </w:style>
  <w:style w:type="table" w:customStyle="1" w:styleId="TableNormal">
    <w:name w:val="Table Normal"/>
    <w:rsid w:val="00FC5810"/>
    <w:tblPr>
      <w:tblCellMar>
        <w:top w:w="0" w:type="dxa"/>
        <w:left w:w="0" w:type="dxa"/>
        <w:bottom w:w="0" w:type="dxa"/>
        <w:right w:w="0" w:type="dxa"/>
      </w:tblCellMar>
    </w:tblPr>
  </w:style>
  <w:style w:type="paragraph" w:styleId="Titre">
    <w:name w:val="Title"/>
    <w:basedOn w:val="normal0"/>
    <w:next w:val="normal0"/>
    <w:rsid w:val="00FC5810"/>
    <w:pPr>
      <w:keepNext/>
      <w:keepLines/>
      <w:spacing w:before="480" w:after="120"/>
    </w:pPr>
    <w:rPr>
      <w:b/>
      <w:sz w:val="72"/>
      <w:szCs w:val="72"/>
    </w:rPr>
  </w:style>
  <w:style w:type="paragraph" w:styleId="Sous-titre">
    <w:name w:val="Subtitle"/>
    <w:basedOn w:val="normal0"/>
    <w:next w:val="normal0"/>
    <w:rsid w:val="00FC5810"/>
    <w:pPr>
      <w:keepNext/>
      <w:keepLines/>
      <w:spacing w:before="360" w:after="80"/>
    </w:pPr>
    <w:rPr>
      <w:rFonts w:ascii="Georgia" w:eastAsia="Georgia" w:hAnsi="Georgia" w:cs="Georgia"/>
      <w:i/>
      <w:color w:val="666666"/>
      <w:sz w:val="48"/>
      <w:szCs w:val="48"/>
    </w:rPr>
  </w:style>
  <w:style w:type="table" w:customStyle="1" w:styleId="a">
    <w:basedOn w:val="TableNormal"/>
    <w:rsid w:val="00FC5810"/>
    <w:tblPr>
      <w:tblStyleRowBandSize w:val="1"/>
      <w:tblStyleColBandSize w:val="1"/>
      <w:tblCellMar>
        <w:top w:w="0" w:type="dxa"/>
        <w:left w:w="0" w:type="dxa"/>
        <w:bottom w:w="0" w:type="dxa"/>
        <w:right w:w="0" w:type="dxa"/>
      </w:tblCellMar>
    </w:tblPr>
  </w:style>
  <w:style w:type="table" w:customStyle="1" w:styleId="a0">
    <w:basedOn w:val="TableNormal"/>
    <w:rsid w:val="00FC5810"/>
    <w:tblPr>
      <w:tblStyleRowBandSize w:val="1"/>
      <w:tblStyleColBandSize w:val="1"/>
      <w:tblCellMar>
        <w:top w:w="0" w:type="dxa"/>
        <w:left w:w="0" w:type="dxa"/>
        <w:bottom w:w="0" w:type="dxa"/>
        <w:right w:w="0" w:type="dxa"/>
      </w:tblCellMar>
    </w:tblPr>
  </w:style>
  <w:style w:type="table" w:customStyle="1" w:styleId="a1">
    <w:basedOn w:val="TableNormal"/>
    <w:rsid w:val="00FC5810"/>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2238</Words>
  <Characters>12312</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14521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DEPERROIS</dc:creator>
  <cp:lastModifiedBy>vdeperro</cp:lastModifiedBy>
  <cp:revision>2</cp:revision>
  <dcterms:created xsi:type="dcterms:W3CDTF">2020-10-19T21:04:00Z</dcterms:created>
  <dcterms:modified xsi:type="dcterms:W3CDTF">2020-10-19T21:04:00Z</dcterms:modified>
</cp:coreProperties>
</file>