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FD95C" w14:textId="77777777" w:rsidR="004E5F27" w:rsidRDefault="00915324">
      <w:r>
        <w:rPr>
          <w:noProof/>
          <w:sz w:val="20"/>
        </w:rPr>
        <mc:AlternateContent>
          <mc:Choice Requires="wps">
            <w:drawing>
              <wp:anchor distT="0" distB="0" distL="114300" distR="114300" simplePos="0" relativeHeight="251657728" behindDoc="0" locked="0" layoutInCell="1" allowOverlap="1" wp14:anchorId="011D1238" wp14:editId="535090A9">
                <wp:simplePos x="0" y="0"/>
                <wp:positionH relativeFrom="column">
                  <wp:posOffset>46990</wp:posOffset>
                </wp:positionH>
                <wp:positionV relativeFrom="paragraph">
                  <wp:posOffset>50800</wp:posOffset>
                </wp:positionV>
                <wp:extent cx="2743200" cy="1143000"/>
                <wp:effectExtent l="5080" t="10160" r="1397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9525">
                          <a:solidFill>
                            <a:srgbClr val="000000"/>
                          </a:solidFill>
                          <a:miter lim="800000"/>
                          <a:headEnd/>
                          <a:tailEnd/>
                        </a:ln>
                      </wps:spPr>
                      <wps:txbx>
                        <w:txbxContent>
                          <w:p w14:paraId="0D57455F" w14:textId="77777777" w:rsidR="004E5F27" w:rsidRDefault="004E5F27">
                            <w:pPr>
                              <w:rPr>
                                <w:b/>
                              </w:rPr>
                            </w:pPr>
                            <w:r w:rsidRPr="00453A21">
                              <w:rPr>
                                <w:b/>
                              </w:rPr>
                              <w:t xml:space="preserve">COLLEGE </w:t>
                            </w:r>
                            <w:r w:rsidR="00915324">
                              <w:rPr>
                                <w:b/>
                              </w:rPr>
                              <w:t>ESCALQUENS</w:t>
                            </w:r>
                          </w:p>
                          <w:tbl>
                            <w:tblPr>
                              <w:tblW w:w="0" w:type="auto"/>
                              <w:tblBorders>
                                <w:top w:val="nil"/>
                                <w:left w:val="nil"/>
                                <w:bottom w:val="nil"/>
                                <w:right w:val="nil"/>
                              </w:tblBorders>
                              <w:tblLayout w:type="fixed"/>
                              <w:tblLook w:val="0000" w:firstRow="0" w:lastRow="0" w:firstColumn="0" w:lastColumn="0" w:noHBand="0" w:noVBand="0"/>
                            </w:tblPr>
                            <w:tblGrid>
                              <w:gridCol w:w="3536"/>
                            </w:tblGrid>
                            <w:tr w:rsidR="00915324" w14:paraId="66D741B6" w14:textId="77777777">
                              <w:trPr>
                                <w:trHeight w:val="91"/>
                              </w:trPr>
                              <w:tc>
                                <w:tcPr>
                                  <w:tcW w:w="3536" w:type="dxa"/>
                                </w:tcPr>
                                <w:p w14:paraId="680D0DDF" w14:textId="77777777" w:rsidR="00915324" w:rsidRDefault="00915324">
                                  <w:pPr>
                                    <w:pStyle w:val="Default"/>
                                    <w:rPr>
                                      <w:sz w:val="19"/>
                                      <w:szCs w:val="19"/>
                                    </w:rPr>
                                  </w:pPr>
                                  <w:r>
                                    <w:rPr>
                                      <w:sz w:val="19"/>
                                      <w:szCs w:val="19"/>
                                    </w:rPr>
                                    <w:t>Chemin du Pech,</w:t>
                                  </w:r>
                                </w:p>
                                <w:p w14:paraId="57DA2556" w14:textId="77777777" w:rsidR="00915324" w:rsidRDefault="00915324">
                                  <w:pPr>
                                    <w:pStyle w:val="Default"/>
                                    <w:rPr>
                                      <w:sz w:val="19"/>
                                      <w:szCs w:val="19"/>
                                    </w:rPr>
                                  </w:pPr>
                                  <w:r>
                                    <w:rPr>
                                      <w:sz w:val="19"/>
                                      <w:szCs w:val="19"/>
                                    </w:rPr>
                                    <w:t xml:space="preserve">31750 ESCALQUENS </w:t>
                                  </w:r>
                                </w:p>
                              </w:tc>
                            </w:tr>
                          </w:tbl>
                          <w:p w14:paraId="6B00CB6A" w14:textId="77777777" w:rsidR="004E5F27" w:rsidRDefault="00D10F80">
                            <w:pPr>
                              <w:rPr>
                                <w:rStyle w:val="Lienhypertexte"/>
                                <w:sz w:val="20"/>
                                <w:szCs w:val="20"/>
                              </w:rPr>
                            </w:pPr>
                            <w:hyperlink r:id="rId7" w:history="1">
                              <w:r w:rsidR="00915324" w:rsidRPr="005B319F">
                                <w:rPr>
                                  <w:rStyle w:val="Lienhypertexte"/>
                                  <w:sz w:val="20"/>
                                  <w:szCs w:val="20"/>
                                </w:rPr>
                                <w:t>0313010d@ac-toulouse.fr</w:t>
                              </w:r>
                            </w:hyperlink>
                          </w:p>
                          <w:p w14:paraId="18889BB8" w14:textId="77777777" w:rsidR="00915324" w:rsidRPr="00453A21" w:rsidRDefault="00915324">
                            <w:pPr>
                              <w:rPr>
                                <w:sz w:val="20"/>
                                <w:szCs w:val="20"/>
                              </w:rPr>
                            </w:pPr>
                          </w:p>
                          <w:p w14:paraId="4BCA9F36" w14:textId="77777777" w:rsidR="004E5F27" w:rsidRDefault="004E5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D1238" id="_x0000_t202" coordsize="21600,21600" o:spt="202" path="m,l,21600r21600,l21600,xe">
                <v:stroke joinstyle="miter"/>
                <v:path gradientshapeok="t" o:connecttype="rect"/>
              </v:shapetype>
              <v:shape id="Text Box 2" o:spid="_x0000_s1026" type="#_x0000_t202" style="position:absolute;margin-left:3.7pt;margin-top:4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">
                <v:textbox>
                  <w:txbxContent>
                    <w:p w14:paraId="0D57455F" w14:textId="77777777" w:rsidR="004E5F27" w:rsidRDefault="004E5F27">
                      <w:pPr>
                        <w:rPr>
                          <w:b/>
                        </w:rPr>
                      </w:pPr>
                      <w:r w:rsidRPr="00453A21">
                        <w:rPr>
                          <w:b/>
                        </w:rPr>
                        <w:t xml:space="preserve">COLLEGE </w:t>
                      </w:r>
                      <w:r w:rsidR="00915324">
                        <w:rPr>
                          <w:b/>
                        </w:rPr>
                        <w:t>ESCALQUENS</w:t>
                      </w:r>
                    </w:p>
                    <w:tbl>
                      <w:tblPr>
                        <w:tblW w:w="0" w:type="auto"/>
                        <w:tblBorders>
                          <w:top w:val="nil"/>
                          <w:left w:val="nil"/>
                          <w:bottom w:val="nil"/>
                          <w:right w:val="nil"/>
                        </w:tblBorders>
                        <w:tblLayout w:type="fixed"/>
                        <w:tblLook w:val="0000" w:firstRow="0" w:lastRow="0" w:firstColumn="0" w:lastColumn="0" w:noHBand="0" w:noVBand="0"/>
                      </w:tblPr>
                      <w:tblGrid>
                        <w:gridCol w:w="3536"/>
                      </w:tblGrid>
                      <w:tr w:rsidR="00915324" w14:paraId="66D741B6" w14:textId="77777777">
                        <w:trPr>
                          <w:trHeight w:val="91"/>
                        </w:trPr>
                        <w:tc>
                          <w:tcPr>
                            <w:tcW w:w="3536" w:type="dxa"/>
                          </w:tcPr>
                          <w:p w14:paraId="680D0DDF" w14:textId="77777777" w:rsidR="00915324" w:rsidRDefault="00915324">
                            <w:pPr>
                              <w:pStyle w:val="Default"/>
                              <w:rPr>
                                <w:sz w:val="19"/>
                                <w:szCs w:val="19"/>
                              </w:rPr>
                            </w:pPr>
                            <w:r>
                              <w:rPr>
                                <w:sz w:val="19"/>
                                <w:szCs w:val="19"/>
                              </w:rPr>
                              <w:t>Chemin du Pech,</w:t>
                            </w:r>
                          </w:p>
                          <w:p w14:paraId="57DA2556" w14:textId="77777777" w:rsidR="00915324" w:rsidRDefault="00915324">
                            <w:pPr>
                              <w:pStyle w:val="Default"/>
                              <w:rPr>
                                <w:sz w:val="19"/>
                                <w:szCs w:val="19"/>
                              </w:rPr>
                            </w:pPr>
                            <w:r>
                              <w:rPr>
                                <w:sz w:val="19"/>
                                <w:szCs w:val="19"/>
                              </w:rPr>
                              <w:t xml:space="preserve">31750 ESCALQUENS </w:t>
                            </w:r>
                          </w:p>
                        </w:tc>
                      </w:tr>
                    </w:tbl>
                    <w:p w14:paraId="6B00CB6A" w14:textId="77777777" w:rsidR="004E5F27" w:rsidRDefault="00D10F80">
                      <w:pPr>
                        <w:rPr>
                          <w:rStyle w:val="Lienhypertexte"/>
                          <w:sz w:val="20"/>
                          <w:szCs w:val="20"/>
                        </w:rPr>
                      </w:pPr>
                      <w:hyperlink r:id="rId8" w:history="1">
                        <w:r w:rsidR="00915324" w:rsidRPr="005B319F">
                          <w:rPr>
                            <w:rStyle w:val="Lienhypertexte"/>
                            <w:sz w:val="20"/>
                            <w:szCs w:val="20"/>
                          </w:rPr>
                          <w:t>0313010d@ac-toulouse.fr</w:t>
                        </w:r>
                      </w:hyperlink>
                    </w:p>
                    <w:p w14:paraId="18889BB8" w14:textId="77777777" w:rsidR="00915324" w:rsidRPr="00453A21" w:rsidRDefault="00915324">
                      <w:pPr>
                        <w:rPr>
                          <w:sz w:val="20"/>
                          <w:szCs w:val="20"/>
                        </w:rPr>
                      </w:pPr>
                    </w:p>
                    <w:p w14:paraId="4BCA9F36" w14:textId="77777777" w:rsidR="004E5F27" w:rsidRDefault="004E5F27"/>
                  </w:txbxContent>
                </v:textbox>
              </v:shape>
            </w:pict>
          </mc:Fallback>
        </mc:AlternateContent>
      </w:r>
    </w:p>
    <w:p w14:paraId="32F271AB" w14:textId="77777777" w:rsidR="004E5F27" w:rsidRDefault="004E5F27"/>
    <w:p w14:paraId="19FF7F65" w14:textId="77777777" w:rsidR="004E5F27" w:rsidRDefault="004E5F27"/>
    <w:p w14:paraId="79C70A19" w14:textId="77777777" w:rsidR="004E5F27" w:rsidRDefault="004E5F27"/>
    <w:p w14:paraId="63DB5B10" w14:textId="77777777" w:rsidR="004E5F27" w:rsidRDefault="004E5F27"/>
    <w:p w14:paraId="714169EC" w14:textId="77777777" w:rsidR="004E5F27" w:rsidRDefault="004E5F27"/>
    <w:p w14:paraId="75897F43" w14:textId="77777777" w:rsidR="004E5F27" w:rsidRDefault="004E5F27"/>
    <w:p w14:paraId="36E42959" w14:textId="77777777" w:rsidR="004E5F27" w:rsidRDefault="004E5F27"/>
    <w:p w14:paraId="6A13067C" w14:textId="77777777" w:rsidR="004E5F27" w:rsidRDefault="004E5F27" w:rsidP="004C60FF">
      <w:pPr>
        <w:pStyle w:val="Titre1"/>
        <w:shd w:val="clear" w:color="auto" w:fill="B2A1C7" w:themeFill="accent4" w:themeFillTint="99"/>
        <w:rPr>
          <w:sz w:val="28"/>
        </w:rPr>
      </w:pPr>
      <w:r>
        <w:rPr>
          <w:sz w:val="28"/>
        </w:rPr>
        <w:t>CAHIER DES CLAUSES PARTICULIERES (CCP)</w:t>
      </w:r>
    </w:p>
    <w:p w14:paraId="76ECA400" w14:textId="77777777" w:rsidR="004E5F27" w:rsidRPr="00453A21" w:rsidRDefault="00453A21" w:rsidP="004C60FF">
      <w:pPr>
        <w:pBdr>
          <w:top w:val="single" w:sz="4" w:space="1" w:color="auto"/>
          <w:left w:val="single" w:sz="4" w:space="4" w:color="auto"/>
          <w:bottom w:val="single" w:sz="4" w:space="1" w:color="auto"/>
          <w:right w:val="single" w:sz="4" w:space="4" w:color="auto"/>
        </w:pBdr>
        <w:shd w:val="clear" w:color="auto" w:fill="B2A1C7" w:themeFill="accent4" w:themeFillTint="99"/>
        <w:jc w:val="center"/>
        <w:rPr>
          <w:b/>
          <w:sz w:val="28"/>
        </w:rPr>
      </w:pPr>
      <w:r w:rsidRPr="00453A21">
        <w:rPr>
          <w:b/>
          <w:sz w:val="28"/>
        </w:rPr>
        <w:t>CONTRAT ACHAT/MAINTENANCE D’UN PHOTOCOPIEUR</w:t>
      </w:r>
    </w:p>
    <w:p w14:paraId="6F5C95D9" w14:textId="77777777" w:rsidR="004E5F27" w:rsidRPr="00453A21" w:rsidRDefault="004E5F27">
      <w:pPr>
        <w:jc w:val="both"/>
        <w:rPr>
          <w:b/>
          <w:sz w:val="20"/>
        </w:rPr>
      </w:pPr>
    </w:p>
    <w:p w14:paraId="4DED9DCB" w14:textId="77777777" w:rsidR="004E5F27" w:rsidRDefault="004E5F27">
      <w:pPr>
        <w:pStyle w:val="Titre3"/>
      </w:pPr>
      <w:r>
        <w:t>Marché à Procédure Adaptée</w:t>
      </w:r>
    </w:p>
    <w:p w14:paraId="2FCB473E" w14:textId="77777777" w:rsidR="004E5F27" w:rsidRDefault="004E5F27">
      <w:pPr>
        <w:jc w:val="both"/>
        <w:rPr>
          <w:b/>
          <w:bCs/>
          <w:sz w:val="20"/>
          <w:u w:val="single"/>
        </w:rPr>
      </w:pPr>
    </w:p>
    <w:p w14:paraId="2478EED7" w14:textId="77777777" w:rsidR="004E5F27" w:rsidRDefault="00BE1F70">
      <w:pPr>
        <w:jc w:val="both"/>
        <w:rPr>
          <w:sz w:val="20"/>
        </w:rPr>
      </w:pPr>
      <w:r>
        <w:rPr>
          <w:sz w:val="20"/>
        </w:rPr>
        <w:t>Article 78-80</w:t>
      </w:r>
      <w:r w:rsidR="004E5F27">
        <w:rPr>
          <w:sz w:val="20"/>
        </w:rPr>
        <w:t xml:space="preserve"> du </w:t>
      </w:r>
      <w:r>
        <w:rPr>
          <w:sz w:val="20"/>
        </w:rPr>
        <w:t>décret n°2016-360 du 25/03/2016</w:t>
      </w:r>
    </w:p>
    <w:p w14:paraId="4E6F755D" w14:textId="77777777" w:rsidR="004E5F27" w:rsidRDefault="004E5F27">
      <w:pPr>
        <w:jc w:val="both"/>
        <w:rPr>
          <w:sz w:val="20"/>
        </w:rPr>
      </w:pPr>
    </w:p>
    <w:p w14:paraId="24F640A9" w14:textId="77777777" w:rsidR="004E5F27" w:rsidRDefault="004E5F27">
      <w:pPr>
        <w:jc w:val="both"/>
        <w:rPr>
          <w:sz w:val="20"/>
        </w:rPr>
      </w:pPr>
    </w:p>
    <w:p w14:paraId="161B5F00" w14:textId="77777777" w:rsidR="004E5F27" w:rsidRDefault="004E5F27">
      <w:pPr>
        <w:pBdr>
          <w:top w:val="single" w:sz="4" w:space="1" w:color="auto"/>
          <w:left w:val="single" w:sz="4" w:space="4" w:color="auto"/>
          <w:bottom w:val="single" w:sz="4" w:space="1" w:color="auto"/>
          <w:right w:val="single" w:sz="4" w:space="4" w:color="auto"/>
        </w:pBdr>
        <w:jc w:val="both"/>
        <w:rPr>
          <w:sz w:val="20"/>
        </w:rPr>
      </w:pPr>
      <w:r>
        <w:rPr>
          <w:sz w:val="20"/>
        </w:rPr>
        <w:t xml:space="preserve">Pouvoir adjudicateur : </w:t>
      </w:r>
      <w:r>
        <w:rPr>
          <w:sz w:val="20"/>
        </w:rPr>
        <w:tab/>
      </w:r>
      <w:r>
        <w:rPr>
          <w:sz w:val="20"/>
        </w:rPr>
        <w:tab/>
      </w:r>
      <w:r>
        <w:rPr>
          <w:sz w:val="20"/>
        </w:rPr>
        <w:tab/>
      </w:r>
      <w:r>
        <w:rPr>
          <w:sz w:val="20"/>
        </w:rPr>
        <w:tab/>
      </w:r>
      <w:r>
        <w:rPr>
          <w:sz w:val="20"/>
        </w:rPr>
        <w:tab/>
        <w:t xml:space="preserve">Principal du Collège </w:t>
      </w:r>
      <w:r w:rsidR="00915324">
        <w:rPr>
          <w:sz w:val="20"/>
        </w:rPr>
        <w:t>Escalquens</w:t>
      </w:r>
    </w:p>
    <w:p w14:paraId="3318410B" w14:textId="77777777" w:rsidR="004E5F27" w:rsidRDefault="004E5F27">
      <w:pPr>
        <w:pBdr>
          <w:top w:val="single" w:sz="4" w:space="1" w:color="auto"/>
          <w:left w:val="single" w:sz="4" w:space="4" w:color="auto"/>
          <w:bottom w:val="single" w:sz="4" w:space="1" w:color="auto"/>
          <w:right w:val="single" w:sz="4" w:space="4" w:color="auto"/>
        </w:pBdr>
        <w:jc w:val="both"/>
        <w:rPr>
          <w:sz w:val="20"/>
        </w:rPr>
      </w:pPr>
      <w:r>
        <w:rPr>
          <w:sz w:val="20"/>
        </w:rPr>
        <w:t xml:space="preserve">Personne responsable du suivi de l’exécution du marché : </w:t>
      </w:r>
      <w:r>
        <w:rPr>
          <w:sz w:val="20"/>
        </w:rPr>
        <w:tab/>
        <w:t xml:space="preserve">Gestionnaire du Collège </w:t>
      </w:r>
      <w:r w:rsidR="00915324">
        <w:rPr>
          <w:sz w:val="20"/>
        </w:rPr>
        <w:t>Escalquens</w:t>
      </w:r>
    </w:p>
    <w:p w14:paraId="448405C2" w14:textId="77777777" w:rsidR="004E5F27" w:rsidRDefault="004E5F27">
      <w:pPr>
        <w:pBdr>
          <w:top w:val="single" w:sz="4" w:space="1" w:color="auto"/>
          <w:left w:val="single" w:sz="4" w:space="4" w:color="auto"/>
          <w:bottom w:val="single" w:sz="4" w:space="1" w:color="auto"/>
          <w:right w:val="single" w:sz="4" w:space="4" w:color="auto"/>
        </w:pBdr>
        <w:jc w:val="both"/>
        <w:rPr>
          <w:sz w:val="20"/>
        </w:rPr>
      </w:pPr>
      <w:r>
        <w:rPr>
          <w:sz w:val="20"/>
        </w:rPr>
        <w:t>Comptable</w:t>
      </w:r>
      <w:r w:rsidR="00812A80">
        <w:rPr>
          <w:sz w:val="20"/>
        </w:rPr>
        <w:t xml:space="preserve"> assignataire des paiements :</w:t>
      </w:r>
      <w:r w:rsidR="00812A80">
        <w:rPr>
          <w:sz w:val="20"/>
        </w:rPr>
        <w:tab/>
      </w:r>
      <w:r w:rsidR="00812A80">
        <w:rPr>
          <w:sz w:val="20"/>
        </w:rPr>
        <w:tab/>
      </w:r>
      <w:r>
        <w:rPr>
          <w:sz w:val="20"/>
        </w:rPr>
        <w:t xml:space="preserve">Agent comptable du Lycée </w:t>
      </w:r>
      <w:r w:rsidR="00915324">
        <w:rPr>
          <w:sz w:val="20"/>
        </w:rPr>
        <w:t>Déodat de Sév</w:t>
      </w:r>
      <w:r w:rsidR="00E85544">
        <w:rPr>
          <w:sz w:val="20"/>
        </w:rPr>
        <w:t>e</w:t>
      </w:r>
      <w:r w:rsidR="00915324">
        <w:rPr>
          <w:sz w:val="20"/>
        </w:rPr>
        <w:t>rac</w:t>
      </w:r>
      <w:r>
        <w:rPr>
          <w:sz w:val="20"/>
        </w:rPr>
        <w:t xml:space="preserve"> (31000 TOULOUSE)</w:t>
      </w:r>
    </w:p>
    <w:p w14:paraId="17DDB740" w14:textId="77777777" w:rsidR="004E5F27" w:rsidRDefault="004E5F27">
      <w:pPr>
        <w:jc w:val="both"/>
        <w:rPr>
          <w:b/>
          <w:bCs/>
          <w:sz w:val="20"/>
        </w:rPr>
      </w:pPr>
    </w:p>
    <w:p w14:paraId="2FCBC893" w14:textId="77777777" w:rsidR="00B643D9" w:rsidRPr="00B643D9" w:rsidRDefault="004E5F27" w:rsidP="00B643D9">
      <w:pPr>
        <w:pStyle w:val="Titre5"/>
        <w:pBdr>
          <w:top w:val="single" w:sz="4" w:space="1" w:color="auto"/>
          <w:left w:val="single" w:sz="4" w:space="4" w:color="auto"/>
          <w:bottom w:val="single" w:sz="4" w:space="1" w:color="auto"/>
          <w:right w:val="single" w:sz="4" w:space="4" w:color="auto"/>
        </w:pBdr>
        <w:jc w:val="center"/>
        <w:rPr>
          <w:sz w:val="24"/>
        </w:rPr>
      </w:pPr>
      <w:r>
        <w:t xml:space="preserve">OBJET DU MARCHE : </w:t>
      </w:r>
    </w:p>
    <w:p w14:paraId="37DA7D54" w14:textId="77777777" w:rsidR="004E5F27" w:rsidRDefault="004E5F27">
      <w:pPr>
        <w:pStyle w:val="Titre5"/>
        <w:pBdr>
          <w:top w:val="single" w:sz="4" w:space="1" w:color="auto"/>
          <w:left w:val="single" w:sz="4" w:space="4" w:color="auto"/>
          <w:bottom w:val="single" w:sz="4" w:space="1" w:color="auto"/>
          <w:right w:val="single" w:sz="4" w:space="4" w:color="auto"/>
        </w:pBdr>
        <w:jc w:val="center"/>
        <w:rPr>
          <w:sz w:val="24"/>
        </w:rPr>
      </w:pPr>
      <w:r>
        <w:rPr>
          <w:sz w:val="24"/>
        </w:rPr>
        <w:t xml:space="preserve">ACHAT ET MAINTENANCE D’UN PHOTOCOPIEUR </w:t>
      </w:r>
    </w:p>
    <w:p w14:paraId="5406D5C2" w14:textId="77777777" w:rsidR="004E5F27" w:rsidRDefault="004E5F27">
      <w:pPr>
        <w:pBdr>
          <w:top w:val="single" w:sz="4" w:space="1" w:color="auto"/>
          <w:left w:val="single" w:sz="4" w:space="4" w:color="auto"/>
          <w:bottom w:val="single" w:sz="4" w:space="1" w:color="auto"/>
          <w:right w:val="single" w:sz="4" w:space="4" w:color="auto"/>
        </w:pBdr>
      </w:pPr>
    </w:p>
    <w:p w14:paraId="25434FF1" w14:textId="77777777" w:rsidR="004E5F27" w:rsidRDefault="004E5F27">
      <w:pPr>
        <w:pStyle w:val="Titre7"/>
        <w:pBdr>
          <w:top w:val="single" w:sz="4" w:space="1" w:color="auto"/>
          <w:left w:val="single" w:sz="4" w:space="4" w:color="auto"/>
          <w:bottom w:val="single" w:sz="4" w:space="1" w:color="auto"/>
          <w:right w:val="single" w:sz="4" w:space="4" w:color="auto"/>
        </w:pBdr>
      </w:pPr>
      <w:r>
        <w:t xml:space="preserve">Date limite de réception des offres : </w:t>
      </w:r>
      <w:r w:rsidR="001F27B0">
        <w:t>Vendredi 2</w:t>
      </w:r>
      <w:r w:rsidR="009076F2">
        <w:t>1</w:t>
      </w:r>
      <w:r w:rsidR="00915324">
        <w:t xml:space="preserve"> août</w:t>
      </w:r>
      <w:r w:rsidR="00B643D9">
        <w:t xml:space="preserve"> 20</w:t>
      </w:r>
      <w:r w:rsidR="00915324">
        <w:t>20</w:t>
      </w:r>
      <w:r>
        <w:t xml:space="preserve"> à 17h00</w:t>
      </w:r>
    </w:p>
    <w:p w14:paraId="225E8993" w14:textId="77777777" w:rsidR="004E5F27" w:rsidRDefault="004E5F27">
      <w:pPr>
        <w:pBdr>
          <w:top w:val="single" w:sz="4" w:space="1" w:color="auto"/>
          <w:left w:val="single" w:sz="4" w:space="4" w:color="auto"/>
          <w:bottom w:val="single" w:sz="4" w:space="1" w:color="auto"/>
          <w:right w:val="single" w:sz="4" w:space="4" w:color="auto"/>
        </w:pBdr>
        <w:jc w:val="both"/>
        <w:rPr>
          <w:sz w:val="20"/>
        </w:rPr>
      </w:pPr>
    </w:p>
    <w:p w14:paraId="1FD088A6" w14:textId="77777777" w:rsidR="004E5F27" w:rsidRPr="004C60FF" w:rsidRDefault="004E5F27">
      <w:pPr>
        <w:jc w:val="both"/>
        <w:rPr>
          <w:sz w:val="20"/>
          <w:szCs w:val="20"/>
        </w:rPr>
      </w:pPr>
    </w:p>
    <w:p w14:paraId="1E16FD48" w14:textId="77777777" w:rsidR="004E5F27" w:rsidRPr="004C60FF" w:rsidRDefault="004E5F27" w:rsidP="00607E30">
      <w:pPr>
        <w:pStyle w:val="Titre5"/>
        <w:shd w:val="clear" w:color="auto" w:fill="CCC0D9" w:themeFill="accent4" w:themeFillTint="66"/>
        <w:rPr>
          <w:szCs w:val="20"/>
        </w:rPr>
      </w:pPr>
      <w:r w:rsidRPr="004C60FF">
        <w:rPr>
          <w:szCs w:val="20"/>
        </w:rPr>
        <w:t xml:space="preserve">ARTICLE 1 : OBJET DU MARCHE  </w:t>
      </w:r>
    </w:p>
    <w:p w14:paraId="72FF76BD" w14:textId="77777777" w:rsidR="004E5F27" w:rsidRPr="004C60FF" w:rsidRDefault="004E5F27">
      <w:pPr>
        <w:jc w:val="both"/>
        <w:rPr>
          <w:sz w:val="20"/>
          <w:szCs w:val="20"/>
        </w:rPr>
      </w:pPr>
    </w:p>
    <w:p w14:paraId="4D7B2AB8" w14:textId="77777777" w:rsidR="004E5F27" w:rsidRPr="004C60FF" w:rsidRDefault="004E5F27">
      <w:pPr>
        <w:jc w:val="both"/>
        <w:rPr>
          <w:sz w:val="20"/>
          <w:szCs w:val="20"/>
        </w:rPr>
      </w:pPr>
      <w:r w:rsidRPr="004C60FF">
        <w:rPr>
          <w:sz w:val="20"/>
          <w:szCs w:val="20"/>
        </w:rPr>
        <w:t xml:space="preserve">Le présent marché a pour objet l’achat et la maintenance complète d’un </w:t>
      </w:r>
      <w:r w:rsidR="00B643D9" w:rsidRPr="004C60FF">
        <w:rPr>
          <w:sz w:val="20"/>
          <w:szCs w:val="20"/>
        </w:rPr>
        <w:t xml:space="preserve">nouveau </w:t>
      </w:r>
      <w:r w:rsidRPr="004C60FF">
        <w:rPr>
          <w:sz w:val="20"/>
          <w:szCs w:val="20"/>
        </w:rPr>
        <w:t>photocopieur pour l’établissement désigné ci-dessus. La prestation comprend</w:t>
      </w:r>
      <w:r w:rsidR="00B643D9" w:rsidRPr="004C60FF">
        <w:rPr>
          <w:sz w:val="20"/>
          <w:szCs w:val="20"/>
        </w:rPr>
        <w:t> </w:t>
      </w:r>
      <w:r w:rsidRPr="004C60FF">
        <w:rPr>
          <w:sz w:val="20"/>
          <w:szCs w:val="20"/>
        </w:rPr>
        <w:t xml:space="preserve">: </w:t>
      </w:r>
    </w:p>
    <w:p w14:paraId="0922AAA4" w14:textId="77777777" w:rsidR="004E5F27" w:rsidRPr="004C60FF" w:rsidRDefault="004E5F27">
      <w:pPr>
        <w:numPr>
          <w:ilvl w:val="0"/>
          <w:numId w:val="15"/>
        </w:numPr>
        <w:jc w:val="both"/>
        <w:rPr>
          <w:sz w:val="20"/>
          <w:szCs w:val="20"/>
        </w:rPr>
      </w:pPr>
      <w:r w:rsidRPr="004C60FF">
        <w:rPr>
          <w:sz w:val="20"/>
          <w:szCs w:val="20"/>
        </w:rPr>
        <w:t>la livraison et la mise en service des matériels dans le lieu désigné</w:t>
      </w:r>
    </w:p>
    <w:p w14:paraId="11F9083C" w14:textId="77777777" w:rsidR="004E5F27" w:rsidRPr="004C60FF" w:rsidRDefault="004E5F27">
      <w:pPr>
        <w:numPr>
          <w:ilvl w:val="0"/>
          <w:numId w:val="15"/>
        </w:numPr>
        <w:jc w:val="both"/>
        <w:rPr>
          <w:sz w:val="20"/>
          <w:szCs w:val="20"/>
        </w:rPr>
      </w:pPr>
      <w:r w:rsidRPr="004C60FF">
        <w:rPr>
          <w:sz w:val="20"/>
          <w:szCs w:val="20"/>
        </w:rPr>
        <w:t>la maintenance dans les conditions décrites par le marché et notamment l’article 5 du C.C.P,</w:t>
      </w:r>
    </w:p>
    <w:p w14:paraId="19BD912F" w14:textId="77777777" w:rsidR="004E5F27" w:rsidRPr="004C60FF" w:rsidRDefault="004E5F27">
      <w:pPr>
        <w:numPr>
          <w:ilvl w:val="0"/>
          <w:numId w:val="15"/>
        </w:numPr>
        <w:jc w:val="both"/>
        <w:rPr>
          <w:sz w:val="20"/>
          <w:szCs w:val="20"/>
        </w:rPr>
      </w:pPr>
      <w:r w:rsidRPr="004C60FF">
        <w:rPr>
          <w:sz w:val="20"/>
          <w:szCs w:val="20"/>
        </w:rPr>
        <w:t xml:space="preserve">la formation des personnels habilités à utiliser les appareils, </w:t>
      </w:r>
    </w:p>
    <w:p w14:paraId="18777212" w14:textId="77777777" w:rsidR="004E5F27" w:rsidRPr="004C60FF" w:rsidRDefault="004E5F27">
      <w:pPr>
        <w:numPr>
          <w:ilvl w:val="0"/>
          <w:numId w:val="15"/>
        </w:numPr>
        <w:jc w:val="both"/>
        <w:rPr>
          <w:sz w:val="20"/>
          <w:szCs w:val="20"/>
        </w:rPr>
      </w:pPr>
      <w:r w:rsidRPr="004C60FF">
        <w:rPr>
          <w:sz w:val="20"/>
          <w:szCs w:val="20"/>
        </w:rPr>
        <w:t>la fourniture de la documentation commerciale et technique, en langue française, relative au copieur et de ses accessoires.</w:t>
      </w:r>
    </w:p>
    <w:p w14:paraId="395FE6A5" w14:textId="77777777" w:rsidR="004E5F27" w:rsidRPr="004C60FF" w:rsidRDefault="004E5F27">
      <w:pPr>
        <w:jc w:val="both"/>
        <w:rPr>
          <w:sz w:val="20"/>
          <w:szCs w:val="20"/>
        </w:rPr>
      </w:pPr>
    </w:p>
    <w:p w14:paraId="2F201412" w14:textId="77777777" w:rsidR="004E5F27" w:rsidRPr="004C60FF" w:rsidRDefault="004E5F27" w:rsidP="00607E30">
      <w:pPr>
        <w:pStyle w:val="Titre5"/>
        <w:shd w:val="clear" w:color="auto" w:fill="CCC0D9" w:themeFill="accent4" w:themeFillTint="66"/>
        <w:rPr>
          <w:szCs w:val="20"/>
        </w:rPr>
      </w:pPr>
      <w:r w:rsidRPr="004C60FF">
        <w:rPr>
          <w:szCs w:val="20"/>
        </w:rPr>
        <w:t xml:space="preserve">ARTICLE 2 : DESCRIPTION DU MATERIEL </w:t>
      </w:r>
    </w:p>
    <w:p w14:paraId="7CAEBEFE" w14:textId="77777777" w:rsidR="004E5F27" w:rsidRPr="004C60FF" w:rsidRDefault="004E5F27">
      <w:pPr>
        <w:jc w:val="both"/>
        <w:rPr>
          <w:sz w:val="20"/>
          <w:szCs w:val="20"/>
        </w:rPr>
      </w:pPr>
    </w:p>
    <w:p w14:paraId="56E208EA" w14:textId="77777777" w:rsidR="004E5F27" w:rsidRPr="004C60FF" w:rsidRDefault="004E5F27">
      <w:pPr>
        <w:jc w:val="both"/>
        <w:rPr>
          <w:b/>
          <w:bCs/>
          <w:sz w:val="20"/>
          <w:szCs w:val="20"/>
        </w:rPr>
      </w:pPr>
      <w:r w:rsidRPr="004C60FF">
        <w:rPr>
          <w:sz w:val="20"/>
          <w:szCs w:val="20"/>
        </w:rPr>
        <w:t xml:space="preserve">S’agissant du matériel, objet du présent marché et définis ci-dessous, les besoins devront être satisfaits par du </w:t>
      </w:r>
      <w:r w:rsidRPr="004C60FF">
        <w:rPr>
          <w:b/>
          <w:bCs/>
          <w:sz w:val="20"/>
          <w:szCs w:val="20"/>
        </w:rPr>
        <w:t>matériel neuf.</w:t>
      </w:r>
      <w:r w:rsidR="00812A80" w:rsidRPr="004C60FF">
        <w:rPr>
          <w:b/>
          <w:bCs/>
          <w:sz w:val="20"/>
          <w:szCs w:val="20"/>
        </w:rPr>
        <w:t xml:space="preserve"> (</w:t>
      </w:r>
      <w:r w:rsidR="00FB21BD" w:rsidRPr="004C60FF">
        <w:rPr>
          <w:b/>
          <w:bCs/>
          <w:sz w:val="20"/>
          <w:szCs w:val="20"/>
        </w:rPr>
        <w:t>Un</w:t>
      </w:r>
      <w:r w:rsidR="00812A80" w:rsidRPr="004C60FF">
        <w:rPr>
          <w:b/>
          <w:bCs/>
          <w:sz w:val="20"/>
          <w:szCs w:val="20"/>
        </w:rPr>
        <w:t xml:space="preserve"> photocopieur reconditionné et remis à neuf pourra être proposé en variante)</w:t>
      </w:r>
    </w:p>
    <w:p w14:paraId="387CCF8D" w14:textId="77777777" w:rsidR="004E5F27" w:rsidRPr="004C60FF" w:rsidRDefault="004E5F27">
      <w:pPr>
        <w:pStyle w:val="Corpsdetexte2"/>
        <w:rPr>
          <w:szCs w:val="20"/>
        </w:rPr>
      </w:pPr>
      <w:r w:rsidRPr="004C60FF">
        <w:rPr>
          <w:szCs w:val="20"/>
        </w:rPr>
        <w:t>Le soumissionnaire utilisera obligatoirement pour son offre le tableau annexé à l’acte d’engagement c’est-à-dire l’offre de prix, auxquels il joindra la brochure descriptive de l’appareil et tous documents utiles.</w:t>
      </w:r>
    </w:p>
    <w:p w14:paraId="27332632" w14:textId="77777777" w:rsidR="004E5F27" w:rsidRPr="004C60FF" w:rsidRDefault="004E5F27">
      <w:pPr>
        <w:jc w:val="both"/>
        <w:rPr>
          <w:sz w:val="20"/>
          <w:szCs w:val="20"/>
        </w:rPr>
      </w:pPr>
    </w:p>
    <w:p w14:paraId="704D1B10" w14:textId="77777777" w:rsidR="004E5F27" w:rsidRPr="004C60FF" w:rsidRDefault="004E5F27">
      <w:pPr>
        <w:jc w:val="both"/>
        <w:rPr>
          <w:b/>
          <w:bCs/>
          <w:i/>
          <w:iCs/>
          <w:sz w:val="20"/>
          <w:szCs w:val="20"/>
        </w:rPr>
      </w:pPr>
      <w:r w:rsidRPr="004C60FF">
        <w:rPr>
          <w:b/>
          <w:bCs/>
          <w:i/>
          <w:iCs/>
          <w:sz w:val="20"/>
          <w:szCs w:val="20"/>
        </w:rPr>
        <w:t xml:space="preserve">PHOTOCOPIEUR </w:t>
      </w:r>
      <w:r w:rsidR="00A648F3" w:rsidRPr="004C60FF">
        <w:rPr>
          <w:b/>
          <w:bCs/>
          <w:i/>
          <w:iCs/>
          <w:sz w:val="20"/>
          <w:szCs w:val="20"/>
        </w:rPr>
        <w:t>ADMINISTRATIF</w:t>
      </w:r>
      <w:r w:rsidRPr="004C60FF">
        <w:rPr>
          <w:b/>
          <w:bCs/>
          <w:i/>
          <w:iCs/>
          <w:sz w:val="20"/>
          <w:szCs w:val="20"/>
        </w:rPr>
        <w:t> :</w:t>
      </w:r>
    </w:p>
    <w:p w14:paraId="591418EA" w14:textId="77777777" w:rsidR="004E5F27" w:rsidRPr="004C60FF" w:rsidRDefault="004E5F27">
      <w:pPr>
        <w:jc w:val="both"/>
        <w:rPr>
          <w:b/>
          <w:bCs/>
          <w:sz w:val="20"/>
          <w:szCs w:val="20"/>
        </w:rPr>
      </w:pPr>
      <w:r w:rsidRPr="004C60FF">
        <w:rPr>
          <w:b/>
          <w:bCs/>
          <w:sz w:val="20"/>
          <w:szCs w:val="20"/>
        </w:rPr>
        <w:t xml:space="preserve">1 copieur installé en </w:t>
      </w:r>
      <w:r w:rsidR="009076F2" w:rsidRPr="004C60FF">
        <w:rPr>
          <w:b/>
          <w:bCs/>
          <w:sz w:val="20"/>
          <w:szCs w:val="20"/>
        </w:rPr>
        <w:t>libre-service</w:t>
      </w:r>
      <w:r w:rsidRPr="004C60FF">
        <w:rPr>
          <w:b/>
          <w:bCs/>
          <w:sz w:val="20"/>
          <w:szCs w:val="20"/>
        </w:rPr>
        <w:t xml:space="preserve"> dans le local </w:t>
      </w:r>
      <w:r w:rsidR="009076F2">
        <w:rPr>
          <w:b/>
          <w:bCs/>
          <w:sz w:val="20"/>
          <w:szCs w:val="20"/>
        </w:rPr>
        <w:t>prévu à cet effet</w:t>
      </w:r>
      <w:r w:rsidRPr="004C60FF">
        <w:rPr>
          <w:b/>
          <w:bCs/>
          <w:sz w:val="20"/>
          <w:szCs w:val="20"/>
        </w:rPr>
        <w:t xml:space="preserve"> et devant répondre aux caractéristiques suivantes :</w:t>
      </w:r>
    </w:p>
    <w:p w14:paraId="730CBC9F" w14:textId="77777777" w:rsidR="004E5F27" w:rsidRPr="004C60FF" w:rsidRDefault="004E5F27">
      <w:pPr>
        <w:numPr>
          <w:ilvl w:val="0"/>
          <w:numId w:val="15"/>
        </w:numPr>
        <w:jc w:val="both"/>
        <w:rPr>
          <w:sz w:val="20"/>
          <w:szCs w:val="20"/>
        </w:rPr>
      </w:pPr>
      <w:r w:rsidRPr="004C60FF">
        <w:rPr>
          <w:sz w:val="20"/>
          <w:szCs w:val="20"/>
        </w:rPr>
        <w:t>chargeur automatique de documents avec recto/verso</w:t>
      </w:r>
    </w:p>
    <w:p w14:paraId="4AAD0404" w14:textId="77777777" w:rsidR="004E5F27" w:rsidRPr="004C60FF" w:rsidRDefault="004E5F27">
      <w:pPr>
        <w:numPr>
          <w:ilvl w:val="0"/>
          <w:numId w:val="15"/>
        </w:numPr>
        <w:jc w:val="both"/>
        <w:rPr>
          <w:sz w:val="20"/>
          <w:szCs w:val="20"/>
        </w:rPr>
      </w:pPr>
      <w:r w:rsidRPr="004C60FF">
        <w:rPr>
          <w:sz w:val="20"/>
          <w:szCs w:val="20"/>
        </w:rPr>
        <w:t>unité recto/verso automatique</w:t>
      </w:r>
    </w:p>
    <w:p w14:paraId="6A7FE8CA" w14:textId="77777777" w:rsidR="00FD6F1A" w:rsidRPr="004C60FF" w:rsidRDefault="00FD6F1A">
      <w:pPr>
        <w:numPr>
          <w:ilvl w:val="0"/>
          <w:numId w:val="15"/>
        </w:numPr>
        <w:jc w:val="both"/>
        <w:rPr>
          <w:sz w:val="20"/>
          <w:szCs w:val="20"/>
        </w:rPr>
      </w:pPr>
      <w:r w:rsidRPr="004C60FF">
        <w:rPr>
          <w:sz w:val="20"/>
          <w:szCs w:val="20"/>
        </w:rPr>
        <w:t>temps de préchauffage rapide</w:t>
      </w:r>
    </w:p>
    <w:p w14:paraId="48127755" w14:textId="77777777" w:rsidR="004E5F27" w:rsidRPr="004C60FF" w:rsidRDefault="004E5F27">
      <w:pPr>
        <w:numPr>
          <w:ilvl w:val="0"/>
          <w:numId w:val="15"/>
        </w:numPr>
        <w:jc w:val="both"/>
        <w:rPr>
          <w:sz w:val="20"/>
          <w:szCs w:val="20"/>
        </w:rPr>
      </w:pPr>
      <w:r w:rsidRPr="004C60FF">
        <w:rPr>
          <w:sz w:val="20"/>
          <w:szCs w:val="20"/>
        </w:rPr>
        <w:t>codes d’accès utilisateurs</w:t>
      </w:r>
    </w:p>
    <w:p w14:paraId="0778CB94" w14:textId="77777777" w:rsidR="004E5F27" w:rsidRPr="004C60FF" w:rsidRDefault="004E5F27">
      <w:pPr>
        <w:numPr>
          <w:ilvl w:val="0"/>
          <w:numId w:val="15"/>
        </w:numPr>
        <w:jc w:val="both"/>
        <w:rPr>
          <w:sz w:val="20"/>
          <w:szCs w:val="20"/>
        </w:rPr>
      </w:pPr>
      <w:r w:rsidRPr="004C60FF">
        <w:rPr>
          <w:sz w:val="20"/>
          <w:szCs w:val="20"/>
        </w:rPr>
        <w:t xml:space="preserve">vitesse de copie : </w:t>
      </w:r>
      <w:r w:rsidR="00812A80" w:rsidRPr="004C60FF">
        <w:rPr>
          <w:sz w:val="20"/>
          <w:szCs w:val="20"/>
        </w:rPr>
        <w:t>5</w:t>
      </w:r>
      <w:r w:rsidR="00FD6F1A" w:rsidRPr="004C60FF">
        <w:rPr>
          <w:sz w:val="20"/>
          <w:szCs w:val="20"/>
        </w:rPr>
        <w:t>0</w:t>
      </w:r>
      <w:r w:rsidRPr="004C60FF">
        <w:rPr>
          <w:sz w:val="20"/>
          <w:szCs w:val="20"/>
        </w:rPr>
        <w:t xml:space="preserve"> pages par minute</w:t>
      </w:r>
      <w:r w:rsidR="00FD6F1A" w:rsidRPr="004C60FF">
        <w:rPr>
          <w:sz w:val="20"/>
          <w:szCs w:val="20"/>
        </w:rPr>
        <w:t xml:space="preserve"> minimum</w:t>
      </w:r>
    </w:p>
    <w:p w14:paraId="40269C1F" w14:textId="77777777" w:rsidR="004E5F27" w:rsidRPr="004C60FF" w:rsidRDefault="004E5F27">
      <w:pPr>
        <w:numPr>
          <w:ilvl w:val="0"/>
          <w:numId w:val="15"/>
        </w:numPr>
        <w:jc w:val="both"/>
        <w:rPr>
          <w:sz w:val="20"/>
          <w:szCs w:val="20"/>
        </w:rPr>
      </w:pPr>
      <w:r w:rsidRPr="004C60FF">
        <w:rPr>
          <w:sz w:val="20"/>
          <w:szCs w:val="20"/>
        </w:rPr>
        <w:t>3 magasins papiers : format A4, A4R,</w:t>
      </w:r>
      <w:r w:rsidR="009076F2">
        <w:rPr>
          <w:sz w:val="20"/>
          <w:szCs w:val="20"/>
        </w:rPr>
        <w:t xml:space="preserve"> </w:t>
      </w:r>
      <w:r w:rsidRPr="004C60FF">
        <w:rPr>
          <w:sz w:val="20"/>
          <w:szCs w:val="20"/>
        </w:rPr>
        <w:t>A3</w:t>
      </w:r>
      <w:r w:rsidR="00FD6F1A" w:rsidRPr="004C60FF">
        <w:rPr>
          <w:sz w:val="20"/>
          <w:szCs w:val="20"/>
        </w:rPr>
        <w:t>, bypass</w:t>
      </w:r>
    </w:p>
    <w:p w14:paraId="2440234F" w14:textId="77777777" w:rsidR="004E5F27" w:rsidRPr="004C60FF" w:rsidRDefault="004E5F27">
      <w:pPr>
        <w:numPr>
          <w:ilvl w:val="0"/>
          <w:numId w:val="15"/>
        </w:numPr>
        <w:jc w:val="both"/>
        <w:rPr>
          <w:sz w:val="20"/>
          <w:szCs w:val="20"/>
        </w:rPr>
      </w:pPr>
      <w:r w:rsidRPr="004C60FF">
        <w:rPr>
          <w:sz w:val="20"/>
          <w:szCs w:val="20"/>
        </w:rPr>
        <w:t>type d’originaux : feuilles, livres (format maximum A3)</w:t>
      </w:r>
    </w:p>
    <w:p w14:paraId="4B976391" w14:textId="77777777" w:rsidR="004E5F27" w:rsidRPr="004C60FF" w:rsidRDefault="004E5F27">
      <w:pPr>
        <w:numPr>
          <w:ilvl w:val="0"/>
          <w:numId w:val="15"/>
        </w:numPr>
        <w:jc w:val="both"/>
        <w:rPr>
          <w:sz w:val="20"/>
          <w:szCs w:val="20"/>
        </w:rPr>
      </w:pPr>
      <w:r w:rsidRPr="004C60FF">
        <w:rPr>
          <w:sz w:val="20"/>
          <w:szCs w:val="20"/>
        </w:rPr>
        <w:t>type de supports : papier non traité 60 à 90g/m² à partir des magasins (R/V automatique inclus) et 60-160 g/m², films retro projection, étiquettes et transparents dans le passe copie.</w:t>
      </w:r>
    </w:p>
    <w:p w14:paraId="09D391AA" w14:textId="77777777" w:rsidR="004E5F27" w:rsidRPr="004C60FF" w:rsidRDefault="004E5F27">
      <w:pPr>
        <w:numPr>
          <w:ilvl w:val="0"/>
          <w:numId w:val="15"/>
        </w:numPr>
        <w:jc w:val="both"/>
        <w:rPr>
          <w:sz w:val="20"/>
          <w:szCs w:val="20"/>
        </w:rPr>
      </w:pPr>
      <w:r w:rsidRPr="004C60FF">
        <w:rPr>
          <w:sz w:val="20"/>
          <w:szCs w:val="20"/>
        </w:rPr>
        <w:t>Module triage</w:t>
      </w:r>
    </w:p>
    <w:p w14:paraId="1487CE06" w14:textId="77777777" w:rsidR="004E5F27" w:rsidRDefault="004E5F27">
      <w:pPr>
        <w:numPr>
          <w:ilvl w:val="0"/>
          <w:numId w:val="15"/>
        </w:numPr>
        <w:jc w:val="both"/>
        <w:rPr>
          <w:bCs/>
          <w:sz w:val="20"/>
          <w:szCs w:val="20"/>
        </w:rPr>
      </w:pPr>
      <w:r w:rsidRPr="004C60FF">
        <w:rPr>
          <w:bCs/>
          <w:sz w:val="20"/>
          <w:szCs w:val="20"/>
        </w:rPr>
        <w:t>Module</w:t>
      </w:r>
      <w:r w:rsidR="00FD6F1A" w:rsidRPr="004C60FF">
        <w:rPr>
          <w:bCs/>
          <w:sz w:val="20"/>
          <w:szCs w:val="20"/>
        </w:rPr>
        <w:t xml:space="preserve"> agrafage </w:t>
      </w:r>
    </w:p>
    <w:p w14:paraId="38F7768D" w14:textId="77777777" w:rsidR="003A38F9" w:rsidRPr="004C60FF" w:rsidRDefault="003A38F9">
      <w:pPr>
        <w:numPr>
          <w:ilvl w:val="0"/>
          <w:numId w:val="15"/>
        </w:numPr>
        <w:jc w:val="both"/>
        <w:rPr>
          <w:bCs/>
          <w:sz w:val="20"/>
          <w:szCs w:val="20"/>
        </w:rPr>
      </w:pPr>
      <w:r>
        <w:rPr>
          <w:bCs/>
          <w:sz w:val="20"/>
          <w:szCs w:val="20"/>
        </w:rPr>
        <w:t>Module fax et scanner</w:t>
      </w:r>
    </w:p>
    <w:p w14:paraId="088BC5CF" w14:textId="77777777" w:rsidR="004E5F27" w:rsidRPr="004C60FF" w:rsidRDefault="00812A80">
      <w:pPr>
        <w:numPr>
          <w:ilvl w:val="0"/>
          <w:numId w:val="15"/>
        </w:numPr>
        <w:jc w:val="both"/>
        <w:rPr>
          <w:sz w:val="20"/>
          <w:szCs w:val="20"/>
        </w:rPr>
      </w:pPr>
      <w:r w:rsidRPr="004C60FF">
        <w:rPr>
          <w:sz w:val="20"/>
          <w:szCs w:val="20"/>
        </w:rPr>
        <w:t>N</w:t>
      </w:r>
      <w:r w:rsidR="00FD6F1A" w:rsidRPr="004C60FF">
        <w:rPr>
          <w:sz w:val="20"/>
          <w:szCs w:val="20"/>
        </w:rPr>
        <w:t>oir et blanc</w:t>
      </w:r>
      <w:r w:rsidR="003A38F9">
        <w:rPr>
          <w:sz w:val="20"/>
          <w:szCs w:val="20"/>
        </w:rPr>
        <w:t xml:space="preserve"> et couleur</w:t>
      </w:r>
    </w:p>
    <w:p w14:paraId="75304DB8" w14:textId="77777777" w:rsidR="004E5F27" w:rsidRDefault="004E5F27">
      <w:pPr>
        <w:numPr>
          <w:ilvl w:val="0"/>
          <w:numId w:val="15"/>
        </w:numPr>
        <w:jc w:val="both"/>
        <w:rPr>
          <w:sz w:val="20"/>
          <w:szCs w:val="20"/>
        </w:rPr>
      </w:pPr>
      <w:r w:rsidRPr="004C60FF">
        <w:rPr>
          <w:sz w:val="20"/>
          <w:szCs w:val="20"/>
        </w:rPr>
        <w:t>Système d’exposition automatique, manuel et mode photo</w:t>
      </w:r>
    </w:p>
    <w:p w14:paraId="59227C89" w14:textId="77777777" w:rsidR="003A38F9" w:rsidRDefault="003A38F9">
      <w:pPr>
        <w:numPr>
          <w:ilvl w:val="0"/>
          <w:numId w:val="15"/>
        </w:numPr>
        <w:jc w:val="both"/>
        <w:rPr>
          <w:sz w:val="20"/>
          <w:szCs w:val="20"/>
        </w:rPr>
      </w:pPr>
      <w:r>
        <w:rPr>
          <w:sz w:val="20"/>
          <w:szCs w:val="20"/>
        </w:rPr>
        <w:t>Fonctionnement en réseau</w:t>
      </w:r>
    </w:p>
    <w:p w14:paraId="1B1074CE" w14:textId="77777777" w:rsidR="004C60FF" w:rsidRDefault="004C60FF" w:rsidP="004C60FF">
      <w:pPr>
        <w:ind w:left="720"/>
        <w:jc w:val="both"/>
        <w:rPr>
          <w:sz w:val="20"/>
          <w:szCs w:val="20"/>
        </w:rPr>
      </w:pPr>
    </w:p>
    <w:p w14:paraId="615DBEED" w14:textId="77777777" w:rsidR="00607E30" w:rsidRPr="004C60FF" w:rsidRDefault="00607E30" w:rsidP="004C60FF">
      <w:pPr>
        <w:ind w:left="720"/>
        <w:jc w:val="both"/>
        <w:rPr>
          <w:sz w:val="20"/>
          <w:szCs w:val="20"/>
        </w:rPr>
      </w:pPr>
    </w:p>
    <w:p w14:paraId="64727DDC" w14:textId="77777777" w:rsidR="004E5F27" w:rsidRPr="004C60FF" w:rsidRDefault="004E5F27" w:rsidP="00607E30">
      <w:pPr>
        <w:pStyle w:val="Titre5"/>
        <w:shd w:val="clear" w:color="auto" w:fill="CCC0D9" w:themeFill="accent4" w:themeFillTint="66"/>
        <w:rPr>
          <w:szCs w:val="20"/>
        </w:rPr>
      </w:pPr>
      <w:r w:rsidRPr="004C60FF">
        <w:rPr>
          <w:szCs w:val="20"/>
        </w:rPr>
        <w:t>ARTICLE 3 : DOCUMENTS CONTRACTUELS</w:t>
      </w:r>
    </w:p>
    <w:p w14:paraId="1753531E" w14:textId="77777777" w:rsidR="004E5F27" w:rsidRPr="004C60FF" w:rsidRDefault="004E5F27">
      <w:pPr>
        <w:jc w:val="both"/>
        <w:rPr>
          <w:b/>
          <w:sz w:val="20"/>
          <w:szCs w:val="20"/>
        </w:rPr>
      </w:pPr>
    </w:p>
    <w:p w14:paraId="72A8527A" w14:textId="77777777" w:rsidR="004E5F27" w:rsidRPr="004C60FF" w:rsidRDefault="004E5F27">
      <w:pPr>
        <w:jc w:val="both"/>
        <w:rPr>
          <w:sz w:val="20"/>
          <w:szCs w:val="20"/>
        </w:rPr>
      </w:pPr>
      <w:r w:rsidRPr="004C60FF">
        <w:rPr>
          <w:sz w:val="20"/>
          <w:szCs w:val="20"/>
        </w:rPr>
        <w:t xml:space="preserve">Le marché est constitué par les documents contractuels énumérés ci-dessous, par </w:t>
      </w:r>
      <w:r w:rsidRPr="004C60FF">
        <w:rPr>
          <w:b/>
          <w:bCs/>
          <w:sz w:val="20"/>
          <w:szCs w:val="20"/>
        </w:rPr>
        <w:t>ordre de priorité décroissante</w:t>
      </w:r>
      <w:r w:rsidRPr="004C60FF">
        <w:rPr>
          <w:sz w:val="20"/>
          <w:szCs w:val="20"/>
        </w:rPr>
        <w:t> :</w:t>
      </w:r>
    </w:p>
    <w:p w14:paraId="3E711572" w14:textId="77777777" w:rsidR="004E5F27" w:rsidRPr="004C60FF" w:rsidRDefault="004E5F27">
      <w:pPr>
        <w:jc w:val="both"/>
        <w:rPr>
          <w:sz w:val="20"/>
          <w:szCs w:val="20"/>
        </w:rPr>
      </w:pPr>
    </w:p>
    <w:p w14:paraId="13508B76" w14:textId="77777777" w:rsidR="004E5F27" w:rsidRPr="004C60FF" w:rsidRDefault="004E5F27">
      <w:pPr>
        <w:numPr>
          <w:ilvl w:val="0"/>
          <w:numId w:val="16"/>
        </w:numPr>
        <w:jc w:val="both"/>
        <w:rPr>
          <w:sz w:val="20"/>
          <w:szCs w:val="20"/>
        </w:rPr>
      </w:pPr>
      <w:r w:rsidRPr="004C60FF">
        <w:rPr>
          <w:sz w:val="20"/>
          <w:szCs w:val="20"/>
        </w:rPr>
        <w:t>l’acte d’engagement et l’offre de prix</w:t>
      </w:r>
    </w:p>
    <w:p w14:paraId="1402E791" w14:textId="77777777" w:rsidR="004E5F27" w:rsidRPr="004C60FF" w:rsidRDefault="004E5F27">
      <w:pPr>
        <w:numPr>
          <w:ilvl w:val="0"/>
          <w:numId w:val="16"/>
        </w:numPr>
        <w:jc w:val="both"/>
        <w:rPr>
          <w:sz w:val="20"/>
          <w:szCs w:val="20"/>
        </w:rPr>
      </w:pPr>
      <w:r w:rsidRPr="004C60FF">
        <w:rPr>
          <w:sz w:val="20"/>
          <w:szCs w:val="20"/>
        </w:rPr>
        <w:t>le présent cahier des clauses particulières</w:t>
      </w:r>
    </w:p>
    <w:p w14:paraId="4E7A53E8" w14:textId="77777777" w:rsidR="004E5F27" w:rsidRPr="004C60FF" w:rsidRDefault="004E5F27">
      <w:pPr>
        <w:numPr>
          <w:ilvl w:val="0"/>
          <w:numId w:val="16"/>
        </w:numPr>
        <w:jc w:val="both"/>
        <w:rPr>
          <w:sz w:val="20"/>
          <w:szCs w:val="20"/>
        </w:rPr>
      </w:pPr>
      <w:r w:rsidRPr="004C60FF">
        <w:rPr>
          <w:sz w:val="20"/>
          <w:szCs w:val="20"/>
        </w:rPr>
        <w:t>la documentation technique des matériels, rédigé</w:t>
      </w:r>
      <w:r w:rsidR="00812A80" w:rsidRPr="004C60FF">
        <w:rPr>
          <w:sz w:val="20"/>
          <w:szCs w:val="20"/>
        </w:rPr>
        <w:t>e</w:t>
      </w:r>
      <w:r w:rsidRPr="004C60FF">
        <w:rPr>
          <w:sz w:val="20"/>
          <w:szCs w:val="20"/>
        </w:rPr>
        <w:t xml:space="preserve"> en langue française</w:t>
      </w:r>
    </w:p>
    <w:p w14:paraId="45F1C7E5" w14:textId="77777777" w:rsidR="004E5F27" w:rsidRPr="004C60FF" w:rsidRDefault="004E5F27">
      <w:pPr>
        <w:numPr>
          <w:ilvl w:val="0"/>
          <w:numId w:val="16"/>
        </w:numPr>
        <w:jc w:val="both"/>
        <w:rPr>
          <w:sz w:val="20"/>
          <w:szCs w:val="20"/>
        </w:rPr>
      </w:pPr>
      <w:r w:rsidRPr="004C60FF">
        <w:rPr>
          <w:sz w:val="20"/>
          <w:szCs w:val="20"/>
        </w:rPr>
        <w:t>le cahier des clauses administratives générales applicable aux marchés publics de fournitures courantes et de services</w:t>
      </w:r>
    </w:p>
    <w:p w14:paraId="678E6325" w14:textId="77777777" w:rsidR="004E5F27" w:rsidRPr="004C60FF" w:rsidRDefault="004E5F27">
      <w:pPr>
        <w:jc w:val="both"/>
        <w:rPr>
          <w:sz w:val="20"/>
          <w:szCs w:val="20"/>
        </w:rPr>
      </w:pPr>
    </w:p>
    <w:p w14:paraId="5C7E832B" w14:textId="77777777" w:rsidR="004E5F27" w:rsidRPr="004C60FF" w:rsidRDefault="004E5F27">
      <w:pPr>
        <w:jc w:val="both"/>
        <w:rPr>
          <w:b/>
          <w:bCs/>
          <w:sz w:val="20"/>
          <w:szCs w:val="20"/>
        </w:rPr>
      </w:pPr>
      <w:r w:rsidRPr="004C60FF">
        <w:rPr>
          <w:b/>
          <w:bCs/>
          <w:sz w:val="20"/>
          <w:szCs w:val="20"/>
        </w:rPr>
        <w:t>Les conditions générales de vente figurant, le cas échéant, sur les factures du prestataire ne sont pas applicables au présent marché.</w:t>
      </w:r>
    </w:p>
    <w:p w14:paraId="7C7AE4B4" w14:textId="77777777" w:rsidR="004E5F27" w:rsidRPr="004C60FF" w:rsidRDefault="004E5F27">
      <w:pPr>
        <w:jc w:val="both"/>
        <w:rPr>
          <w:b/>
          <w:bCs/>
          <w:sz w:val="20"/>
          <w:szCs w:val="20"/>
        </w:rPr>
      </w:pPr>
    </w:p>
    <w:p w14:paraId="11A4D6AA" w14:textId="77777777" w:rsidR="004E5F27" w:rsidRPr="004C60FF" w:rsidRDefault="004E5F27" w:rsidP="00607E30">
      <w:pPr>
        <w:pStyle w:val="Titre5"/>
        <w:shd w:val="clear" w:color="auto" w:fill="CCC0D9" w:themeFill="accent4" w:themeFillTint="66"/>
        <w:rPr>
          <w:szCs w:val="20"/>
        </w:rPr>
      </w:pPr>
      <w:r w:rsidRPr="004C60FF">
        <w:rPr>
          <w:szCs w:val="20"/>
        </w:rPr>
        <w:t>ARTICLE 4 : DUREE DU MARCHE</w:t>
      </w:r>
    </w:p>
    <w:p w14:paraId="7BCBE23D" w14:textId="77777777" w:rsidR="004E5F27" w:rsidRPr="004C60FF" w:rsidRDefault="004E5F27">
      <w:pPr>
        <w:jc w:val="both"/>
        <w:rPr>
          <w:sz w:val="20"/>
          <w:szCs w:val="20"/>
        </w:rPr>
      </w:pPr>
    </w:p>
    <w:p w14:paraId="57B33DFD" w14:textId="77777777" w:rsidR="004E5F27" w:rsidRPr="004C60FF" w:rsidRDefault="004E5F27">
      <w:pPr>
        <w:jc w:val="both"/>
        <w:rPr>
          <w:sz w:val="20"/>
          <w:szCs w:val="20"/>
        </w:rPr>
      </w:pPr>
      <w:r w:rsidRPr="004C60FF">
        <w:rPr>
          <w:b/>
          <w:bCs/>
          <w:sz w:val="20"/>
          <w:szCs w:val="20"/>
        </w:rPr>
        <w:t>Le présent m</w:t>
      </w:r>
      <w:r w:rsidR="00FD6F1A" w:rsidRPr="004C60FF">
        <w:rPr>
          <w:b/>
          <w:bCs/>
          <w:sz w:val="20"/>
          <w:szCs w:val="20"/>
        </w:rPr>
        <w:t xml:space="preserve">arché prend effet à compter du 1 </w:t>
      </w:r>
      <w:r w:rsidR="00812A80" w:rsidRPr="004C60FF">
        <w:rPr>
          <w:b/>
          <w:bCs/>
          <w:sz w:val="20"/>
          <w:szCs w:val="20"/>
        </w:rPr>
        <w:t>septembre</w:t>
      </w:r>
      <w:r w:rsidR="00FD6F1A" w:rsidRPr="004C60FF">
        <w:rPr>
          <w:b/>
          <w:bCs/>
          <w:sz w:val="20"/>
          <w:szCs w:val="20"/>
        </w:rPr>
        <w:t xml:space="preserve"> 20</w:t>
      </w:r>
      <w:r w:rsidR="00915324">
        <w:rPr>
          <w:b/>
          <w:bCs/>
          <w:sz w:val="20"/>
          <w:szCs w:val="20"/>
        </w:rPr>
        <w:t>20</w:t>
      </w:r>
      <w:r w:rsidRPr="004C60FF">
        <w:rPr>
          <w:b/>
          <w:bCs/>
          <w:sz w:val="20"/>
          <w:szCs w:val="20"/>
        </w:rPr>
        <w:t xml:space="preserve"> </w:t>
      </w:r>
      <w:r w:rsidRPr="004C60FF">
        <w:rPr>
          <w:sz w:val="20"/>
          <w:szCs w:val="20"/>
        </w:rPr>
        <w:t xml:space="preserve">à la condition expresse que l’installation totale du photocopieur soit effective </w:t>
      </w:r>
      <w:r w:rsidR="00812A80" w:rsidRPr="004C60FF">
        <w:rPr>
          <w:b/>
          <w:bCs/>
          <w:sz w:val="20"/>
          <w:szCs w:val="20"/>
        </w:rPr>
        <w:t>pour une durée de 5 ans</w:t>
      </w:r>
      <w:r w:rsidRPr="004C60FF">
        <w:rPr>
          <w:b/>
          <w:bCs/>
          <w:sz w:val="20"/>
          <w:szCs w:val="20"/>
        </w:rPr>
        <w:t xml:space="preserve"> </w:t>
      </w:r>
      <w:r w:rsidR="00FD6F1A" w:rsidRPr="004C60FF">
        <w:rPr>
          <w:sz w:val="20"/>
          <w:szCs w:val="20"/>
        </w:rPr>
        <w:t xml:space="preserve">(à savoir jusqu’au </w:t>
      </w:r>
      <w:r w:rsidR="00812A80" w:rsidRPr="00607E30">
        <w:rPr>
          <w:sz w:val="20"/>
          <w:szCs w:val="20"/>
          <w:u w:val="single"/>
        </w:rPr>
        <w:t>31 aout 20</w:t>
      </w:r>
      <w:r w:rsidR="00915324">
        <w:rPr>
          <w:sz w:val="20"/>
          <w:szCs w:val="20"/>
          <w:u w:val="single"/>
        </w:rPr>
        <w:t>25</w:t>
      </w:r>
      <w:r w:rsidRPr="004C60FF">
        <w:rPr>
          <w:sz w:val="20"/>
          <w:szCs w:val="20"/>
        </w:rPr>
        <w:t>).</w:t>
      </w:r>
    </w:p>
    <w:p w14:paraId="125DE842" w14:textId="77777777" w:rsidR="004E5F27" w:rsidRPr="004C60FF" w:rsidRDefault="004E5F27">
      <w:pPr>
        <w:jc w:val="both"/>
        <w:rPr>
          <w:sz w:val="20"/>
          <w:szCs w:val="20"/>
        </w:rPr>
      </w:pPr>
    </w:p>
    <w:p w14:paraId="37A3DB2F" w14:textId="77777777" w:rsidR="004E5F27" w:rsidRPr="004C60FF" w:rsidRDefault="004E5F27" w:rsidP="00607E30">
      <w:pPr>
        <w:pStyle w:val="Titre5"/>
        <w:shd w:val="clear" w:color="auto" w:fill="CCC0D9" w:themeFill="accent4" w:themeFillTint="66"/>
        <w:rPr>
          <w:szCs w:val="20"/>
        </w:rPr>
      </w:pPr>
      <w:r w:rsidRPr="004C60FF">
        <w:rPr>
          <w:szCs w:val="20"/>
        </w:rPr>
        <w:t>ARTICLE 5 : MAINTENANCE</w:t>
      </w:r>
    </w:p>
    <w:p w14:paraId="241C5E30" w14:textId="77777777" w:rsidR="004E5F27" w:rsidRPr="004C60FF" w:rsidRDefault="004E5F27">
      <w:pPr>
        <w:jc w:val="both"/>
        <w:rPr>
          <w:sz w:val="20"/>
          <w:szCs w:val="20"/>
        </w:rPr>
      </w:pPr>
    </w:p>
    <w:p w14:paraId="6F560F2E" w14:textId="77777777" w:rsidR="004E5F27" w:rsidRPr="004C60FF" w:rsidRDefault="004E5F27">
      <w:pPr>
        <w:jc w:val="both"/>
        <w:rPr>
          <w:sz w:val="20"/>
          <w:szCs w:val="20"/>
        </w:rPr>
      </w:pPr>
      <w:r w:rsidRPr="004C60FF">
        <w:rPr>
          <w:sz w:val="20"/>
          <w:szCs w:val="20"/>
        </w:rPr>
        <w:t>La maintenance comprend toutes les interventions, l’entretien c</w:t>
      </w:r>
      <w:r w:rsidR="00812A80" w:rsidRPr="004C60FF">
        <w:rPr>
          <w:sz w:val="20"/>
          <w:szCs w:val="20"/>
        </w:rPr>
        <w:t>omplet des matériels</w:t>
      </w:r>
      <w:r w:rsidRPr="004C60FF">
        <w:rPr>
          <w:sz w:val="20"/>
          <w:szCs w:val="20"/>
        </w:rPr>
        <w:t>, les visites de maintenance préventives et curatives, le remplacement des pièces usagées ou détériorées, ainsi que la fourniture des consommables nécessaires au bon fonctionnement : toner, encre (hors papiers et supports spéciaux)</w:t>
      </w:r>
      <w:r w:rsidR="00812A80" w:rsidRPr="004C60FF">
        <w:rPr>
          <w:sz w:val="20"/>
          <w:szCs w:val="20"/>
        </w:rPr>
        <w:t>, agrafes.</w:t>
      </w:r>
    </w:p>
    <w:p w14:paraId="53915D4F" w14:textId="77777777" w:rsidR="004E5F27" w:rsidRPr="004C60FF" w:rsidRDefault="004E5F27">
      <w:pPr>
        <w:jc w:val="both"/>
        <w:rPr>
          <w:sz w:val="20"/>
          <w:szCs w:val="20"/>
        </w:rPr>
      </w:pPr>
    </w:p>
    <w:p w14:paraId="0AB57472" w14:textId="77777777" w:rsidR="004E5F27" w:rsidRPr="004C60FF" w:rsidRDefault="004E5F27">
      <w:pPr>
        <w:jc w:val="both"/>
        <w:rPr>
          <w:b/>
          <w:bCs/>
          <w:i/>
          <w:iCs/>
          <w:sz w:val="20"/>
          <w:szCs w:val="20"/>
        </w:rPr>
      </w:pPr>
      <w:r w:rsidRPr="004C60FF">
        <w:rPr>
          <w:b/>
          <w:bCs/>
          <w:i/>
          <w:iCs/>
          <w:sz w:val="20"/>
          <w:szCs w:val="20"/>
        </w:rPr>
        <w:t>5.1. Maintenance préventive :</w:t>
      </w:r>
    </w:p>
    <w:p w14:paraId="6E40FD99" w14:textId="77777777" w:rsidR="004E5F27" w:rsidRPr="004C60FF" w:rsidRDefault="004E5F27">
      <w:pPr>
        <w:jc w:val="both"/>
        <w:rPr>
          <w:sz w:val="20"/>
          <w:szCs w:val="20"/>
        </w:rPr>
      </w:pPr>
    </w:p>
    <w:p w14:paraId="4E4DBBA9" w14:textId="77777777" w:rsidR="004E5F27" w:rsidRPr="004C60FF" w:rsidRDefault="004E5F27">
      <w:pPr>
        <w:jc w:val="both"/>
        <w:rPr>
          <w:sz w:val="20"/>
          <w:szCs w:val="20"/>
        </w:rPr>
      </w:pPr>
      <w:r w:rsidRPr="004C60FF">
        <w:rPr>
          <w:sz w:val="20"/>
          <w:szCs w:val="20"/>
        </w:rPr>
        <w:t>La maintenance couvre toutes les opérations de vérification, de contrôle, de test, de réglage, d’entretien courant et de remplacement des pièces d’usure courante permettant au matériel d’être utilisé par l’établissement selon l’usage auquel il est destiné.</w:t>
      </w:r>
    </w:p>
    <w:p w14:paraId="17251D96" w14:textId="77777777" w:rsidR="004E5F27" w:rsidRPr="004C60FF" w:rsidRDefault="004E5F27">
      <w:pPr>
        <w:jc w:val="both"/>
        <w:rPr>
          <w:sz w:val="20"/>
          <w:szCs w:val="20"/>
        </w:rPr>
      </w:pPr>
    </w:p>
    <w:p w14:paraId="05ECB925" w14:textId="77777777" w:rsidR="004E5F27" w:rsidRPr="004C60FF" w:rsidRDefault="004E5F27">
      <w:pPr>
        <w:jc w:val="both"/>
        <w:rPr>
          <w:sz w:val="20"/>
          <w:szCs w:val="20"/>
        </w:rPr>
      </w:pPr>
      <w:r w:rsidRPr="004C60FF">
        <w:rPr>
          <w:sz w:val="20"/>
          <w:szCs w:val="20"/>
        </w:rPr>
        <w:t>La maintenance préventive s’opère sur site, pendant les heures d’ouverture de l’établissement. Elle comprend une visite annuelle programmée avant la rentrée scolaire de chaque année, à savoir fin août, à la demande exprès de l’établissement.</w:t>
      </w:r>
    </w:p>
    <w:p w14:paraId="65877603" w14:textId="77777777" w:rsidR="004E5F27" w:rsidRPr="004C60FF" w:rsidRDefault="004E5F27">
      <w:pPr>
        <w:jc w:val="both"/>
        <w:rPr>
          <w:sz w:val="20"/>
          <w:szCs w:val="20"/>
        </w:rPr>
      </w:pPr>
    </w:p>
    <w:p w14:paraId="18C74C6D" w14:textId="77777777" w:rsidR="004E5F27" w:rsidRPr="004C60FF" w:rsidRDefault="004E5F27">
      <w:pPr>
        <w:jc w:val="both"/>
        <w:rPr>
          <w:sz w:val="20"/>
          <w:szCs w:val="20"/>
        </w:rPr>
      </w:pPr>
      <w:r w:rsidRPr="004C60FF">
        <w:rPr>
          <w:sz w:val="20"/>
          <w:szCs w:val="20"/>
        </w:rPr>
        <w:t>Toute intervention est recensée par le prestataire dans le carnet de bord visé à l’article 5.3 ci-après.</w:t>
      </w:r>
    </w:p>
    <w:p w14:paraId="30CBA453" w14:textId="77777777" w:rsidR="004E5F27" w:rsidRPr="004C60FF" w:rsidRDefault="004E5F27">
      <w:pPr>
        <w:jc w:val="both"/>
        <w:rPr>
          <w:sz w:val="20"/>
          <w:szCs w:val="20"/>
        </w:rPr>
      </w:pPr>
    </w:p>
    <w:p w14:paraId="0F6BDCDF" w14:textId="77777777" w:rsidR="004E5F27" w:rsidRPr="004C60FF" w:rsidRDefault="004E5F27">
      <w:pPr>
        <w:jc w:val="both"/>
        <w:rPr>
          <w:b/>
          <w:bCs/>
          <w:i/>
          <w:iCs/>
          <w:sz w:val="20"/>
          <w:szCs w:val="20"/>
        </w:rPr>
      </w:pPr>
      <w:r w:rsidRPr="004C60FF">
        <w:rPr>
          <w:b/>
          <w:bCs/>
          <w:i/>
          <w:iCs/>
          <w:sz w:val="20"/>
          <w:szCs w:val="20"/>
        </w:rPr>
        <w:t>5.2. Maintenance curative</w:t>
      </w:r>
    </w:p>
    <w:p w14:paraId="38050CE3" w14:textId="77777777" w:rsidR="004E5F27" w:rsidRPr="004C60FF" w:rsidRDefault="004E5F27">
      <w:pPr>
        <w:jc w:val="both"/>
        <w:rPr>
          <w:sz w:val="20"/>
          <w:szCs w:val="20"/>
        </w:rPr>
      </w:pPr>
    </w:p>
    <w:p w14:paraId="34CC2AF2" w14:textId="77777777" w:rsidR="004E5F27" w:rsidRPr="004C60FF" w:rsidRDefault="004E5F27">
      <w:pPr>
        <w:jc w:val="both"/>
        <w:rPr>
          <w:sz w:val="20"/>
          <w:szCs w:val="20"/>
        </w:rPr>
      </w:pPr>
      <w:r w:rsidRPr="004C60FF">
        <w:rPr>
          <w:sz w:val="20"/>
          <w:szCs w:val="20"/>
        </w:rPr>
        <w:t>La maintenance curative couvre toute intervention du prestataire rendue nécessaire afin de rendre utilisable un des éléments essentiels du matériel.</w:t>
      </w:r>
    </w:p>
    <w:p w14:paraId="17984E86" w14:textId="77777777" w:rsidR="004E5F27" w:rsidRPr="004C60FF" w:rsidRDefault="004E5F27">
      <w:pPr>
        <w:jc w:val="both"/>
        <w:rPr>
          <w:sz w:val="20"/>
          <w:szCs w:val="20"/>
        </w:rPr>
      </w:pPr>
    </w:p>
    <w:p w14:paraId="49091E88" w14:textId="77777777" w:rsidR="004E5F27" w:rsidRPr="004C60FF" w:rsidRDefault="004E5F27">
      <w:pPr>
        <w:jc w:val="both"/>
        <w:rPr>
          <w:sz w:val="20"/>
          <w:szCs w:val="20"/>
        </w:rPr>
      </w:pPr>
      <w:r w:rsidRPr="004C60FF">
        <w:rPr>
          <w:sz w:val="20"/>
          <w:szCs w:val="20"/>
        </w:rPr>
        <w:t>Le prestataire est tenu, au titre de la maintenance curative, d’intervenir dans le délai de 8h maximum. Ce délai est compté à partir de la date de réception de la demande de dépannage. Cette demande d’intervention est effectuée par téléphone. Si nécessaire elle est confirmée par télécopie ou tout moyen permettant de donner date et heure certaines à la demande.</w:t>
      </w:r>
    </w:p>
    <w:p w14:paraId="7DE5158E" w14:textId="77777777" w:rsidR="004E5F27" w:rsidRPr="004C60FF" w:rsidRDefault="004E5F27">
      <w:pPr>
        <w:jc w:val="both"/>
        <w:rPr>
          <w:sz w:val="20"/>
          <w:szCs w:val="20"/>
        </w:rPr>
      </w:pPr>
    </w:p>
    <w:p w14:paraId="5878D3BB" w14:textId="77777777" w:rsidR="004E5F27" w:rsidRPr="004C60FF" w:rsidRDefault="004E5F27">
      <w:pPr>
        <w:jc w:val="both"/>
        <w:rPr>
          <w:sz w:val="20"/>
          <w:szCs w:val="20"/>
        </w:rPr>
      </w:pPr>
      <w:r w:rsidRPr="004C60FF">
        <w:rPr>
          <w:sz w:val="20"/>
          <w:szCs w:val="20"/>
        </w:rPr>
        <w:t>Elle s’opère sur site et pendant les heures d’ouverture de l’établissement. Toute intervention est recensée par le prestataire dans le carnet de bord visé à l’article 5.3 ci-après.</w:t>
      </w:r>
    </w:p>
    <w:p w14:paraId="2E5FA38C" w14:textId="77777777" w:rsidR="004E5F27" w:rsidRPr="004C60FF" w:rsidRDefault="004E5F27">
      <w:pPr>
        <w:jc w:val="both"/>
        <w:rPr>
          <w:sz w:val="20"/>
          <w:szCs w:val="20"/>
        </w:rPr>
      </w:pPr>
      <w:r w:rsidRPr="004C60FF">
        <w:rPr>
          <w:sz w:val="20"/>
          <w:szCs w:val="20"/>
        </w:rPr>
        <w:t>La remise en fonctionnement doit être effectuée dans les 36 heures ouvrées. Passé ce délai, il peut être fait application de pénalités de retard. (</w:t>
      </w:r>
      <w:proofErr w:type="gramStart"/>
      <w:r w:rsidRPr="004C60FF">
        <w:rPr>
          <w:sz w:val="20"/>
          <w:szCs w:val="20"/>
        </w:rPr>
        <w:t>article</w:t>
      </w:r>
      <w:proofErr w:type="gramEnd"/>
      <w:r w:rsidRPr="004C60FF">
        <w:rPr>
          <w:sz w:val="20"/>
          <w:szCs w:val="20"/>
        </w:rPr>
        <w:t xml:space="preserve"> 15 du présent CCAP).</w:t>
      </w:r>
    </w:p>
    <w:p w14:paraId="2611F9F1" w14:textId="77777777" w:rsidR="004E5F27" w:rsidRPr="004C60FF" w:rsidRDefault="004E5F27">
      <w:pPr>
        <w:jc w:val="both"/>
        <w:rPr>
          <w:sz w:val="20"/>
          <w:szCs w:val="20"/>
        </w:rPr>
      </w:pPr>
    </w:p>
    <w:p w14:paraId="1AAE625A" w14:textId="77777777" w:rsidR="004E5F27" w:rsidRPr="004C60FF" w:rsidRDefault="004E5F27">
      <w:pPr>
        <w:jc w:val="both"/>
        <w:rPr>
          <w:sz w:val="20"/>
          <w:szCs w:val="20"/>
        </w:rPr>
      </w:pPr>
      <w:r w:rsidRPr="004C60FF">
        <w:rPr>
          <w:sz w:val="20"/>
          <w:szCs w:val="20"/>
        </w:rPr>
        <w:t>En cas de panne dûment constatée entraînant l’arrêt de tout ou partie, le titulaire est tenu d’aviser immédiatement la personne responsable, afin de l’informer de la nature et de l’importance de cette panne, ainsi que du délai nécessaire à la réparation.</w:t>
      </w:r>
    </w:p>
    <w:p w14:paraId="2EFFDB55" w14:textId="77777777" w:rsidR="004E5F27" w:rsidRPr="004C60FF" w:rsidRDefault="004E5F27">
      <w:pPr>
        <w:jc w:val="both"/>
        <w:rPr>
          <w:sz w:val="20"/>
          <w:szCs w:val="20"/>
        </w:rPr>
      </w:pPr>
    </w:p>
    <w:p w14:paraId="288E0E0B" w14:textId="77777777" w:rsidR="004E5F27" w:rsidRPr="004C60FF" w:rsidRDefault="004E5F27">
      <w:pPr>
        <w:jc w:val="both"/>
        <w:rPr>
          <w:sz w:val="20"/>
          <w:szCs w:val="20"/>
        </w:rPr>
      </w:pPr>
      <w:r w:rsidRPr="004C60FF">
        <w:rPr>
          <w:sz w:val="20"/>
          <w:szCs w:val="20"/>
        </w:rPr>
        <w:t>Le titulaire doit procéder au remplacement systématiquement des matériels défectueux en cas de pannes trop fréquentes ou d’interruption de fonctionnement supérieur à 72 heures, par des matériels de catégories équivalentes.</w:t>
      </w:r>
    </w:p>
    <w:p w14:paraId="6CBD7E61" w14:textId="77777777" w:rsidR="004E5F27" w:rsidRPr="004C60FF" w:rsidRDefault="004E5F27">
      <w:pPr>
        <w:jc w:val="both"/>
        <w:rPr>
          <w:sz w:val="20"/>
          <w:szCs w:val="20"/>
        </w:rPr>
      </w:pPr>
    </w:p>
    <w:p w14:paraId="3CA64CE5" w14:textId="77777777" w:rsidR="004E5F27" w:rsidRPr="004C60FF" w:rsidRDefault="004E5F27">
      <w:pPr>
        <w:jc w:val="both"/>
        <w:rPr>
          <w:sz w:val="20"/>
          <w:szCs w:val="20"/>
        </w:rPr>
      </w:pPr>
      <w:r w:rsidRPr="004C60FF">
        <w:rPr>
          <w:sz w:val="20"/>
          <w:szCs w:val="20"/>
        </w:rPr>
        <w:t>Ces délais se décomposent en jours ouvrés (hors samedi, dimanche et jours fériés). Passé ce délai, il peut être fait application des pénalités de retard (article 15 du présent CCAP).</w:t>
      </w:r>
    </w:p>
    <w:p w14:paraId="52E0B832" w14:textId="77777777" w:rsidR="004E5F27" w:rsidRPr="004C60FF" w:rsidRDefault="004E5F27">
      <w:pPr>
        <w:jc w:val="both"/>
        <w:rPr>
          <w:sz w:val="20"/>
          <w:szCs w:val="20"/>
        </w:rPr>
      </w:pPr>
    </w:p>
    <w:p w14:paraId="12072930" w14:textId="77777777" w:rsidR="004E5F27" w:rsidRDefault="004E5F27">
      <w:pPr>
        <w:jc w:val="both"/>
        <w:rPr>
          <w:sz w:val="20"/>
          <w:szCs w:val="20"/>
        </w:rPr>
      </w:pPr>
      <w:r w:rsidRPr="004C60FF">
        <w:rPr>
          <w:sz w:val="20"/>
          <w:szCs w:val="20"/>
        </w:rPr>
        <w:t>Les travaux et réparations non prévus au marché devront faire l’objet d’un devis détaillé transmis par le titulaire si la garantie du matériel ne peut être appliquée. Ils font l’objet de factures distinctes.</w:t>
      </w:r>
    </w:p>
    <w:p w14:paraId="37C3D3CE" w14:textId="77777777" w:rsidR="004C60FF" w:rsidRPr="004C60FF" w:rsidRDefault="004C60FF">
      <w:pPr>
        <w:jc w:val="both"/>
        <w:rPr>
          <w:sz w:val="20"/>
          <w:szCs w:val="20"/>
        </w:rPr>
      </w:pPr>
    </w:p>
    <w:p w14:paraId="6EA1569B" w14:textId="77777777" w:rsidR="004E5F27" w:rsidRPr="004C60FF" w:rsidRDefault="004E5F27">
      <w:pPr>
        <w:jc w:val="both"/>
        <w:rPr>
          <w:b/>
          <w:bCs/>
          <w:i/>
          <w:iCs/>
          <w:sz w:val="20"/>
          <w:szCs w:val="20"/>
        </w:rPr>
      </w:pPr>
      <w:r w:rsidRPr="004C60FF">
        <w:rPr>
          <w:b/>
          <w:bCs/>
          <w:i/>
          <w:iCs/>
          <w:sz w:val="20"/>
          <w:szCs w:val="20"/>
        </w:rPr>
        <w:t>5.3. Carnet de bord :</w:t>
      </w:r>
    </w:p>
    <w:p w14:paraId="3E84712B" w14:textId="77777777" w:rsidR="004E5F27" w:rsidRPr="004C60FF" w:rsidRDefault="004E5F27">
      <w:pPr>
        <w:jc w:val="both"/>
        <w:rPr>
          <w:sz w:val="20"/>
          <w:szCs w:val="20"/>
        </w:rPr>
      </w:pPr>
    </w:p>
    <w:p w14:paraId="79F65802" w14:textId="77777777" w:rsidR="004E5F27" w:rsidRPr="004C60FF" w:rsidRDefault="004E5F27">
      <w:pPr>
        <w:jc w:val="both"/>
        <w:rPr>
          <w:sz w:val="20"/>
          <w:szCs w:val="20"/>
        </w:rPr>
      </w:pPr>
      <w:r w:rsidRPr="004C60FF">
        <w:rPr>
          <w:sz w:val="20"/>
          <w:szCs w:val="20"/>
        </w:rPr>
        <w:lastRenderedPageBreak/>
        <w:t xml:space="preserve">Pour le matériel concerné, le prestataire remet à l’établissement un carnet de bord </w:t>
      </w:r>
      <w:r w:rsidR="004C60FF" w:rsidRPr="004C60FF">
        <w:rPr>
          <w:sz w:val="20"/>
          <w:szCs w:val="20"/>
        </w:rPr>
        <w:t>destiné</w:t>
      </w:r>
      <w:r w:rsidRPr="004C60FF">
        <w:rPr>
          <w:sz w:val="20"/>
          <w:szCs w:val="20"/>
        </w:rPr>
        <w:t xml:space="preserve"> à consigner notamment :</w:t>
      </w:r>
    </w:p>
    <w:p w14:paraId="7A9B3950" w14:textId="77777777" w:rsidR="004E5F27" w:rsidRPr="004C60FF" w:rsidRDefault="004E5F27">
      <w:pPr>
        <w:numPr>
          <w:ilvl w:val="0"/>
          <w:numId w:val="15"/>
        </w:numPr>
        <w:jc w:val="both"/>
        <w:rPr>
          <w:sz w:val="20"/>
          <w:szCs w:val="20"/>
        </w:rPr>
      </w:pPr>
      <w:r w:rsidRPr="004C60FF">
        <w:rPr>
          <w:sz w:val="20"/>
          <w:szCs w:val="20"/>
        </w:rPr>
        <w:t>les dates, heures et délais d’intervention,</w:t>
      </w:r>
    </w:p>
    <w:p w14:paraId="2FF2A42E" w14:textId="77777777" w:rsidR="004E5F27" w:rsidRPr="004C60FF" w:rsidRDefault="004E5F27">
      <w:pPr>
        <w:numPr>
          <w:ilvl w:val="0"/>
          <w:numId w:val="15"/>
        </w:numPr>
        <w:jc w:val="both"/>
        <w:rPr>
          <w:sz w:val="20"/>
          <w:szCs w:val="20"/>
        </w:rPr>
      </w:pPr>
      <w:r w:rsidRPr="004C60FF">
        <w:rPr>
          <w:sz w:val="20"/>
          <w:szCs w:val="20"/>
        </w:rPr>
        <w:t>la période d’indisponibilité éventuelle de l’appareil,</w:t>
      </w:r>
    </w:p>
    <w:p w14:paraId="0A9144C4" w14:textId="77777777" w:rsidR="004E5F27" w:rsidRPr="004C60FF" w:rsidRDefault="004E5F27">
      <w:pPr>
        <w:numPr>
          <w:ilvl w:val="0"/>
          <w:numId w:val="15"/>
        </w:numPr>
        <w:jc w:val="both"/>
        <w:rPr>
          <w:sz w:val="20"/>
          <w:szCs w:val="20"/>
        </w:rPr>
      </w:pPr>
      <w:r w:rsidRPr="004C60FF">
        <w:rPr>
          <w:sz w:val="20"/>
          <w:szCs w:val="20"/>
        </w:rPr>
        <w:t>la nature des pannes constatées et les mesures prises,</w:t>
      </w:r>
    </w:p>
    <w:p w14:paraId="0207D4B2" w14:textId="77777777" w:rsidR="004E5F27" w:rsidRPr="004C60FF" w:rsidRDefault="004E5F27">
      <w:pPr>
        <w:numPr>
          <w:ilvl w:val="0"/>
          <w:numId w:val="15"/>
        </w:numPr>
        <w:jc w:val="both"/>
        <w:rPr>
          <w:sz w:val="20"/>
          <w:szCs w:val="20"/>
        </w:rPr>
      </w:pPr>
      <w:r w:rsidRPr="004C60FF">
        <w:rPr>
          <w:sz w:val="20"/>
          <w:szCs w:val="20"/>
        </w:rPr>
        <w:t>la description des pièces remplacé</w:t>
      </w:r>
      <w:r w:rsidR="009076F2">
        <w:rPr>
          <w:sz w:val="20"/>
          <w:szCs w:val="20"/>
        </w:rPr>
        <w:t>e</w:t>
      </w:r>
      <w:r w:rsidRPr="004C60FF">
        <w:rPr>
          <w:sz w:val="20"/>
          <w:szCs w:val="20"/>
        </w:rPr>
        <w:t>s</w:t>
      </w:r>
    </w:p>
    <w:p w14:paraId="01775AB4" w14:textId="77777777" w:rsidR="004E5F27" w:rsidRPr="004C60FF" w:rsidRDefault="004E5F27">
      <w:pPr>
        <w:numPr>
          <w:ilvl w:val="0"/>
          <w:numId w:val="15"/>
        </w:numPr>
        <w:jc w:val="both"/>
        <w:rPr>
          <w:sz w:val="20"/>
          <w:szCs w:val="20"/>
        </w:rPr>
      </w:pPr>
      <w:r w:rsidRPr="004C60FF">
        <w:rPr>
          <w:sz w:val="20"/>
          <w:szCs w:val="20"/>
        </w:rPr>
        <w:t>le nom et la signature du technicien ayant effectué l’intervention.</w:t>
      </w:r>
    </w:p>
    <w:p w14:paraId="5ADF5B0C" w14:textId="77777777" w:rsidR="004E5F27" w:rsidRPr="004C60FF" w:rsidRDefault="004E5F27">
      <w:pPr>
        <w:jc w:val="both"/>
        <w:rPr>
          <w:sz w:val="20"/>
          <w:szCs w:val="20"/>
        </w:rPr>
      </w:pPr>
    </w:p>
    <w:p w14:paraId="45B4B9EA" w14:textId="77777777" w:rsidR="004E5F27" w:rsidRPr="004C60FF" w:rsidRDefault="004E5F27">
      <w:pPr>
        <w:jc w:val="both"/>
        <w:rPr>
          <w:b/>
          <w:bCs/>
          <w:sz w:val="20"/>
          <w:szCs w:val="20"/>
        </w:rPr>
      </w:pPr>
      <w:r w:rsidRPr="004C60FF">
        <w:rPr>
          <w:b/>
          <w:bCs/>
          <w:sz w:val="20"/>
          <w:szCs w:val="20"/>
        </w:rPr>
        <w:t>5.4. Conformité aux normes et règlement :</w:t>
      </w:r>
    </w:p>
    <w:p w14:paraId="414D1595" w14:textId="77777777" w:rsidR="004E5F27" w:rsidRPr="004C60FF" w:rsidRDefault="004E5F27">
      <w:pPr>
        <w:jc w:val="both"/>
        <w:rPr>
          <w:sz w:val="20"/>
          <w:szCs w:val="20"/>
        </w:rPr>
      </w:pPr>
    </w:p>
    <w:p w14:paraId="4541CB39" w14:textId="77777777" w:rsidR="004E5F27" w:rsidRPr="004C60FF" w:rsidRDefault="004E5F27">
      <w:pPr>
        <w:jc w:val="both"/>
        <w:rPr>
          <w:sz w:val="20"/>
          <w:szCs w:val="20"/>
        </w:rPr>
      </w:pPr>
      <w:r w:rsidRPr="004C60FF">
        <w:rPr>
          <w:sz w:val="20"/>
          <w:szCs w:val="20"/>
        </w:rPr>
        <w:t>Le matériel fourni est garanti conforme aux normes françaises en vigueur et à la marque CE, particulièrement au regard de l’émission de rayonnement électromagnétique et pour un usage en milieu scolaire.</w:t>
      </w:r>
    </w:p>
    <w:p w14:paraId="081E183C" w14:textId="77777777" w:rsidR="004E5F27" w:rsidRPr="004C60FF" w:rsidRDefault="004E5F27">
      <w:pPr>
        <w:jc w:val="both"/>
        <w:rPr>
          <w:sz w:val="20"/>
          <w:szCs w:val="20"/>
        </w:rPr>
      </w:pPr>
    </w:p>
    <w:p w14:paraId="05947710" w14:textId="77777777" w:rsidR="004E5F27" w:rsidRPr="004C60FF" w:rsidRDefault="004E5F27" w:rsidP="00607E30">
      <w:pPr>
        <w:pStyle w:val="Titre5"/>
        <w:shd w:val="clear" w:color="auto" w:fill="CCC0D9" w:themeFill="accent4" w:themeFillTint="66"/>
        <w:rPr>
          <w:szCs w:val="20"/>
        </w:rPr>
      </w:pPr>
      <w:r w:rsidRPr="004C60FF">
        <w:rPr>
          <w:szCs w:val="20"/>
        </w:rPr>
        <w:t>ARTICLE 6 : DELAI D’EXECUTION DU MARCHE</w:t>
      </w:r>
    </w:p>
    <w:p w14:paraId="2BA85C4F" w14:textId="77777777" w:rsidR="004E5F27" w:rsidRPr="004C60FF" w:rsidRDefault="004E5F27">
      <w:pPr>
        <w:jc w:val="both"/>
        <w:rPr>
          <w:sz w:val="20"/>
          <w:szCs w:val="20"/>
        </w:rPr>
      </w:pPr>
    </w:p>
    <w:p w14:paraId="74E9FEB7" w14:textId="77777777" w:rsidR="004E5F27" w:rsidRPr="004C60FF" w:rsidRDefault="004E5F27">
      <w:pPr>
        <w:jc w:val="both"/>
        <w:rPr>
          <w:b/>
          <w:bCs/>
          <w:i/>
          <w:iCs/>
          <w:sz w:val="20"/>
          <w:szCs w:val="20"/>
        </w:rPr>
      </w:pPr>
      <w:r w:rsidRPr="004C60FF">
        <w:rPr>
          <w:b/>
          <w:bCs/>
          <w:i/>
          <w:iCs/>
          <w:sz w:val="20"/>
          <w:szCs w:val="20"/>
        </w:rPr>
        <w:t>6.1 Délai de livraison du matériel</w:t>
      </w:r>
    </w:p>
    <w:p w14:paraId="4FDD9F47" w14:textId="77777777" w:rsidR="004E5F27" w:rsidRPr="004C60FF" w:rsidRDefault="004E5F27">
      <w:pPr>
        <w:jc w:val="both"/>
        <w:rPr>
          <w:sz w:val="20"/>
          <w:szCs w:val="20"/>
        </w:rPr>
      </w:pPr>
    </w:p>
    <w:p w14:paraId="043436BF" w14:textId="77777777" w:rsidR="004E5F27" w:rsidRPr="004C60FF" w:rsidRDefault="004E5F27">
      <w:pPr>
        <w:jc w:val="both"/>
        <w:rPr>
          <w:sz w:val="20"/>
          <w:szCs w:val="20"/>
        </w:rPr>
      </w:pPr>
      <w:r w:rsidRPr="004C60FF">
        <w:rPr>
          <w:sz w:val="20"/>
          <w:szCs w:val="20"/>
        </w:rPr>
        <w:t xml:space="preserve">La livraison du matériel doit être effective au </w:t>
      </w:r>
      <w:r w:rsidR="00305533" w:rsidRPr="004C60FF">
        <w:rPr>
          <w:sz w:val="20"/>
          <w:szCs w:val="20"/>
        </w:rPr>
        <w:t>1er</w:t>
      </w:r>
      <w:r w:rsidRPr="004C60FF">
        <w:rPr>
          <w:sz w:val="20"/>
          <w:szCs w:val="20"/>
        </w:rPr>
        <w:t xml:space="preserve"> </w:t>
      </w:r>
      <w:r w:rsidR="00812A80" w:rsidRPr="004C60FF">
        <w:rPr>
          <w:sz w:val="20"/>
          <w:szCs w:val="20"/>
        </w:rPr>
        <w:t>septembre</w:t>
      </w:r>
      <w:r w:rsidRPr="004C60FF">
        <w:rPr>
          <w:sz w:val="20"/>
          <w:szCs w:val="20"/>
        </w:rPr>
        <w:t xml:space="preserve"> 20</w:t>
      </w:r>
      <w:r w:rsidR="00915324">
        <w:rPr>
          <w:sz w:val="20"/>
          <w:szCs w:val="20"/>
        </w:rPr>
        <w:t>20</w:t>
      </w:r>
      <w:r w:rsidRPr="004C60FF">
        <w:rPr>
          <w:sz w:val="20"/>
          <w:szCs w:val="20"/>
        </w:rPr>
        <w:t>.</w:t>
      </w:r>
    </w:p>
    <w:p w14:paraId="6224E998" w14:textId="77777777" w:rsidR="004E5F27" w:rsidRPr="004C60FF" w:rsidRDefault="004E5F27">
      <w:pPr>
        <w:jc w:val="both"/>
        <w:rPr>
          <w:sz w:val="20"/>
          <w:szCs w:val="20"/>
        </w:rPr>
      </w:pPr>
    </w:p>
    <w:p w14:paraId="3D224C81" w14:textId="77777777" w:rsidR="004E5F27" w:rsidRPr="004C60FF" w:rsidRDefault="004E5F27">
      <w:pPr>
        <w:jc w:val="both"/>
        <w:rPr>
          <w:b/>
          <w:bCs/>
          <w:i/>
          <w:iCs/>
          <w:sz w:val="20"/>
          <w:szCs w:val="20"/>
        </w:rPr>
      </w:pPr>
      <w:r w:rsidRPr="004C60FF">
        <w:rPr>
          <w:b/>
          <w:bCs/>
          <w:i/>
          <w:iCs/>
          <w:sz w:val="20"/>
          <w:szCs w:val="20"/>
        </w:rPr>
        <w:t>6.2 Périodicité d’intervention pour la maintenance préventive</w:t>
      </w:r>
    </w:p>
    <w:p w14:paraId="67DDB3FF" w14:textId="77777777" w:rsidR="004E5F27" w:rsidRPr="004C60FF" w:rsidRDefault="004E5F27">
      <w:pPr>
        <w:jc w:val="both"/>
        <w:rPr>
          <w:sz w:val="20"/>
          <w:szCs w:val="20"/>
        </w:rPr>
      </w:pPr>
    </w:p>
    <w:p w14:paraId="3F4F3440" w14:textId="77777777" w:rsidR="004E5F27" w:rsidRPr="004C60FF" w:rsidRDefault="004E5F27">
      <w:pPr>
        <w:jc w:val="both"/>
        <w:rPr>
          <w:sz w:val="20"/>
          <w:szCs w:val="20"/>
        </w:rPr>
      </w:pPr>
      <w:r w:rsidRPr="004C60FF">
        <w:rPr>
          <w:sz w:val="20"/>
          <w:szCs w:val="20"/>
        </w:rPr>
        <w:t>Cette périodicité figure à l’article 5.1 du présent cahier de clauses particulières.</w:t>
      </w:r>
    </w:p>
    <w:p w14:paraId="5C944354" w14:textId="77777777" w:rsidR="004E5F27" w:rsidRPr="004C60FF" w:rsidRDefault="004E5F27">
      <w:pPr>
        <w:jc w:val="both"/>
        <w:rPr>
          <w:sz w:val="20"/>
          <w:szCs w:val="20"/>
        </w:rPr>
      </w:pPr>
    </w:p>
    <w:p w14:paraId="3EE7E3AE" w14:textId="77777777" w:rsidR="004E5F27" w:rsidRPr="004C60FF" w:rsidRDefault="004E5F27">
      <w:pPr>
        <w:jc w:val="both"/>
        <w:rPr>
          <w:b/>
          <w:bCs/>
          <w:i/>
          <w:iCs/>
          <w:sz w:val="20"/>
          <w:szCs w:val="20"/>
        </w:rPr>
      </w:pPr>
      <w:r w:rsidRPr="004C60FF">
        <w:rPr>
          <w:b/>
          <w:bCs/>
          <w:i/>
          <w:iCs/>
          <w:sz w:val="20"/>
          <w:szCs w:val="20"/>
        </w:rPr>
        <w:t>6.3 Délai d’intervention de la maintenance curative</w:t>
      </w:r>
    </w:p>
    <w:p w14:paraId="61164ED8" w14:textId="77777777" w:rsidR="004E5F27" w:rsidRPr="004C60FF" w:rsidRDefault="004E5F27">
      <w:pPr>
        <w:jc w:val="both"/>
        <w:rPr>
          <w:sz w:val="20"/>
          <w:szCs w:val="20"/>
        </w:rPr>
      </w:pPr>
    </w:p>
    <w:p w14:paraId="2FDB9CFF" w14:textId="77777777" w:rsidR="004E5F27" w:rsidRPr="004C60FF" w:rsidRDefault="004E5F27">
      <w:pPr>
        <w:jc w:val="both"/>
        <w:rPr>
          <w:sz w:val="20"/>
          <w:szCs w:val="20"/>
        </w:rPr>
      </w:pPr>
      <w:r w:rsidRPr="004C60FF">
        <w:rPr>
          <w:sz w:val="20"/>
          <w:szCs w:val="20"/>
        </w:rPr>
        <w:t>Le délai figure à l’article 5.2 du présent CCP. Ce délai, décompté à partir du jour et heure de l’appel, est prolongé des jours ouvrés, chômés ou fériés éventuellement compris dans la période d’intervention.</w:t>
      </w:r>
    </w:p>
    <w:p w14:paraId="1722A507" w14:textId="77777777" w:rsidR="004E5F27" w:rsidRPr="004C60FF" w:rsidRDefault="004E5F27">
      <w:pPr>
        <w:jc w:val="both"/>
        <w:rPr>
          <w:sz w:val="20"/>
          <w:szCs w:val="20"/>
        </w:rPr>
      </w:pPr>
    </w:p>
    <w:p w14:paraId="2721AE79" w14:textId="77777777" w:rsidR="004E5F27" w:rsidRPr="004C60FF" w:rsidRDefault="004E5F27" w:rsidP="00607E30">
      <w:pPr>
        <w:pStyle w:val="Titre5"/>
        <w:shd w:val="clear" w:color="auto" w:fill="CCC0D9" w:themeFill="accent4" w:themeFillTint="66"/>
        <w:rPr>
          <w:szCs w:val="20"/>
        </w:rPr>
      </w:pPr>
      <w:r w:rsidRPr="004C60FF">
        <w:rPr>
          <w:szCs w:val="20"/>
        </w:rPr>
        <w:t>ARTICLE 7 : MISE EN PLACE DU MATERIEL</w:t>
      </w:r>
    </w:p>
    <w:p w14:paraId="522F22E2" w14:textId="77777777" w:rsidR="004E5F27" w:rsidRPr="004C60FF" w:rsidRDefault="004E5F27">
      <w:pPr>
        <w:jc w:val="both"/>
        <w:rPr>
          <w:sz w:val="20"/>
          <w:szCs w:val="20"/>
        </w:rPr>
      </w:pPr>
    </w:p>
    <w:p w14:paraId="755A2A84" w14:textId="77777777" w:rsidR="004E5F27" w:rsidRPr="004C60FF" w:rsidRDefault="004E5F27">
      <w:pPr>
        <w:jc w:val="both"/>
        <w:rPr>
          <w:sz w:val="20"/>
          <w:szCs w:val="20"/>
        </w:rPr>
      </w:pPr>
      <w:r w:rsidRPr="004C60FF">
        <w:rPr>
          <w:sz w:val="20"/>
          <w:szCs w:val="20"/>
        </w:rPr>
        <w:t>L’ingénieur commercial ou le service technique doit e</w:t>
      </w:r>
      <w:r w:rsidR="004C60FF" w:rsidRPr="004C60FF">
        <w:rPr>
          <w:sz w:val="20"/>
          <w:szCs w:val="20"/>
        </w:rPr>
        <w:t xml:space="preserve">ffectuer une visite des locaux </w:t>
      </w:r>
      <w:r w:rsidRPr="004C60FF">
        <w:rPr>
          <w:sz w:val="20"/>
          <w:szCs w:val="20"/>
        </w:rPr>
        <w:t xml:space="preserve">avant toute installation du matériel et, ce, afin de vérifier les éventuelles </w:t>
      </w:r>
      <w:r w:rsidR="00305533" w:rsidRPr="004C60FF">
        <w:rPr>
          <w:sz w:val="20"/>
          <w:szCs w:val="20"/>
        </w:rPr>
        <w:t xml:space="preserve">contraintes </w:t>
      </w:r>
      <w:r w:rsidRPr="004C60FF">
        <w:rPr>
          <w:sz w:val="20"/>
          <w:szCs w:val="20"/>
        </w:rPr>
        <w:t>d’installations (contraintes d’accessibilité, du volume des locaux, etc….) la date de la visite sera fixée en accord avec le gestionnaire.</w:t>
      </w:r>
    </w:p>
    <w:p w14:paraId="1F1DF1CE" w14:textId="77777777" w:rsidR="004E5F27" w:rsidRPr="004C60FF" w:rsidRDefault="004E5F27">
      <w:pPr>
        <w:jc w:val="both"/>
        <w:rPr>
          <w:sz w:val="20"/>
          <w:szCs w:val="20"/>
        </w:rPr>
      </w:pPr>
    </w:p>
    <w:p w14:paraId="5AD23C62" w14:textId="77777777" w:rsidR="004E5F27" w:rsidRPr="004C60FF" w:rsidRDefault="004E5F27" w:rsidP="00607E30">
      <w:pPr>
        <w:pStyle w:val="Titre5"/>
        <w:shd w:val="clear" w:color="auto" w:fill="CCC0D9" w:themeFill="accent4" w:themeFillTint="66"/>
        <w:rPr>
          <w:szCs w:val="20"/>
        </w:rPr>
      </w:pPr>
      <w:r w:rsidRPr="004C60FF">
        <w:rPr>
          <w:szCs w:val="20"/>
        </w:rPr>
        <w:t>ARTICLE 8 : CONTENU DES PRIX</w:t>
      </w:r>
    </w:p>
    <w:p w14:paraId="4E635F8E" w14:textId="77777777" w:rsidR="004E5F27" w:rsidRPr="004C60FF" w:rsidRDefault="004E5F27">
      <w:pPr>
        <w:jc w:val="both"/>
        <w:rPr>
          <w:sz w:val="20"/>
          <w:szCs w:val="20"/>
        </w:rPr>
      </w:pPr>
    </w:p>
    <w:p w14:paraId="5555B043" w14:textId="77777777" w:rsidR="004E5F27" w:rsidRPr="004C60FF" w:rsidRDefault="004E5F27">
      <w:pPr>
        <w:jc w:val="both"/>
        <w:rPr>
          <w:sz w:val="20"/>
          <w:szCs w:val="20"/>
        </w:rPr>
      </w:pPr>
      <w:r w:rsidRPr="004C60FF">
        <w:rPr>
          <w:sz w:val="20"/>
          <w:szCs w:val="20"/>
        </w:rPr>
        <w:t>Le soumissionnaire doit présenter son offre selon la décomposition suivante et conformément au tableau d’offre de prix joint, à savoir :</w:t>
      </w:r>
    </w:p>
    <w:p w14:paraId="5357E6D6" w14:textId="77777777" w:rsidR="004E5F27" w:rsidRPr="004C60FF" w:rsidRDefault="004E5F27">
      <w:pPr>
        <w:numPr>
          <w:ilvl w:val="0"/>
          <w:numId w:val="17"/>
        </w:numPr>
        <w:jc w:val="both"/>
        <w:rPr>
          <w:sz w:val="20"/>
          <w:szCs w:val="20"/>
        </w:rPr>
      </w:pPr>
      <w:r w:rsidRPr="004C60FF">
        <w:rPr>
          <w:sz w:val="20"/>
          <w:szCs w:val="20"/>
        </w:rPr>
        <w:t>prix d’achat de la photocopieuse exprimé en euros hors taxe et toutes taxes ;</w:t>
      </w:r>
    </w:p>
    <w:p w14:paraId="6E3F7A2E" w14:textId="77777777" w:rsidR="004E5F27" w:rsidRPr="004C60FF" w:rsidRDefault="004E5F27">
      <w:pPr>
        <w:numPr>
          <w:ilvl w:val="0"/>
          <w:numId w:val="17"/>
        </w:numPr>
        <w:jc w:val="both"/>
        <w:rPr>
          <w:sz w:val="20"/>
          <w:szCs w:val="20"/>
        </w:rPr>
      </w:pPr>
      <w:r w:rsidRPr="004C60FF">
        <w:rPr>
          <w:sz w:val="20"/>
          <w:szCs w:val="20"/>
        </w:rPr>
        <w:t>la durée de garantie pièces et mains d’œuvre du matériel</w:t>
      </w:r>
    </w:p>
    <w:p w14:paraId="143F19C5" w14:textId="77777777" w:rsidR="004E5F27" w:rsidRPr="004C60FF" w:rsidRDefault="004E5F27">
      <w:pPr>
        <w:numPr>
          <w:ilvl w:val="0"/>
          <w:numId w:val="15"/>
        </w:numPr>
        <w:jc w:val="both"/>
        <w:rPr>
          <w:sz w:val="20"/>
          <w:szCs w:val="20"/>
        </w:rPr>
      </w:pPr>
      <w:r w:rsidRPr="004C60FF">
        <w:rPr>
          <w:sz w:val="20"/>
          <w:szCs w:val="20"/>
        </w:rPr>
        <w:t xml:space="preserve">prix exprimé en euros, hors taxe de la copie </w:t>
      </w:r>
      <w:proofErr w:type="spellStart"/>
      <w:r w:rsidRPr="004C60FF">
        <w:rPr>
          <w:sz w:val="20"/>
          <w:szCs w:val="20"/>
        </w:rPr>
        <w:t>noir&amp;blanc</w:t>
      </w:r>
      <w:proofErr w:type="spellEnd"/>
    </w:p>
    <w:p w14:paraId="53CC5323" w14:textId="77777777" w:rsidR="004E5F27" w:rsidRPr="004C60FF" w:rsidRDefault="004E5F27">
      <w:pPr>
        <w:jc w:val="both"/>
        <w:rPr>
          <w:sz w:val="20"/>
          <w:szCs w:val="20"/>
        </w:rPr>
      </w:pPr>
    </w:p>
    <w:p w14:paraId="609E44DF" w14:textId="77777777" w:rsidR="00812A80" w:rsidRPr="004C60FF" w:rsidRDefault="00812A80">
      <w:pPr>
        <w:jc w:val="both"/>
        <w:rPr>
          <w:sz w:val="20"/>
          <w:szCs w:val="20"/>
        </w:rPr>
      </w:pPr>
      <w:r w:rsidRPr="004C60FF">
        <w:rPr>
          <w:sz w:val="20"/>
          <w:szCs w:val="20"/>
        </w:rPr>
        <w:t>A titre informatif, l</w:t>
      </w:r>
      <w:r w:rsidR="004E5F27" w:rsidRPr="004C60FF">
        <w:rPr>
          <w:sz w:val="20"/>
          <w:szCs w:val="20"/>
        </w:rPr>
        <w:t xml:space="preserve">’établissement </w:t>
      </w:r>
      <w:r w:rsidRPr="004C60FF">
        <w:rPr>
          <w:sz w:val="20"/>
          <w:szCs w:val="20"/>
        </w:rPr>
        <w:t>produit environ</w:t>
      </w:r>
      <w:r w:rsidR="004E5F27" w:rsidRPr="004C60FF">
        <w:rPr>
          <w:sz w:val="20"/>
          <w:szCs w:val="20"/>
        </w:rPr>
        <w:t xml:space="preserve"> </w:t>
      </w:r>
      <w:r w:rsidR="009076F2">
        <w:rPr>
          <w:sz w:val="20"/>
          <w:szCs w:val="20"/>
        </w:rPr>
        <w:t>45</w:t>
      </w:r>
      <w:r w:rsidR="004E5F27" w:rsidRPr="004C60FF">
        <w:rPr>
          <w:sz w:val="20"/>
          <w:szCs w:val="20"/>
        </w:rPr>
        <w:t xml:space="preserve"> 000 copies </w:t>
      </w:r>
      <w:r w:rsidR="0038240E" w:rsidRPr="004C60FF">
        <w:rPr>
          <w:sz w:val="20"/>
          <w:szCs w:val="20"/>
        </w:rPr>
        <w:t xml:space="preserve">« noir et blanc » </w:t>
      </w:r>
      <w:r w:rsidR="003A38F9">
        <w:rPr>
          <w:sz w:val="20"/>
          <w:szCs w:val="20"/>
        </w:rPr>
        <w:t>et 15 000 copies « couleur »</w:t>
      </w:r>
      <w:r w:rsidR="004E5F27" w:rsidRPr="004C60FF">
        <w:rPr>
          <w:sz w:val="20"/>
          <w:szCs w:val="20"/>
        </w:rPr>
        <w:t xml:space="preserve">par </w:t>
      </w:r>
      <w:r w:rsidRPr="004C60FF">
        <w:rPr>
          <w:sz w:val="20"/>
          <w:szCs w:val="20"/>
        </w:rPr>
        <w:t>an</w:t>
      </w:r>
      <w:r w:rsidR="004E5F27" w:rsidRPr="004C60FF">
        <w:rPr>
          <w:sz w:val="20"/>
          <w:szCs w:val="20"/>
        </w:rPr>
        <w:t xml:space="preserve">. </w:t>
      </w:r>
    </w:p>
    <w:p w14:paraId="32C51314" w14:textId="77777777" w:rsidR="004E5F27" w:rsidRPr="004C60FF" w:rsidRDefault="004E5F27">
      <w:pPr>
        <w:jc w:val="both"/>
        <w:rPr>
          <w:b/>
          <w:bCs/>
          <w:sz w:val="20"/>
          <w:szCs w:val="20"/>
        </w:rPr>
      </w:pPr>
      <w:r w:rsidRPr="004C60FF">
        <w:rPr>
          <w:sz w:val="20"/>
          <w:szCs w:val="20"/>
        </w:rPr>
        <w:t xml:space="preserve">La facturation </w:t>
      </w:r>
      <w:r w:rsidR="00E07673" w:rsidRPr="004C60FF">
        <w:rPr>
          <w:sz w:val="20"/>
          <w:szCs w:val="20"/>
        </w:rPr>
        <w:t>se fait au réel par trimestre échu.</w:t>
      </w:r>
    </w:p>
    <w:p w14:paraId="4D79A79A" w14:textId="77777777" w:rsidR="0038240E" w:rsidRPr="004C60FF" w:rsidRDefault="0038240E">
      <w:pPr>
        <w:jc w:val="both"/>
        <w:rPr>
          <w:b/>
          <w:bCs/>
          <w:sz w:val="20"/>
          <w:szCs w:val="20"/>
        </w:rPr>
      </w:pPr>
    </w:p>
    <w:p w14:paraId="4F1FA7C5" w14:textId="77777777" w:rsidR="00305533" w:rsidRPr="004C60FF" w:rsidRDefault="004E5F27" w:rsidP="00E07673">
      <w:pPr>
        <w:jc w:val="both"/>
        <w:rPr>
          <w:sz w:val="20"/>
          <w:szCs w:val="20"/>
        </w:rPr>
      </w:pPr>
      <w:r w:rsidRPr="004C60FF">
        <w:rPr>
          <w:sz w:val="20"/>
          <w:szCs w:val="20"/>
        </w:rPr>
        <w:t>Le prix est réputé comprendre :</w:t>
      </w:r>
    </w:p>
    <w:p w14:paraId="0C740ED4" w14:textId="77777777" w:rsidR="004E5F27" w:rsidRPr="004C60FF" w:rsidRDefault="004E5F27">
      <w:pPr>
        <w:numPr>
          <w:ilvl w:val="0"/>
          <w:numId w:val="15"/>
        </w:numPr>
        <w:jc w:val="both"/>
        <w:rPr>
          <w:sz w:val="20"/>
          <w:szCs w:val="20"/>
        </w:rPr>
      </w:pPr>
      <w:r w:rsidRPr="004C60FF">
        <w:rPr>
          <w:sz w:val="20"/>
          <w:szCs w:val="20"/>
        </w:rPr>
        <w:t xml:space="preserve">la livraison et l’installation du </w:t>
      </w:r>
      <w:r w:rsidR="00305533" w:rsidRPr="004C60FF">
        <w:rPr>
          <w:sz w:val="20"/>
          <w:szCs w:val="20"/>
        </w:rPr>
        <w:t xml:space="preserve">nouveau </w:t>
      </w:r>
      <w:r w:rsidRPr="004C60FF">
        <w:rPr>
          <w:sz w:val="20"/>
          <w:szCs w:val="20"/>
        </w:rPr>
        <w:t>photocopieur</w:t>
      </w:r>
    </w:p>
    <w:p w14:paraId="5B69A1D2" w14:textId="77777777" w:rsidR="004E5F27" w:rsidRPr="004C60FF" w:rsidRDefault="004E5F27">
      <w:pPr>
        <w:numPr>
          <w:ilvl w:val="0"/>
          <w:numId w:val="15"/>
        </w:numPr>
        <w:jc w:val="both"/>
        <w:rPr>
          <w:sz w:val="20"/>
          <w:szCs w:val="20"/>
        </w:rPr>
      </w:pPr>
      <w:r w:rsidRPr="004C60FF">
        <w:rPr>
          <w:sz w:val="20"/>
          <w:szCs w:val="20"/>
        </w:rPr>
        <w:t>toutes les interventions mentionnées à l’article 5 ci-dessus</w:t>
      </w:r>
    </w:p>
    <w:p w14:paraId="7E71E813" w14:textId="77777777" w:rsidR="004E5F27" w:rsidRPr="004C60FF" w:rsidRDefault="004E5F27">
      <w:pPr>
        <w:numPr>
          <w:ilvl w:val="0"/>
          <w:numId w:val="15"/>
        </w:numPr>
        <w:jc w:val="both"/>
        <w:rPr>
          <w:sz w:val="20"/>
          <w:szCs w:val="20"/>
        </w:rPr>
      </w:pPr>
      <w:r w:rsidRPr="004C60FF">
        <w:rPr>
          <w:sz w:val="20"/>
          <w:szCs w:val="20"/>
        </w:rPr>
        <w:t>les consommables frais de livraison compris (hors papier, supports spéciaux)</w:t>
      </w:r>
    </w:p>
    <w:p w14:paraId="72E12B98" w14:textId="77777777" w:rsidR="004E5F27" w:rsidRPr="004C60FF" w:rsidRDefault="004E5F27">
      <w:pPr>
        <w:numPr>
          <w:ilvl w:val="0"/>
          <w:numId w:val="15"/>
        </w:numPr>
        <w:jc w:val="both"/>
        <w:rPr>
          <w:sz w:val="20"/>
          <w:szCs w:val="20"/>
        </w:rPr>
      </w:pPr>
      <w:r w:rsidRPr="004C60FF">
        <w:rPr>
          <w:sz w:val="20"/>
          <w:szCs w:val="20"/>
        </w:rPr>
        <w:t>les pièces ou éléments de rechange,</w:t>
      </w:r>
    </w:p>
    <w:p w14:paraId="43524873" w14:textId="77777777" w:rsidR="004E5F27" w:rsidRPr="004C60FF" w:rsidRDefault="004E5F27">
      <w:pPr>
        <w:numPr>
          <w:ilvl w:val="0"/>
          <w:numId w:val="15"/>
        </w:numPr>
        <w:jc w:val="both"/>
        <w:rPr>
          <w:sz w:val="20"/>
          <w:szCs w:val="20"/>
        </w:rPr>
      </w:pPr>
      <w:r w:rsidRPr="004C60FF">
        <w:rPr>
          <w:sz w:val="20"/>
          <w:szCs w:val="20"/>
        </w:rPr>
        <w:t>l’outillage</w:t>
      </w:r>
    </w:p>
    <w:p w14:paraId="46B242B6" w14:textId="77777777" w:rsidR="004E5F27" w:rsidRPr="004C60FF" w:rsidRDefault="004E5F27">
      <w:pPr>
        <w:numPr>
          <w:ilvl w:val="0"/>
          <w:numId w:val="15"/>
        </w:numPr>
        <w:jc w:val="both"/>
        <w:rPr>
          <w:sz w:val="20"/>
          <w:szCs w:val="20"/>
        </w:rPr>
      </w:pPr>
      <w:r w:rsidRPr="004C60FF">
        <w:rPr>
          <w:sz w:val="20"/>
          <w:szCs w:val="20"/>
        </w:rPr>
        <w:t>les frais de main d’œuvre, y compris les indemnités de déplacement,</w:t>
      </w:r>
    </w:p>
    <w:p w14:paraId="3FB61F47" w14:textId="77777777" w:rsidR="004E5F27" w:rsidRPr="004C60FF" w:rsidRDefault="004E5F27">
      <w:pPr>
        <w:numPr>
          <w:ilvl w:val="0"/>
          <w:numId w:val="15"/>
        </w:numPr>
        <w:jc w:val="both"/>
        <w:rPr>
          <w:sz w:val="20"/>
          <w:szCs w:val="20"/>
        </w:rPr>
      </w:pPr>
      <w:r w:rsidRPr="004C60FF">
        <w:rPr>
          <w:sz w:val="20"/>
          <w:szCs w:val="20"/>
        </w:rPr>
        <w:t>la formation des personnels, décrite à l’article 14 du présent document.</w:t>
      </w:r>
    </w:p>
    <w:p w14:paraId="48DAB47E" w14:textId="77777777" w:rsidR="004E5F27" w:rsidRPr="004C60FF" w:rsidRDefault="004E5F27">
      <w:pPr>
        <w:ind w:left="360"/>
        <w:jc w:val="both"/>
        <w:rPr>
          <w:sz w:val="20"/>
          <w:szCs w:val="20"/>
        </w:rPr>
      </w:pPr>
    </w:p>
    <w:p w14:paraId="094B2D7A" w14:textId="77777777" w:rsidR="004E5F27" w:rsidRPr="004C60FF" w:rsidRDefault="004E5F27">
      <w:pPr>
        <w:jc w:val="both"/>
        <w:rPr>
          <w:b/>
          <w:bCs/>
          <w:sz w:val="20"/>
          <w:szCs w:val="20"/>
        </w:rPr>
      </w:pPr>
      <w:r w:rsidRPr="004C60FF">
        <w:rPr>
          <w:b/>
          <w:bCs/>
          <w:sz w:val="20"/>
          <w:szCs w:val="20"/>
        </w:rPr>
        <w:t>NB : le coût copie s’entend sur la base du nombre de copies réalisées, quels que soit le format ou le support de la copie.</w:t>
      </w:r>
    </w:p>
    <w:p w14:paraId="241C63C9" w14:textId="77777777" w:rsidR="004E5F27" w:rsidRPr="004C60FF" w:rsidRDefault="004E5F27">
      <w:pPr>
        <w:jc w:val="both"/>
        <w:rPr>
          <w:sz w:val="20"/>
          <w:szCs w:val="20"/>
        </w:rPr>
      </w:pPr>
    </w:p>
    <w:p w14:paraId="702CCDEA" w14:textId="77777777" w:rsidR="004E5F27" w:rsidRPr="004C60FF" w:rsidRDefault="004E5F27">
      <w:pPr>
        <w:jc w:val="both"/>
        <w:rPr>
          <w:sz w:val="20"/>
          <w:szCs w:val="20"/>
        </w:rPr>
      </w:pPr>
      <w:r w:rsidRPr="004C60FF">
        <w:rPr>
          <w:sz w:val="20"/>
          <w:szCs w:val="20"/>
        </w:rPr>
        <w:t>Le délai de validité des offres est fixé à 90 jours à compter de la date limite de remise des offres.</w:t>
      </w:r>
    </w:p>
    <w:p w14:paraId="01E4772F" w14:textId="77777777" w:rsidR="004C60FF" w:rsidRPr="004C60FF" w:rsidRDefault="004C60FF">
      <w:pPr>
        <w:jc w:val="both"/>
        <w:rPr>
          <w:sz w:val="20"/>
          <w:szCs w:val="20"/>
        </w:rPr>
      </w:pPr>
    </w:p>
    <w:p w14:paraId="34BCEC37" w14:textId="77777777" w:rsidR="004E5F27" w:rsidRPr="004C60FF" w:rsidRDefault="004E5F27" w:rsidP="00607E30">
      <w:pPr>
        <w:pStyle w:val="Titre5"/>
        <w:shd w:val="clear" w:color="auto" w:fill="CCC0D9" w:themeFill="accent4" w:themeFillTint="66"/>
        <w:rPr>
          <w:szCs w:val="20"/>
        </w:rPr>
      </w:pPr>
      <w:r w:rsidRPr="004C60FF">
        <w:rPr>
          <w:szCs w:val="20"/>
        </w:rPr>
        <w:t>ARTICLE 9 : REVISION DES PRIX</w:t>
      </w:r>
    </w:p>
    <w:p w14:paraId="4EBEBEEB" w14:textId="77777777" w:rsidR="004E5F27" w:rsidRPr="004C60FF" w:rsidRDefault="004E5F27">
      <w:pPr>
        <w:jc w:val="both"/>
        <w:rPr>
          <w:sz w:val="20"/>
          <w:szCs w:val="20"/>
        </w:rPr>
      </w:pPr>
    </w:p>
    <w:p w14:paraId="06AF0C0D" w14:textId="77777777" w:rsidR="004E5F27" w:rsidRPr="004C60FF" w:rsidRDefault="004E5F27">
      <w:pPr>
        <w:jc w:val="both"/>
        <w:rPr>
          <w:sz w:val="20"/>
          <w:szCs w:val="20"/>
        </w:rPr>
      </w:pPr>
      <w:r w:rsidRPr="004C60FF">
        <w:rPr>
          <w:sz w:val="20"/>
          <w:szCs w:val="20"/>
        </w:rPr>
        <w:t>Les prix « copie » sont fermes durant la première année contractuelle. Ils pourront faire l’objet d’une révision à compter de la deuxième année soit à partir du 1</w:t>
      </w:r>
      <w:r w:rsidRPr="004C60FF">
        <w:rPr>
          <w:sz w:val="20"/>
          <w:szCs w:val="20"/>
          <w:vertAlign w:val="superscript"/>
        </w:rPr>
        <w:t>er</w:t>
      </w:r>
      <w:r w:rsidR="0038240E" w:rsidRPr="004C60FF">
        <w:rPr>
          <w:sz w:val="20"/>
          <w:szCs w:val="20"/>
        </w:rPr>
        <w:t xml:space="preserve"> </w:t>
      </w:r>
      <w:r w:rsidR="00E07673" w:rsidRPr="004C60FF">
        <w:rPr>
          <w:sz w:val="20"/>
          <w:szCs w:val="20"/>
        </w:rPr>
        <w:t>septembre 20</w:t>
      </w:r>
      <w:r w:rsidR="00915324">
        <w:rPr>
          <w:sz w:val="20"/>
          <w:szCs w:val="20"/>
        </w:rPr>
        <w:t>21</w:t>
      </w:r>
      <w:r w:rsidRPr="004C60FF">
        <w:rPr>
          <w:sz w:val="20"/>
          <w:szCs w:val="20"/>
        </w:rPr>
        <w:t xml:space="preserve">, selon les usages commerciaux de la profession. Cette révision ne pourra s’appliquer qu’après information préalable écrite adressée au gestionnaire du Collège </w:t>
      </w:r>
      <w:r w:rsidR="00915324">
        <w:rPr>
          <w:sz w:val="20"/>
          <w:szCs w:val="20"/>
        </w:rPr>
        <w:t>d’Escalquens</w:t>
      </w:r>
      <w:r w:rsidRPr="004C60FF">
        <w:rPr>
          <w:sz w:val="20"/>
          <w:szCs w:val="20"/>
        </w:rPr>
        <w:t>.</w:t>
      </w:r>
    </w:p>
    <w:p w14:paraId="046DF790" w14:textId="77777777" w:rsidR="004E5F27" w:rsidRPr="004C60FF" w:rsidRDefault="004E5F27">
      <w:pPr>
        <w:jc w:val="both"/>
        <w:rPr>
          <w:sz w:val="20"/>
          <w:szCs w:val="20"/>
        </w:rPr>
      </w:pPr>
    </w:p>
    <w:p w14:paraId="09BF0291" w14:textId="77777777" w:rsidR="004E5F27" w:rsidRPr="004C60FF" w:rsidRDefault="004E5F27">
      <w:pPr>
        <w:jc w:val="both"/>
        <w:rPr>
          <w:sz w:val="20"/>
          <w:szCs w:val="20"/>
        </w:rPr>
      </w:pPr>
      <w:r w:rsidRPr="004C60FF">
        <w:rPr>
          <w:sz w:val="20"/>
          <w:szCs w:val="20"/>
        </w:rPr>
        <w:t>Les prix unitaires révisés seront arrondis au centième d’euro le plus proche.</w:t>
      </w:r>
    </w:p>
    <w:p w14:paraId="7FD23170" w14:textId="77777777" w:rsidR="004E5F27" w:rsidRPr="004C60FF" w:rsidRDefault="004E5F27">
      <w:pPr>
        <w:jc w:val="both"/>
        <w:rPr>
          <w:sz w:val="20"/>
          <w:szCs w:val="20"/>
        </w:rPr>
      </w:pPr>
    </w:p>
    <w:p w14:paraId="3DBFA1CE" w14:textId="77777777" w:rsidR="004E5F27" w:rsidRPr="004C60FF" w:rsidRDefault="004E5F27" w:rsidP="00607E30">
      <w:pPr>
        <w:pStyle w:val="Titre5"/>
        <w:shd w:val="clear" w:color="auto" w:fill="CCC0D9" w:themeFill="accent4" w:themeFillTint="66"/>
        <w:rPr>
          <w:szCs w:val="20"/>
        </w:rPr>
      </w:pPr>
      <w:r w:rsidRPr="004C60FF">
        <w:rPr>
          <w:szCs w:val="20"/>
        </w:rPr>
        <w:t>ARTICLE 10 : ECHEANCIER DE FACTURATION</w:t>
      </w:r>
    </w:p>
    <w:p w14:paraId="7BAF2915" w14:textId="77777777" w:rsidR="004E5F27" w:rsidRPr="004C60FF" w:rsidRDefault="004E5F27">
      <w:pPr>
        <w:jc w:val="both"/>
        <w:rPr>
          <w:sz w:val="20"/>
          <w:szCs w:val="20"/>
        </w:rPr>
      </w:pPr>
    </w:p>
    <w:p w14:paraId="09C81540" w14:textId="77777777" w:rsidR="004E5F27" w:rsidRPr="004C60FF" w:rsidRDefault="004E5F27">
      <w:pPr>
        <w:jc w:val="both"/>
        <w:rPr>
          <w:sz w:val="20"/>
          <w:szCs w:val="20"/>
        </w:rPr>
      </w:pPr>
      <w:r w:rsidRPr="004C60FF">
        <w:rPr>
          <w:sz w:val="20"/>
          <w:szCs w:val="20"/>
        </w:rPr>
        <w:t>Les factures sont établies trimestriellement à</w:t>
      </w:r>
      <w:r w:rsidR="00E07673" w:rsidRPr="004C60FF">
        <w:rPr>
          <w:sz w:val="20"/>
          <w:szCs w:val="20"/>
        </w:rPr>
        <w:t xml:space="preserve"> échéance fin mars, fin juin</w:t>
      </w:r>
      <w:r w:rsidRPr="004C60FF">
        <w:rPr>
          <w:sz w:val="20"/>
          <w:szCs w:val="20"/>
        </w:rPr>
        <w:t>, fin septembre et fin décembre de chaque année de contrat.</w:t>
      </w:r>
    </w:p>
    <w:p w14:paraId="5BE3ED39" w14:textId="77777777" w:rsidR="004E5F27" w:rsidRPr="004C60FF" w:rsidRDefault="004E5F27">
      <w:pPr>
        <w:jc w:val="both"/>
        <w:rPr>
          <w:sz w:val="20"/>
          <w:szCs w:val="20"/>
        </w:rPr>
      </w:pPr>
      <w:r w:rsidRPr="004C60FF">
        <w:rPr>
          <w:sz w:val="20"/>
          <w:szCs w:val="20"/>
        </w:rPr>
        <w:t>L</w:t>
      </w:r>
      <w:r w:rsidR="003C5A08" w:rsidRPr="004C60FF">
        <w:rPr>
          <w:sz w:val="20"/>
          <w:szCs w:val="20"/>
        </w:rPr>
        <w:t>a</w:t>
      </w:r>
      <w:r w:rsidRPr="004C60FF">
        <w:rPr>
          <w:sz w:val="20"/>
          <w:szCs w:val="20"/>
        </w:rPr>
        <w:t xml:space="preserve"> facture de fin décembre devra parvenir à l’établissement avant le 15 janvier de l’année suivante. </w:t>
      </w:r>
      <w:r w:rsidR="00E07673" w:rsidRPr="004C60FF">
        <w:rPr>
          <w:sz w:val="20"/>
          <w:szCs w:val="20"/>
        </w:rPr>
        <w:t>Chaque trimestre correspondra à la consommation réelle du nombre de photocopies.</w:t>
      </w:r>
    </w:p>
    <w:p w14:paraId="52108DA8" w14:textId="77777777" w:rsidR="003C5A08" w:rsidRPr="004C60FF" w:rsidRDefault="003C5A08" w:rsidP="003C5A08">
      <w:pPr>
        <w:ind w:left="360"/>
        <w:jc w:val="both"/>
        <w:rPr>
          <w:sz w:val="20"/>
          <w:szCs w:val="20"/>
        </w:rPr>
      </w:pPr>
    </w:p>
    <w:p w14:paraId="601739B9" w14:textId="77777777" w:rsidR="004E5F27" w:rsidRPr="004C60FF" w:rsidRDefault="004E5F27" w:rsidP="00607E30">
      <w:pPr>
        <w:pStyle w:val="Titre5"/>
        <w:shd w:val="clear" w:color="auto" w:fill="CCC0D9" w:themeFill="accent4" w:themeFillTint="66"/>
        <w:rPr>
          <w:szCs w:val="20"/>
        </w:rPr>
      </w:pPr>
      <w:r w:rsidRPr="004C60FF">
        <w:rPr>
          <w:szCs w:val="20"/>
        </w:rPr>
        <w:t>ARTICLE 11 : LE PAIEMENT</w:t>
      </w:r>
    </w:p>
    <w:p w14:paraId="760E6A49" w14:textId="77777777" w:rsidR="004E5F27" w:rsidRPr="004C60FF" w:rsidRDefault="004E5F27">
      <w:pPr>
        <w:jc w:val="both"/>
        <w:rPr>
          <w:sz w:val="20"/>
          <w:szCs w:val="20"/>
        </w:rPr>
      </w:pPr>
    </w:p>
    <w:p w14:paraId="22106AEE" w14:textId="77777777" w:rsidR="004E5F27" w:rsidRPr="004C60FF" w:rsidRDefault="004E5F27">
      <w:pPr>
        <w:jc w:val="both"/>
        <w:rPr>
          <w:sz w:val="20"/>
          <w:szCs w:val="20"/>
        </w:rPr>
      </w:pPr>
      <w:r w:rsidRPr="004C60FF">
        <w:rPr>
          <w:sz w:val="20"/>
          <w:szCs w:val="20"/>
        </w:rPr>
        <w:t>L’unité monétaire de paiement est l’Euro.</w:t>
      </w:r>
    </w:p>
    <w:p w14:paraId="6AE30267" w14:textId="77777777" w:rsidR="004E5F27" w:rsidRPr="004C60FF" w:rsidRDefault="004E5F27">
      <w:pPr>
        <w:jc w:val="both"/>
        <w:rPr>
          <w:sz w:val="20"/>
          <w:szCs w:val="20"/>
        </w:rPr>
      </w:pPr>
      <w:r w:rsidRPr="004C60FF">
        <w:rPr>
          <w:sz w:val="20"/>
          <w:szCs w:val="20"/>
        </w:rPr>
        <w:t xml:space="preserve">Le paiement s’effectue par mandat administratif selon les règles de </w:t>
      </w:r>
      <w:smartTag w:uri="urn:schemas-microsoft-com:office:smarttags" w:element="PersonName">
        <w:smartTagPr>
          <w:attr w:name="ProductID" w:val="la Comptabilit￩ Publique"/>
        </w:smartTagPr>
        <w:r w:rsidRPr="004C60FF">
          <w:rPr>
            <w:sz w:val="20"/>
            <w:szCs w:val="20"/>
          </w:rPr>
          <w:t>la Comptabilité Publique</w:t>
        </w:r>
      </w:smartTag>
      <w:r w:rsidRPr="004C60FF">
        <w:rPr>
          <w:sz w:val="20"/>
          <w:szCs w:val="20"/>
        </w:rPr>
        <w:t xml:space="preserve">, sur présentation des factures transmises par le prestataire. </w:t>
      </w:r>
    </w:p>
    <w:p w14:paraId="21E0105F" w14:textId="77777777" w:rsidR="004E5F27" w:rsidRPr="004C60FF" w:rsidRDefault="004E5F27">
      <w:pPr>
        <w:jc w:val="both"/>
        <w:rPr>
          <w:sz w:val="20"/>
          <w:szCs w:val="20"/>
        </w:rPr>
      </w:pPr>
      <w:r w:rsidRPr="004C60FF">
        <w:rPr>
          <w:sz w:val="20"/>
          <w:szCs w:val="20"/>
        </w:rPr>
        <w:t>Les factures afférentes au paiement seront établies en un original et 2 copies, portant, outre les mentions légales, les indications suivantes :</w:t>
      </w:r>
    </w:p>
    <w:p w14:paraId="2BE0D62B" w14:textId="77777777" w:rsidR="004E5F27" w:rsidRPr="004C60FF" w:rsidRDefault="004E5F27">
      <w:pPr>
        <w:numPr>
          <w:ilvl w:val="0"/>
          <w:numId w:val="11"/>
        </w:numPr>
        <w:jc w:val="both"/>
        <w:rPr>
          <w:sz w:val="20"/>
          <w:szCs w:val="20"/>
        </w:rPr>
      </w:pPr>
      <w:r w:rsidRPr="004C60FF">
        <w:rPr>
          <w:sz w:val="20"/>
          <w:szCs w:val="20"/>
        </w:rPr>
        <w:t>nom et adresse du prestataire</w:t>
      </w:r>
    </w:p>
    <w:p w14:paraId="6B84F84D" w14:textId="77777777" w:rsidR="004E5F27" w:rsidRPr="004C60FF" w:rsidRDefault="004E5F27">
      <w:pPr>
        <w:numPr>
          <w:ilvl w:val="0"/>
          <w:numId w:val="11"/>
        </w:numPr>
        <w:jc w:val="both"/>
        <w:rPr>
          <w:sz w:val="20"/>
          <w:szCs w:val="20"/>
        </w:rPr>
      </w:pPr>
      <w:r w:rsidRPr="004C60FF">
        <w:rPr>
          <w:sz w:val="20"/>
          <w:szCs w:val="20"/>
        </w:rPr>
        <w:t>numéro de son compte bancaire ou postal tel qu’il est précisé sur l’annexe de l’acte d’engagement</w:t>
      </w:r>
    </w:p>
    <w:p w14:paraId="67368327" w14:textId="77777777" w:rsidR="004E5F27" w:rsidRPr="004C60FF" w:rsidRDefault="004E5F27">
      <w:pPr>
        <w:numPr>
          <w:ilvl w:val="0"/>
          <w:numId w:val="11"/>
        </w:numPr>
        <w:jc w:val="both"/>
        <w:rPr>
          <w:sz w:val="20"/>
          <w:szCs w:val="20"/>
        </w:rPr>
      </w:pPr>
      <w:r w:rsidRPr="004C60FF">
        <w:rPr>
          <w:sz w:val="20"/>
          <w:szCs w:val="20"/>
        </w:rPr>
        <w:t>références précises des articles et des quantités facturées</w:t>
      </w:r>
    </w:p>
    <w:p w14:paraId="31525FA3" w14:textId="77777777" w:rsidR="004E5F27" w:rsidRPr="004C60FF" w:rsidRDefault="004E5F27">
      <w:pPr>
        <w:numPr>
          <w:ilvl w:val="0"/>
          <w:numId w:val="11"/>
        </w:numPr>
        <w:jc w:val="both"/>
        <w:rPr>
          <w:sz w:val="20"/>
          <w:szCs w:val="20"/>
        </w:rPr>
      </w:pPr>
      <w:r w:rsidRPr="004C60FF">
        <w:rPr>
          <w:sz w:val="20"/>
          <w:szCs w:val="20"/>
        </w:rPr>
        <w:t>montant hors TVA</w:t>
      </w:r>
    </w:p>
    <w:p w14:paraId="402BBC58" w14:textId="77777777" w:rsidR="004E5F27" w:rsidRPr="004C60FF" w:rsidRDefault="004E5F27">
      <w:pPr>
        <w:numPr>
          <w:ilvl w:val="0"/>
          <w:numId w:val="11"/>
        </w:numPr>
        <w:jc w:val="both"/>
        <w:rPr>
          <w:sz w:val="20"/>
          <w:szCs w:val="20"/>
        </w:rPr>
      </w:pPr>
      <w:r w:rsidRPr="004C60FF">
        <w:rPr>
          <w:sz w:val="20"/>
          <w:szCs w:val="20"/>
        </w:rPr>
        <w:t xml:space="preserve">taux et montant de </w:t>
      </w:r>
      <w:smartTag w:uri="urn:schemas-microsoft-com:office:smarttags" w:element="PersonName">
        <w:smartTagPr>
          <w:attr w:name="ProductID" w:val="la TVA"/>
        </w:smartTagPr>
        <w:r w:rsidRPr="004C60FF">
          <w:rPr>
            <w:sz w:val="20"/>
            <w:szCs w:val="20"/>
          </w:rPr>
          <w:t>la TVA</w:t>
        </w:r>
      </w:smartTag>
    </w:p>
    <w:p w14:paraId="68E5446C" w14:textId="77777777" w:rsidR="004E5F27" w:rsidRPr="004C60FF" w:rsidRDefault="004E5F27">
      <w:pPr>
        <w:numPr>
          <w:ilvl w:val="0"/>
          <w:numId w:val="11"/>
        </w:numPr>
        <w:jc w:val="both"/>
        <w:rPr>
          <w:sz w:val="20"/>
          <w:szCs w:val="20"/>
        </w:rPr>
      </w:pPr>
      <w:r w:rsidRPr="004C60FF">
        <w:rPr>
          <w:sz w:val="20"/>
          <w:szCs w:val="20"/>
        </w:rPr>
        <w:t xml:space="preserve">montant total TTC </w:t>
      </w:r>
    </w:p>
    <w:p w14:paraId="3E7ED5E0" w14:textId="77777777" w:rsidR="004E5F27" w:rsidRPr="004C60FF" w:rsidRDefault="004E5F27">
      <w:pPr>
        <w:ind w:left="360"/>
        <w:jc w:val="both"/>
        <w:rPr>
          <w:sz w:val="20"/>
          <w:szCs w:val="20"/>
        </w:rPr>
      </w:pPr>
    </w:p>
    <w:p w14:paraId="22DFC8C5" w14:textId="77777777" w:rsidR="004E5F27" w:rsidRPr="004C60FF" w:rsidRDefault="004E5F27">
      <w:pPr>
        <w:jc w:val="both"/>
        <w:rPr>
          <w:sz w:val="20"/>
          <w:szCs w:val="20"/>
        </w:rPr>
      </w:pPr>
      <w:r w:rsidRPr="004C60FF">
        <w:rPr>
          <w:sz w:val="20"/>
          <w:szCs w:val="20"/>
        </w:rPr>
        <w:t>Les sommes dues au prestataire en exécution du présent marché sont pa</w:t>
      </w:r>
      <w:r w:rsidR="003C5A08" w:rsidRPr="004C60FF">
        <w:rPr>
          <w:sz w:val="20"/>
          <w:szCs w:val="20"/>
        </w:rPr>
        <w:t>yées dans un dél</w:t>
      </w:r>
      <w:r w:rsidR="00453A21" w:rsidRPr="004C60FF">
        <w:rPr>
          <w:sz w:val="20"/>
          <w:szCs w:val="20"/>
        </w:rPr>
        <w:t>ai maximal de 3</w:t>
      </w:r>
      <w:r w:rsidR="003C5A08" w:rsidRPr="004C60FF">
        <w:rPr>
          <w:sz w:val="20"/>
          <w:szCs w:val="20"/>
        </w:rPr>
        <w:t>0</w:t>
      </w:r>
      <w:r w:rsidRPr="004C60FF">
        <w:rPr>
          <w:sz w:val="20"/>
          <w:szCs w:val="20"/>
        </w:rPr>
        <w:t xml:space="preserve"> jours à compter de la date de réception de la demande de paiement correspondante. L’application éventuelle d’intérêts moratoires en cas de retard de paiement est effectuée conformément à la réglementation prévue à l’article 96 du code des marchés publics et des textes subséquents, sur la base du tau</w:t>
      </w:r>
      <w:r w:rsidR="003C5A08" w:rsidRPr="004C60FF">
        <w:rPr>
          <w:sz w:val="20"/>
          <w:szCs w:val="20"/>
        </w:rPr>
        <w:t>x</w:t>
      </w:r>
      <w:r w:rsidRPr="004C60FF">
        <w:rPr>
          <w:sz w:val="20"/>
          <w:szCs w:val="20"/>
        </w:rPr>
        <w:t xml:space="preserve"> de l’intérêt légal en vigueur à la date à laquelle les intérêts moratoires ont commencé de courir, majoré de deux points.</w:t>
      </w:r>
    </w:p>
    <w:p w14:paraId="7E25F199" w14:textId="77777777" w:rsidR="004E5F27" w:rsidRPr="004C60FF" w:rsidRDefault="004E5F27">
      <w:pPr>
        <w:jc w:val="both"/>
        <w:rPr>
          <w:sz w:val="20"/>
          <w:szCs w:val="20"/>
        </w:rPr>
      </w:pPr>
    </w:p>
    <w:p w14:paraId="10B27817" w14:textId="77777777" w:rsidR="004E5F27" w:rsidRPr="004C60FF" w:rsidRDefault="004E5F27" w:rsidP="00607E30">
      <w:pPr>
        <w:pStyle w:val="Titre5"/>
        <w:shd w:val="clear" w:color="auto" w:fill="CCC0D9" w:themeFill="accent4" w:themeFillTint="66"/>
        <w:rPr>
          <w:szCs w:val="20"/>
        </w:rPr>
      </w:pPr>
      <w:r w:rsidRPr="004C60FF">
        <w:rPr>
          <w:szCs w:val="20"/>
        </w:rPr>
        <w:t>ARTICLE 12 : RETENUE DE GARANTIE</w:t>
      </w:r>
    </w:p>
    <w:p w14:paraId="29B5C76C" w14:textId="77777777" w:rsidR="004E5F27" w:rsidRPr="004C60FF" w:rsidRDefault="004E5F27">
      <w:pPr>
        <w:jc w:val="both"/>
        <w:rPr>
          <w:sz w:val="20"/>
          <w:szCs w:val="20"/>
        </w:rPr>
      </w:pPr>
      <w:r w:rsidRPr="004C60FF">
        <w:rPr>
          <w:sz w:val="20"/>
          <w:szCs w:val="20"/>
        </w:rPr>
        <w:t>Le titulaire est dispensé de la constitution d’un cautionnement.</w:t>
      </w:r>
    </w:p>
    <w:p w14:paraId="3DB0557F" w14:textId="77777777" w:rsidR="004E5F27" w:rsidRPr="004C60FF" w:rsidRDefault="004E5F27">
      <w:pPr>
        <w:jc w:val="both"/>
        <w:rPr>
          <w:sz w:val="20"/>
          <w:szCs w:val="20"/>
        </w:rPr>
      </w:pPr>
    </w:p>
    <w:p w14:paraId="30CCCC1E" w14:textId="77777777" w:rsidR="004E5F27" w:rsidRPr="004C60FF" w:rsidRDefault="004E5F27" w:rsidP="00607E30">
      <w:pPr>
        <w:pStyle w:val="Titre5"/>
        <w:shd w:val="clear" w:color="auto" w:fill="CCC0D9" w:themeFill="accent4" w:themeFillTint="66"/>
        <w:rPr>
          <w:szCs w:val="20"/>
        </w:rPr>
      </w:pPr>
      <w:r w:rsidRPr="004C60FF">
        <w:rPr>
          <w:szCs w:val="20"/>
        </w:rPr>
        <w:t>ARTICLE 13 : AVANCES</w:t>
      </w:r>
    </w:p>
    <w:p w14:paraId="3BBF72B7" w14:textId="77777777" w:rsidR="004E5F27" w:rsidRPr="004C60FF" w:rsidRDefault="004E5F27">
      <w:pPr>
        <w:jc w:val="both"/>
        <w:rPr>
          <w:sz w:val="20"/>
          <w:szCs w:val="20"/>
        </w:rPr>
      </w:pPr>
      <w:r w:rsidRPr="004C60FF">
        <w:rPr>
          <w:sz w:val="20"/>
          <w:szCs w:val="20"/>
        </w:rPr>
        <w:t>Aucune avance sur matériel n’est versée au titulaire.</w:t>
      </w:r>
    </w:p>
    <w:p w14:paraId="3AA0ABD3" w14:textId="77777777" w:rsidR="004E5F27" w:rsidRPr="004C60FF" w:rsidRDefault="004E5F27">
      <w:pPr>
        <w:jc w:val="both"/>
        <w:rPr>
          <w:sz w:val="20"/>
          <w:szCs w:val="20"/>
        </w:rPr>
      </w:pPr>
    </w:p>
    <w:p w14:paraId="40EC9339" w14:textId="77777777" w:rsidR="004E5F27" w:rsidRPr="004C60FF" w:rsidRDefault="004E5F27" w:rsidP="00607E30">
      <w:pPr>
        <w:pStyle w:val="Titre5"/>
        <w:shd w:val="clear" w:color="auto" w:fill="CCC0D9" w:themeFill="accent4" w:themeFillTint="66"/>
        <w:rPr>
          <w:szCs w:val="20"/>
        </w:rPr>
      </w:pPr>
      <w:r w:rsidRPr="004C60FF">
        <w:rPr>
          <w:szCs w:val="20"/>
        </w:rPr>
        <w:t>ARTICLE 14 : ACCOMPTES</w:t>
      </w:r>
    </w:p>
    <w:p w14:paraId="4ED8B5D1" w14:textId="77777777" w:rsidR="004E5F27" w:rsidRPr="004C60FF" w:rsidRDefault="004E5F27">
      <w:pPr>
        <w:jc w:val="both"/>
        <w:rPr>
          <w:sz w:val="20"/>
          <w:szCs w:val="20"/>
        </w:rPr>
      </w:pPr>
      <w:r w:rsidRPr="004C60FF">
        <w:rPr>
          <w:sz w:val="20"/>
          <w:szCs w:val="20"/>
        </w:rPr>
        <w:t>Il n’est pas versé d’acomptes au titulaire</w:t>
      </w:r>
    </w:p>
    <w:p w14:paraId="6AC3F109" w14:textId="77777777" w:rsidR="004E5F27" w:rsidRPr="004C60FF" w:rsidRDefault="004E5F27">
      <w:pPr>
        <w:jc w:val="both"/>
        <w:rPr>
          <w:sz w:val="20"/>
          <w:szCs w:val="20"/>
        </w:rPr>
      </w:pPr>
    </w:p>
    <w:p w14:paraId="7A02C580" w14:textId="77777777" w:rsidR="004E5F27" w:rsidRPr="004C60FF" w:rsidRDefault="004E5F27" w:rsidP="00607E30">
      <w:pPr>
        <w:pStyle w:val="Titre5"/>
        <w:shd w:val="clear" w:color="auto" w:fill="CCC0D9" w:themeFill="accent4" w:themeFillTint="66"/>
        <w:rPr>
          <w:szCs w:val="20"/>
        </w:rPr>
      </w:pPr>
      <w:r w:rsidRPr="004C60FF">
        <w:rPr>
          <w:szCs w:val="20"/>
        </w:rPr>
        <w:t>ARTICLE 15 : PENALITES</w:t>
      </w:r>
    </w:p>
    <w:p w14:paraId="575FBA88" w14:textId="77777777" w:rsidR="004E5F27" w:rsidRPr="004C60FF" w:rsidRDefault="004E5F27">
      <w:pPr>
        <w:jc w:val="both"/>
        <w:rPr>
          <w:sz w:val="20"/>
          <w:szCs w:val="20"/>
        </w:rPr>
      </w:pPr>
    </w:p>
    <w:p w14:paraId="0E83D724" w14:textId="77777777" w:rsidR="004E5F27" w:rsidRPr="004C60FF" w:rsidRDefault="004E5F27">
      <w:pPr>
        <w:jc w:val="both"/>
        <w:rPr>
          <w:sz w:val="20"/>
          <w:szCs w:val="20"/>
        </w:rPr>
      </w:pPr>
      <w:r w:rsidRPr="004C60FF">
        <w:rPr>
          <w:sz w:val="20"/>
          <w:szCs w:val="20"/>
        </w:rPr>
        <w:t xml:space="preserve">Par dérogation à l’article 11 du CGAG fournitures courantes et services, le </w:t>
      </w:r>
      <w:r w:rsidR="009076F2" w:rsidRPr="004C60FF">
        <w:rPr>
          <w:sz w:val="20"/>
          <w:szCs w:val="20"/>
        </w:rPr>
        <w:t>non-respect</w:t>
      </w:r>
      <w:r w:rsidRPr="004C60FF">
        <w:rPr>
          <w:sz w:val="20"/>
          <w:szCs w:val="20"/>
        </w:rPr>
        <w:t xml:space="preserve">, par le prestataire, du délai de livraison défini à l’article 6.1 ou du délai d’intervention prévu à l’article 5.2 du CCP peut </w:t>
      </w:r>
      <w:r w:rsidR="003C5A08" w:rsidRPr="004C60FF">
        <w:rPr>
          <w:sz w:val="20"/>
          <w:szCs w:val="20"/>
        </w:rPr>
        <w:t>entraîner</w:t>
      </w:r>
      <w:r w:rsidRPr="004C60FF">
        <w:rPr>
          <w:sz w:val="20"/>
          <w:szCs w:val="20"/>
        </w:rPr>
        <w:t>, à l’initiative de l’établissement, une retenue de paiement correspondant à la formule suivante :</w:t>
      </w:r>
    </w:p>
    <w:p w14:paraId="72E12A7C" w14:textId="77777777" w:rsidR="004E5F27" w:rsidRPr="004C60FF" w:rsidRDefault="004E5F27">
      <w:pPr>
        <w:jc w:val="both"/>
        <w:rPr>
          <w:sz w:val="20"/>
          <w:szCs w:val="20"/>
        </w:rPr>
      </w:pPr>
      <w:r w:rsidRPr="004C60FF">
        <w:rPr>
          <w:sz w:val="20"/>
          <w:szCs w:val="20"/>
        </w:rPr>
        <w:t>Nombre de jours de livraison de retard pour l’installation du matériel X 100,00 €</w:t>
      </w:r>
    </w:p>
    <w:p w14:paraId="4327CFE8" w14:textId="77777777" w:rsidR="004E5F27" w:rsidRPr="004C60FF" w:rsidRDefault="004E5F27">
      <w:pPr>
        <w:jc w:val="both"/>
        <w:rPr>
          <w:sz w:val="20"/>
          <w:szCs w:val="20"/>
        </w:rPr>
      </w:pPr>
      <w:r w:rsidRPr="004C60FF">
        <w:rPr>
          <w:sz w:val="20"/>
          <w:szCs w:val="20"/>
        </w:rPr>
        <w:t>Nombre d’heures d’intervention de retard pour dépannage X 20 €</w:t>
      </w:r>
    </w:p>
    <w:p w14:paraId="695FD0AB" w14:textId="77777777" w:rsidR="004E5F27" w:rsidRPr="004C60FF" w:rsidRDefault="004E5F27">
      <w:pPr>
        <w:jc w:val="both"/>
        <w:rPr>
          <w:sz w:val="20"/>
          <w:szCs w:val="20"/>
        </w:rPr>
      </w:pPr>
    </w:p>
    <w:p w14:paraId="1BD524B6" w14:textId="77777777" w:rsidR="004E5F27" w:rsidRPr="004C60FF" w:rsidRDefault="004E5F27" w:rsidP="00607E30">
      <w:pPr>
        <w:pStyle w:val="Titre5"/>
        <w:shd w:val="clear" w:color="auto" w:fill="CCC0D9" w:themeFill="accent4" w:themeFillTint="66"/>
        <w:rPr>
          <w:szCs w:val="20"/>
        </w:rPr>
      </w:pPr>
      <w:r w:rsidRPr="004C60FF">
        <w:rPr>
          <w:szCs w:val="20"/>
        </w:rPr>
        <w:t>ARTICLE 16 : FORMATION</w:t>
      </w:r>
    </w:p>
    <w:p w14:paraId="5AEE25DE" w14:textId="77777777" w:rsidR="004E5F27" w:rsidRPr="004C60FF" w:rsidRDefault="004E5F27">
      <w:pPr>
        <w:jc w:val="both"/>
        <w:rPr>
          <w:sz w:val="20"/>
          <w:szCs w:val="20"/>
        </w:rPr>
      </w:pPr>
    </w:p>
    <w:p w14:paraId="7D2FA7FC" w14:textId="77777777" w:rsidR="004E5F27" w:rsidRPr="004C60FF" w:rsidRDefault="004E5F27">
      <w:pPr>
        <w:jc w:val="both"/>
        <w:rPr>
          <w:sz w:val="20"/>
          <w:szCs w:val="20"/>
        </w:rPr>
      </w:pPr>
      <w:r w:rsidRPr="004C60FF">
        <w:rPr>
          <w:sz w:val="20"/>
          <w:szCs w:val="20"/>
        </w:rPr>
        <w:t>Le titulaire doit, dans le cadre du marché, former sur site les différents personnels de l’établissement chargés d’utiliser le matériel et d’en assurer l’exploitation. La formation comprend :</w:t>
      </w:r>
    </w:p>
    <w:p w14:paraId="284C75CB" w14:textId="77777777" w:rsidR="004E5F27" w:rsidRPr="004C60FF" w:rsidRDefault="004E5F27">
      <w:pPr>
        <w:numPr>
          <w:ilvl w:val="0"/>
          <w:numId w:val="11"/>
        </w:numPr>
        <w:jc w:val="both"/>
        <w:rPr>
          <w:sz w:val="20"/>
          <w:szCs w:val="20"/>
        </w:rPr>
      </w:pPr>
      <w:r w:rsidRPr="004C60FF">
        <w:rPr>
          <w:sz w:val="20"/>
          <w:szCs w:val="20"/>
        </w:rPr>
        <w:t>la présentation de l’appareil et de son fonctionnement,</w:t>
      </w:r>
    </w:p>
    <w:p w14:paraId="184FC158" w14:textId="77777777" w:rsidR="004E5F27" w:rsidRPr="004C60FF" w:rsidRDefault="004E5F27">
      <w:pPr>
        <w:numPr>
          <w:ilvl w:val="0"/>
          <w:numId w:val="11"/>
        </w:numPr>
        <w:jc w:val="both"/>
        <w:rPr>
          <w:sz w:val="20"/>
          <w:szCs w:val="20"/>
        </w:rPr>
      </w:pPr>
      <w:r w:rsidRPr="004C60FF">
        <w:rPr>
          <w:sz w:val="20"/>
          <w:szCs w:val="20"/>
        </w:rPr>
        <w:t>la présentation de la documentation technique, rédigée en langue française, attachée à l’appareil</w:t>
      </w:r>
    </w:p>
    <w:p w14:paraId="46B90337" w14:textId="77777777" w:rsidR="004E5F27" w:rsidRPr="004C60FF" w:rsidRDefault="004E5F27">
      <w:pPr>
        <w:numPr>
          <w:ilvl w:val="0"/>
          <w:numId w:val="11"/>
        </w:numPr>
        <w:jc w:val="both"/>
        <w:rPr>
          <w:sz w:val="20"/>
          <w:szCs w:val="20"/>
        </w:rPr>
      </w:pPr>
      <w:r w:rsidRPr="004C60FF">
        <w:rPr>
          <w:sz w:val="20"/>
          <w:szCs w:val="20"/>
        </w:rPr>
        <w:t>la présentation des opérations de maintenance courantes ne nécessitant pas l’intervention d’un technicien.</w:t>
      </w:r>
    </w:p>
    <w:p w14:paraId="42BD424D" w14:textId="77777777" w:rsidR="004E5F27" w:rsidRPr="004C60FF" w:rsidRDefault="004E5F27">
      <w:pPr>
        <w:ind w:left="360"/>
        <w:jc w:val="both"/>
        <w:rPr>
          <w:sz w:val="20"/>
          <w:szCs w:val="20"/>
        </w:rPr>
      </w:pPr>
    </w:p>
    <w:p w14:paraId="71A55E55" w14:textId="77777777" w:rsidR="004E5F27" w:rsidRPr="004C60FF" w:rsidRDefault="00453A21">
      <w:pPr>
        <w:pStyle w:val="Titre4"/>
        <w:rPr>
          <w:szCs w:val="20"/>
        </w:rPr>
      </w:pPr>
      <w:r w:rsidRPr="004C60FF">
        <w:rPr>
          <w:szCs w:val="20"/>
        </w:rPr>
        <w:t xml:space="preserve">LU ET APPROUVE, </w:t>
      </w:r>
    </w:p>
    <w:p w14:paraId="7020E554" w14:textId="77777777" w:rsidR="004E5F27" w:rsidRPr="004C60FF" w:rsidRDefault="004E5F27">
      <w:pPr>
        <w:jc w:val="both"/>
        <w:rPr>
          <w:sz w:val="20"/>
          <w:szCs w:val="20"/>
        </w:rPr>
      </w:pPr>
    </w:p>
    <w:p w14:paraId="390AAA7F" w14:textId="77777777" w:rsidR="004E5F27" w:rsidRPr="004C60FF" w:rsidRDefault="00453A21">
      <w:pPr>
        <w:jc w:val="both"/>
        <w:rPr>
          <w:sz w:val="20"/>
          <w:szCs w:val="20"/>
        </w:rPr>
      </w:pPr>
      <w:r w:rsidRPr="004C60FF">
        <w:rPr>
          <w:sz w:val="20"/>
          <w:szCs w:val="20"/>
        </w:rPr>
        <w:t>Le,</w:t>
      </w:r>
      <w:r w:rsidRPr="004C60FF">
        <w:rPr>
          <w:sz w:val="20"/>
          <w:szCs w:val="20"/>
        </w:rPr>
        <w:tab/>
      </w:r>
      <w:r w:rsidRPr="004C60FF">
        <w:rPr>
          <w:sz w:val="20"/>
          <w:szCs w:val="20"/>
        </w:rPr>
        <w:tab/>
      </w:r>
      <w:r w:rsidRPr="004C60FF">
        <w:rPr>
          <w:sz w:val="20"/>
          <w:szCs w:val="20"/>
        </w:rPr>
        <w:tab/>
      </w:r>
      <w:r w:rsidRPr="004C60FF">
        <w:rPr>
          <w:sz w:val="20"/>
          <w:szCs w:val="20"/>
        </w:rPr>
        <w:tab/>
      </w:r>
      <w:r w:rsidRPr="004C60FF">
        <w:rPr>
          <w:sz w:val="20"/>
          <w:szCs w:val="20"/>
        </w:rPr>
        <w:tab/>
      </w:r>
      <w:r w:rsidRPr="004C60FF">
        <w:rPr>
          <w:sz w:val="20"/>
          <w:szCs w:val="20"/>
        </w:rPr>
        <w:tab/>
      </w:r>
      <w:r w:rsidRPr="004C60FF">
        <w:rPr>
          <w:sz w:val="20"/>
          <w:szCs w:val="20"/>
        </w:rPr>
        <w:tab/>
        <w:t xml:space="preserve">Le, </w:t>
      </w:r>
    </w:p>
    <w:p w14:paraId="693BA207" w14:textId="77777777" w:rsidR="004C60FF" w:rsidRPr="004C60FF" w:rsidRDefault="004C60FF">
      <w:pPr>
        <w:jc w:val="both"/>
        <w:rPr>
          <w:sz w:val="20"/>
          <w:szCs w:val="20"/>
        </w:rPr>
      </w:pPr>
    </w:p>
    <w:p w14:paraId="2FC3C2DB" w14:textId="77777777" w:rsidR="004E5F27" w:rsidRPr="004C60FF" w:rsidRDefault="004E5F27">
      <w:pPr>
        <w:jc w:val="both"/>
        <w:rPr>
          <w:sz w:val="20"/>
          <w:szCs w:val="20"/>
        </w:rPr>
      </w:pPr>
      <w:r w:rsidRPr="004C60FF">
        <w:rPr>
          <w:sz w:val="20"/>
          <w:szCs w:val="20"/>
        </w:rPr>
        <w:t>Le Candidat soumissionnant une Offre ( Cachet + Références)</w:t>
      </w:r>
      <w:r w:rsidR="00453A21" w:rsidRPr="004C60FF">
        <w:rPr>
          <w:sz w:val="20"/>
          <w:szCs w:val="20"/>
        </w:rPr>
        <w:tab/>
        <w:t>Le chef d’établissement</w:t>
      </w:r>
      <w:r w:rsidR="004C60FF" w:rsidRPr="004C60FF">
        <w:rPr>
          <w:sz w:val="20"/>
          <w:szCs w:val="20"/>
        </w:rPr>
        <w:t xml:space="preserve"> du Collège </w:t>
      </w:r>
      <w:r w:rsidR="00915324">
        <w:rPr>
          <w:sz w:val="20"/>
          <w:szCs w:val="20"/>
        </w:rPr>
        <w:t>d’Escalquens</w:t>
      </w:r>
    </w:p>
    <w:p w14:paraId="04171D02" w14:textId="77777777" w:rsidR="004E5F27" w:rsidRPr="004C60FF" w:rsidRDefault="004E5F27">
      <w:pPr>
        <w:jc w:val="both"/>
        <w:rPr>
          <w:sz w:val="20"/>
          <w:szCs w:val="20"/>
        </w:rPr>
      </w:pPr>
    </w:p>
    <w:p w14:paraId="05C09A37" w14:textId="77777777" w:rsidR="004E5F27" w:rsidRPr="004C60FF" w:rsidRDefault="004E5F27">
      <w:pPr>
        <w:jc w:val="both"/>
        <w:rPr>
          <w:sz w:val="20"/>
          <w:szCs w:val="20"/>
        </w:rPr>
      </w:pPr>
      <w:r w:rsidRPr="004C60FF">
        <w:rPr>
          <w:sz w:val="20"/>
          <w:szCs w:val="20"/>
        </w:rPr>
        <w:t>Signature</w:t>
      </w:r>
      <w:r w:rsidR="004C60FF" w:rsidRPr="004C60FF">
        <w:rPr>
          <w:sz w:val="20"/>
          <w:szCs w:val="20"/>
        </w:rPr>
        <w:tab/>
      </w:r>
      <w:r w:rsidR="004C60FF" w:rsidRPr="004C60FF">
        <w:rPr>
          <w:sz w:val="20"/>
          <w:szCs w:val="20"/>
        </w:rPr>
        <w:tab/>
      </w:r>
      <w:r w:rsidR="004C60FF" w:rsidRPr="004C60FF">
        <w:rPr>
          <w:sz w:val="20"/>
          <w:szCs w:val="20"/>
        </w:rPr>
        <w:tab/>
      </w:r>
      <w:r w:rsidR="004C60FF" w:rsidRPr="004C60FF">
        <w:rPr>
          <w:sz w:val="20"/>
          <w:szCs w:val="20"/>
        </w:rPr>
        <w:tab/>
      </w:r>
      <w:r w:rsidR="004C60FF" w:rsidRPr="004C60FF">
        <w:rPr>
          <w:sz w:val="20"/>
          <w:szCs w:val="20"/>
        </w:rPr>
        <w:tab/>
      </w:r>
      <w:r w:rsidR="004C60FF" w:rsidRPr="004C60FF">
        <w:rPr>
          <w:sz w:val="20"/>
          <w:szCs w:val="20"/>
        </w:rPr>
        <w:tab/>
      </w:r>
      <w:r w:rsidR="004C60FF" w:rsidRPr="004C60FF">
        <w:rPr>
          <w:sz w:val="20"/>
          <w:szCs w:val="20"/>
        </w:rPr>
        <w:tab/>
      </w:r>
      <w:proofErr w:type="spellStart"/>
      <w:r w:rsidR="004C60FF" w:rsidRPr="004C60FF">
        <w:rPr>
          <w:sz w:val="20"/>
          <w:szCs w:val="20"/>
        </w:rPr>
        <w:t>Signature</w:t>
      </w:r>
      <w:proofErr w:type="spellEnd"/>
      <w:r w:rsidR="004C60FF" w:rsidRPr="004C60FF">
        <w:rPr>
          <w:sz w:val="20"/>
          <w:szCs w:val="20"/>
        </w:rPr>
        <w:t xml:space="preserve"> </w:t>
      </w:r>
    </w:p>
    <w:p w14:paraId="48E8E435" w14:textId="77777777" w:rsidR="004C60FF" w:rsidRDefault="004C60FF">
      <w:pPr>
        <w:rPr>
          <w:sz w:val="18"/>
          <w:szCs w:val="18"/>
        </w:rPr>
      </w:pPr>
      <w:r>
        <w:rPr>
          <w:sz w:val="18"/>
          <w:szCs w:val="18"/>
        </w:rPr>
        <w:br w:type="page"/>
      </w:r>
    </w:p>
    <w:p w14:paraId="29878FE2" w14:textId="77777777" w:rsidR="004C60FF" w:rsidRPr="00160D63" w:rsidRDefault="00915324" w:rsidP="004C60FF">
      <w:pPr>
        <w:rPr>
          <w:sz w:val="22"/>
          <w:szCs w:val="22"/>
        </w:rPr>
      </w:pPr>
      <w:r>
        <w:rPr>
          <w:noProof/>
          <w:sz w:val="22"/>
          <w:szCs w:val="22"/>
        </w:rPr>
        <w:lastRenderedPageBreak/>
        <mc:AlternateContent>
          <mc:Choice Requires="wps">
            <w:drawing>
              <wp:anchor distT="0" distB="0" distL="114300" distR="114300" simplePos="0" relativeHeight="251661312" behindDoc="0" locked="0" layoutInCell="1" allowOverlap="1" wp14:anchorId="54CA8494" wp14:editId="784CF741">
                <wp:simplePos x="0" y="0"/>
                <wp:positionH relativeFrom="column">
                  <wp:posOffset>54610</wp:posOffset>
                </wp:positionH>
                <wp:positionV relativeFrom="paragraph">
                  <wp:posOffset>32385</wp:posOffset>
                </wp:positionV>
                <wp:extent cx="6089650" cy="377825"/>
                <wp:effectExtent l="12700" t="10795" r="12700" b="11430"/>
                <wp:wrapNone/>
                <wp:docPr id="2" name="Text Box 8" descr="Papier de soie ble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77825"/>
                        </a:xfrm>
                        <a:prstGeom prst="rect">
                          <a:avLst/>
                        </a:prstGeom>
                        <a:blipFill dpi="0" rotWithShape="0">
                          <a:blip r:embed="rId9"/>
                          <a:srcRect/>
                          <a:tile tx="0" ty="0" sx="100000" sy="100000" flip="none" algn="tl"/>
                        </a:blipFill>
                        <a:ln w="9525">
                          <a:solidFill>
                            <a:srgbClr val="548DD4"/>
                          </a:solidFill>
                          <a:miter lim="800000"/>
                          <a:headEnd/>
                          <a:tailEnd/>
                        </a:ln>
                      </wps:spPr>
                      <wps:txbx>
                        <w:txbxContent>
                          <w:p w14:paraId="469DEDD3" w14:textId="77777777" w:rsidR="004C60FF" w:rsidRPr="004C60FF" w:rsidRDefault="004C60FF" w:rsidP="004C60FF">
                            <w:pPr>
                              <w:pBdr>
                                <w:top w:val="single" w:sz="12" w:space="1" w:color="95B3D7"/>
                                <w:left w:val="single" w:sz="12" w:space="4" w:color="95B3D7"/>
                                <w:bottom w:val="single" w:sz="12" w:space="1" w:color="95B3D7"/>
                                <w:right w:val="single" w:sz="12" w:space="4" w:color="95B3D7"/>
                              </w:pBdr>
                              <w:shd w:val="clear" w:color="auto" w:fill="C6D9F1"/>
                              <w:rPr>
                                <w:b/>
                                <w:bCs/>
                                <w:sz w:val="22"/>
                                <w:szCs w:val="22"/>
                              </w:rPr>
                            </w:pPr>
                            <w:r w:rsidRPr="004C60FF">
                              <w:rPr>
                                <w:b/>
                                <w:bCs/>
                                <w:sz w:val="22"/>
                                <w:szCs w:val="22"/>
                              </w:rPr>
                              <w:t>CADRE POUR LA FORMULE DE NANTISSEMENT OU DE CESSION DE CREANCES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A8494" id="Text Box 8" o:spid="_x0000_s1027" type="#_x0000_t202" alt="Papier de soie bleu" style="position:absolute;margin-left:4.3pt;margin-top:2.55pt;width:479.5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" strokecolor="#548dd4">
                <v:fill r:id="rId10" o:title="Papier de soie bleu" recolor="t" type="tile"/>
                <v:textbox>
                  <w:txbxContent>
                    <w:p w14:paraId="469DEDD3" w14:textId="77777777" w:rsidR="004C60FF" w:rsidRPr="004C60FF" w:rsidRDefault="004C60FF" w:rsidP="004C60FF">
                      <w:pPr>
                        <w:pBdr>
                          <w:top w:val="single" w:sz="12" w:space="1" w:color="95B3D7"/>
                          <w:left w:val="single" w:sz="12" w:space="4" w:color="95B3D7"/>
                          <w:bottom w:val="single" w:sz="12" w:space="1" w:color="95B3D7"/>
                          <w:right w:val="single" w:sz="12" w:space="4" w:color="95B3D7"/>
                        </w:pBdr>
                        <w:shd w:val="clear" w:color="auto" w:fill="C6D9F1"/>
                        <w:rPr>
                          <w:b/>
                          <w:bCs/>
                          <w:sz w:val="22"/>
                          <w:szCs w:val="22"/>
                        </w:rPr>
                      </w:pPr>
                      <w:r w:rsidRPr="004C60FF">
                        <w:rPr>
                          <w:b/>
                          <w:bCs/>
                          <w:sz w:val="22"/>
                          <w:szCs w:val="22"/>
                        </w:rPr>
                        <w:t>CADRE POUR LA FORMULE DE NANTISSEMENT OU DE CESSION DE CREANCES</w:t>
                      </w:r>
                    </w:p>
                  </w:txbxContent>
                </v:textbox>
              </v:shape>
            </w:pict>
          </mc:Fallback>
        </mc:AlternateContent>
      </w:r>
    </w:p>
    <w:p w14:paraId="50A7A7A5" w14:textId="77777777" w:rsidR="004C60FF" w:rsidRPr="00160D63" w:rsidRDefault="004C60FF" w:rsidP="004C60FF">
      <w:pPr>
        <w:rPr>
          <w:sz w:val="22"/>
          <w:szCs w:val="22"/>
        </w:rPr>
      </w:pPr>
    </w:p>
    <w:p w14:paraId="4AD736EA" w14:textId="77777777" w:rsidR="004C60FF" w:rsidRPr="00160D63" w:rsidRDefault="004C60FF" w:rsidP="004C60FF">
      <w:pPr>
        <w:rPr>
          <w:sz w:val="22"/>
          <w:szCs w:val="22"/>
        </w:rPr>
      </w:pPr>
    </w:p>
    <w:p w14:paraId="3D627DE8" w14:textId="77777777" w:rsidR="004C60FF" w:rsidRPr="00160D63" w:rsidRDefault="004C60FF" w:rsidP="004C60FF">
      <w:pPr>
        <w:rPr>
          <w:sz w:val="22"/>
          <w:szCs w:val="22"/>
        </w:rPr>
      </w:pPr>
      <w:r w:rsidRPr="00160D63">
        <w:rPr>
          <w:sz w:val="22"/>
          <w:szCs w:val="22"/>
        </w:rPr>
        <w:t>Copie certifiée conforme à l’original délivrée en unique exemplaire pour être remise à l’établissement de crédit en cas de cession ou de nantissement de créance consenti conformément à la loi n°81-1 du 2 janvier 1981 modifiée facilitant le crédit aux entreprises.</w:t>
      </w:r>
    </w:p>
    <w:p w14:paraId="06851164" w14:textId="77777777" w:rsidR="004C60FF" w:rsidRPr="00160D63" w:rsidRDefault="004C60FF" w:rsidP="004C60FF">
      <w:pPr>
        <w:rPr>
          <w:sz w:val="22"/>
          <w:szCs w:val="22"/>
        </w:rPr>
      </w:pPr>
      <w:r w:rsidRPr="00160D63">
        <w:rPr>
          <w:sz w:val="22"/>
          <w:szCs w:val="22"/>
        </w:rPr>
        <w:t>En ce qui concerne :</w:t>
      </w:r>
    </w:p>
    <w:p w14:paraId="39F8D037" w14:textId="77777777" w:rsidR="004C60FF" w:rsidRPr="00160D63" w:rsidRDefault="004C60FF" w:rsidP="004C60FF">
      <w:pPr>
        <w:rPr>
          <w:sz w:val="22"/>
          <w:szCs w:val="22"/>
        </w:rPr>
      </w:pPr>
    </w:p>
    <w:p w14:paraId="1958B23D" w14:textId="77777777" w:rsidR="004C60FF" w:rsidRPr="00160D63" w:rsidRDefault="004C60FF" w:rsidP="004C60FF">
      <w:pPr>
        <w:numPr>
          <w:ilvl w:val="0"/>
          <w:numId w:val="22"/>
        </w:numPr>
        <w:rPr>
          <w:sz w:val="22"/>
          <w:szCs w:val="22"/>
        </w:rPr>
      </w:pPr>
      <w:r w:rsidRPr="00160D63">
        <w:rPr>
          <w:sz w:val="22"/>
          <w:szCs w:val="22"/>
        </w:rPr>
        <w:t>La totalité du marché</w:t>
      </w:r>
    </w:p>
    <w:p w14:paraId="7ABA82FB" w14:textId="77777777" w:rsidR="004C60FF" w:rsidRPr="00160D63" w:rsidRDefault="004C60FF" w:rsidP="004C60FF">
      <w:pPr>
        <w:numPr>
          <w:ilvl w:val="0"/>
          <w:numId w:val="22"/>
        </w:numPr>
        <w:rPr>
          <w:sz w:val="22"/>
          <w:szCs w:val="22"/>
        </w:rPr>
      </w:pPr>
      <w:r w:rsidRPr="00160D63">
        <w:rPr>
          <w:sz w:val="22"/>
          <w:szCs w:val="22"/>
        </w:rPr>
        <w:t>La totalité du bon de commande n° …….. afférent au marché</w:t>
      </w:r>
    </w:p>
    <w:p w14:paraId="603FD98F" w14:textId="77777777" w:rsidR="004C60FF" w:rsidRPr="00160D63" w:rsidRDefault="004C60FF" w:rsidP="004C60FF">
      <w:pPr>
        <w:rPr>
          <w:sz w:val="22"/>
          <w:szCs w:val="22"/>
        </w:rPr>
      </w:pPr>
    </w:p>
    <w:p w14:paraId="0C8A1EE4" w14:textId="77777777" w:rsidR="004C60FF" w:rsidRPr="00160D63" w:rsidRDefault="004C60FF" w:rsidP="004C60FF">
      <w:pPr>
        <w:rPr>
          <w:sz w:val="22"/>
          <w:szCs w:val="22"/>
        </w:rPr>
      </w:pPr>
      <w:r w:rsidRPr="00160D63">
        <w:rPr>
          <w:sz w:val="22"/>
          <w:szCs w:val="22"/>
        </w:rPr>
        <w:t>(Indiquer le montant en chiffres et en lettres)</w:t>
      </w:r>
    </w:p>
    <w:p w14:paraId="29CFBF6F" w14:textId="77777777" w:rsidR="004C60FF" w:rsidRPr="00160D63" w:rsidRDefault="004C60FF" w:rsidP="004C60FF">
      <w:pPr>
        <w:rPr>
          <w:sz w:val="22"/>
          <w:szCs w:val="22"/>
        </w:rPr>
      </w:pPr>
    </w:p>
    <w:p w14:paraId="21EFDE6B" w14:textId="77777777" w:rsidR="004C60FF" w:rsidRPr="00160D63" w:rsidRDefault="004C60FF" w:rsidP="004C60FF">
      <w:pPr>
        <w:rPr>
          <w:sz w:val="22"/>
          <w:szCs w:val="22"/>
        </w:rPr>
      </w:pPr>
      <w:r w:rsidRPr="00160D63">
        <w:rPr>
          <w:sz w:val="22"/>
          <w:szCs w:val="22"/>
        </w:rPr>
        <w:t>…………………………………………………………………………………………………………………………………………………………………………………………………………………………</w:t>
      </w:r>
    </w:p>
    <w:p w14:paraId="0A34613A" w14:textId="77777777" w:rsidR="004C60FF" w:rsidRPr="00160D63" w:rsidRDefault="004C60FF" w:rsidP="004C60FF">
      <w:pPr>
        <w:rPr>
          <w:sz w:val="22"/>
          <w:szCs w:val="22"/>
        </w:rPr>
      </w:pPr>
    </w:p>
    <w:p w14:paraId="1682A3F2" w14:textId="77777777" w:rsidR="004C60FF" w:rsidRPr="00160D63" w:rsidRDefault="004C60FF" w:rsidP="004C60FF">
      <w:pPr>
        <w:rPr>
          <w:sz w:val="22"/>
          <w:szCs w:val="22"/>
        </w:rPr>
      </w:pPr>
    </w:p>
    <w:p w14:paraId="2CD84565" w14:textId="77777777" w:rsidR="004C60FF" w:rsidRPr="00160D63" w:rsidRDefault="004C60FF" w:rsidP="004C60FF">
      <w:pPr>
        <w:rPr>
          <w:sz w:val="22"/>
          <w:szCs w:val="22"/>
        </w:rPr>
      </w:pPr>
      <w:r w:rsidRPr="00160D63">
        <w:rPr>
          <w:sz w:val="22"/>
          <w:szCs w:val="22"/>
        </w:rPr>
        <w:tab/>
      </w:r>
      <w:r w:rsidRPr="00160D63">
        <w:rPr>
          <w:sz w:val="22"/>
          <w:szCs w:val="22"/>
        </w:rPr>
        <w:tab/>
      </w:r>
      <w:r w:rsidRPr="00160D63">
        <w:rPr>
          <w:sz w:val="22"/>
          <w:szCs w:val="22"/>
        </w:rPr>
        <w:tab/>
      </w:r>
      <w:r w:rsidRPr="00160D63">
        <w:rPr>
          <w:sz w:val="22"/>
          <w:szCs w:val="22"/>
        </w:rPr>
        <w:tab/>
        <w:t xml:space="preserve">A </w:t>
      </w:r>
      <w:r w:rsidR="00915324">
        <w:rPr>
          <w:sz w:val="22"/>
          <w:szCs w:val="22"/>
        </w:rPr>
        <w:t xml:space="preserve">Escalquens </w:t>
      </w:r>
      <w:r w:rsidRPr="00160D63">
        <w:rPr>
          <w:sz w:val="22"/>
          <w:szCs w:val="22"/>
        </w:rPr>
        <w:t>, le ……………………..</w:t>
      </w:r>
    </w:p>
    <w:p w14:paraId="7FEAFC4B" w14:textId="77777777" w:rsidR="004C60FF" w:rsidRPr="00160D63" w:rsidRDefault="004C60FF" w:rsidP="004C60FF">
      <w:pPr>
        <w:rPr>
          <w:sz w:val="22"/>
          <w:szCs w:val="22"/>
        </w:rPr>
      </w:pPr>
    </w:p>
    <w:p w14:paraId="74DDC9D2" w14:textId="77777777" w:rsidR="004C60FF" w:rsidRPr="00160D63" w:rsidRDefault="004C60FF" w:rsidP="004C60FF">
      <w:pPr>
        <w:rPr>
          <w:sz w:val="22"/>
          <w:szCs w:val="22"/>
        </w:rPr>
      </w:pPr>
      <w:r w:rsidRPr="00160D63">
        <w:rPr>
          <w:sz w:val="22"/>
          <w:szCs w:val="22"/>
        </w:rPr>
        <w:tab/>
      </w:r>
      <w:r w:rsidRPr="00160D63">
        <w:rPr>
          <w:sz w:val="22"/>
          <w:szCs w:val="22"/>
        </w:rPr>
        <w:tab/>
      </w:r>
      <w:r w:rsidRPr="00160D63">
        <w:rPr>
          <w:sz w:val="22"/>
          <w:szCs w:val="22"/>
        </w:rPr>
        <w:tab/>
      </w:r>
      <w:r w:rsidRPr="00160D63">
        <w:rPr>
          <w:sz w:val="22"/>
          <w:szCs w:val="22"/>
        </w:rPr>
        <w:tab/>
        <w:t>La personne responsable du marché.</w:t>
      </w:r>
    </w:p>
    <w:p w14:paraId="7B9471CD" w14:textId="77777777" w:rsidR="004C60FF" w:rsidRPr="00160D63" w:rsidRDefault="004C60FF" w:rsidP="004C60FF">
      <w:pPr>
        <w:rPr>
          <w:sz w:val="22"/>
          <w:szCs w:val="22"/>
        </w:rPr>
      </w:pPr>
    </w:p>
    <w:p w14:paraId="08DEB0B3" w14:textId="77777777" w:rsidR="004C60FF" w:rsidRPr="00160D63" w:rsidRDefault="004C60FF" w:rsidP="004C60FF">
      <w:pPr>
        <w:rPr>
          <w:sz w:val="22"/>
          <w:szCs w:val="22"/>
        </w:rPr>
      </w:pPr>
    </w:p>
    <w:p w14:paraId="622D73CE" w14:textId="77777777" w:rsidR="004C60FF" w:rsidRPr="00160D63" w:rsidRDefault="00915324" w:rsidP="004C60FF">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3BB6827B" wp14:editId="63B88AEA">
                <wp:simplePos x="0" y="0"/>
                <wp:positionH relativeFrom="column">
                  <wp:posOffset>-13335</wp:posOffset>
                </wp:positionH>
                <wp:positionV relativeFrom="paragraph">
                  <wp:posOffset>132715</wp:posOffset>
                </wp:positionV>
                <wp:extent cx="6286500" cy="421005"/>
                <wp:effectExtent l="11430" t="6985" r="7620" b="10160"/>
                <wp:wrapNone/>
                <wp:docPr id="1" name="Text Box 7" descr="Papier de soie ble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21005"/>
                        </a:xfrm>
                        <a:prstGeom prst="rect">
                          <a:avLst/>
                        </a:prstGeom>
                        <a:blipFill dpi="0" rotWithShape="0">
                          <a:blip r:embed="rId9"/>
                          <a:srcRect/>
                          <a:tile tx="0" ty="0" sx="100000" sy="100000" flip="none" algn="tl"/>
                        </a:blipFill>
                        <a:ln w="9525">
                          <a:solidFill>
                            <a:srgbClr val="548DD4"/>
                          </a:solidFill>
                          <a:miter lim="800000"/>
                          <a:headEnd/>
                          <a:tailEnd/>
                        </a:ln>
                      </wps:spPr>
                      <wps:txbx>
                        <w:txbxContent>
                          <w:p w14:paraId="70FB4159" w14:textId="77777777" w:rsidR="004C60FF" w:rsidRPr="00461102" w:rsidRDefault="004C60FF" w:rsidP="004C60FF">
                            <w:pPr>
                              <w:pBdr>
                                <w:top w:val="single" w:sz="12" w:space="1" w:color="548DD4"/>
                                <w:left w:val="single" w:sz="12" w:space="4" w:color="548DD4"/>
                                <w:bottom w:val="single" w:sz="12" w:space="1" w:color="548DD4"/>
                                <w:right w:val="single" w:sz="12" w:space="4" w:color="548DD4"/>
                              </w:pBdr>
                              <w:shd w:val="clear" w:color="auto" w:fill="C6D9F1"/>
                              <w:rPr>
                                <w:b/>
                                <w:bCs/>
                              </w:rPr>
                            </w:pPr>
                            <w:r>
                              <w:rPr>
                                <w:b/>
                                <w:bCs/>
                              </w:rPr>
                              <w:t>NOTIFICATION DU MARCHE AU TITULAIRE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6827B" id="Text Box 7" o:spid="_x0000_s1028" type="#_x0000_t202" alt="Papier de soie bleu" style="position:absolute;margin-left:-1.05pt;margin-top:10.45pt;width:49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" strokecolor="#548dd4">
                <v:fill r:id="rId10" o:title="Papier de soie bleu" recolor="t" type="tile"/>
                <v:textbox>
                  <w:txbxContent>
                    <w:p w14:paraId="70FB4159" w14:textId="77777777" w:rsidR="004C60FF" w:rsidRPr="00461102" w:rsidRDefault="004C60FF" w:rsidP="004C60FF">
                      <w:pPr>
                        <w:pBdr>
                          <w:top w:val="single" w:sz="12" w:space="1" w:color="548DD4"/>
                          <w:left w:val="single" w:sz="12" w:space="4" w:color="548DD4"/>
                          <w:bottom w:val="single" w:sz="12" w:space="1" w:color="548DD4"/>
                          <w:right w:val="single" w:sz="12" w:space="4" w:color="548DD4"/>
                        </w:pBdr>
                        <w:shd w:val="clear" w:color="auto" w:fill="C6D9F1"/>
                        <w:rPr>
                          <w:b/>
                          <w:bCs/>
                        </w:rPr>
                      </w:pPr>
                      <w:r>
                        <w:rPr>
                          <w:b/>
                          <w:bCs/>
                        </w:rPr>
                        <w:t>NOTIFICATION DU MARCHE AU TITULAIRE</w:t>
                      </w:r>
                    </w:p>
                  </w:txbxContent>
                </v:textbox>
              </v:shape>
            </w:pict>
          </mc:Fallback>
        </mc:AlternateContent>
      </w:r>
    </w:p>
    <w:p w14:paraId="04C08932" w14:textId="77777777" w:rsidR="004C60FF" w:rsidRPr="00160D63" w:rsidRDefault="004C60FF" w:rsidP="004C60FF">
      <w:pPr>
        <w:rPr>
          <w:sz w:val="22"/>
          <w:szCs w:val="22"/>
        </w:rPr>
      </w:pPr>
    </w:p>
    <w:p w14:paraId="695BF118" w14:textId="77777777" w:rsidR="004C60FF" w:rsidRPr="00160D63" w:rsidRDefault="004C60FF" w:rsidP="004C60FF">
      <w:pPr>
        <w:rPr>
          <w:sz w:val="22"/>
          <w:szCs w:val="22"/>
        </w:rPr>
      </w:pPr>
    </w:p>
    <w:p w14:paraId="073D0CD3" w14:textId="77777777" w:rsidR="004C60FF" w:rsidRPr="00160D63" w:rsidRDefault="004C60FF" w:rsidP="004C60FF">
      <w:pPr>
        <w:rPr>
          <w:sz w:val="22"/>
          <w:szCs w:val="22"/>
        </w:rPr>
      </w:pPr>
    </w:p>
    <w:p w14:paraId="4C21ABBB" w14:textId="77777777" w:rsidR="004C60FF" w:rsidRPr="00160D63" w:rsidRDefault="004C60FF" w:rsidP="004C60FF">
      <w:pPr>
        <w:rPr>
          <w:sz w:val="22"/>
          <w:szCs w:val="22"/>
        </w:rPr>
      </w:pPr>
      <w:r w:rsidRPr="00160D63">
        <w:rPr>
          <w:sz w:val="22"/>
          <w:szCs w:val="22"/>
        </w:rPr>
        <w:t>La notification tran</w:t>
      </w:r>
      <w:r>
        <w:rPr>
          <w:sz w:val="22"/>
          <w:szCs w:val="22"/>
        </w:rPr>
        <w:t>sforme le projet de marché et le</w:t>
      </w:r>
      <w:r w:rsidRPr="00160D63">
        <w:rPr>
          <w:sz w:val="22"/>
          <w:szCs w:val="22"/>
        </w:rPr>
        <w:t xml:space="preserve"> candidat en titulaire, elle consiste en la remise d’une photocopie certifiée conforme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14:paraId="42C5FDCC" w14:textId="77777777" w:rsidR="004C60FF" w:rsidRPr="00160D63" w:rsidRDefault="004C60FF" w:rsidP="004C60FF">
      <w:pPr>
        <w:rPr>
          <w:sz w:val="22"/>
          <w:szCs w:val="22"/>
        </w:rPr>
      </w:pPr>
    </w:p>
    <w:p w14:paraId="40A66548" w14:textId="77777777" w:rsidR="004C60FF" w:rsidRPr="00160D63" w:rsidRDefault="004C60FF" w:rsidP="004C60FF">
      <w:pPr>
        <w:rPr>
          <w:sz w:val="22"/>
          <w:szCs w:val="22"/>
        </w:rPr>
      </w:pPr>
    </w:p>
    <w:p w14:paraId="4A8863C1" w14:textId="77777777" w:rsidR="004C60FF" w:rsidRPr="00160D63" w:rsidRDefault="004C60FF" w:rsidP="004C60FF">
      <w:pPr>
        <w:rPr>
          <w:sz w:val="22"/>
          <w:szCs w:val="22"/>
        </w:rPr>
      </w:pPr>
      <w:r w:rsidRPr="00160D63">
        <w:rPr>
          <w:sz w:val="22"/>
          <w:szCs w:val="22"/>
        </w:rPr>
        <w:tab/>
      </w:r>
      <w:r w:rsidRPr="00160D63">
        <w:rPr>
          <w:sz w:val="22"/>
          <w:szCs w:val="22"/>
        </w:rPr>
        <w:tab/>
        <w:t>Reçu à titre de notification une copie certifiée conforme au présent marché.</w:t>
      </w:r>
    </w:p>
    <w:p w14:paraId="6D67D2D4" w14:textId="77777777" w:rsidR="004C60FF" w:rsidRPr="00160D63" w:rsidRDefault="004C60FF" w:rsidP="004C60FF">
      <w:pPr>
        <w:rPr>
          <w:sz w:val="22"/>
          <w:szCs w:val="22"/>
        </w:rPr>
      </w:pPr>
    </w:p>
    <w:p w14:paraId="4310088D" w14:textId="77777777" w:rsidR="004C60FF" w:rsidRPr="00160D63" w:rsidRDefault="004C60FF" w:rsidP="004C60FF">
      <w:pPr>
        <w:rPr>
          <w:sz w:val="22"/>
          <w:szCs w:val="22"/>
        </w:rPr>
      </w:pPr>
    </w:p>
    <w:p w14:paraId="5924D4AD" w14:textId="77777777" w:rsidR="004C60FF" w:rsidRPr="00160D63" w:rsidRDefault="004C60FF" w:rsidP="004C60FF">
      <w:pPr>
        <w:rPr>
          <w:sz w:val="22"/>
          <w:szCs w:val="22"/>
        </w:rPr>
      </w:pPr>
      <w:r w:rsidRPr="00160D63">
        <w:rPr>
          <w:sz w:val="22"/>
          <w:szCs w:val="22"/>
        </w:rPr>
        <w:tab/>
      </w:r>
      <w:r w:rsidRPr="00160D63">
        <w:rPr>
          <w:sz w:val="22"/>
          <w:szCs w:val="22"/>
        </w:rPr>
        <w:tab/>
        <w:t>A……………………………., le………………………………</w:t>
      </w:r>
    </w:p>
    <w:p w14:paraId="74FFC750" w14:textId="77777777" w:rsidR="004C60FF" w:rsidRPr="00160D63" w:rsidRDefault="004C60FF" w:rsidP="004C60FF">
      <w:pPr>
        <w:rPr>
          <w:sz w:val="22"/>
          <w:szCs w:val="22"/>
        </w:rPr>
      </w:pPr>
    </w:p>
    <w:p w14:paraId="138E396F" w14:textId="77777777" w:rsidR="004C60FF" w:rsidRPr="00160D63" w:rsidRDefault="004C60FF" w:rsidP="004C60FF">
      <w:pPr>
        <w:rPr>
          <w:sz w:val="22"/>
          <w:szCs w:val="22"/>
        </w:rPr>
      </w:pPr>
    </w:p>
    <w:p w14:paraId="523E040E" w14:textId="77777777" w:rsidR="004C60FF" w:rsidRPr="00160D63" w:rsidRDefault="004C60FF" w:rsidP="004C60FF">
      <w:pPr>
        <w:rPr>
          <w:sz w:val="22"/>
          <w:szCs w:val="22"/>
        </w:rPr>
      </w:pPr>
    </w:p>
    <w:p w14:paraId="302E77C9" w14:textId="77777777" w:rsidR="004C60FF" w:rsidRPr="00160D63" w:rsidRDefault="004C60FF" w:rsidP="004C60FF">
      <w:pPr>
        <w:rPr>
          <w:sz w:val="22"/>
          <w:szCs w:val="22"/>
        </w:rPr>
      </w:pPr>
    </w:p>
    <w:p w14:paraId="01B626AD" w14:textId="77777777" w:rsidR="004C60FF" w:rsidRPr="00160D63" w:rsidRDefault="004C60FF" w:rsidP="004C60FF">
      <w:pPr>
        <w:rPr>
          <w:sz w:val="22"/>
          <w:szCs w:val="22"/>
        </w:rPr>
      </w:pPr>
    </w:p>
    <w:p w14:paraId="43F6675B" w14:textId="77777777" w:rsidR="004C60FF" w:rsidRPr="00160D63" w:rsidRDefault="004C60FF" w:rsidP="004C60FF">
      <w:pPr>
        <w:rPr>
          <w:sz w:val="22"/>
          <w:szCs w:val="22"/>
        </w:rPr>
      </w:pPr>
    </w:p>
    <w:p w14:paraId="5EE7E3DA" w14:textId="77777777" w:rsidR="004C60FF" w:rsidRPr="004C60FF" w:rsidRDefault="004C60FF">
      <w:pPr>
        <w:jc w:val="both"/>
        <w:rPr>
          <w:sz w:val="18"/>
          <w:szCs w:val="18"/>
        </w:rPr>
      </w:pPr>
    </w:p>
    <w:sectPr w:rsidR="004C60FF" w:rsidRPr="004C60FF" w:rsidSect="004C60FF">
      <w:footerReference w:type="even" r:id="rId11"/>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18111" w14:textId="77777777" w:rsidR="00D10F80" w:rsidRDefault="00D10F80">
      <w:r>
        <w:separator/>
      </w:r>
    </w:p>
  </w:endnote>
  <w:endnote w:type="continuationSeparator" w:id="0">
    <w:p w14:paraId="29B0BFE3" w14:textId="77777777" w:rsidR="00D10F80" w:rsidRDefault="00D1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1559" w14:textId="77777777" w:rsidR="004E5F27" w:rsidRDefault="00D72C24">
    <w:pPr>
      <w:pStyle w:val="Pieddepage"/>
      <w:framePr w:wrap="around" w:vAnchor="text" w:hAnchor="margin" w:xAlign="right" w:y="1"/>
      <w:rPr>
        <w:rStyle w:val="Numrodepage"/>
      </w:rPr>
    </w:pPr>
    <w:r>
      <w:rPr>
        <w:rStyle w:val="Numrodepage"/>
      </w:rPr>
      <w:fldChar w:fldCharType="begin"/>
    </w:r>
    <w:r w:rsidR="004E5F27">
      <w:rPr>
        <w:rStyle w:val="Numrodepage"/>
      </w:rPr>
      <w:instrText xml:space="preserve">PAGE  </w:instrText>
    </w:r>
    <w:r>
      <w:rPr>
        <w:rStyle w:val="Numrodepage"/>
      </w:rPr>
      <w:fldChar w:fldCharType="end"/>
    </w:r>
  </w:p>
  <w:p w14:paraId="573CF67C" w14:textId="77777777" w:rsidR="004E5F27" w:rsidRDefault="004E5F2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21D8" w14:textId="77777777" w:rsidR="004E5F27" w:rsidRDefault="00D72C24">
    <w:pPr>
      <w:pStyle w:val="Pieddepage"/>
      <w:framePr w:wrap="around" w:vAnchor="text" w:hAnchor="margin" w:xAlign="right" w:y="1"/>
      <w:rPr>
        <w:rStyle w:val="Numrodepage"/>
      </w:rPr>
    </w:pPr>
    <w:r>
      <w:rPr>
        <w:rStyle w:val="Numrodepage"/>
      </w:rPr>
      <w:fldChar w:fldCharType="begin"/>
    </w:r>
    <w:r w:rsidR="004E5F27">
      <w:rPr>
        <w:rStyle w:val="Numrodepage"/>
      </w:rPr>
      <w:instrText xml:space="preserve">PAGE  </w:instrText>
    </w:r>
    <w:r>
      <w:rPr>
        <w:rStyle w:val="Numrodepage"/>
      </w:rPr>
      <w:fldChar w:fldCharType="separate"/>
    </w:r>
    <w:r w:rsidR="009076F2">
      <w:rPr>
        <w:rStyle w:val="Numrodepage"/>
        <w:noProof/>
      </w:rPr>
      <w:t>5</w:t>
    </w:r>
    <w:r>
      <w:rPr>
        <w:rStyle w:val="Numrodepage"/>
      </w:rPr>
      <w:fldChar w:fldCharType="end"/>
    </w:r>
  </w:p>
  <w:p w14:paraId="5DC62054" w14:textId="77777777" w:rsidR="004E5F27" w:rsidRDefault="004E5F2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EE25C" w14:textId="77777777" w:rsidR="00D10F80" w:rsidRDefault="00D10F80">
      <w:r>
        <w:separator/>
      </w:r>
    </w:p>
  </w:footnote>
  <w:footnote w:type="continuationSeparator" w:id="0">
    <w:p w14:paraId="114D9DE7" w14:textId="77777777" w:rsidR="00D10F80" w:rsidRDefault="00D10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2"/>
      <w:numFmt w:val="bullet"/>
      <w:lvlText w:val="-"/>
      <w:lvlJc w:val="left"/>
      <w:pPr>
        <w:tabs>
          <w:tab w:val="num" w:pos="1065"/>
        </w:tabs>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Symbol" w:hAnsi="Symbol" w:cs="Courier New"/>
      </w:rPr>
    </w:lvl>
    <w:lvl w:ilvl="1">
      <w:start w:val="1"/>
      <w:numFmt w:val="bullet"/>
      <w:lvlText w:val=""/>
      <w:lvlJc w:val="left"/>
      <w:pPr>
        <w:tabs>
          <w:tab w:val="num" w:pos="1080"/>
        </w:tabs>
      </w:pPr>
      <w:rPr>
        <w:rFonts w:ascii="Symbol" w:hAnsi="Symbol" w:cs="Courier New"/>
      </w:rPr>
    </w:lvl>
    <w:lvl w:ilvl="2">
      <w:start w:val="1"/>
      <w:numFmt w:val="bullet"/>
      <w:lvlText w:val=""/>
      <w:lvlJc w:val="left"/>
      <w:pPr>
        <w:tabs>
          <w:tab w:val="num" w:pos="1440"/>
        </w:tabs>
      </w:pPr>
      <w:rPr>
        <w:rFonts w:ascii="Symbol" w:hAnsi="Symbol" w:cs="Courier New"/>
      </w:rPr>
    </w:lvl>
    <w:lvl w:ilvl="3">
      <w:start w:val="1"/>
      <w:numFmt w:val="bullet"/>
      <w:lvlText w:val=""/>
      <w:lvlJc w:val="left"/>
      <w:pPr>
        <w:tabs>
          <w:tab w:val="num" w:pos="1800"/>
        </w:tabs>
      </w:pPr>
      <w:rPr>
        <w:rFonts w:ascii="Symbol" w:hAnsi="Symbol" w:cs="Courier New"/>
      </w:rPr>
    </w:lvl>
    <w:lvl w:ilvl="4">
      <w:start w:val="1"/>
      <w:numFmt w:val="bullet"/>
      <w:lvlText w:val=""/>
      <w:lvlJc w:val="left"/>
      <w:pPr>
        <w:tabs>
          <w:tab w:val="num" w:pos="2160"/>
        </w:tabs>
      </w:pPr>
      <w:rPr>
        <w:rFonts w:ascii="Symbol" w:hAnsi="Symbol" w:cs="Courier New"/>
      </w:rPr>
    </w:lvl>
    <w:lvl w:ilvl="5">
      <w:start w:val="1"/>
      <w:numFmt w:val="bullet"/>
      <w:lvlText w:val=""/>
      <w:lvlJc w:val="left"/>
      <w:pPr>
        <w:tabs>
          <w:tab w:val="num" w:pos="2520"/>
        </w:tabs>
      </w:pPr>
      <w:rPr>
        <w:rFonts w:ascii="Symbol" w:hAnsi="Symbol" w:cs="Courier New"/>
      </w:rPr>
    </w:lvl>
    <w:lvl w:ilvl="6">
      <w:start w:val="1"/>
      <w:numFmt w:val="bullet"/>
      <w:lvlText w:val=""/>
      <w:lvlJc w:val="left"/>
      <w:pPr>
        <w:tabs>
          <w:tab w:val="num" w:pos="2880"/>
        </w:tabs>
      </w:pPr>
      <w:rPr>
        <w:rFonts w:ascii="Symbol" w:hAnsi="Symbol" w:cs="Courier New"/>
      </w:rPr>
    </w:lvl>
    <w:lvl w:ilvl="7">
      <w:start w:val="1"/>
      <w:numFmt w:val="bullet"/>
      <w:lvlText w:val=""/>
      <w:lvlJc w:val="left"/>
      <w:pPr>
        <w:tabs>
          <w:tab w:val="num" w:pos="3240"/>
        </w:tabs>
      </w:pPr>
      <w:rPr>
        <w:rFonts w:ascii="Symbol" w:hAnsi="Symbol" w:cs="Courier New"/>
      </w:rPr>
    </w:lvl>
    <w:lvl w:ilvl="8">
      <w:start w:val="1"/>
      <w:numFmt w:val="bullet"/>
      <w:lvlText w:val=""/>
      <w:lvlJc w:val="left"/>
      <w:pPr>
        <w:tabs>
          <w:tab w:val="num" w:pos="3600"/>
        </w:tabs>
      </w:pPr>
      <w:rPr>
        <w:rFonts w:ascii="Symbol" w:hAnsi="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15:restartNumberingAfterBreak="0">
    <w:nsid w:val="089F64B2"/>
    <w:multiLevelType w:val="hybridMultilevel"/>
    <w:tmpl w:val="FF8890F0"/>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376C7"/>
    <w:multiLevelType w:val="multilevel"/>
    <w:tmpl w:val="23D4E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623833"/>
    <w:multiLevelType w:val="hybridMultilevel"/>
    <w:tmpl w:val="837E12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64D27"/>
    <w:multiLevelType w:val="multilevel"/>
    <w:tmpl w:val="4210D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50201"/>
    <w:multiLevelType w:val="hybridMultilevel"/>
    <w:tmpl w:val="00CC0958"/>
    <w:lvl w:ilvl="0" w:tplc="B094C56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67736"/>
    <w:multiLevelType w:val="hybridMultilevel"/>
    <w:tmpl w:val="4210D8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90F47"/>
    <w:multiLevelType w:val="hybridMultilevel"/>
    <w:tmpl w:val="89343BCA"/>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431FB"/>
    <w:multiLevelType w:val="multilevel"/>
    <w:tmpl w:val="23D4E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EF91298"/>
    <w:multiLevelType w:val="hybridMultilevel"/>
    <w:tmpl w:val="4C70C09E"/>
    <w:lvl w:ilvl="0" w:tplc="8A78C11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10229"/>
    <w:multiLevelType w:val="hybridMultilevel"/>
    <w:tmpl w:val="36281CA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717F5"/>
    <w:multiLevelType w:val="hybridMultilevel"/>
    <w:tmpl w:val="54E2C90C"/>
    <w:lvl w:ilvl="0" w:tplc="040C000B">
      <w:start w:val="1"/>
      <w:numFmt w:val="bullet"/>
      <w:lvlText w:val=""/>
      <w:lvlJc w:val="left"/>
      <w:pPr>
        <w:tabs>
          <w:tab w:val="num" w:pos="720"/>
        </w:tabs>
        <w:ind w:left="720" w:hanging="360"/>
      </w:pPr>
      <w:rPr>
        <w:rFonts w:ascii="Wingdings" w:hAnsi="Wingdings" w:hint="default"/>
      </w:rPr>
    </w:lvl>
    <w:lvl w:ilvl="1" w:tplc="56C2B8EC">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625FA2"/>
    <w:multiLevelType w:val="hybridMultilevel"/>
    <w:tmpl w:val="17EAD6F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F90905"/>
    <w:multiLevelType w:val="multilevel"/>
    <w:tmpl w:val="23D4EAF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2977947"/>
    <w:multiLevelType w:val="hybridMultilevel"/>
    <w:tmpl w:val="B2AC130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B4047C5"/>
    <w:multiLevelType w:val="hybridMultilevel"/>
    <w:tmpl w:val="50541A4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0B062AA"/>
    <w:multiLevelType w:val="multilevel"/>
    <w:tmpl w:val="23D4E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B2D39A3"/>
    <w:multiLevelType w:val="hybridMultilevel"/>
    <w:tmpl w:val="C4D0FDCE"/>
    <w:lvl w:ilvl="0" w:tplc="CEAC34B0">
      <w:start w:val="1"/>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7FD550C6"/>
    <w:multiLevelType w:val="hybridMultilevel"/>
    <w:tmpl w:val="13CCE6A6"/>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4"/>
  </w:num>
  <w:num w:numId="7">
    <w:abstractNumId w:val="11"/>
  </w:num>
  <w:num w:numId="8">
    <w:abstractNumId w:val="15"/>
  </w:num>
  <w:num w:numId="9">
    <w:abstractNumId w:val="16"/>
  </w:num>
  <w:num w:numId="10">
    <w:abstractNumId w:val="13"/>
  </w:num>
  <w:num w:numId="11">
    <w:abstractNumId w:val="12"/>
  </w:num>
  <w:num w:numId="12">
    <w:abstractNumId w:val="19"/>
  </w:num>
  <w:num w:numId="13">
    <w:abstractNumId w:val="17"/>
  </w:num>
  <w:num w:numId="14">
    <w:abstractNumId w:val="10"/>
  </w:num>
  <w:num w:numId="15">
    <w:abstractNumId w:val="4"/>
  </w:num>
  <w:num w:numId="16">
    <w:abstractNumId w:val="18"/>
  </w:num>
  <w:num w:numId="17">
    <w:abstractNumId w:val="21"/>
  </w:num>
  <w:num w:numId="18">
    <w:abstractNumId w:val="6"/>
  </w:num>
  <w:num w:numId="19">
    <w:abstractNumId w:val="9"/>
  </w:num>
  <w:num w:numId="20">
    <w:abstractNumId w:val="7"/>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3D9"/>
    <w:rsid w:val="00050EEF"/>
    <w:rsid w:val="00052449"/>
    <w:rsid w:val="001F27B0"/>
    <w:rsid w:val="00305533"/>
    <w:rsid w:val="0038240E"/>
    <w:rsid w:val="003A38F9"/>
    <w:rsid w:val="003A61D6"/>
    <w:rsid w:val="003C5A08"/>
    <w:rsid w:val="00416B71"/>
    <w:rsid w:val="00453A21"/>
    <w:rsid w:val="0047092D"/>
    <w:rsid w:val="004C60FF"/>
    <w:rsid w:val="004D2548"/>
    <w:rsid w:val="004E5F27"/>
    <w:rsid w:val="005D597B"/>
    <w:rsid w:val="00607E30"/>
    <w:rsid w:val="006166AC"/>
    <w:rsid w:val="007078D4"/>
    <w:rsid w:val="007C441F"/>
    <w:rsid w:val="00812A80"/>
    <w:rsid w:val="008D2A3E"/>
    <w:rsid w:val="009076F2"/>
    <w:rsid w:val="00915324"/>
    <w:rsid w:val="00927ABC"/>
    <w:rsid w:val="00A648F3"/>
    <w:rsid w:val="00B643D9"/>
    <w:rsid w:val="00BE1F70"/>
    <w:rsid w:val="00D10F80"/>
    <w:rsid w:val="00D72C24"/>
    <w:rsid w:val="00E07673"/>
    <w:rsid w:val="00E85544"/>
    <w:rsid w:val="00FB21BD"/>
    <w:rsid w:val="00FD6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A680DF6"/>
  <w15:docId w15:val="{C9DEE12F-A321-4330-A60A-1E28125B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8D4"/>
    <w:rPr>
      <w:sz w:val="24"/>
      <w:szCs w:val="24"/>
    </w:rPr>
  </w:style>
  <w:style w:type="paragraph" w:styleId="Titre1">
    <w:name w:val="heading 1"/>
    <w:basedOn w:val="Normal"/>
    <w:next w:val="Normal"/>
    <w:qFormat/>
    <w:rsid w:val="007078D4"/>
    <w:pPr>
      <w:keepNext/>
      <w:pBdr>
        <w:top w:val="single" w:sz="4" w:space="1" w:color="auto"/>
        <w:left w:val="single" w:sz="4" w:space="4" w:color="auto"/>
        <w:bottom w:val="single" w:sz="4" w:space="1" w:color="auto"/>
        <w:right w:val="single" w:sz="4" w:space="4" w:color="auto"/>
      </w:pBdr>
      <w:jc w:val="center"/>
      <w:outlineLvl w:val="0"/>
    </w:pPr>
    <w:rPr>
      <w:b/>
      <w:bCs/>
      <w:sz w:val="32"/>
    </w:rPr>
  </w:style>
  <w:style w:type="paragraph" w:styleId="Titre2">
    <w:name w:val="heading 2"/>
    <w:basedOn w:val="Normal"/>
    <w:next w:val="Normal"/>
    <w:qFormat/>
    <w:rsid w:val="007078D4"/>
    <w:pPr>
      <w:keepNext/>
      <w:pBdr>
        <w:top w:val="single" w:sz="4" w:space="1" w:color="auto"/>
        <w:left w:val="single" w:sz="4" w:space="4" w:color="auto"/>
        <w:bottom w:val="single" w:sz="4" w:space="1" w:color="auto"/>
        <w:right w:val="single" w:sz="4" w:space="4" w:color="auto"/>
      </w:pBdr>
      <w:jc w:val="center"/>
      <w:outlineLvl w:val="1"/>
    </w:pPr>
    <w:rPr>
      <w:color w:val="FF0000"/>
      <w:u w:val="single"/>
    </w:rPr>
  </w:style>
  <w:style w:type="paragraph" w:styleId="Titre3">
    <w:name w:val="heading 3"/>
    <w:basedOn w:val="Normal"/>
    <w:next w:val="Normal"/>
    <w:qFormat/>
    <w:rsid w:val="007078D4"/>
    <w:pPr>
      <w:keepNext/>
      <w:jc w:val="both"/>
      <w:outlineLvl w:val="2"/>
    </w:pPr>
    <w:rPr>
      <w:b/>
      <w:bCs/>
      <w:sz w:val="20"/>
      <w:u w:val="single"/>
    </w:rPr>
  </w:style>
  <w:style w:type="paragraph" w:styleId="Titre4">
    <w:name w:val="heading 4"/>
    <w:basedOn w:val="Normal"/>
    <w:next w:val="Normal"/>
    <w:qFormat/>
    <w:rsid w:val="007078D4"/>
    <w:pPr>
      <w:keepNext/>
      <w:jc w:val="both"/>
      <w:outlineLvl w:val="3"/>
    </w:pPr>
    <w:rPr>
      <w:b/>
      <w:bCs/>
      <w:i/>
      <w:iCs/>
      <w:sz w:val="20"/>
    </w:rPr>
  </w:style>
  <w:style w:type="paragraph" w:styleId="Titre5">
    <w:name w:val="heading 5"/>
    <w:basedOn w:val="Normal"/>
    <w:next w:val="Normal"/>
    <w:qFormat/>
    <w:rsid w:val="007078D4"/>
    <w:pPr>
      <w:keepNext/>
      <w:jc w:val="both"/>
      <w:outlineLvl w:val="4"/>
    </w:pPr>
    <w:rPr>
      <w:b/>
      <w:bCs/>
      <w:sz w:val="20"/>
    </w:rPr>
  </w:style>
  <w:style w:type="paragraph" w:styleId="Titre6">
    <w:name w:val="heading 6"/>
    <w:basedOn w:val="Normal"/>
    <w:next w:val="Normal"/>
    <w:qFormat/>
    <w:rsid w:val="007078D4"/>
    <w:pPr>
      <w:keepNext/>
      <w:jc w:val="both"/>
      <w:outlineLvl w:val="5"/>
    </w:pPr>
    <w:rPr>
      <w:i/>
      <w:iCs/>
      <w:sz w:val="20"/>
    </w:rPr>
  </w:style>
  <w:style w:type="paragraph" w:styleId="Titre7">
    <w:name w:val="heading 7"/>
    <w:basedOn w:val="Normal"/>
    <w:next w:val="Normal"/>
    <w:qFormat/>
    <w:rsid w:val="007078D4"/>
    <w:pPr>
      <w:keepNext/>
      <w:jc w:val="center"/>
      <w:outlineLvl w:val="6"/>
    </w:pPr>
    <w:rPr>
      <w:b/>
      <w:bCs/>
      <w:color w:val="FF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078D4"/>
    <w:pPr>
      <w:pBdr>
        <w:top w:val="single" w:sz="4" w:space="1" w:color="auto"/>
        <w:left w:val="single" w:sz="4" w:space="4" w:color="auto"/>
        <w:bottom w:val="single" w:sz="4" w:space="1" w:color="auto"/>
        <w:right w:val="single" w:sz="4" w:space="31" w:color="auto"/>
      </w:pBdr>
      <w:ind w:right="6012"/>
      <w:jc w:val="right"/>
    </w:pPr>
  </w:style>
  <w:style w:type="paragraph" w:styleId="Corpsdetexte3">
    <w:name w:val="Body Text 3"/>
    <w:basedOn w:val="Normal"/>
    <w:rsid w:val="007078D4"/>
    <w:pPr>
      <w:jc w:val="both"/>
    </w:pPr>
    <w:rPr>
      <w:bCs/>
      <w:sz w:val="22"/>
      <w:lang w:eastAsia="ar-SA"/>
    </w:rPr>
  </w:style>
  <w:style w:type="character" w:styleId="Lienhypertextesuivivisit">
    <w:name w:val="FollowedHyperlink"/>
    <w:basedOn w:val="Policepardfaut"/>
    <w:rsid w:val="007078D4"/>
    <w:rPr>
      <w:color w:val="800080"/>
      <w:u w:val="single"/>
    </w:rPr>
  </w:style>
  <w:style w:type="character" w:styleId="Lienhypertexte">
    <w:name w:val="Hyperlink"/>
    <w:basedOn w:val="Policepardfaut"/>
    <w:rsid w:val="007078D4"/>
    <w:rPr>
      <w:color w:val="0000FF"/>
      <w:u w:val="single"/>
    </w:rPr>
  </w:style>
  <w:style w:type="paragraph" w:styleId="Pieddepage">
    <w:name w:val="footer"/>
    <w:basedOn w:val="Normal"/>
    <w:rsid w:val="007078D4"/>
    <w:pPr>
      <w:tabs>
        <w:tab w:val="center" w:pos="4536"/>
        <w:tab w:val="right" w:pos="9072"/>
      </w:tabs>
    </w:pPr>
  </w:style>
  <w:style w:type="character" w:styleId="Numrodepage">
    <w:name w:val="page number"/>
    <w:basedOn w:val="Policepardfaut"/>
    <w:rsid w:val="007078D4"/>
  </w:style>
  <w:style w:type="paragraph" w:styleId="Corpsdetexte2">
    <w:name w:val="Body Text 2"/>
    <w:basedOn w:val="Normal"/>
    <w:rsid w:val="007078D4"/>
    <w:pPr>
      <w:jc w:val="both"/>
    </w:pPr>
    <w:rPr>
      <w:sz w:val="20"/>
    </w:rPr>
  </w:style>
  <w:style w:type="paragraph" w:styleId="Textedebulles">
    <w:name w:val="Balloon Text"/>
    <w:basedOn w:val="Normal"/>
    <w:semiHidden/>
    <w:rsid w:val="00B643D9"/>
    <w:rPr>
      <w:rFonts w:ascii="Tahoma" w:hAnsi="Tahoma" w:cs="Tahoma"/>
      <w:sz w:val="16"/>
      <w:szCs w:val="16"/>
    </w:rPr>
  </w:style>
  <w:style w:type="paragraph" w:customStyle="1" w:styleId="Default">
    <w:name w:val="Default"/>
    <w:rsid w:val="0091532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313010d@ac-toulous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0313010d@ac-toulouse.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11081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13069</CharactersWithSpaces>
  <SharedDoc>false</SharedDoc>
  <HLinks>
    <vt:vector size="6" baseType="variant">
      <vt:variant>
        <vt:i4>6881291</vt:i4>
      </vt:variant>
      <vt:variant>
        <vt:i4>0</vt:i4>
      </vt:variant>
      <vt:variant>
        <vt:i4>0</vt:i4>
      </vt:variant>
      <vt:variant>
        <vt:i4>5</vt:i4>
      </vt:variant>
      <vt:variant>
        <vt:lpwstr>mailto:0312609T-gest@ac-toulouse.fr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Collège ST Pierre de lages</dc:creator>
  <cp:lastModifiedBy>Eric FOUCHOU-LAPEYRADE</cp:lastModifiedBy>
  <cp:revision>2</cp:revision>
  <cp:lastPrinted>2010-01-25T13:47:00Z</cp:lastPrinted>
  <dcterms:created xsi:type="dcterms:W3CDTF">2020-07-17T14:36:00Z</dcterms:created>
  <dcterms:modified xsi:type="dcterms:W3CDTF">2020-07-17T14:36:00Z</dcterms:modified>
</cp:coreProperties>
</file>