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F7A" w:rsidRDefault="002D51CE" w:rsidP="002D51CE">
      <w:pPr>
        <w:pStyle w:val="Sansinterligne"/>
      </w:pPr>
      <w:r>
        <w:t xml:space="preserve">LYCEE A.MALRAUX  </w:t>
      </w:r>
    </w:p>
    <w:p w:rsidR="002D51CE" w:rsidRDefault="00484AC2" w:rsidP="002D51CE">
      <w:pPr>
        <w:pStyle w:val="Sansinterligne"/>
      </w:pPr>
      <w:r>
        <w:t xml:space="preserve">27600 </w:t>
      </w:r>
      <w:r w:rsidR="002D51CE">
        <w:t>GAILLON</w:t>
      </w:r>
    </w:p>
    <w:p w:rsidR="00484AC2" w:rsidRDefault="00484AC2" w:rsidP="002D51CE">
      <w:pPr>
        <w:pStyle w:val="Sansinterligne"/>
      </w:pPr>
    </w:p>
    <w:p w:rsidR="002D51CE" w:rsidRDefault="002D51CE" w:rsidP="002D51CE">
      <w:pPr>
        <w:pStyle w:val="Sansinterligne"/>
      </w:pPr>
    </w:p>
    <w:p w:rsidR="002D51CE" w:rsidRDefault="002D51CE" w:rsidP="002D51CE">
      <w:pPr>
        <w:pStyle w:val="Sansinterligne"/>
      </w:pPr>
      <w:r>
        <w:t>REGLEMENT DE CONSULTATION</w:t>
      </w:r>
    </w:p>
    <w:p w:rsidR="002D51CE" w:rsidRDefault="002D51CE" w:rsidP="002D51CE">
      <w:pPr>
        <w:pStyle w:val="Sansinterligne"/>
      </w:pPr>
    </w:p>
    <w:p w:rsidR="00484AC2" w:rsidRDefault="00484AC2" w:rsidP="002D51CE">
      <w:pPr>
        <w:pStyle w:val="Sansinterligne"/>
      </w:pPr>
    </w:p>
    <w:p w:rsidR="002D51CE" w:rsidRDefault="002D51CE" w:rsidP="002D51CE">
      <w:pPr>
        <w:pStyle w:val="Sansinterligne"/>
      </w:pPr>
      <w:r>
        <w:t>Procédure : MAPA</w:t>
      </w:r>
    </w:p>
    <w:p w:rsidR="002D51CE" w:rsidRDefault="002D51CE" w:rsidP="002D51CE">
      <w:pPr>
        <w:pStyle w:val="Sansinterligne"/>
      </w:pPr>
    </w:p>
    <w:p w:rsidR="002D51CE" w:rsidRDefault="002D51CE" w:rsidP="002D51CE">
      <w:pPr>
        <w:pStyle w:val="Sansinterligne"/>
      </w:pPr>
      <w:r>
        <w:t>ARTICLE 1/ POUVOIR ADJUDICATEUR</w:t>
      </w:r>
    </w:p>
    <w:p w:rsidR="002D51CE" w:rsidRDefault="002D51CE" w:rsidP="002D51CE">
      <w:pPr>
        <w:pStyle w:val="Sansinterligne"/>
      </w:pPr>
    </w:p>
    <w:p w:rsidR="002D51CE" w:rsidRDefault="002D51CE" w:rsidP="002D51CE">
      <w:pPr>
        <w:pStyle w:val="Sansinterligne"/>
      </w:pPr>
      <w:r>
        <w:t xml:space="preserve">Région </w:t>
      </w:r>
      <w:proofErr w:type="spellStart"/>
      <w:r>
        <w:t>normandie</w:t>
      </w:r>
      <w:proofErr w:type="spellEnd"/>
    </w:p>
    <w:p w:rsidR="002D51CE" w:rsidRDefault="002D51CE" w:rsidP="002D51CE">
      <w:pPr>
        <w:pStyle w:val="Sansinterligne"/>
      </w:pPr>
      <w:r>
        <w:t>Abbaye aux dames  Place reine Mathilde</w:t>
      </w:r>
    </w:p>
    <w:p w:rsidR="002D51CE" w:rsidRDefault="002D51CE" w:rsidP="002D51CE">
      <w:pPr>
        <w:pStyle w:val="Sansinterligne"/>
      </w:pPr>
      <w:r>
        <w:t>14035 CAEN CEDEX1</w:t>
      </w:r>
    </w:p>
    <w:p w:rsidR="002D51CE" w:rsidRDefault="002D51CE" w:rsidP="002D51CE">
      <w:pPr>
        <w:pStyle w:val="Sansinterligne"/>
      </w:pPr>
    </w:p>
    <w:p w:rsidR="002D51CE" w:rsidRDefault="002D51CE" w:rsidP="002D51CE">
      <w:pPr>
        <w:pStyle w:val="Sansinterligne"/>
      </w:pPr>
      <w:r>
        <w:t xml:space="preserve">Les informations complémentaires et les documents  peuvent être obtenues au Lycée </w:t>
      </w:r>
      <w:proofErr w:type="spellStart"/>
      <w:r>
        <w:t>A.Malraux</w:t>
      </w:r>
      <w:proofErr w:type="spellEnd"/>
      <w:r>
        <w:t xml:space="preserve"> 59 avenue </w:t>
      </w:r>
      <w:proofErr w:type="spellStart"/>
      <w:r>
        <w:t>F.Mitterrand</w:t>
      </w:r>
      <w:proofErr w:type="spellEnd"/>
      <w:r>
        <w:t xml:space="preserve"> 27600 GAILLON</w:t>
      </w:r>
    </w:p>
    <w:p w:rsidR="002D51CE" w:rsidRDefault="002D51CE" w:rsidP="002D51CE">
      <w:pPr>
        <w:pStyle w:val="Sansinterligne"/>
      </w:pPr>
    </w:p>
    <w:p w:rsidR="002D51CE" w:rsidRDefault="002D51CE" w:rsidP="002D51CE">
      <w:pPr>
        <w:pStyle w:val="Sansinterligne"/>
      </w:pPr>
      <w:r>
        <w:t xml:space="preserve">Les candidatures et les offres doivent être envoyées à la même adresse ou sous forme dématérialisée à l’adresse suivante : </w:t>
      </w:r>
      <w:hyperlink r:id="rId4" w:history="1">
        <w:r w:rsidRPr="003736CC">
          <w:rPr>
            <w:rStyle w:val="Lienhypertexte"/>
          </w:rPr>
          <w:t>int.0271580w@ac-rouen.fr</w:t>
        </w:r>
      </w:hyperlink>
    </w:p>
    <w:p w:rsidR="002D51CE" w:rsidRDefault="002D51CE" w:rsidP="002D51CE">
      <w:pPr>
        <w:pStyle w:val="Sansinterligne"/>
      </w:pPr>
    </w:p>
    <w:p w:rsidR="002D51CE" w:rsidRDefault="002D51CE" w:rsidP="002D51CE">
      <w:pPr>
        <w:pStyle w:val="Sansinterligne"/>
      </w:pPr>
      <w:r>
        <w:t>ARTICLE 2/ OBJET DU MARCHE</w:t>
      </w:r>
    </w:p>
    <w:p w:rsidR="002D51CE" w:rsidRDefault="002D51CE" w:rsidP="002D51CE">
      <w:pPr>
        <w:pStyle w:val="Sansinterligne"/>
      </w:pPr>
    </w:p>
    <w:p w:rsidR="002D51CE" w:rsidRDefault="002D51CE" w:rsidP="002D51CE">
      <w:pPr>
        <w:pStyle w:val="Sansinterligne"/>
      </w:pPr>
      <w:r>
        <w:t xml:space="preserve">La présente consultation a pour objet l’exécution d’un praticable de gymnastique pour la collectivité de la région </w:t>
      </w:r>
      <w:proofErr w:type="spellStart"/>
      <w:r>
        <w:t>normandie</w:t>
      </w:r>
      <w:proofErr w:type="spellEnd"/>
      <w:r>
        <w:t>.</w:t>
      </w:r>
    </w:p>
    <w:p w:rsidR="002D51CE" w:rsidRDefault="002D51CE" w:rsidP="002D51CE">
      <w:pPr>
        <w:pStyle w:val="Sansinterligne"/>
      </w:pPr>
    </w:p>
    <w:p w:rsidR="002D51CE" w:rsidRDefault="002D51CE" w:rsidP="002D51CE">
      <w:pPr>
        <w:pStyle w:val="Sansinterligne"/>
      </w:pPr>
      <w:r>
        <w:t>ARTICLE 3/ PRIX</w:t>
      </w:r>
    </w:p>
    <w:p w:rsidR="002D51CE" w:rsidRDefault="002D51CE" w:rsidP="002D51CE">
      <w:pPr>
        <w:pStyle w:val="Sansinterligne"/>
      </w:pPr>
    </w:p>
    <w:p w:rsidR="002D51CE" w:rsidRDefault="002D51CE" w:rsidP="002D51CE">
      <w:pPr>
        <w:pStyle w:val="Sansinterligne"/>
      </w:pPr>
      <w:r>
        <w:t>Le prix est réputé fixe et non modifiable</w:t>
      </w:r>
    </w:p>
    <w:p w:rsidR="002D51CE" w:rsidRDefault="002D51CE" w:rsidP="002D51CE">
      <w:pPr>
        <w:pStyle w:val="Sansinterligne"/>
      </w:pPr>
    </w:p>
    <w:p w:rsidR="002D51CE" w:rsidRDefault="002D51CE" w:rsidP="002D51CE">
      <w:pPr>
        <w:pStyle w:val="Sansinterligne"/>
      </w:pPr>
      <w:r>
        <w:t>ARTICLE 4</w:t>
      </w:r>
      <w:r w:rsidR="00484AC2">
        <w:t>/</w:t>
      </w:r>
      <w:r>
        <w:t xml:space="preserve"> PAIEMENT</w:t>
      </w:r>
    </w:p>
    <w:p w:rsidR="002D51CE" w:rsidRDefault="002D51CE" w:rsidP="002D51CE">
      <w:pPr>
        <w:pStyle w:val="Sansinterligne"/>
      </w:pPr>
    </w:p>
    <w:p w:rsidR="002D51CE" w:rsidRDefault="002D51CE" w:rsidP="002D51CE">
      <w:pPr>
        <w:pStyle w:val="Sansinterligne"/>
      </w:pPr>
      <w:r>
        <w:t>Selon le CCAG</w:t>
      </w:r>
    </w:p>
    <w:p w:rsidR="002D51CE" w:rsidRDefault="002D51CE" w:rsidP="002D51CE">
      <w:pPr>
        <w:pStyle w:val="Sansinterligne"/>
      </w:pPr>
    </w:p>
    <w:p w:rsidR="002D51CE" w:rsidRDefault="002D51CE" w:rsidP="002D51CE">
      <w:pPr>
        <w:pStyle w:val="Sansinterligne"/>
      </w:pPr>
      <w:r>
        <w:t>ARTICLE 5</w:t>
      </w:r>
      <w:r w:rsidR="00484AC2">
        <w:t>/</w:t>
      </w:r>
      <w:r>
        <w:t xml:space="preserve">  VARIANTES</w:t>
      </w:r>
    </w:p>
    <w:p w:rsidR="002D51CE" w:rsidRDefault="002D51CE" w:rsidP="002D51CE">
      <w:pPr>
        <w:pStyle w:val="Sansinterligne"/>
      </w:pPr>
    </w:p>
    <w:p w:rsidR="002D51CE" w:rsidRDefault="002D51CE" w:rsidP="002D51CE">
      <w:pPr>
        <w:pStyle w:val="Sansinterligne"/>
      </w:pPr>
      <w:r>
        <w:t>Le pouvoir adjudicateur autorise les variantes qui feront l’objet d’un chiffrage spécifique par rapport à l’offre de base.</w:t>
      </w:r>
    </w:p>
    <w:p w:rsidR="002D51CE" w:rsidRDefault="002D51CE" w:rsidP="002D51CE">
      <w:pPr>
        <w:pStyle w:val="Sansinterligne"/>
      </w:pPr>
    </w:p>
    <w:p w:rsidR="002D51CE" w:rsidRDefault="00484AC2" w:rsidP="002D51CE">
      <w:pPr>
        <w:pStyle w:val="Sansinterligne"/>
      </w:pPr>
      <w:r>
        <w:t>ARTICLE 6/ DCE</w:t>
      </w:r>
    </w:p>
    <w:p w:rsidR="00484AC2" w:rsidRDefault="00484AC2" w:rsidP="002D51CE">
      <w:pPr>
        <w:pStyle w:val="Sansinterligne"/>
      </w:pPr>
    </w:p>
    <w:p w:rsidR="00484AC2" w:rsidRDefault="00484AC2" w:rsidP="002D51CE">
      <w:pPr>
        <w:pStyle w:val="Sansinterligne"/>
      </w:pPr>
      <w:r>
        <w:t xml:space="preserve">Il comprend </w:t>
      </w:r>
    </w:p>
    <w:p w:rsidR="00484AC2" w:rsidRDefault="00484AC2" w:rsidP="002D51CE">
      <w:pPr>
        <w:pStyle w:val="Sansinterligne"/>
      </w:pPr>
      <w:r>
        <w:t>Le règlement de consultation</w:t>
      </w:r>
    </w:p>
    <w:p w:rsidR="00484AC2" w:rsidRDefault="00484AC2" w:rsidP="002D51CE">
      <w:pPr>
        <w:pStyle w:val="Sansinterligne"/>
      </w:pPr>
      <w:r>
        <w:t>Le CCAG</w:t>
      </w:r>
    </w:p>
    <w:p w:rsidR="00484AC2" w:rsidRDefault="00484AC2" w:rsidP="002D51CE">
      <w:pPr>
        <w:pStyle w:val="Sansinterligne"/>
      </w:pPr>
      <w:r>
        <w:t>Le cahier des clauses techniques disponible sur le site AJI</w:t>
      </w:r>
    </w:p>
    <w:p w:rsidR="00484AC2" w:rsidRDefault="00484AC2" w:rsidP="002D51CE">
      <w:pPr>
        <w:pStyle w:val="Sansinterligne"/>
      </w:pPr>
      <w:r>
        <w:t>L’acte d’engagement</w:t>
      </w:r>
    </w:p>
    <w:p w:rsidR="00484AC2" w:rsidRDefault="00484AC2" w:rsidP="002D51CE">
      <w:pPr>
        <w:pStyle w:val="Sansinterligne"/>
      </w:pPr>
    </w:p>
    <w:p w:rsidR="00484AC2" w:rsidRDefault="00484AC2" w:rsidP="002D51CE">
      <w:pPr>
        <w:pStyle w:val="Sansinterligne"/>
      </w:pPr>
      <w:r>
        <w:t xml:space="preserve">Le retrait du dossier est disponible sur le site de l’AJI et au lycée </w:t>
      </w:r>
      <w:proofErr w:type="spellStart"/>
      <w:r>
        <w:t>A.Malraux</w:t>
      </w:r>
      <w:proofErr w:type="spellEnd"/>
    </w:p>
    <w:p w:rsidR="00484AC2" w:rsidRDefault="00484AC2" w:rsidP="002D51CE">
      <w:pPr>
        <w:pStyle w:val="Sansinterligne"/>
      </w:pPr>
    </w:p>
    <w:p w:rsidR="00484AC2" w:rsidRDefault="00484AC2" w:rsidP="002D51CE">
      <w:pPr>
        <w:pStyle w:val="Sansinterligne"/>
      </w:pPr>
      <w:r>
        <w:t>ARTICLE 7/  RECEPTION DES CANDIDATURES</w:t>
      </w:r>
    </w:p>
    <w:p w:rsidR="00484AC2" w:rsidRDefault="00484AC2" w:rsidP="002D51CE">
      <w:pPr>
        <w:pStyle w:val="Sansinterligne"/>
      </w:pPr>
    </w:p>
    <w:p w:rsidR="00484AC2" w:rsidRDefault="00484AC2" w:rsidP="002D51CE">
      <w:pPr>
        <w:pStyle w:val="Sansinterligne"/>
      </w:pPr>
      <w:r>
        <w:t xml:space="preserve">Par courrier ou par mail au plus </w:t>
      </w:r>
      <w:r w:rsidR="00596BF7">
        <w:t>tard le 28/09/2018 à 12.3</w:t>
      </w:r>
      <w:r>
        <w:t>0h</w:t>
      </w:r>
    </w:p>
    <w:p w:rsidR="00484AC2" w:rsidRDefault="00484AC2" w:rsidP="002D51CE">
      <w:pPr>
        <w:pStyle w:val="Sansinterligne"/>
      </w:pPr>
    </w:p>
    <w:p w:rsidR="00484AC2" w:rsidRDefault="00484AC2" w:rsidP="002D51CE">
      <w:pPr>
        <w:pStyle w:val="Sansinterligne"/>
      </w:pPr>
      <w:r>
        <w:t>ARTICLE 8/ ATTRIBUTION DU MARCHE</w:t>
      </w:r>
    </w:p>
    <w:p w:rsidR="00484AC2" w:rsidRDefault="00484AC2" w:rsidP="002D51CE">
      <w:pPr>
        <w:pStyle w:val="Sansinterligne"/>
      </w:pPr>
    </w:p>
    <w:p w:rsidR="00484AC2" w:rsidRDefault="00484AC2" w:rsidP="002D51CE">
      <w:pPr>
        <w:pStyle w:val="Sansinterligne"/>
      </w:pPr>
      <w:r>
        <w:t>Si la commission d’appel d’offre a lieu au Lycée A. Malraux, la commande sera de la responsabilité de la région Normandie.</w:t>
      </w:r>
    </w:p>
    <w:p w:rsidR="00484AC2" w:rsidRDefault="00484AC2" w:rsidP="002D51CE">
      <w:pPr>
        <w:pStyle w:val="Sansinterligne"/>
      </w:pPr>
    </w:p>
    <w:p w:rsidR="00484AC2" w:rsidRDefault="00484AC2" w:rsidP="002D51CE">
      <w:pPr>
        <w:pStyle w:val="Sansinterligne"/>
      </w:pPr>
      <w:r>
        <w:t>Deux critères de notation seront pris en compte : le prix et la qualité du produit</w:t>
      </w:r>
    </w:p>
    <w:p w:rsidR="00484AC2" w:rsidRDefault="00484AC2" w:rsidP="002D51CE">
      <w:pPr>
        <w:pStyle w:val="Sansinterligne"/>
      </w:pPr>
    </w:p>
    <w:p w:rsidR="002D51CE" w:rsidRDefault="00484AC2" w:rsidP="002D51CE">
      <w:pPr>
        <w:pStyle w:val="Sansinterligne"/>
      </w:pPr>
      <w:r>
        <w:t>Le pouvoir adjudicateur se réserve le droit de ne pas donner suite au marché.</w:t>
      </w:r>
    </w:p>
    <w:p w:rsidR="002D51CE" w:rsidRDefault="002D51CE" w:rsidP="002D51CE">
      <w:pPr>
        <w:pStyle w:val="Sansinterligne"/>
      </w:pPr>
    </w:p>
    <w:sectPr w:rsidR="002D51CE" w:rsidSect="00BD6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51CE"/>
    <w:rsid w:val="002D51CE"/>
    <w:rsid w:val="00484AC2"/>
    <w:rsid w:val="00596BF7"/>
    <w:rsid w:val="00795614"/>
    <w:rsid w:val="007D60D2"/>
    <w:rsid w:val="00BD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F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D51CE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2D51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t.0271580w@ac-roue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gestionnaire</dc:creator>
  <cp:lastModifiedBy>gestionnaire</cp:lastModifiedBy>
  <cp:revision>2</cp:revision>
  <dcterms:created xsi:type="dcterms:W3CDTF">2018-09-21T09:43:00Z</dcterms:created>
  <dcterms:modified xsi:type="dcterms:W3CDTF">2018-09-21T09:43:00Z</dcterms:modified>
</cp:coreProperties>
</file>