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4C3107">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4C3107">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4C3107">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4C3107">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1314EB" w:rsidRPr="00266844" w:rsidRDefault="001314EB" w:rsidP="001314E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1314EB" w:rsidRDefault="001314EB" w:rsidP="001314E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1314EB" w:rsidRPr="00266844" w:rsidRDefault="001314EB" w:rsidP="001314EB">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1314EB" w:rsidRPr="00266844" w:rsidRDefault="001314EB" w:rsidP="001314E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DC6647">
        <w:rPr>
          <w:rFonts w:ascii="Comic Sans MS" w:eastAsia="Times New Roman" w:hAnsi="Comic Sans MS" w:cs="Tahoma"/>
          <w:sz w:val="20"/>
          <w:szCs w:val="20"/>
          <w:lang w:eastAsia="fr-FR"/>
        </w:rPr>
        <w:t xml:space="preserve">10.14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EP-01</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Epicerie : aromates et condiments</w:t>
      </w:r>
    </w:p>
    <w:p w:rsidR="009E5EEF"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EP-02</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Epicerie : conserves fruits</w:t>
      </w:r>
      <w:r w:rsidR="007702FF">
        <w:rPr>
          <w:rFonts w:ascii="Comic Sans MS" w:eastAsia="Times New Roman" w:hAnsi="Comic Sans MS" w:cs="Tahoma"/>
          <w:sz w:val="20"/>
          <w:szCs w:val="20"/>
          <w:lang w:eastAsia="fr-FR"/>
        </w:rPr>
        <w:t xml:space="preserve"> au sirop </w:t>
      </w:r>
      <w:r>
        <w:rPr>
          <w:rFonts w:ascii="Comic Sans MS" w:eastAsia="Times New Roman" w:hAnsi="Comic Sans MS" w:cs="Tahoma"/>
          <w:sz w:val="20"/>
          <w:szCs w:val="20"/>
          <w:lang w:eastAsia="fr-FR"/>
        </w:rPr>
        <w:t>et compotes</w:t>
      </w: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EP-03</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Epicerie : conserves légumes</w:t>
      </w:r>
    </w:p>
    <w:p w:rsidR="009E5EEF"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EP-04</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Epicerie : conserves produits de la mer et eau douce</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4C3107">
        <w:rPr>
          <w:rFonts w:ascii="Comic Sans MS" w:eastAsia="Times New Roman" w:hAnsi="Comic Sans MS" w:cs="Tahoma"/>
          <w:sz w:val="20"/>
          <w:szCs w:val="20"/>
          <w:lang w:eastAsia="fr-FR"/>
        </w:rPr>
        <w:t xml:space="preserve">Lot </w:t>
      </w:r>
      <w:r w:rsidR="00DC6647" w:rsidRPr="004C3107">
        <w:rPr>
          <w:rFonts w:ascii="Comic Sans MS" w:eastAsia="Times New Roman" w:hAnsi="Comic Sans MS" w:cs="Tahoma"/>
          <w:sz w:val="20"/>
          <w:szCs w:val="20"/>
          <w:lang w:eastAsia="fr-FR"/>
        </w:rPr>
        <w:t>EP-05</w:t>
      </w:r>
      <w:r w:rsidRPr="004C3107">
        <w:rPr>
          <w:rFonts w:ascii="Comic Sans MS" w:eastAsia="Times New Roman" w:hAnsi="Comic Sans MS" w:cs="Tahoma"/>
          <w:sz w:val="20"/>
          <w:szCs w:val="20"/>
          <w:lang w:eastAsia="fr-FR"/>
        </w:rPr>
        <w:t xml:space="preserve"> –</w:t>
      </w:r>
      <w:r w:rsidRPr="003234A6">
        <w:rPr>
          <w:rFonts w:ascii="Comic Sans MS" w:eastAsia="Times New Roman" w:hAnsi="Comic Sans MS" w:cs="Tahoma"/>
          <w:sz w:val="20"/>
          <w:szCs w:val="20"/>
          <w:lang w:eastAsia="fr-FR"/>
        </w:rPr>
        <w:t xml:space="preserve"> </w:t>
      </w:r>
      <w:r w:rsidR="003234A6" w:rsidRPr="003234A6">
        <w:rPr>
          <w:rFonts w:ascii="Comic Sans MS" w:eastAsia="Times New Roman" w:hAnsi="Comic Sans MS" w:cs="Tahoma"/>
          <w:sz w:val="20"/>
          <w:szCs w:val="20"/>
          <w:lang w:eastAsia="fr-FR"/>
        </w:rPr>
        <w:t>Épicerie</w:t>
      </w:r>
      <w:r w:rsidR="003234A6" w:rsidRPr="004C3107">
        <w:rPr>
          <w:rFonts w:ascii="Comic Sans MS" w:eastAsia="Times New Roman" w:hAnsi="Comic Sans MS" w:cs="Tahoma"/>
          <w:sz w:val="20"/>
          <w:szCs w:val="20"/>
          <w:lang w:eastAsia="fr-FR"/>
        </w:rPr>
        <w:t>:</w:t>
      </w:r>
      <w:r w:rsidRPr="003234A6">
        <w:rPr>
          <w:rFonts w:ascii="Comic Sans MS" w:eastAsia="Times New Roman" w:hAnsi="Comic Sans MS" w:cs="Tahoma"/>
          <w:sz w:val="20"/>
          <w:szCs w:val="20"/>
          <w:lang w:eastAsia="fr-FR"/>
        </w:rPr>
        <w:t xml:space="preserve"> </w:t>
      </w:r>
      <w:r w:rsidR="003234A6" w:rsidRPr="003234A6">
        <w:rPr>
          <w:rFonts w:ascii="Comic Sans MS" w:eastAsia="Times New Roman" w:hAnsi="Comic Sans MS" w:cs="Tahoma"/>
          <w:sz w:val="20"/>
          <w:szCs w:val="20"/>
          <w:lang w:eastAsia="fr-FR"/>
        </w:rPr>
        <w:t>Conserves</w:t>
      </w:r>
      <w:r w:rsidRPr="003234A6">
        <w:rPr>
          <w:rFonts w:ascii="Comic Sans MS" w:eastAsia="Times New Roman" w:hAnsi="Comic Sans MS" w:cs="Tahoma"/>
          <w:sz w:val="20"/>
          <w:szCs w:val="20"/>
          <w:lang w:eastAsia="fr-FR"/>
        </w:rPr>
        <w:t xml:space="preserve"> viandes</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3234A6">
        <w:rPr>
          <w:rFonts w:ascii="Comic Sans MS" w:eastAsia="Times New Roman" w:hAnsi="Comic Sans MS" w:cs="Tahoma"/>
          <w:sz w:val="20"/>
          <w:szCs w:val="20"/>
          <w:lang w:eastAsia="fr-FR"/>
        </w:rPr>
        <w:t xml:space="preserve">Lot </w:t>
      </w:r>
      <w:r w:rsidR="00DC6647" w:rsidRPr="003234A6">
        <w:rPr>
          <w:rFonts w:ascii="Comic Sans MS" w:eastAsia="Times New Roman" w:hAnsi="Comic Sans MS" w:cs="Tahoma"/>
          <w:sz w:val="20"/>
          <w:szCs w:val="20"/>
          <w:lang w:eastAsia="fr-FR"/>
        </w:rPr>
        <w:t>EP-06</w:t>
      </w:r>
      <w:r w:rsidRPr="003234A6">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w:t>
      </w:r>
      <w:r w:rsidRPr="003234A6">
        <w:rPr>
          <w:rFonts w:ascii="Comic Sans MS" w:eastAsia="Times New Roman" w:hAnsi="Comic Sans MS" w:cs="Tahoma"/>
          <w:sz w:val="20"/>
          <w:szCs w:val="20"/>
          <w:lang w:eastAsia="fr-FR"/>
        </w:rPr>
        <w:t> : épicerie générale</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4C3107">
        <w:rPr>
          <w:rFonts w:ascii="Comic Sans MS" w:eastAsia="Times New Roman" w:hAnsi="Comic Sans MS" w:cs="Tahoma"/>
          <w:sz w:val="20"/>
          <w:szCs w:val="20"/>
          <w:lang w:eastAsia="fr-FR"/>
        </w:rPr>
        <w:t xml:space="preserve">Lot </w:t>
      </w:r>
      <w:r w:rsidR="00DC6647" w:rsidRPr="004C3107">
        <w:rPr>
          <w:rFonts w:ascii="Comic Sans MS" w:eastAsia="Times New Roman" w:hAnsi="Comic Sans MS" w:cs="Tahoma"/>
          <w:sz w:val="20"/>
          <w:szCs w:val="20"/>
          <w:lang w:eastAsia="fr-FR"/>
        </w:rPr>
        <w:t>EP-07</w:t>
      </w:r>
      <w:r w:rsidRPr="004C3107">
        <w:rPr>
          <w:rFonts w:ascii="Comic Sans MS" w:eastAsia="Times New Roman" w:hAnsi="Comic Sans MS" w:cs="Tahoma"/>
          <w:sz w:val="20"/>
          <w:szCs w:val="20"/>
          <w:lang w:eastAsia="fr-FR"/>
        </w:rPr>
        <w:t xml:space="preserve"> –</w:t>
      </w:r>
      <w:r w:rsidRPr="003234A6">
        <w:rPr>
          <w:rFonts w:ascii="Comic Sans MS" w:eastAsia="Times New Roman" w:hAnsi="Comic Sans MS" w:cs="Tahoma"/>
          <w:sz w:val="20"/>
          <w:szCs w:val="20"/>
          <w:lang w:eastAsia="fr-FR"/>
        </w:rPr>
        <w:t xml:space="preserve"> </w:t>
      </w:r>
      <w:r w:rsidR="003234A6" w:rsidRPr="003234A6">
        <w:rPr>
          <w:rFonts w:ascii="Comic Sans MS" w:eastAsia="Times New Roman" w:hAnsi="Comic Sans MS" w:cs="Tahoma"/>
          <w:sz w:val="20"/>
          <w:szCs w:val="20"/>
          <w:lang w:eastAsia="fr-FR"/>
        </w:rPr>
        <w:t>Épicerie</w:t>
      </w:r>
      <w:r w:rsidRPr="003234A6">
        <w:rPr>
          <w:rFonts w:ascii="Comic Sans MS" w:eastAsia="Times New Roman" w:hAnsi="Comic Sans MS" w:cs="Tahoma"/>
          <w:sz w:val="20"/>
          <w:szCs w:val="20"/>
          <w:lang w:eastAsia="fr-FR"/>
        </w:rPr>
        <w:t> : féculents secs</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3234A6">
        <w:rPr>
          <w:rFonts w:ascii="Comic Sans MS" w:eastAsia="Times New Roman" w:hAnsi="Comic Sans MS" w:cs="Tahoma"/>
          <w:sz w:val="20"/>
          <w:szCs w:val="20"/>
          <w:lang w:eastAsia="fr-FR"/>
        </w:rPr>
        <w:lastRenderedPageBreak/>
        <w:t xml:space="preserve">Lot </w:t>
      </w:r>
      <w:r w:rsidR="00DC6647" w:rsidRPr="003234A6">
        <w:rPr>
          <w:rFonts w:ascii="Comic Sans MS" w:eastAsia="Times New Roman" w:hAnsi="Comic Sans MS" w:cs="Tahoma"/>
          <w:sz w:val="20"/>
          <w:szCs w:val="20"/>
          <w:lang w:eastAsia="fr-FR"/>
        </w:rPr>
        <w:t>EP-08</w:t>
      </w:r>
      <w:r w:rsidRPr="003234A6">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w:t>
      </w:r>
      <w:r w:rsidRPr="003234A6">
        <w:rPr>
          <w:rFonts w:ascii="Comic Sans MS" w:eastAsia="Times New Roman" w:hAnsi="Comic Sans MS" w:cs="Tahoma"/>
          <w:sz w:val="20"/>
          <w:szCs w:val="20"/>
          <w:lang w:eastAsia="fr-FR"/>
        </w:rPr>
        <w:t> : fonds et sauces</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3234A6">
        <w:rPr>
          <w:rFonts w:ascii="Comic Sans MS" w:eastAsia="Times New Roman" w:hAnsi="Comic Sans MS" w:cs="Tahoma"/>
          <w:sz w:val="20"/>
          <w:szCs w:val="20"/>
          <w:lang w:eastAsia="fr-FR"/>
        </w:rPr>
        <w:t xml:space="preserve">Lot </w:t>
      </w:r>
      <w:r w:rsidR="00DC6647" w:rsidRPr="003234A6">
        <w:rPr>
          <w:rFonts w:ascii="Comic Sans MS" w:eastAsia="Times New Roman" w:hAnsi="Comic Sans MS" w:cs="Tahoma"/>
          <w:sz w:val="20"/>
          <w:szCs w:val="20"/>
          <w:lang w:eastAsia="fr-FR"/>
        </w:rPr>
        <w:t>EP-09</w:t>
      </w:r>
      <w:r w:rsidRPr="003234A6">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 : huiles</w:t>
      </w:r>
      <w:r w:rsidR="004C3107">
        <w:rPr>
          <w:rFonts w:ascii="Comic Sans MS" w:eastAsia="Times New Roman" w:hAnsi="Comic Sans MS" w:cs="Tahoma"/>
          <w:sz w:val="20"/>
          <w:szCs w:val="20"/>
          <w:lang w:eastAsia="fr-FR"/>
        </w:rPr>
        <w:t xml:space="preserve"> et vinaigres</w:t>
      </w:r>
    </w:p>
    <w:p w:rsidR="009E5EEF" w:rsidRPr="003234A6"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3234A6">
        <w:rPr>
          <w:rFonts w:ascii="Comic Sans MS" w:eastAsia="Times New Roman" w:hAnsi="Comic Sans MS" w:cs="Tahoma"/>
          <w:sz w:val="20"/>
          <w:szCs w:val="20"/>
          <w:lang w:eastAsia="fr-FR"/>
        </w:rPr>
        <w:t xml:space="preserve">Lot </w:t>
      </w:r>
      <w:r w:rsidR="00DC6647" w:rsidRPr="003234A6">
        <w:rPr>
          <w:rFonts w:ascii="Comic Sans MS" w:eastAsia="Times New Roman" w:hAnsi="Comic Sans MS" w:cs="Tahoma"/>
          <w:sz w:val="20"/>
          <w:szCs w:val="20"/>
          <w:lang w:eastAsia="fr-FR"/>
        </w:rPr>
        <w:t>EP-10</w:t>
      </w:r>
      <w:r w:rsidRPr="003234A6">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w:t>
      </w:r>
      <w:r w:rsidRPr="003234A6">
        <w:rPr>
          <w:rFonts w:ascii="Comic Sans MS" w:eastAsia="Times New Roman" w:hAnsi="Comic Sans MS" w:cs="Tahoma"/>
          <w:sz w:val="20"/>
          <w:szCs w:val="20"/>
          <w:lang w:eastAsia="fr-FR"/>
        </w:rPr>
        <w:t xml:space="preserve"> : </w:t>
      </w:r>
      <w:r w:rsidR="0070370D" w:rsidRPr="003234A6">
        <w:rPr>
          <w:rFonts w:ascii="Comic Sans MS" w:eastAsia="Times New Roman" w:hAnsi="Comic Sans MS" w:cs="Tahoma"/>
          <w:sz w:val="20"/>
          <w:szCs w:val="20"/>
          <w:lang w:eastAsia="fr-FR"/>
        </w:rPr>
        <w:t>petit déjeuner</w:t>
      </w:r>
    </w:p>
    <w:p w:rsidR="0070370D" w:rsidRDefault="0070370D" w:rsidP="0070370D">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EP-11</w:t>
      </w:r>
      <w:r w:rsidRPr="00266844">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w:t>
      </w:r>
      <w:r w:rsidR="003234A6">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 préparations entremets et mousses</w:t>
      </w:r>
    </w:p>
    <w:p w:rsidR="0070370D" w:rsidRDefault="0070370D" w:rsidP="0070370D">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DC6647">
        <w:rPr>
          <w:rFonts w:ascii="Comic Sans MS" w:eastAsia="Times New Roman" w:hAnsi="Comic Sans MS" w:cs="Tahoma"/>
          <w:sz w:val="20"/>
          <w:szCs w:val="20"/>
          <w:lang w:eastAsia="fr-FR"/>
        </w:rPr>
        <w:t>EP-12</w:t>
      </w:r>
      <w:r w:rsidRPr="00266844">
        <w:rPr>
          <w:rFonts w:ascii="Comic Sans MS" w:eastAsia="Times New Roman" w:hAnsi="Comic Sans MS" w:cs="Tahoma"/>
          <w:sz w:val="20"/>
          <w:szCs w:val="20"/>
          <w:lang w:eastAsia="fr-FR"/>
        </w:rPr>
        <w:t xml:space="preserve"> – </w:t>
      </w:r>
      <w:r w:rsidR="003234A6" w:rsidRPr="003234A6">
        <w:rPr>
          <w:rFonts w:ascii="Comic Sans MS" w:eastAsia="Times New Roman" w:hAnsi="Comic Sans MS" w:cs="Tahoma"/>
          <w:sz w:val="20"/>
          <w:szCs w:val="20"/>
          <w:lang w:eastAsia="fr-FR"/>
        </w:rPr>
        <w:t>Épicerie</w:t>
      </w:r>
      <w:r w:rsidR="003234A6">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 xml:space="preserve">: préparations </w:t>
      </w:r>
      <w:r w:rsidR="004C3107">
        <w:rPr>
          <w:rFonts w:ascii="Comic Sans MS" w:eastAsia="Times New Roman" w:hAnsi="Comic Sans MS" w:cs="Tahoma"/>
          <w:sz w:val="20"/>
          <w:szCs w:val="20"/>
          <w:lang w:eastAsia="fr-FR"/>
        </w:rPr>
        <w:t>déshydratées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70370D" w:rsidRPr="00266844" w:rsidRDefault="0070370D"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lastRenderedPageBreak/>
        <w:t>Les candidats présentant des restrictions par rapport aux conditions prévues au CCAP ou CCTP.</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115A6C" w:rsidRPr="00266844" w:rsidRDefault="00115A6C" w:rsidP="00115A6C">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115A6C" w:rsidRPr="00266844" w:rsidRDefault="00115A6C" w:rsidP="00115A6C">
      <w:pPr>
        <w:tabs>
          <w:tab w:val="left" w:pos="1440"/>
        </w:tabs>
        <w:spacing w:after="0" w:line="240" w:lineRule="auto"/>
        <w:ind w:left="1440"/>
        <w:jc w:val="both"/>
        <w:rPr>
          <w:rFonts w:ascii="Comic Sans MS" w:eastAsia="Times New Roman" w:hAnsi="Comic Sans MS" w:cs="Tahoma"/>
          <w:sz w:val="20"/>
          <w:szCs w:val="20"/>
          <w:lang w:eastAsia="fr-FR"/>
        </w:rPr>
      </w:pPr>
    </w:p>
    <w:p w:rsidR="00115A6C" w:rsidRPr="00266844" w:rsidRDefault="00115A6C" w:rsidP="00115A6C">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115A6C" w:rsidRPr="00266844" w:rsidRDefault="00115A6C" w:rsidP="00115A6C">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115A6C" w:rsidRPr="00266844" w:rsidRDefault="00115A6C" w:rsidP="00115A6C">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115A6C" w:rsidRPr="00266844" w:rsidRDefault="00115A6C" w:rsidP="00115A6C">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115A6C" w:rsidRPr="00266844" w:rsidRDefault="00115A6C" w:rsidP="00115A6C">
      <w:pPr>
        <w:spacing w:after="0" w:line="240" w:lineRule="auto"/>
        <w:rPr>
          <w:rFonts w:ascii="Comic Sans MS" w:eastAsia="Times New Roman" w:hAnsi="Comic Sans MS" w:cs="Tahoma"/>
          <w:b/>
          <w:sz w:val="20"/>
          <w:szCs w:val="20"/>
          <w:lang w:eastAsia="fr-FR"/>
        </w:rPr>
      </w:pPr>
    </w:p>
    <w:p w:rsidR="00115A6C" w:rsidRPr="00266844" w:rsidRDefault="00115A6C" w:rsidP="00115A6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115A6C" w:rsidRPr="00266844" w:rsidRDefault="00115A6C" w:rsidP="00115A6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115A6C" w:rsidRDefault="00115A6C" w:rsidP="00115A6C">
      <w:pPr>
        <w:spacing w:after="0" w:line="240" w:lineRule="auto"/>
        <w:rPr>
          <w:rFonts w:ascii="Comic Sans MS" w:eastAsia="Times New Roman" w:hAnsi="Comic Sans MS" w:cs="Tahoma"/>
          <w:sz w:val="20"/>
          <w:szCs w:val="20"/>
          <w:lang w:eastAsia="fr-FR"/>
        </w:rPr>
      </w:pPr>
    </w:p>
    <w:p w:rsidR="00115A6C" w:rsidRDefault="00115A6C" w:rsidP="00115A6C">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115A6C" w:rsidRDefault="00115A6C" w:rsidP="00115A6C">
      <w:pPr>
        <w:spacing w:after="0" w:line="240" w:lineRule="auto"/>
        <w:rPr>
          <w:rFonts w:ascii="Comic Sans MS" w:eastAsia="Times New Roman" w:hAnsi="Comic Sans MS" w:cs="Tahoma"/>
          <w:sz w:val="20"/>
          <w:szCs w:val="20"/>
          <w:lang w:eastAsia="fr-FR"/>
        </w:rPr>
      </w:pPr>
    </w:p>
    <w:p w:rsidR="00115A6C" w:rsidRDefault="00115A6C" w:rsidP="00115A6C">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115A6C" w:rsidRPr="00FA43B7" w:rsidRDefault="00115A6C" w:rsidP="00115A6C">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115A6C" w:rsidRPr="00266844" w:rsidRDefault="00115A6C" w:rsidP="00115A6C">
      <w:pPr>
        <w:tabs>
          <w:tab w:val="left" w:pos="1440"/>
        </w:tabs>
        <w:spacing w:after="0" w:line="240" w:lineRule="auto"/>
        <w:ind w:left="1440"/>
        <w:jc w:val="both"/>
        <w:rPr>
          <w:rFonts w:ascii="Comic Sans MS" w:eastAsia="Times New Roman" w:hAnsi="Comic Sans MS" w:cs="Tahoma"/>
          <w:sz w:val="20"/>
          <w:szCs w:val="20"/>
          <w:lang w:eastAsia="fr-FR"/>
        </w:rPr>
      </w:pP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115A6C" w:rsidRPr="00266844" w:rsidRDefault="00115A6C" w:rsidP="00115A6C">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115A6C" w:rsidRPr="00266844" w:rsidRDefault="00115A6C" w:rsidP="00115A6C">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115A6C" w:rsidRDefault="00115A6C" w:rsidP="00115A6C">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115A6C" w:rsidRPr="00266844" w:rsidRDefault="00115A6C" w:rsidP="00115A6C">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115A6C" w:rsidRDefault="00115A6C" w:rsidP="00115A6C">
      <w:pPr>
        <w:tabs>
          <w:tab w:val="left" w:pos="1440"/>
        </w:tabs>
        <w:spacing w:after="0" w:line="240" w:lineRule="auto"/>
        <w:jc w:val="both"/>
        <w:rPr>
          <w:rFonts w:ascii="Comic Sans MS" w:eastAsia="Times New Roman" w:hAnsi="Comic Sans MS" w:cs="Tahoma"/>
          <w:sz w:val="20"/>
          <w:szCs w:val="20"/>
          <w:lang w:eastAsia="fr-FR"/>
        </w:rPr>
      </w:pPr>
    </w:p>
    <w:p w:rsidR="00115A6C" w:rsidRDefault="00115A6C" w:rsidP="00115A6C">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115A6C" w:rsidRPr="00995D6F" w:rsidRDefault="00115A6C" w:rsidP="00115A6C">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115A6C" w:rsidRDefault="00115A6C" w:rsidP="00115A6C">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115A6C" w:rsidRPr="00995D6F" w:rsidRDefault="00115A6C" w:rsidP="00115A6C">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115A6C" w:rsidRPr="00995D6F" w:rsidRDefault="00115A6C" w:rsidP="00115A6C">
      <w:pPr>
        <w:pStyle w:val="Corpsdetexte"/>
        <w:spacing w:before="0" w:beforeAutospacing="0" w:after="0" w:afterAutospacing="0"/>
        <w:rPr>
          <w:rFonts w:ascii="Comic Sans MS" w:hAnsi="Comic Sans MS"/>
        </w:rPr>
      </w:pPr>
    </w:p>
    <w:p w:rsidR="00115A6C" w:rsidRDefault="00115A6C" w:rsidP="00115A6C">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lastRenderedPageBreak/>
        <w:t>Les emballages des échantillons devront porter la mention</w:t>
      </w:r>
      <w:r w:rsidRPr="00995D6F">
        <w:rPr>
          <w:rFonts w:ascii="Comic Sans MS" w:hAnsi="Comic Sans MS"/>
          <w:iCs/>
          <w:sz w:val="20"/>
          <w:szCs w:val="20"/>
        </w:rPr>
        <w:t xml:space="preserve"> : </w:t>
      </w:r>
    </w:p>
    <w:p w:rsidR="00115A6C" w:rsidRPr="00995D6F" w:rsidRDefault="00115A6C" w:rsidP="00115A6C">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115A6C" w:rsidRDefault="00115A6C" w:rsidP="00115A6C">
      <w:pPr>
        <w:pStyle w:val="Corpsdetexte"/>
        <w:spacing w:before="0" w:beforeAutospacing="0" w:after="0" w:afterAutospacing="0"/>
        <w:rPr>
          <w:rFonts w:ascii="Comic Sans MS" w:hAnsi="Comic Sans MS"/>
          <w:iCs/>
          <w:color w:val="E36C0A"/>
          <w:sz w:val="20"/>
          <w:szCs w:val="20"/>
        </w:rPr>
      </w:pPr>
    </w:p>
    <w:p w:rsidR="00115A6C" w:rsidRPr="00995D6F" w:rsidRDefault="00115A6C" w:rsidP="00115A6C">
      <w:pPr>
        <w:pStyle w:val="Corpsdetexte"/>
        <w:spacing w:before="0" w:beforeAutospacing="0" w:after="0" w:afterAutospacing="0"/>
        <w:rPr>
          <w:rFonts w:ascii="Comic Sans MS" w:hAnsi="Comic Sans MS"/>
        </w:rPr>
      </w:pPr>
      <w:r w:rsidRPr="00995D6F">
        <w:rPr>
          <w:rFonts w:ascii="Comic Sans MS" w:hAnsi="Comic Sans MS"/>
          <w:iCs/>
          <w:sz w:val="20"/>
          <w:szCs w:val="20"/>
        </w:rPr>
        <w:t xml:space="preserve">Les échantillons devront être accompagnés de leur fiche technique descriptive. </w:t>
      </w:r>
    </w:p>
    <w:p w:rsidR="00115A6C" w:rsidRDefault="00115A6C" w:rsidP="00115A6C">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115A6C" w:rsidRPr="00463DA7" w:rsidRDefault="00115A6C" w:rsidP="00115A6C">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115A6C" w:rsidRPr="00463DA7" w:rsidRDefault="00115A6C" w:rsidP="00115A6C">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115A6C" w:rsidRPr="00995D6F" w:rsidRDefault="00115A6C" w:rsidP="00115A6C">
      <w:pPr>
        <w:pStyle w:val="Titre8"/>
        <w:spacing w:before="0" w:beforeAutospacing="0" w:after="0" w:afterAutospacing="0"/>
        <w:rPr>
          <w:rFonts w:ascii="Comic Sans MS" w:hAnsi="Comic Sans MS"/>
        </w:rPr>
      </w:pPr>
    </w:p>
    <w:p w:rsidR="00115A6C" w:rsidRDefault="00115A6C" w:rsidP="00115A6C">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115A6C" w:rsidRPr="00995D6F" w:rsidRDefault="00115A6C" w:rsidP="00115A6C">
      <w:pPr>
        <w:pStyle w:val="Corpsdetexte3"/>
        <w:spacing w:before="0" w:beforeAutospacing="0" w:after="0" w:afterAutospacing="0"/>
        <w:rPr>
          <w:rFonts w:ascii="Comic Sans MS" w:hAnsi="Comic Sans MS"/>
        </w:rPr>
      </w:pPr>
    </w:p>
    <w:p w:rsidR="00115A6C" w:rsidRDefault="00115A6C" w:rsidP="00115A6C">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115A6C" w:rsidRDefault="00115A6C" w:rsidP="00115A6C">
      <w:pPr>
        <w:pStyle w:val="Titre2"/>
        <w:spacing w:before="0" w:beforeAutospacing="0" w:after="0" w:afterAutospacing="0"/>
        <w:ind w:left="426" w:hanging="426"/>
        <w:rPr>
          <w:rFonts w:ascii="Comic Sans MS" w:eastAsiaTheme="minorHAnsi" w:hAnsi="Comic Sans MS"/>
          <w:sz w:val="20"/>
          <w:szCs w:val="20"/>
        </w:rPr>
      </w:pPr>
    </w:p>
    <w:p w:rsidR="00115A6C" w:rsidRPr="00995D6F" w:rsidRDefault="00115A6C" w:rsidP="00115A6C">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115A6C" w:rsidRPr="00266844" w:rsidRDefault="00115A6C" w:rsidP="00115A6C">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1314EB" w:rsidRDefault="001314E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1314EB" w:rsidRDefault="001314E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1314EB" w:rsidRPr="00266844" w:rsidRDefault="001314EB"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28768B">
        <w:rPr>
          <w:rFonts w:ascii="Comic Sans MS" w:eastAsia="Times New Roman" w:hAnsi="Comic Sans MS" w:cs="Times New Roman"/>
          <w:b/>
          <w:sz w:val="20"/>
          <w:szCs w:val="20"/>
          <w:lang w:eastAsia="fr-FR"/>
        </w:rPr>
        <w:t>du 1</w:t>
      </w:r>
      <w:r w:rsidRPr="0028768B">
        <w:rPr>
          <w:rFonts w:ascii="Comic Sans MS" w:eastAsia="Times New Roman" w:hAnsi="Comic Sans MS" w:cs="Times New Roman"/>
          <w:b/>
          <w:sz w:val="20"/>
          <w:szCs w:val="20"/>
          <w:vertAlign w:val="superscript"/>
          <w:lang w:eastAsia="fr-FR"/>
        </w:rPr>
        <w:t>er</w:t>
      </w:r>
      <w:r w:rsidRPr="0028768B">
        <w:rPr>
          <w:rFonts w:ascii="Comic Sans MS" w:eastAsia="Times New Roman" w:hAnsi="Comic Sans MS" w:cs="Times New Roman"/>
          <w:b/>
          <w:sz w:val="20"/>
          <w:szCs w:val="20"/>
          <w:lang w:eastAsia="fr-FR"/>
        </w:rPr>
        <w:t xml:space="preserve"> </w:t>
      </w:r>
      <w:r w:rsidR="0091411B" w:rsidRPr="0028768B">
        <w:rPr>
          <w:rFonts w:ascii="Comic Sans MS" w:eastAsia="Times New Roman" w:hAnsi="Comic Sans MS" w:cs="Times New Roman"/>
          <w:b/>
          <w:sz w:val="20"/>
          <w:szCs w:val="20"/>
          <w:lang w:eastAsia="fr-FR"/>
        </w:rPr>
        <w:t>août</w:t>
      </w:r>
      <w:r w:rsidRPr="0028768B">
        <w:rPr>
          <w:rFonts w:ascii="Comic Sans MS" w:eastAsia="Times New Roman" w:hAnsi="Comic Sans MS" w:cs="Times New Roman"/>
          <w:b/>
          <w:sz w:val="20"/>
          <w:szCs w:val="20"/>
          <w:lang w:eastAsia="fr-FR"/>
        </w:rPr>
        <w:t xml:space="preserve"> 201</w:t>
      </w:r>
      <w:r w:rsidR="0091411B" w:rsidRPr="0028768B">
        <w:rPr>
          <w:rFonts w:ascii="Comic Sans MS" w:eastAsia="Times New Roman" w:hAnsi="Comic Sans MS" w:cs="Times New Roman"/>
          <w:b/>
          <w:sz w:val="20"/>
          <w:szCs w:val="20"/>
          <w:lang w:eastAsia="fr-FR"/>
        </w:rPr>
        <w:t>8</w:t>
      </w:r>
      <w:r w:rsidRPr="0028768B">
        <w:rPr>
          <w:rFonts w:ascii="Comic Sans MS" w:eastAsia="Times New Roman" w:hAnsi="Comic Sans MS" w:cs="Times New Roman"/>
          <w:b/>
          <w:sz w:val="20"/>
          <w:szCs w:val="20"/>
          <w:lang w:eastAsia="fr-FR"/>
        </w:rPr>
        <w:t xml:space="preserve"> au 31 </w:t>
      </w:r>
      <w:r w:rsidR="0091411B" w:rsidRPr="0028768B">
        <w:rPr>
          <w:rFonts w:ascii="Comic Sans MS" w:eastAsia="Times New Roman" w:hAnsi="Comic Sans MS" w:cs="Times New Roman"/>
          <w:b/>
          <w:sz w:val="20"/>
          <w:szCs w:val="20"/>
          <w:lang w:eastAsia="fr-FR"/>
        </w:rPr>
        <w:t>juillet</w:t>
      </w:r>
      <w:r w:rsidRPr="0028768B">
        <w:rPr>
          <w:rFonts w:ascii="Comic Sans MS" w:eastAsia="Times New Roman" w:hAnsi="Comic Sans MS" w:cs="Times New Roman"/>
          <w:b/>
          <w:sz w:val="20"/>
          <w:szCs w:val="20"/>
          <w:lang w:eastAsia="fr-FR"/>
        </w:rPr>
        <w:t xml:space="preserve"> 201</w:t>
      </w:r>
      <w:r w:rsidR="0091411B" w:rsidRPr="0028768B">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 Faute de remplacement des marchandises dans le délai fixé, il pourra être fait application des articles 25 ou éventuellement 35 du C.C.A.G. relatif à l’exécution de la fourniture aux frais du titulaire.</w:t>
      </w:r>
    </w:p>
    <w:p w:rsid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91411B" w:rsidRDefault="0091411B"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titulaire doit justifier, avant tout commencement d’exécution du marché et pour toute la durée de celui-ci, qu’il a souscrit une police d’assurance couvrant sa responsabilité, ainsi que celle </w:t>
      </w:r>
      <w:r w:rsidRPr="00266844">
        <w:rPr>
          <w:rFonts w:ascii="Comic Sans MS" w:eastAsia="Times New Roman" w:hAnsi="Comic Sans MS" w:cs="Times New Roman"/>
          <w:sz w:val="20"/>
          <w:szCs w:val="20"/>
          <w:lang w:eastAsia="fr-FR"/>
        </w:rPr>
        <w:lastRenderedPageBreak/>
        <w:t>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91411B" w:rsidRDefault="0091411B" w:rsidP="0091411B">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91411B" w:rsidRDefault="0091411B" w:rsidP="0091411B">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91411B" w:rsidRDefault="0091411B" w:rsidP="0091411B">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91411B" w:rsidRPr="00C11962" w:rsidRDefault="0091411B" w:rsidP="0091411B">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=(VxR)/20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91411B" w:rsidRDefault="0091411B">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articles de charcuterie, saucisserie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Les muscles entiers et les portions unitaires </w:t>
      </w:r>
      <w:r w:rsidR="004C3107" w:rsidRPr="00266844">
        <w:rPr>
          <w:rFonts w:ascii="Comic Sans MS" w:eastAsia="Times New Roman" w:hAnsi="Comic Sans MS" w:cs="Times New Roman"/>
          <w:sz w:val="18"/>
          <w:szCs w:val="18"/>
          <w:lang w:eastAsia="fr-FR"/>
        </w:rPr>
        <w:t>pi</w:t>
      </w:r>
      <w:r w:rsidR="004C3107">
        <w:rPr>
          <w:rFonts w:ascii="Comic Sans MS" w:eastAsia="Times New Roman" w:hAnsi="Comic Sans MS" w:cs="Times New Roman"/>
          <w:sz w:val="18"/>
          <w:szCs w:val="18"/>
          <w:lang w:eastAsia="fr-FR"/>
        </w:rPr>
        <w:t>è</w:t>
      </w:r>
      <w:r w:rsidR="004C3107" w:rsidRPr="00266844">
        <w:rPr>
          <w:rFonts w:ascii="Comic Sans MS" w:eastAsia="Times New Roman" w:hAnsi="Comic Sans MS" w:cs="Times New Roman"/>
          <w:sz w:val="18"/>
          <w:szCs w:val="18"/>
          <w:lang w:eastAsia="fr-FR"/>
        </w:rPr>
        <w:t>cées</w:t>
      </w:r>
      <w:r w:rsidR="004C3107">
        <w:rPr>
          <w:rFonts w:ascii="Comic Sans MS" w:eastAsia="Times New Roman" w:hAnsi="Comic Sans MS" w:cs="Times New Roman"/>
          <w:sz w:val="18"/>
          <w:szCs w:val="18"/>
          <w:lang w:eastAsia="fr-FR"/>
        </w:rPr>
        <w:t xml:space="preserve"> </w:t>
      </w:r>
      <w:r w:rsidRPr="00266844">
        <w:rPr>
          <w:rFonts w:ascii="Comic Sans MS" w:eastAsia="Times New Roman" w:hAnsi="Comic Sans MS" w:cs="Times New Roman"/>
          <w:sz w:val="18"/>
          <w:szCs w:val="18"/>
          <w:lang w:eastAsia="fr-FR"/>
        </w:rPr>
        <w:t xml:space="preserve">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4C3107"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w:t>
      </w:r>
      <w:r>
        <w:rPr>
          <w:rFonts w:ascii="Comic Sans MS" w:eastAsia="Times New Roman" w:hAnsi="Comic Sans MS" w:cs="Times New Roman"/>
          <w:sz w:val="18"/>
          <w:szCs w:val="18"/>
          <w:lang w:eastAsia="fr-FR"/>
        </w:rPr>
        <w:t xml:space="preserve"> </w:t>
      </w:r>
      <w:r w:rsidRPr="00266844">
        <w:rPr>
          <w:rFonts w:ascii="Comic Sans MS" w:eastAsia="Times New Roman" w:hAnsi="Comic Sans MS" w:cs="Times New Roman"/>
          <w:sz w:val="18"/>
          <w:szCs w:val="18"/>
          <w:lang w:eastAsia="fr-FR"/>
        </w:rPr>
        <w:t>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Etiquetage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la présence d’additifs doit être clairement identifiée dans la liste des ingrédients, ainsi que l’eau ajoutée. La double congélation est autorisée sans présence de polyphosphates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A6" w:rsidRDefault="003234A6" w:rsidP="003234A6">
      <w:pPr>
        <w:spacing w:after="0" w:line="240" w:lineRule="auto"/>
      </w:pPr>
      <w:r>
        <w:separator/>
      </w:r>
    </w:p>
  </w:endnote>
  <w:endnote w:type="continuationSeparator" w:id="0">
    <w:p w:rsidR="003234A6" w:rsidRDefault="003234A6" w:rsidP="00323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980"/>
      <w:docPartObj>
        <w:docPartGallery w:val="Page Numbers (Bottom of Page)"/>
        <w:docPartUnique/>
      </w:docPartObj>
    </w:sdtPr>
    <w:sdtContent>
      <w:p w:rsidR="003234A6" w:rsidRDefault="006F5166">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3234A6" w:rsidRDefault="006F5166">
                      <w:pPr>
                        <w:jc w:val="center"/>
                      </w:pPr>
                      <w:fldSimple w:instr=" PAGE    \* MERGEFORMAT ">
                        <w:r w:rsidR="001314EB" w:rsidRPr="001314EB">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A6" w:rsidRDefault="003234A6" w:rsidP="003234A6">
      <w:pPr>
        <w:spacing w:after="0" w:line="240" w:lineRule="auto"/>
      </w:pPr>
      <w:r>
        <w:separator/>
      </w:r>
    </w:p>
  </w:footnote>
  <w:footnote w:type="continuationSeparator" w:id="0">
    <w:p w:rsidR="003234A6" w:rsidRDefault="003234A6" w:rsidP="00323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B272A"/>
    <w:rsid w:val="00102582"/>
    <w:rsid w:val="00115A6C"/>
    <w:rsid w:val="001314EB"/>
    <w:rsid w:val="00175F29"/>
    <w:rsid w:val="00211F4A"/>
    <w:rsid w:val="00256BFB"/>
    <w:rsid w:val="00266844"/>
    <w:rsid w:val="0028768B"/>
    <w:rsid w:val="002C7D8E"/>
    <w:rsid w:val="002F390B"/>
    <w:rsid w:val="003234A6"/>
    <w:rsid w:val="00326146"/>
    <w:rsid w:val="003312A4"/>
    <w:rsid w:val="003D2224"/>
    <w:rsid w:val="004509CE"/>
    <w:rsid w:val="004C3107"/>
    <w:rsid w:val="004E7E44"/>
    <w:rsid w:val="005434D6"/>
    <w:rsid w:val="005765DB"/>
    <w:rsid w:val="00582CFB"/>
    <w:rsid w:val="005C08A0"/>
    <w:rsid w:val="005D6A07"/>
    <w:rsid w:val="00617389"/>
    <w:rsid w:val="006F5166"/>
    <w:rsid w:val="007001E4"/>
    <w:rsid w:val="0070370D"/>
    <w:rsid w:val="007702FF"/>
    <w:rsid w:val="007A193C"/>
    <w:rsid w:val="00846675"/>
    <w:rsid w:val="00906CF1"/>
    <w:rsid w:val="0091411B"/>
    <w:rsid w:val="00943B35"/>
    <w:rsid w:val="0096319F"/>
    <w:rsid w:val="009B1EC1"/>
    <w:rsid w:val="009E5EEF"/>
    <w:rsid w:val="00A11002"/>
    <w:rsid w:val="00A238DE"/>
    <w:rsid w:val="00B34F81"/>
    <w:rsid w:val="00C75C02"/>
    <w:rsid w:val="00CA5880"/>
    <w:rsid w:val="00CE6906"/>
    <w:rsid w:val="00D253F1"/>
    <w:rsid w:val="00DA180E"/>
    <w:rsid w:val="00DC6647"/>
    <w:rsid w:val="00EF45C9"/>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91411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91411B"/>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3234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34A6"/>
  </w:style>
  <w:style w:type="paragraph" w:styleId="Pieddepage">
    <w:name w:val="footer"/>
    <w:basedOn w:val="Normal"/>
    <w:link w:val="PieddepageCar"/>
    <w:uiPriority w:val="99"/>
    <w:semiHidden/>
    <w:unhideWhenUsed/>
    <w:rsid w:val="003234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34A6"/>
  </w:style>
  <w:style w:type="character" w:customStyle="1" w:styleId="Titre2Car">
    <w:name w:val="Titre 2 Car"/>
    <w:basedOn w:val="Policepardfaut"/>
    <w:link w:val="Titre2"/>
    <w:uiPriority w:val="9"/>
    <w:rsid w:val="0091411B"/>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91411B"/>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1411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91411B"/>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91411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91411B"/>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4487</Words>
  <Characters>24682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11</cp:revision>
  <dcterms:created xsi:type="dcterms:W3CDTF">2017-06-08T10:38:00Z</dcterms:created>
  <dcterms:modified xsi:type="dcterms:W3CDTF">2018-05-23T14:48:00Z</dcterms:modified>
</cp:coreProperties>
</file>