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65" w:type="dxa"/>
        <w:tblLook w:val="04A0"/>
      </w:tblPr>
      <w:tblGrid>
        <w:gridCol w:w="6487"/>
        <w:gridCol w:w="2552"/>
        <w:gridCol w:w="1826"/>
      </w:tblGrid>
      <w:tr w:rsidR="00463824" w:rsidTr="00843561">
        <w:trPr>
          <w:trHeight w:val="287"/>
        </w:trPr>
        <w:tc>
          <w:tcPr>
            <w:tcW w:w="10865" w:type="dxa"/>
            <w:gridSpan w:val="3"/>
          </w:tcPr>
          <w:p w:rsidR="00C86CF3" w:rsidRDefault="00816C2F" w:rsidP="00C86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LIMITE DE FOURNITURE</w:t>
            </w:r>
          </w:p>
          <w:p w:rsidR="00463824" w:rsidRPr="00C86CF3" w:rsidRDefault="00C86CF3" w:rsidP="00C86CF3">
            <w:pPr>
              <w:jc w:val="center"/>
              <w:rPr>
                <w:rFonts w:ascii="Arial" w:hAnsi="Arial" w:cs="Arial"/>
                <w:b/>
                <w:i/>
              </w:rPr>
            </w:pPr>
            <w:r w:rsidRPr="00C86CF3">
              <w:rPr>
                <w:rFonts w:ascii="Arial" w:hAnsi="Arial" w:cs="Arial"/>
                <w:b/>
                <w:i/>
              </w:rPr>
              <w:t>Equipements spécifiques liés à la réforme pédagogique du Bac pro SN.</w:t>
            </w:r>
          </w:p>
        </w:tc>
      </w:tr>
      <w:tr w:rsidR="00463824" w:rsidTr="00843561">
        <w:trPr>
          <w:trHeight w:val="876"/>
        </w:trPr>
        <w:tc>
          <w:tcPr>
            <w:tcW w:w="10865" w:type="dxa"/>
            <w:gridSpan w:val="3"/>
          </w:tcPr>
          <w:p w:rsidR="00D75976" w:rsidRDefault="00D759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15DB0" w:rsidRDefault="00F43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F</w:t>
            </w:r>
            <w:r w:rsidR="00E76A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ourniture d’un système </w:t>
            </w:r>
            <w:r w:rsidR="00236A67">
              <w:rPr>
                <w:rFonts w:ascii="Arial" w:hAnsi="Arial" w:cs="Arial"/>
                <w:sz w:val="24"/>
                <w:szCs w:val="24"/>
                <w:highlight w:val="yellow"/>
              </w:rPr>
              <w:t>didactique</w:t>
            </w:r>
            <w:r w:rsidR="00C86C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colonne lumineuse connectée</w:t>
            </w:r>
            <w:r w:rsidR="00236A6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65FDA" w:rsidRPr="00926852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="00665F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6CF3" w:rsidRDefault="00C86CF3">
            <w:pPr>
              <w:rPr>
                <w:rFonts w:ascii="Arial" w:hAnsi="Arial" w:cs="Arial"/>
              </w:rPr>
            </w:pPr>
          </w:p>
          <w:p w:rsidR="00C86CF3" w:rsidRDefault="00C86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Cette colonne lumineuse devra être constituée d'une embase cylindrique, et de différents éléments </w:t>
            </w:r>
            <w:r w:rsidR="002F1125">
              <w:rPr>
                <w:rFonts w:ascii="Arial" w:hAnsi="Arial" w:cs="Arial"/>
              </w:rPr>
              <w:t>permettant un assemblage modulaire, afin de pouvoir configurer la colonne lumineuse suivant nos besoins.</w:t>
            </w:r>
          </w:p>
          <w:p w:rsidR="00463824" w:rsidRPr="001C4E65" w:rsidRDefault="00C86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C1673" w:rsidRPr="001C4E65">
              <w:rPr>
                <w:rFonts w:ascii="Arial" w:hAnsi="Arial" w:cs="Arial"/>
              </w:rPr>
              <w:t>e s</w:t>
            </w:r>
            <w:r w:rsidR="00F43EB1" w:rsidRPr="001C4E65">
              <w:rPr>
                <w:rFonts w:ascii="Arial" w:hAnsi="Arial" w:cs="Arial"/>
              </w:rPr>
              <w:t xml:space="preserve">ystème </w:t>
            </w:r>
            <w:r w:rsidR="00026370">
              <w:rPr>
                <w:rFonts w:ascii="Arial" w:hAnsi="Arial" w:cs="Arial"/>
              </w:rPr>
              <w:t xml:space="preserve">pédagogique </w:t>
            </w:r>
            <w:r>
              <w:rPr>
                <w:rFonts w:ascii="Arial" w:hAnsi="Arial" w:cs="Arial"/>
              </w:rPr>
              <w:t>permettra les fonctionnalités suivantes</w:t>
            </w:r>
            <w:r w:rsidR="00F117DC" w:rsidRPr="001C4E65">
              <w:rPr>
                <w:rFonts w:ascii="Arial" w:hAnsi="Arial" w:cs="Arial"/>
              </w:rPr>
              <w:t>:</w:t>
            </w:r>
          </w:p>
          <w:p w:rsidR="00F117DC" w:rsidRPr="001C4E65" w:rsidRDefault="00C86CF3" w:rsidP="001C4E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Eclairage public urbain</w:t>
            </w:r>
            <w:r w:rsidR="00F117DC" w:rsidRPr="001C4E65">
              <w:rPr>
                <w:rFonts w:ascii="Arial" w:hAnsi="Arial" w:cs="Arial"/>
              </w:rPr>
              <w:t>.</w:t>
            </w:r>
          </w:p>
          <w:p w:rsidR="00F117DC" w:rsidRPr="001C4E65" w:rsidRDefault="00C86CF3" w:rsidP="001C4E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 protection</w:t>
            </w:r>
            <w:r w:rsidR="00F117DC" w:rsidRPr="001C4E65">
              <w:rPr>
                <w:rFonts w:ascii="Arial" w:hAnsi="Arial" w:cs="Arial"/>
              </w:rPr>
              <w:t>.</w:t>
            </w:r>
          </w:p>
          <w:p w:rsidR="00F117DC" w:rsidRPr="001C4E65" w:rsidRDefault="00C86CF3" w:rsidP="001C4E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wifi</w:t>
            </w:r>
            <w:r w:rsidR="00F117DC" w:rsidRPr="001C4E65">
              <w:rPr>
                <w:rFonts w:ascii="Arial" w:hAnsi="Arial" w:cs="Arial"/>
              </w:rPr>
              <w:t>.</w:t>
            </w:r>
          </w:p>
          <w:p w:rsidR="00F117DC" w:rsidRDefault="00C86CF3" w:rsidP="001C4E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Recharge de véhicules électriques</w:t>
            </w:r>
            <w:r w:rsidR="00F117DC" w:rsidRPr="001C4E65">
              <w:rPr>
                <w:rFonts w:ascii="Arial" w:hAnsi="Arial" w:cs="Arial"/>
              </w:rPr>
              <w:t>.</w:t>
            </w:r>
          </w:p>
          <w:p w:rsidR="00C86CF3" w:rsidRDefault="00C86CF3" w:rsidP="001C4E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 de messages sonores.</w:t>
            </w:r>
          </w:p>
          <w:p w:rsidR="00FC31AF" w:rsidRPr="001C4E65" w:rsidRDefault="00FC31AF" w:rsidP="001C4E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Pilotage du luminaire à distance et retour d'informations (consommation,</w:t>
            </w:r>
            <w:r w:rsidR="00FC2642">
              <w:rPr>
                <w:rFonts w:ascii="Arial" w:hAnsi="Arial" w:cs="Arial"/>
              </w:rPr>
              <w:t xml:space="preserve"> communication entre luminaires, …</w:t>
            </w:r>
            <w:r>
              <w:rPr>
                <w:rFonts w:ascii="Arial" w:hAnsi="Arial" w:cs="Arial"/>
              </w:rPr>
              <w:t>)</w:t>
            </w:r>
          </w:p>
          <w:p w:rsidR="002D49BD" w:rsidRDefault="002D49BD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  <w:p w:rsidR="00D75976" w:rsidRDefault="00D75976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  <w:p w:rsidR="00665FDA" w:rsidRPr="005B4586" w:rsidRDefault="00FF53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1673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Caractéristiques techniques</w:t>
            </w:r>
            <w:r w:rsidR="00F117DC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 xml:space="preserve"> </w:t>
            </w:r>
            <w:r w:rsidR="002F1125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de l'équipement</w:t>
            </w:r>
            <w:r w:rsidR="00665FDA" w:rsidRPr="00DC1673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:</w:t>
            </w:r>
          </w:p>
          <w:p w:rsidR="00026370" w:rsidRDefault="00026370" w:rsidP="00026370">
            <w:pPr>
              <w:pStyle w:val="Paragraphedeliste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F117DC" w:rsidRPr="00FC2642" w:rsidRDefault="00104FE9" w:rsidP="002F112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 xml:space="preserve">1 </w:t>
            </w:r>
            <w:r w:rsidR="002F1125" w:rsidRPr="00FC2642">
              <w:rPr>
                <w:rFonts w:ascii="Arial" w:hAnsi="Arial" w:cs="Arial"/>
              </w:rPr>
              <w:t xml:space="preserve">colonne lumineuse de </w:t>
            </w:r>
            <w:r w:rsidR="002F1125" w:rsidRPr="00FC2642">
              <w:rPr>
                <w:rFonts w:ascii="Arial" w:hAnsi="Arial" w:cs="Arial"/>
              </w:rPr>
              <w:sym w:font="Symbol" w:char="F0C6"/>
            </w:r>
            <w:r w:rsidR="002F1125" w:rsidRPr="00FC2642">
              <w:rPr>
                <w:rFonts w:ascii="Arial" w:hAnsi="Arial" w:cs="Arial"/>
              </w:rPr>
              <w:t>mini 190mm avec socle de dimension maxi 400mmx400mm, équipée d'une borne de recharge pour véhicules électriques, d'une puissance de 11kW min.</w:t>
            </w:r>
          </w:p>
          <w:p w:rsidR="00EE063E" w:rsidRPr="00FC2642" w:rsidRDefault="002F1125" w:rsidP="00665FD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>1 module de vidéo protection équipé d'une protection en polycarbonate. La caméra aura une résolution mini de 1920x1200 Full HD, avec optimisation de la qualité d'image.</w:t>
            </w:r>
          </w:p>
          <w:p w:rsidR="001C4E65" w:rsidRPr="00FC2642" w:rsidRDefault="002F1125" w:rsidP="001C4E6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 xml:space="preserve">1 module </w:t>
            </w:r>
            <w:r w:rsidR="00F91949" w:rsidRPr="00FC2642">
              <w:rPr>
                <w:rFonts w:ascii="Arial" w:hAnsi="Arial" w:cs="Arial"/>
              </w:rPr>
              <w:t xml:space="preserve">wifi </w:t>
            </w:r>
            <w:r w:rsidR="00FC31AF" w:rsidRPr="00FC2642">
              <w:rPr>
                <w:rFonts w:ascii="Arial" w:hAnsi="Arial" w:cs="Arial"/>
              </w:rPr>
              <w:t>100Mbps minimum, avec possibilité d'avoir un réseau public et privé.</w:t>
            </w:r>
          </w:p>
          <w:p w:rsidR="00F91949" w:rsidRPr="00FC2642" w:rsidRDefault="00FC31AF" w:rsidP="001C4E6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 xml:space="preserve">1 module d'éclairage routier et </w:t>
            </w:r>
            <w:r w:rsidR="00256A69" w:rsidRPr="00FC2642">
              <w:rPr>
                <w:rFonts w:ascii="Arial" w:hAnsi="Arial" w:cs="Arial"/>
              </w:rPr>
              <w:t>piétonnier</w:t>
            </w:r>
          </w:p>
          <w:p w:rsidR="001C4E65" w:rsidRPr="00FC2642" w:rsidRDefault="00F91949" w:rsidP="00665FD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>1 module de diffusion sonore, pour permettre la diffusion de message sonore enregistré ou non.</w:t>
            </w:r>
          </w:p>
          <w:p w:rsidR="00256A69" w:rsidRPr="00D75976" w:rsidRDefault="00256A69" w:rsidP="00D7597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 xml:space="preserve">1 module pour le pilotage à distance du luminaire et avoir un retour d'informations </w:t>
            </w:r>
            <w:r w:rsidR="00D75976">
              <w:rPr>
                <w:rFonts w:ascii="Arial" w:hAnsi="Arial" w:cs="Arial"/>
              </w:rPr>
              <w:t>(consommation, communication entre luminaires, …)</w:t>
            </w:r>
          </w:p>
          <w:p w:rsidR="00EE063E" w:rsidRDefault="00EE063E" w:rsidP="00EE063E">
            <w:pPr>
              <w:pStyle w:val="Paragraphedeliste"/>
              <w:rPr>
                <w:rFonts w:ascii="Arial" w:hAnsi="Arial" w:cs="Arial"/>
              </w:rPr>
            </w:pPr>
          </w:p>
          <w:p w:rsidR="00D75976" w:rsidRPr="00FC2642" w:rsidRDefault="00D75976" w:rsidP="00EE063E">
            <w:pPr>
              <w:pStyle w:val="Paragraphedeliste"/>
              <w:rPr>
                <w:rFonts w:ascii="Arial" w:hAnsi="Arial" w:cs="Arial"/>
              </w:rPr>
            </w:pPr>
          </w:p>
          <w:p w:rsidR="00EE063E" w:rsidRPr="007954A6" w:rsidRDefault="00EE063E" w:rsidP="00EE0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4A6">
              <w:rPr>
                <w:rFonts w:ascii="Arial" w:hAnsi="Arial" w:cs="Arial"/>
                <w:sz w:val="24"/>
                <w:szCs w:val="24"/>
                <w:highlight w:val="yellow"/>
              </w:rPr>
              <w:t>Précisions supplémentaire</w:t>
            </w:r>
            <w:r w:rsidR="00FC2642">
              <w:rPr>
                <w:rFonts w:ascii="Arial" w:hAnsi="Arial" w:cs="Arial"/>
                <w:sz w:val="24"/>
                <w:szCs w:val="24"/>
                <w:highlight w:val="yellow"/>
              </w:rPr>
              <w:t>s</w:t>
            </w:r>
            <w:r w:rsidRPr="007954A6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</w:p>
          <w:p w:rsidR="00EE063E" w:rsidRDefault="00EE063E" w:rsidP="00EE063E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FC2642" w:rsidRPr="00FC2642" w:rsidRDefault="00FC2642" w:rsidP="00FC2642">
            <w:pPr>
              <w:pStyle w:val="Paragraphedeliste"/>
              <w:numPr>
                <w:ilvl w:val="0"/>
                <w:numId w:val="13"/>
              </w:numPr>
              <w:ind w:left="567"/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>La hauteur totale ne devra pas excéder 2m70 (pied de colonne avec 3 modules)</w:t>
            </w:r>
          </w:p>
          <w:p w:rsidR="007954A6" w:rsidRDefault="00FC2642" w:rsidP="00FC2642">
            <w:pPr>
              <w:pStyle w:val="Paragraphedeliste"/>
              <w:numPr>
                <w:ilvl w:val="0"/>
                <w:numId w:val="13"/>
              </w:numPr>
              <w:ind w:left="567"/>
              <w:rPr>
                <w:rFonts w:ascii="Arial" w:hAnsi="Arial" w:cs="Arial"/>
              </w:rPr>
            </w:pPr>
            <w:r w:rsidRPr="00FC2642">
              <w:rPr>
                <w:rFonts w:ascii="Arial" w:hAnsi="Arial" w:cs="Arial"/>
              </w:rPr>
              <w:t>Les différents éléments auront la même peinture, RAL identique.</w:t>
            </w:r>
          </w:p>
          <w:p w:rsidR="00FC2642" w:rsidRDefault="00FC2642" w:rsidP="00FC2642">
            <w:pPr>
              <w:pStyle w:val="Paragraphedeliste"/>
              <w:numPr>
                <w:ilvl w:val="0"/>
                <w:numId w:val="13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modules doivent être interchangeables, et orientable.</w:t>
            </w:r>
          </w:p>
          <w:p w:rsidR="00FC2642" w:rsidRDefault="00FC2642" w:rsidP="00FC2642">
            <w:pPr>
              <w:pStyle w:val="Paragraphedeliste"/>
              <w:numPr>
                <w:ilvl w:val="0"/>
                <w:numId w:val="13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Notices techniques de montages et de raccordement des différents constituants.</w:t>
            </w:r>
          </w:p>
          <w:p w:rsidR="00FC2642" w:rsidRDefault="00FC2642" w:rsidP="00FC2642">
            <w:pPr>
              <w:pStyle w:val="Paragraphedeliste"/>
              <w:numPr>
                <w:ilvl w:val="0"/>
                <w:numId w:val="13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Normes pour l'éclairage public</w:t>
            </w:r>
            <w:r w:rsidR="00D75976">
              <w:rPr>
                <w:rFonts w:ascii="Arial" w:hAnsi="Arial" w:cs="Arial"/>
              </w:rPr>
              <w:t>.</w:t>
            </w:r>
          </w:p>
          <w:p w:rsidR="00D75976" w:rsidRPr="00D75976" w:rsidRDefault="00D75976" w:rsidP="00D75976">
            <w:pPr>
              <w:rPr>
                <w:rFonts w:ascii="Arial" w:hAnsi="Arial" w:cs="Arial"/>
              </w:rPr>
            </w:pPr>
          </w:p>
        </w:tc>
      </w:tr>
      <w:tr w:rsidR="00463824" w:rsidTr="00843561">
        <w:trPr>
          <w:trHeight w:val="287"/>
        </w:trPr>
        <w:tc>
          <w:tcPr>
            <w:tcW w:w="10865" w:type="dxa"/>
            <w:gridSpan w:val="3"/>
          </w:tcPr>
          <w:p w:rsidR="004E6618" w:rsidRPr="007803B6" w:rsidRDefault="004E6618" w:rsidP="00FD3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618" w:rsidRPr="007803B6" w:rsidRDefault="004E6618" w:rsidP="00DD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824" w:rsidTr="00026370">
        <w:trPr>
          <w:trHeight w:val="574"/>
        </w:trPr>
        <w:tc>
          <w:tcPr>
            <w:tcW w:w="6487" w:type="dxa"/>
            <w:vAlign w:val="center"/>
          </w:tcPr>
          <w:p w:rsidR="00463824" w:rsidRPr="00FD3DAC" w:rsidRDefault="00665FDA" w:rsidP="008435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Détail des </w:t>
            </w:r>
            <w:r w:rsidR="00843561" w:rsidRPr="00FD3DAC">
              <w:rPr>
                <w:rFonts w:ascii="Arial" w:hAnsi="Arial" w:cs="Arial"/>
                <w:sz w:val="28"/>
                <w:szCs w:val="28"/>
              </w:rPr>
              <w:t>prestations</w:t>
            </w:r>
          </w:p>
        </w:tc>
        <w:tc>
          <w:tcPr>
            <w:tcW w:w="2552" w:type="dxa"/>
            <w:vAlign w:val="center"/>
          </w:tcPr>
          <w:p w:rsidR="00463824" w:rsidRPr="00F63B28" w:rsidRDefault="00665FDA" w:rsidP="00665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la charge du fournisseur</w:t>
            </w:r>
          </w:p>
        </w:tc>
        <w:tc>
          <w:tcPr>
            <w:tcW w:w="1826" w:type="dxa"/>
            <w:vAlign w:val="center"/>
          </w:tcPr>
          <w:p w:rsidR="00843561" w:rsidRDefault="00843561" w:rsidP="00843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B0" w:rsidTr="00026370">
        <w:trPr>
          <w:trHeight w:val="287"/>
        </w:trPr>
        <w:tc>
          <w:tcPr>
            <w:tcW w:w="6487" w:type="dxa"/>
            <w:vAlign w:val="center"/>
          </w:tcPr>
          <w:p w:rsidR="00A15DB0" w:rsidRDefault="00A15DB0" w:rsidP="001C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Livraison </w:t>
            </w:r>
            <w:r w:rsidR="001C5115">
              <w:rPr>
                <w:rFonts w:ascii="Arial" w:hAnsi="Arial" w:cs="Arial"/>
                <w:sz w:val="24"/>
                <w:szCs w:val="24"/>
              </w:rPr>
              <w:t xml:space="preserve">complète </w:t>
            </w:r>
            <w:r>
              <w:rPr>
                <w:rFonts w:ascii="Arial" w:hAnsi="Arial" w:cs="Arial"/>
                <w:sz w:val="24"/>
                <w:szCs w:val="24"/>
              </w:rPr>
              <w:t>franco de port et emballage.</w:t>
            </w:r>
          </w:p>
        </w:tc>
        <w:tc>
          <w:tcPr>
            <w:tcW w:w="2552" w:type="dxa"/>
            <w:vAlign w:val="center"/>
          </w:tcPr>
          <w:p w:rsidR="00A15DB0" w:rsidRPr="00843561" w:rsidRDefault="00A15DB0" w:rsidP="00F919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Compris dans le prix</w:t>
            </w:r>
          </w:p>
        </w:tc>
        <w:tc>
          <w:tcPr>
            <w:tcW w:w="1826" w:type="dxa"/>
            <w:vAlign w:val="center"/>
          </w:tcPr>
          <w:p w:rsidR="00A15DB0" w:rsidRDefault="00A15DB0" w:rsidP="00843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B0" w:rsidTr="00026370">
        <w:trPr>
          <w:trHeight w:val="287"/>
        </w:trPr>
        <w:tc>
          <w:tcPr>
            <w:tcW w:w="6487" w:type="dxa"/>
            <w:vAlign w:val="center"/>
          </w:tcPr>
          <w:p w:rsidR="00A15DB0" w:rsidRDefault="00A15DB0" w:rsidP="00E76ABA">
            <w:pPr>
              <w:rPr>
                <w:rFonts w:ascii="Arial" w:hAnsi="Arial" w:cs="Arial"/>
                <w:sz w:val="24"/>
                <w:szCs w:val="24"/>
              </w:rPr>
            </w:pPr>
            <w:r w:rsidRPr="002775DF">
              <w:rPr>
                <w:rFonts w:ascii="Arial" w:hAnsi="Arial" w:cs="Arial"/>
                <w:sz w:val="24"/>
                <w:szCs w:val="24"/>
              </w:rPr>
              <w:t xml:space="preserve">Garantie </w:t>
            </w:r>
            <w:r w:rsidR="00E76ABA">
              <w:rPr>
                <w:rFonts w:ascii="Arial" w:hAnsi="Arial" w:cs="Arial"/>
                <w:sz w:val="24"/>
                <w:szCs w:val="24"/>
              </w:rPr>
              <w:t>mini 1 an</w:t>
            </w:r>
            <w:r w:rsidRPr="002775DF">
              <w:rPr>
                <w:rFonts w:ascii="Arial" w:hAnsi="Arial" w:cs="Arial"/>
                <w:sz w:val="24"/>
                <w:szCs w:val="24"/>
              </w:rPr>
              <w:t xml:space="preserve"> pièce</w:t>
            </w:r>
            <w:r w:rsidR="00BD2AB7">
              <w:rPr>
                <w:rFonts w:ascii="Arial" w:hAnsi="Arial" w:cs="Arial"/>
                <w:sz w:val="24"/>
                <w:szCs w:val="24"/>
              </w:rPr>
              <w:t>s</w:t>
            </w:r>
            <w:r w:rsidR="00E76ABA">
              <w:rPr>
                <w:rFonts w:ascii="Arial" w:hAnsi="Arial" w:cs="Arial"/>
                <w:sz w:val="24"/>
                <w:szCs w:val="24"/>
              </w:rPr>
              <w:t xml:space="preserve"> et main d'œuvre </w:t>
            </w:r>
          </w:p>
        </w:tc>
        <w:tc>
          <w:tcPr>
            <w:tcW w:w="2552" w:type="dxa"/>
            <w:vAlign w:val="center"/>
          </w:tcPr>
          <w:p w:rsidR="00A15DB0" w:rsidRPr="00843561" w:rsidRDefault="00A15DB0" w:rsidP="00F919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Compris dans le prix</w:t>
            </w:r>
          </w:p>
        </w:tc>
        <w:tc>
          <w:tcPr>
            <w:tcW w:w="1826" w:type="dxa"/>
            <w:vAlign w:val="center"/>
          </w:tcPr>
          <w:p w:rsidR="00A15DB0" w:rsidRDefault="00A15DB0" w:rsidP="00843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B0" w:rsidTr="00026370">
        <w:trPr>
          <w:trHeight w:val="287"/>
        </w:trPr>
        <w:tc>
          <w:tcPr>
            <w:tcW w:w="6487" w:type="dxa"/>
            <w:vAlign w:val="center"/>
          </w:tcPr>
          <w:p w:rsidR="00A15DB0" w:rsidRDefault="00026370" w:rsidP="00D75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</w:t>
            </w:r>
            <w:r w:rsidR="005B45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642">
              <w:rPr>
                <w:rFonts w:ascii="Arial" w:hAnsi="Arial" w:cs="Arial"/>
                <w:sz w:val="24"/>
                <w:szCs w:val="24"/>
              </w:rPr>
              <w:t xml:space="preserve">techniques </w:t>
            </w:r>
            <w:r w:rsidR="00FC2642" w:rsidRPr="00D75976">
              <w:rPr>
                <w:rFonts w:ascii="Arial" w:hAnsi="Arial" w:cs="Arial"/>
                <w:sz w:val="24"/>
                <w:szCs w:val="24"/>
              </w:rPr>
              <w:t>(voir précisions supplémentaires)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15DB0" w:rsidRPr="00843561" w:rsidRDefault="00A15DB0" w:rsidP="00F919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Compris dans le prix</w:t>
            </w:r>
          </w:p>
        </w:tc>
        <w:tc>
          <w:tcPr>
            <w:tcW w:w="1826" w:type="dxa"/>
            <w:vAlign w:val="center"/>
          </w:tcPr>
          <w:p w:rsidR="00A15DB0" w:rsidRDefault="00A15DB0" w:rsidP="00843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40" w:rsidTr="00026370">
        <w:trPr>
          <w:trHeight w:val="287"/>
        </w:trPr>
        <w:tc>
          <w:tcPr>
            <w:tcW w:w="6487" w:type="dxa"/>
            <w:vAlign w:val="center"/>
          </w:tcPr>
          <w:p w:rsidR="00DF5540" w:rsidRDefault="00DF5540" w:rsidP="0025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Fourniture d</w:t>
            </w:r>
            <w:r w:rsidR="00BC1496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256A69">
              <w:rPr>
                <w:rFonts w:ascii="Arial" w:hAnsi="Arial" w:cs="Arial"/>
                <w:sz w:val="24"/>
                <w:szCs w:val="24"/>
              </w:rPr>
              <w:t>pied de colonne supplémentaire</w:t>
            </w:r>
          </w:p>
        </w:tc>
        <w:tc>
          <w:tcPr>
            <w:tcW w:w="2552" w:type="dxa"/>
            <w:vAlign w:val="center"/>
          </w:tcPr>
          <w:p w:rsidR="00DF5540" w:rsidRPr="00843561" w:rsidRDefault="00DF5540" w:rsidP="00F919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Option dans le prix</w:t>
            </w:r>
          </w:p>
        </w:tc>
        <w:tc>
          <w:tcPr>
            <w:tcW w:w="1826" w:type="dxa"/>
            <w:vAlign w:val="center"/>
          </w:tcPr>
          <w:p w:rsidR="00DF5540" w:rsidRDefault="00DF5540" w:rsidP="00F91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370" w:rsidTr="00026370">
        <w:trPr>
          <w:trHeight w:val="287"/>
        </w:trPr>
        <w:tc>
          <w:tcPr>
            <w:tcW w:w="6487" w:type="dxa"/>
            <w:vAlign w:val="center"/>
          </w:tcPr>
          <w:p w:rsidR="00026370" w:rsidRDefault="00026370" w:rsidP="000263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370" w:rsidRDefault="00026370" w:rsidP="00F919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026370" w:rsidRDefault="00026370" w:rsidP="00F91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4DC" w:rsidRPr="00463824" w:rsidRDefault="009A14DC" w:rsidP="007803B6">
      <w:pPr>
        <w:rPr>
          <w:rFonts w:ascii="Arial" w:hAnsi="Arial" w:cs="Arial"/>
          <w:sz w:val="24"/>
          <w:szCs w:val="24"/>
        </w:rPr>
      </w:pPr>
    </w:p>
    <w:sectPr w:rsidR="009A14DC" w:rsidRPr="00463824" w:rsidSect="00843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55"/>
    <w:multiLevelType w:val="hybridMultilevel"/>
    <w:tmpl w:val="99E21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2900"/>
    <w:multiLevelType w:val="hybridMultilevel"/>
    <w:tmpl w:val="2578E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72"/>
    <w:multiLevelType w:val="hybridMultilevel"/>
    <w:tmpl w:val="C8261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B4F"/>
    <w:multiLevelType w:val="hybridMultilevel"/>
    <w:tmpl w:val="BC20C4DE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1817181"/>
    <w:multiLevelType w:val="hybridMultilevel"/>
    <w:tmpl w:val="EEC6A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128E3"/>
    <w:multiLevelType w:val="hybridMultilevel"/>
    <w:tmpl w:val="A1C69D5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FED1BA2"/>
    <w:multiLevelType w:val="hybridMultilevel"/>
    <w:tmpl w:val="820C853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074C"/>
    <w:multiLevelType w:val="hybridMultilevel"/>
    <w:tmpl w:val="3BDCED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D4975"/>
    <w:multiLevelType w:val="hybridMultilevel"/>
    <w:tmpl w:val="C298F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B0F7C"/>
    <w:multiLevelType w:val="hybridMultilevel"/>
    <w:tmpl w:val="58D08F2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9F412F"/>
    <w:multiLevelType w:val="hybridMultilevel"/>
    <w:tmpl w:val="B8BCB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6AF"/>
    <w:multiLevelType w:val="hybridMultilevel"/>
    <w:tmpl w:val="0CD6BE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B2"/>
    <w:multiLevelType w:val="hybridMultilevel"/>
    <w:tmpl w:val="2F9CB9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824"/>
    <w:rsid w:val="00001B85"/>
    <w:rsid w:val="00015279"/>
    <w:rsid w:val="00026370"/>
    <w:rsid w:val="000840F8"/>
    <w:rsid w:val="00084DDA"/>
    <w:rsid w:val="00102564"/>
    <w:rsid w:val="00104FE9"/>
    <w:rsid w:val="001A3E0C"/>
    <w:rsid w:val="001C09B2"/>
    <w:rsid w:val="001C4E65"/>
    <w:rsid w:val="001C5115"/>
    <w:rsid w:val="00230878"/>
    <w:rsid w:val="00236A67"/>
    <w:rsid w:val="0025452B"/>
    <w:rsid w:val="00256A69"/>
    <w:rsid w:val="002775DF"/>
    <w:rsid w:val="00285470"/>
    <w:rsid w:val="002D49BD"/>
    <w:rsid w:val="002E686E"/>
    <w:rsid w:val="002F1125"/>
    <w:rsid w:val="00303B22"/>
    <w:rsid w:val="00332392"/>
    <w:rsid w:val="0034336C"/>
    <w:rsid w:val="0034346D"/>
    <w:rsid w:val="00351979"/>
    <w:rsid w:val="0035299C"/>
    <w:rsid w:val="003535B0"/>
    <w:rsid w:val="003739DC"/>
    <w:rsid w:val="003F1A8B"/>
    <w:rsid w:val="0040236B"/>
    <w:rsid w:val="004441D7"/>
    <w:rsid w:val="00450F63"/>
    <w:rsid w:val="00463824"/>
    <w:rsid w:val="004831E8"/>
    <w:rsid w:val="004A0CBC"/>
    <w:rsid w:val="004E6618"/>
    <w:rsid w:val="00512EBC"/>
    <w:rsid w:val="005508F9"/>
    <w:rsid w:val="005B4586"/>
    <w:rsid w:val="005C042D"/>
    <w:rsid w:val="00605A36"/>
    <w:rsid w:val="006454D4"/>
    <w:rsid w:val="006626E8"/>
    <w:rsid w:val="00665FDA"/>
    <w:rsid w:val="007803B6"/>
    <w:rsid w:val="00790D54"/>
    <w:rsid w:val="007954A6"/>
    <w:rsid w:val="007C17B7"/>
    <w:rsid w:val="007C5915"/>
    <w:rsid w:val="007E7576"/>
    <w:rsid w:val="00816C2F"/>
    <w:rsid w:val="00823645"/>
    <w:rsid w:val="00843561"/>
    <w:rsid w:val="00850D3B"/>
    <w:rsid w:val="00876868"/>
    <w:rsid w:val="008D634F"/>
    <w:rsid w:val="00920DAB"/>
    <w:rsid w:val="00926852"/>
    <w:rsid w:val="00980F93"/>
    <w:rsid w:val="009A052C"/>
    <w:rsid w:val="009A14DC"/>
    <w:rsid w:val="00A15DB0"/>
    <w:rsid w:val="00A229CE"/>
    <w:rsid w:val="00A465D5"/>
    <w:rsid w:val="00A71601"/>
    <w:rsid w:val="00AB6322"/>
    <w:rsid w:val="00AC0B80"/>
    <w:rsid w:val="00AD413F"/>
    <w:rsid w:val="00B27EE5"/>
    <w:rsid w:val="00B805D2"/>
    <w:rsid w:val="00B80F12"/>
    <w:rsid w:val="00BC1496"/>
    <w:rsid w:val="00BD081D"/>
    <w:rsid w:val="00BD2AB7"/>
    <w:rsid w:val="00C41114"/>
    <w:rsid w:val="00C8598F"/>
    <w:rsid w:val="00C86CF3"/>
    <w:rsid w:val="00C901AD"/>
    <w:rsid w:val="00CF7521"/>
    <w:rsid w:val="00D169D2"/>
    <w:rsid w:val="00D75976"/>
    <w:rsid w:val="00DA0933"/>
    <w:rsid w:val="00DC1673"/>
    <w:rsid w:val="00DD17F5"/>
    <w:rsid w:val="00DE3871"/>
    <w:rsid w:val="00DF5540"/>
    <w:rsid w:val="00E60106"/>
    <w:rsid w:val="00E76ABA"/>
    <w:rsid w:val="00E87646"/>
    <w:rsid w:val="00EE063E"/>
    <w:rsid w:val="00EE0ECD"/>
    <w:rsid w:val="00F117DC"/>
    <w:rsid w:val="00F411D7"/>
    <w:rsid w:val="00F43EB1"/>
    <w:rsid w:val="00F63B28"/>
    <w:rsid w:val="00F91949"/>
    <w:rsid w:val="00FB7EAD"/>
    <w:rsid w:val="00FC2642"/>
    <w:rsid w:val="00FC31AF"/>
    <w:rsid w:val="00FD3DAC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stabeau</cp:lastModifiedBy>
  <cp:revision>5</cp:revision>
  <cp:lastPrinted>2018-03-15T10:52:00Z</cp:lastPrinted>
  <dcterms:created xsi:type="dcterms:W3CDTF">2018-03-15T10:47:00Z</dcterms:created>
  <dcterms:modified xsi:type="dcterms:W3CDTF">2018-03-22T02:43:00Z</dcterms:modified>
</cp:coreProperties>
</file>