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2" w:rsidRPr="00071BA2" w:rsidRDefault="00071BA2" w:rsidP="00071BA2">
      <w:pPr>
        <w:jc w:val="center"/>
        <w:rPr>
          <w:b/>
          <w:sz w:val="28"/>
          <w:szCs w:val="20"/>
        </w:rPr>
      </w:pPr>
      <w:r w:rsidRPr="00071BA2">
        <w:rPr>
          <w:b/>
          <w:sz w:val="28"/>
          <w:szCs w:val="20"/>
        </w:rPr>
        <w:t>ACCORD-CADRE DE FOURNITURES COURANTES ET SERVICES</w:t>
      </w:r>
    </w:p>
    <w:p w:rsidR="00AC3576" w:rsidRDefault="00AC3576" w:rsidP="00F965B0">
      <w:pPr>
        <w:pStyle w:val="Normalcentr"/>
        <w:ind w:left="120" w:right="-1"/>
        <w:rPr>
          <w:rFonts w:ascii="Times New Roman" w:hAnsi="Times New Roman"/>
          <w:color w:val="auto"/>
          <w:sz w:val="48"/>
          <w:szCs w:val="48"/>
        </w:rPr>
      </w:pPr>
    </w:p>
    <w:p w:rsidR="00AC3576" w:rsidRPr="00F965B0" w:rsidRDefault="00AC3576" w:rsidP="00F965B0">
      <w:pPr>
        <w:pStyle w:val="Normalcentr"/>
        <w:ind w:left="120" w:right="-1"/>
        <w:rPr>
          <w:rFonts w:ascii="Times New Roman" w:hAnsi="Times New Roman"/>
          <w:color w:val="auto"/>
          <w:sz w:val="48"/>
          <w:szCs w:val="48"/>
        </w:rPr>
      </w:pPr>
    </w:p>
    <w:p w:rsidR="0016444E" w:rsidRPr="00F965B0" w:rsidRDefault="0016444E" w:rsidP="00DD22E5">
      <w:pPr>
        <w:pStyle w:val="Normalcentr"/>
        <w:ind w:left="120" w:right="0"/>
        <w:rPr>
          <w:rFonts w:ascii="Times New Roman" w:hAnsi="Times New Roman"/>
          <w:color w:val="auto"/>
          <w:sz w:val="48"/>
          <w:szCs w:val="48"/>
        </w:rPr>
      </w:pPr>
      <w:r w:rsidRPr="00F965B0">
        <w:rPr>
          <w:rFonts w:ascii="Times New Roman" w:hAnsi="Times New Roman"/>
          <w:color w:val="auto"/>
          <w:sz w:val="48"/>
          <w:szCs w:val="48"/>
        </w:rPr>
        <w:t xml:space="preserve">Marché d’Exploitation des Installations </w:t>
      </w:r>
      <w:r w:rsidR="002B7304">
        <w:rPr>
          <w:rFonts w:ascii="Times New Roman" w:hAnsi="Times New Roman"/>
          <w:color w:val="auto"/>
          <w:sz w:val="48"/>
          <w:szCs w:val="48"/>
        </w:rPr>
        <w:t>Thermiques et Aérauliques</w:t>
      </w:r>
    </w:p>
    <w:p w:rsidR="0016444E" w:rsidRDefault="0016444E"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Pr="00F965B0" w:rsidRDefault="00071BA2" w:rsidP="00DD22E5">
      <w:pPr>
        <w:pStyle w:val="Normalcentr"/>
        <w:ind w:left="120" w:right="0"/>
        <w:rPr>
          <w:rFonts w:ascii="Times New Roman" w:hAnsi="Times New Roman"/>
          <w:color w:val="auto"/>
          <w:sz w:val="48"/>
          <w:szCs w:val="48"/>
        </w:rPr>
      </w:pPr>
    </w:p>
    <w:p w:rsidR="0016444E" w:rsidRPr="00F965B0" w:rsidRDefault="0016444E" w:rsidP="00DD22E5">
      <w:pPr>
        <w:ind w:left="120" w:right="-1"/>
        <w:jc w:val="center"/>
      </w:pPr>
      <w:r w:rsidRPr="00F965B0">
        <w:object w:dxaOrig="2821"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31.3pt" o:ole="" fillcolor="window">
            <v:imagedata r:id="rId8" o:title=""/>
          </v:shape>
          <o:OLEObject Type="Embed" ProgID="Word.Picture.8" ShapeID="_x0000_i1025" DrawAspect="Content" ObjectID="_1582702155" r:id="rId9"/>
        </w:object>
      </w:r>
    </w:p>
    <w:p w:rsidR="0016444E" w:rsidRDefault="0016444E" w:rsidP="00DD22E5">
      <w:pPr>
        <w:pStyle w:val="Normalcentr"/>
        <w:ind w:left="120" w:right="0"/>
        <w:rPr>
          <w:rFonts w:ascii="Times New Roman" w:hAnsi="Times New Roman"/>
          <w:color w:val="auto"/>
          <w:sz w:val="40"/>
          <w:szCs w:val="40"/>
        </w:rPr>
      </w:pPr>
      <w:r w:rsidRPr="00BF28AE">
        <w:rPr>
          <w:rFonts w:ascii="Times New Roman" w:hAnsi="Times New Roman"/>
          <w:color w:val="auto"/>
          <w:sz w:val="40"/>
          <w:szCs w:val="40"/>
        </w:rPr>
        <w:t xml:space="preserve">CAHIER DES CLAUSES </w:t>
      </w:r>
      <w:r w:rsidR="002977C6">
        <w:rPr>
          <w:rFonts w:ascii="Times New Roman" w:hAnsi="Times New Roman"/>
          <w:color w:val="auto"/>
          <w:sz w:val="40"/>
          <w:szCs w:val="40"/>
        </w:rPr>
        <w:t xml:space="preserve">TECHNIQUES </w:t>
      </w:r>
      <w:r w:rsidRPr="00BF28AE">
        <w:rPr>
          <w:rFonts w:ascii="Times New Roman" w:hAnsi="Times New Roman"/>
          <w:color w:val="auto"/>
          <w:sz w:val="40"/>
          <w:szCs w:val="40"/>
        </w:rPr>
        <w:t>PARTICULIERES</w:t>
      </w:r>
    </w:p>
    <w:p w:rsidR="00BF28AE" w:rsidRDefault="00BF28AE" w:rsidP="00DD22E5">
      <w:pPr>
        <w:pStyle w:val="Normalcentr"/>
        <w:ind w:left="120" w:right="0"/>
        <w:rPr>
          <w:rFonts w:ascii="Times New Roman" w:hAnsi="Times New Roman"/>
          <w:color w:val="auto"/>
          <w:sz w:val="32"/>
          <w:szCs w:val="32"/>
        </w:rPr>
      </w:pPr>
    </w:p>
    <w:p w:rsidR="0016444E" w:rsidRPr="00F965B0" w:rsidRDefault="0016444E" w:rsidP="00DD22E5">
      <w:pPr>
        <w:ind w:left="120" w:right="-1"/>
        <w:jc w:val="center"/>
      </w:pPr>
      <w:r w:rsidRPr="00F965B0">
        <w:object w:dxaOrig="2821" w:dyaOrig="646">
          <v:shape id="_x0000_i1026" type="#_x0000_t75" style="width:135.85pt;height:31.3pt" o:ole="" fillcolor="window">
            <v:imagedata r:id="rId8" o:title=""/>
          </v:shape>
          <o:OLEObject Type="Embed" ProgID="Word.Picture.8" ShapeID="_x0000_i1026" DrawAspect="Content" ObjectID="_1582702156" r:id="rId10"/>
        </w:object>
      </w:r>
    </w:p>
    <w:p w:rsidR="0016444E" w:rsidRDefault="0016444E" w:rsidP="00DD22E5">
      <w:pPr>
        <w:ind w:left="120" w:right="-1"/>
        <w:jc w:val="center"/>
        <w:rPr>
          <w:b/>
        </w:rPr>
      </w:pPr>
    </w:p>
    <w:p w:rsidR="00071BA2" w:rsidRDefault="00071BA2" w:rsidP="00DD22E5">
      <w:pPr>
        <w:ind w:left="120" w:right="-1"/>
        <w:jc w:val="center"/>
        <w:rPr>
          <w:b/>
        </w:rPr>
      </w:pPr>
    </w:p>
    <w:p w:rsidR="00071BA2" w:rsidRDefault="00071BA2" w:rsidP="00DD22E5">
      <w:pPr>
        <w:ind w:left="120" w:right="-1"/>
        <w:jc w:val="center"/>
        <w:rPr>
          <w:b/>
        </w:rPr>
      </w:pPr>
    </w:p>
    <w:p w:rsidR="00071BA2" w:rsidRPr="00F965B0" w:rsidRDefault="00071BA2" w:rsidP="00DD22E5">
      <w:pPr>
        <w:ind w:left="120" w:right="-1"/>
        <w:jc w:val="center"/>
        <w:rPr>
          <w:b/>
        </w:rPr>
      </w:pPr>
    </w:p>
    <w:p w:rsidR="00BF28AE" w:rsidRDefault="00BF28AE" w:rsidP="00DD22E5">
      <w:pPr>
        <w:ind w:left="120" w:right="-1"/>
        <w:jc w:val="center"/>
        <w:rPr>
          <w:b/>
        </w:rPr>
      </w:pPr>
    </w:p>
    <w:p w:rsidR="0016444E" w:rsidRPr="00BF28AE" w:rsidRDefault="00220F19" w:rsidP="00DD22E5">
      <w:pPr>
        <w:ind w:left="120" w:right="-1"/>
        <w:jc w:val="center"/>
        <w:rPr>
          <w:b/>
        </w:rPr>
      </w:pPr>
      <w:r>
        <w:rPr>
          <w:b/>
        </w:rPr>
        <w:t xml:space="preserve">COLLEGE : </w:t>
      </w:r>
      <w:r w:rsidR="005E254D">
        <w:rPr>
          <w:b/>
        </w:rPr>
        <w:t>Denis DIDEROT</w:t>
      </w:r>
    </w:p>
    <w:p w:rsidR="0016444E" w:rsidRPr="00220F19" w:rsidRDefault="00220F19" w:rsidP="00DD22E5">
      <w:pPr>
        <w:ind w:left="120" w:right="-1"/>
        <w:jc w:val="center"/>
        <w:rPr>
          <w:b/>
        </w:rPr>
      </w:pPr>
      <w:r w:rsidRPr="00220F19">
        <w:rPr>
          <w:b/>
        </w:rPr>
        <w:t xml:space="preserve">Adresse : </w:t>
      </w:r>
      <w:r w:rsidR="005E254D">
        <w:rPr>
          <w:b/>
        </w:rPr>
        <w:t>3, rue de Cologne 25000 BESANCON</w:t>
      </w:r>
    </w:p>
    <w:p w:rsidR="0016444E" w:rsidRPr="00220F19" w:rsidRDefault="0016444E" w:rsidP="00DD22E5">
      <w:pPr>
        <w:ind w:left="120" w:right="-1"/>
        <w:jc w:val="center"/>
        <w:rPr>
          <w:b/>
        </w:rPr>
      </w:pPr>
    </w:p>
    <w:p w:rsidR="0016444E" w:rsidRPr="00F965B0" w:rsidRDefault="0016444E" w:rsidP="00DD22E5">
      <w:pPr>
        <w:ind w:left="120" w:right="-1"/>
        <w:jc w:val="center"/>
        <w:rPr>
          <w:b/>
        </w:rPr>
      </w:pPr>
      <w:r w:rsidRPr="00F965B0">
        <w:rPr>
          <w:b/>
        </w:rPr>
        <w:sym w:font="Wingdings" w:char="F028"/>
      </w:r>
      <w:r w:rsidRPr="00F965B0">
        <w:rPr>
          <w:b/>
        </w:rPr>
        <w:t xml:space="preserve"> : </w:t>
      </w:r>
      <w:r w:rsidR="005E254D">
        <w:rPr>
          <w:b/>
        </w:rPr>
        <w:t>03.81.51.04.33</w:t>
      </w:r>
    </w:p>
    <w:p w:rsidR="0016444E" w:rsidRPr="00F965B0" w:rsidRDefault="0016444E" w:rsidP="00DD22E5">
      <w:pPr>
        <w:ind w:left="120" w:right="-1"/>
        <w:jc w:val="center"/>
        <w:rPr>
          <w:b/>
        </w:rPr>
      </w:pPr>
    </w:p>
    <w:p w:rsidR="0016444E" w:rsidRPr="00F965B0" w:rsidRDefault="0016444E" w:rsidP="00DD22E5">
      <w:pPr>
        <w:ind w:left="120" w:right="-1"/>
        <w:jc w:val="center"/>
        <w:rPr>
          <w:b/>
        </w:rPr>
      </w:pPr>
    </w:p>
    <w:p w:rsidR="0016444E" w:rsidRPr="00F965B0" w:rsidRDefault="0016444E" w:rsidP="00DD22E5">
      <w:pPr>
        <w:ind w:left="120" w:right="-1"/>
        <w:jc w:val="center"/>
        <w:rPr>
          <w:b/>
        </w:rPr>
      </w:pPr>
    </w:p>
    <w:p w:rsidR="0016444E" w:rsidRPr="00F965B0" w:rsidRDefault="0016444E">
      <w:pPr>
        <w:pStyle w:val="Corpsdetexte"/>
        <w:rPr>
          <w:u w:val="single"/>
        </w:rPr>
      </w:pPr>
      <w:r w:rsidRPr="00F965B0">
        <w:br w:type="page"/>
      </w:r>
      <w:r w:rsidRPr="00F965B0">
        <w:rPr>
          <w:u w:val="single"/>
        </w:rPr>
        <w:lastRenderedPageBreak/>
        <w:t>Sommaire</w:t>
      </w:r>
    </w:p>
    <w:p w:rsidR="008D21F2" w:rsidRDefault="007708A7">
      <w:pPr>
        <w:pStyle w:val="TM1"/>
        <w:rPr>
          <w:rFonts w:asciiTheme="minorHAnsi" w:eastAsiaTheme="minorEastAsia" w:hAnsiTheme="minorHAnsi" w:cstheme="minorBidi"/>
          <w:b w:val="0"/>
          <w:bCs w:val="0"/>
          <w:sz w:val="22"/>
          <w:szCs w:val="22"/>
        </w:rPr>
      </w:pPr>
      <w:r w:rsidRPr="007708A7">
        <w:rPr>
          <w:noProof w:val="0"/>
        </w:rPr>
        <w:fldChar w:fldCharType="begin"/>
      </w:r>
      <w:r w:rsidR="0016444E" w:rsidRPr="00F965B0">
        <w:rPr>
          <w:noProof w:val="0"/>
        </w:rPr>
        <w:instrText xml:space="preserve"> TOC \o "1-3" \h \z </w:instrText>
      </w:r>
      <w:r w:rsidRPr="007708A7">
        <w:rPr>
          <w:noProof w:val="0"/>
        </w:rPr>
        <w:fldChar w:fldCharType="separate"/>
      </w:r>
      <w:hyperlink w:anchor="_Toc504476345" w:history="1">
        <w:r w:rsidR="008D21F2" w:rsidRPr="00955B77">
          <w:rPr>
            <w:rStyle w:val="Lienhypertexte"/>
          </w:rPr>
          <w:t>1</w:t>
        </w:r>
        <w:r w:rsidR="008D21F2">
          <w:rPr>
            <w:rFonts w:asciiTheme="minorHAnsi" w:eastAsiaTheme="minorEastAsia" w:hAnsiTheme="minorHAnsi" w:cstheme="minorBidi"/>
            <w:b w:val="0"/>
            <w:bCs w:val="0"/>
            <w:sz w:val="22"/>
            <w:szCs w:val="22"/>
          </w:rPr>
          <w:tab/>
        </w:r>
        <w:r w:rsidR="008D21F2" w:rsidRPr="00955B77">
          <w:rPr>
            <w:rStyle w:val="Lienhypertexte"/>
          </w:rPr>
          <w:t>OBJET DU MARCHE</w:t>
        </w:r>
        <w:r w:rsidR="008D21F2">
          <w:rPr>
            <w:webHidden/>
          </w:rPr>
          <w:tab/>
        </w:r>
        <w:r>
          <w:rPr>
            <w:webHidden/>
          </w:rPr>
          <w:fldChar w:fldCharType="begin"/>
        </w:r>
        <w:r w:rsidR="008D21F2">
          <w:rPr>
            <w:webHidden/>
          </w:rPr>
          <w:instrText xml:space="preserve"> PAGEREF _Toc504476345 \h </w:instrText>
        </w:r>
        <w:r>
          <w:rPr>
            <w:webHidden/>
          </w:rPr>
        </w:r>
        <w:r>
          <w:rPr>
            <w:webHidden/>
          </w:rPr>
          <w:fldChar w:fldCharType="separate"/>
        </w:r>
        <w:r w:rsidR="005969D5">
          <w:rPr>
            <w:webHidden/>
          </w:rPr>
          <w:t>4</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46" w:history="1">
        <w:r w:rsidR="008D21F2" w:rsidRPr="00955B77">
          <w:rPr>
            <w:rStyle w:val="Lienhypertexte"/>
          </w:rPr>
          <w:t>2</w:t>
        </w:r>
        <w:r w:rsidR="008D21F2">
          <w:rPr>
            <w:rFonts w:asciiTheme="minorHAnsi" w:eastAsiaTheme="minorEastAsia" w:hAnsiTheme="minorHAnsi" w:cstheme="minorBidi"/>
            <w:b w:val="0"/>
            <w:bCs w:val="0"/>
            <w:sz w:val="22"/>
            <w:szCs w:val="22"/>
          </w:rPr>
          <w:tab/>
        </w:r>
        <w:r w:rsidR="008D21F2" w:rsidRPr="00955B77">
          <w:rPr>
            <w:rStyle w:val="Lienhypertexte"/>
          </w:rPr>
          <w:t>CONNAISSANCE ET CONSISTANCE DES INSTALLATIONS</w:t>
        </w:r>
        <w:r w:rsidR="008D21F2">
          <w:rPr>
            <w:webHidden/>
          </w:rPr>
          <w:tab/>
        </w:r>
        <w:r>
          <w:rPr>
            <w:webHidden/>
          </w:rPr>
          <w:fldChar w:fldCharType="begin"/>
        </w:r>
        <w:r w:rsidR="008D21F2">
          <w:rPr>
            <w:webHidden/>
          </w:rPr>
          <w:instrText xml:space="preserve"> PAGEREF _Toc504476346 \h </w:instrText>
        </w:r>
        <w:r>
          <w:rPr>
            <w:webHidden/>
          </w:rPr>
        </w:r>
        <w:r>
          <w:rPr>
            <w:webHidden/>
          </w:rPr>
          <w:fldChar w:fldCharType="separate"/>
        </w:r>
        <w:r w:rsidR="005969D5">
          <w:rPr>
            <w:webHidden/>
          </w:rPr>
          <w:t>4</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47" w:history="1">
        <w:r w:rsidR="008D21F2" w:rsidRPr="00955B77">
          <w:rPr>
            <w:rStyle w:val="Lienhypertexte"/>
          </w:rPr>
          <w:t>2.1</w:t>
        </w:r>
        <w:r w:rsidR="008D21F2">
          <w:rPr>
            <w:rFonts w:asciiTheme="minorHAnsi" w:eastAsiaTheme="minorEastAsia" w:hAnsiTheme="minorHAnsi" w:cstheme="minorBidi"/>
            <w:sz w:val="22"/>
            <w:szCs w:val="22"/>
          </w:rPr>
          <w:tab/>
        </w:r>
        <w:r w:rsidR="008D21F2" w:rsidRPr="00955B77">
          <w:rPr>
            <w:rStyle w:val="Lienhypertexte"/>
          </w:rPr>
          <w:t>Connaissance des installations</w:t>
        </w:r>
        <w:r w:rsidR="008D21F2">
          <w:rPr>
            <w:webHidden/>
          </w:rPr>
          <w:tab/>
        </w:r>
        <w:r>
          <w:rPr>
            <w:webHidden/>
          </w:rPr>
          <w:fldChar w:fldCharType="begin"/>
        </w:r>
        <w:r w:rsidR="008D21F2">
          <w:rPr>
            <w:webHidden/>
          </w:rPr>
          <w:instrText xml:space="preserve"> PAGEREF _Toc504476347 \h </w:instrText>
        </w:r>
        <w:r>
          <w:rPr>
            <w:webHidden/>
          </w:rPr>
        </w:r>
        <w:r>
          <w:rPr>
            <w:webHidden/>
          </w:rPr>
          <w:fldChar w:fldCharType="separate"/>
        </w:r>
        <w:r w:rsidR="005969D5">
          <w:rPr>
            <w:webHidden/>
          </w:rPr>
          <w:t>4</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48" w:history="1">
        <w:r w:rsidR="008D21F2" w:rsidRPr="00955B77">
          <w:rPr>
            <w:rStyle w:val="Lienhypertexte"/>
          </w:rPr>
          <w:t>2.2</w:t>
        </w:r>
        <w:r w:rsidR="008D21F2">
          <w:rPr>
            <w:rFonts w:asciiTheme="minorHAnsi" w:eastAsiaTheme="minorEastAsia" w:hAnsiTheme="minorHAnsi" w:cstheme="minorBidi"/>
            <w:sz w:val="22"/>
            <w:szCs w:val="22"/>
          </w:rPr>
          <w:tab/>
        </w:r>
        <w:r w:rsidR="008D21F2" w:rsidRPr="00955B77">
          <w:rPr>
            <w:rStyle w:val="Lienhypertexte"/>
          </w:rPr>
          <w:t>Consistance des installations en maintenance</w:t>
        </w:r>
        <w:r w:rsidR="008D21F2">
          <w:rPr>
            <w:webHidden/>
          </w:rPr>
          <w:tab/>
        </w:r>
        <w:r>
          <w:rPr>
            <w:webHidden/>
          </w:rPr>
          <w:fldChar w:fldCharType="begin"/>
        </w:r>
        <w:r w:rsidR="008D21F2">
          <w:rPr>
            <w:webHidden/>
          </w:rPr>
          <w:instrText xml:space="preserve"> PAGEREF _Toc504476348 \h </w:instrText>
        </w:r>
        <w:r>
          <w:rPr>
            <w:webHidden/>
          </w:rPr>
        </w:r>
        <w:r>
          <w:rPr>
            <w:webHidden/>
          </w:rPr>
          <w:fldChar w:fldCharType="separate"/>
        </w:r>
        <w:r w:rsidR="005969D5">
          <w:rPr>
            <w:webHidden/>
          </w:rPr>
          <w:t>4</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49" w:history="1">
        <w:r w:rsidR="008D21F2" w:rsidRPr="00955B77">
          <w:rPr>
            <w:rStyle w:val="Lienhypertexte"/>
          </w:rPr>
          <w:t>2.3</w:t>
        </w:r>
        <w:r w:rsidR="008D21F2">
          <w:rPr>
            <w:rFonts w:asciiTheme="minorHAnsi" w:eastAsiaTheme="minorEastAsia" w:hAnsiTheme="minorHAnsi" w:cstheme="minorBidi"/>
            <w:sz w:val="22"/>
            <w:szCs w:val="22"/>
          </w:rPr>
          <w:tab/>
        </w:r>
        <w:r w:rsidR="008D21F2" w:rsidRPr="00955B77">
          <w:rPr>
            <w:rStyle w:val="Lienhypertexte"/>
          </w:rPr>
          <w:t>Gestion des combustibles</w:t>
        </w:r>
        <w:r w:rsidR="008D21F2">
          <w:rPr>
            <w:webHidden/>
          </w:rPr>
          <w:tab/>
        </w:r>
        <w:r>
          <w:rPr>
            <w:webHidden/>
          </w:rPr>
          <w:fldChar w:fldCharType="begin"/>
        </w:r>
        <w:r w:rsidR="008D21F2">
          <w:rPr>
            <w:webHidden/>
          </w:rPr>
          <w:instrText xml:space="preserve"> PAGEREF _Toc504476349 \h </w:instrText>
        </w:r>
        <w:r>
          <w:rPr>
            <w:webHidden/>
          </w:rPr>
        </w:r>
        <w:r>
          <w:rPr>
            <w:webHidden/>
          </w:rPr>
          <w:fldChar w:fldCharType="separate"/>
        </w:r>
        <w:r w:rsidR="005969D5">
          <w:rPr>
            <w:webHidden/>
          </w:rPr>
          <w:t>6</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50" w:history="1">
        <w:r w:rsidR="008D21F2" w:rsidRPr="00955B77">
          <w:rPr>
            <w:rStyle w:val="Lienhypertexte"/>
          </w:rPr>
          <w:t>2.4</w:t>
        </w:r>
        <w:r w:rsidR="008D21F2">
          <w:rPr>
            <w:rFonts w:asciiTheme="minorHAnsi" w:eastAsiaTheme="minorEastAsia" w:hAnsiTheme="minorHAnsi" w:cstheme="minorBidi"/>
            <w:sz w:val="22"/>
            <w:szCs w:val="22"/>
          </w:rPr>
          <w:tab/>
        </w:r>
        <w:r w:rsidR="008D21F2" w:rsidRPr="00955B77">
          <w:rPr>
            <w:rStyle w:val="Lienhypertexte"/>
          </w:rPr>
          <w:t>Modification par l’établissement</w:t>
        </w:r>
        <w:r w:rsidR="008D21F2">
          <w:rPr>
            <w:webHidden/>
          </w:rPr>
          <w:tab/>
        </w:r>
        <w:r>
          <w:rPr>
            <w:webHidden/>
          </w:rPr>
          <w:fldChar w:fldCharType="begin"/>
        </w:r>
        <w:r w:rsidR="008D21F2">
          <w:rPr>
            <w:webHidden/>
          </w:rPr>
          <w:instrText xml:space="preserve"> PAGEREF _Toc504476350 \h </w:instrText>
        </w:r>
        <w:r>
          <w:rPr>
            <w:webHidden/>
          </w:rPr>
        </w:r>
        <w:r>
          <w:rPr>
            <w:webHidden/>
          </w:rPr>
          <w:fldChar w:fldCharType="separate"/>
        </w:r>
        <w:r w:rsidR="005969D5">
          <w:rPr>
            <w:webHidden/>
          </w:rPr>
          <w:t>6</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51" w:history="1">
        <w:r w:rsidR="008D21F2" w:rsidRPr="00955B77">
          <w:rPr>
            <w:rStyle w:val="Lienhypertexte"/>
          </w:rPr>
          <w:t>2.5</w:t>
        </w:r>
        <w:r w:rsidR="008D21F2">
          <w:rPr>
            <w:rFonts w:asciiTheme="minorHAnsi" w:eastAsiaTheme="minorEastAsia" w:hAnsiTheme="minorHAnsi" w:cstheme="minorBidi"/>
            <w:sz w:val="22"/>
            <w:szCs w:val="22"/>
          </w:rPr>
          <w:tab/>
        </w:r>
        <w:r w:rsidR="008D21F2" w:rsidRPr="00955B77">
          <w:rPr>
            <w:rStyle w:val="Lienhypertexte"/>
          </w:rPr>
          <w:t>Modification par le titulaire</w:t>
        </w:r>
        <w:r w:rsidR="008D21F2">
          <w:rPr>
            <w:webHidden/>
          </w:rPr>
          <w:tab/>
        </w:r>
        <w:r>
          <w:rPr>
            <w:webHidden/>
          </w:rPr>
          <w:fldChar w:fldCharType="begin"/>
        </w:r>
        <w:r w:rsidR="008D21F2">
          <w:rPr>
            <w:webHidden/>
          </w:rPr>
          <w:instrText xml:space="preserve"> PAGEREF _Toc504476351 \h </w:instrText>
        </w:r>
        <w:r>
          <w:rPr>
            <w:webHidden/>
          </w:rPr>
        </w:r>
        <w:r>
          <w:rPr>
            <w:webHidden/>
          </w:rPr>
          <w:fldChar w:fldCharType="separate"/>
        </w:r>
        <w:r w:rsidR="005969D5">
          <w:rPr>
            <w:webHidden/>
          </w:rPr>
          <w:t>6</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52" w:history="1">
        <w:r w:rsidR="008D21F2" w:rsidRPr="00955B77">
          <w:rPr>
            <w:rStyle w:val="Lienhypertexte"/>
          </w:rPr>
          <w:t>2.6</w:t>
        </w:r>
        <w:r w:rsidR="008D21F2">
          <w:rPr>
            <w:rFonts w:asciiTheme="minorHAnsi" w:eastAsiaTheme="minorEastAsia" w:hAnsiTheme="minorHAnsi" w:cstheme="minorBidi"/>
            <w:sz w:val="22"/>
            <w:szCs w:val="22"/>
          </w:rPr>
          <w:tab/>
        </w:r>
        <w:r w:rsidR="008D21F2" w:rsidRPr="00955B77">
          <w:rPr>
            <w:rStyle w:val="Lienhypertexte"/>
          </w:rPr>
          <w:t>Maintien et remise en état des matériels</w:t>
        </w:r>
        <w:r w:rsidR="008D21F2">
          <w:rPr>
            <w:webHidden/>
          </w:rPr>
          <w:tab/>
        </w:r>
        <w:r>
          <w:rPr>
            <w:webHidden/>
          </w:rPr>
          <w:fldChar w:fldCharType="begin"/>
        </w:r>
        <w:r w:rsidR="008D21F2">
          <w:rPr>
            <w:webHidden/>
          </w:rPr>
          <w:instrText xml:space="preserve"> PAGEREF _Toc504476352 \h </w:instrText>
        </w:r>
        <w:r>
          <w:rPr>
            <w:webHidden/>
          </w:rPr>
        </w:r>
        <w:r>
          <w:rPr>
            <w:webHidden/>
          </w:rPr>
          <w:fldChar w:fldCharType="separate"/>
        </w:r>
        <w:r w:rsidR="005969D5">
          <w:rPr>
            <w:webHidden/>
          </w:rPr>
          <w:t>6</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53" w:history="1">
        <w:r w:rsidR="008D21F2" w:rsidRPr="00955B77">
          <w:rPr>
            <w:rStyle w:val="Lienhypertexte"/>
          </w:rPr>
          <w:t>3</w:t>
        </w:r>
        <w:r w:rsidR="008D21F2">
          <w:rPr>
            <w:rFonts w:asciiTheme="minorHAnsi" w:eastAsiaTheme="minorEastAsia" w:hAnsiTheme="minorHAnsi" w:cstheme="minorBidi"/>
            <w:b w:val="0"/>
            <w:bCs w:val="0"/>
            <w:sz w:val="22"/>
            <w:szCs w:val="22"/>
          </w:rPr>
          <w:tab/>
        </w:r>
        <w:r w:rsidR="008D21F2" w:rsidRPr="00955B77">
          <w:rPr>
            <w:rStyle w:val="Lienhypertexte"/>
          </w:rPr>
          <w:t>OBLIGATIONS ET RESPONSABILITÉS DES CONTRACTANTS</w:t>
        </w:r>
        <w:r w:rsidR="008D21F2">
          <w:rPr>
            <w:webHidden/>
          </w:rPr>
          <w:tab/>
        </w:r>
        <w:r>
          <w:rPr>
            <w:webHidden/>
          </w:rPr>
          <w:fldChar w:fldCharType="begin"/>
        </w:r>
        <w:r w:rsidR="008D21F2">
          <w:rPr>
            <w:webHidden/>
          </w:rPr>
          <w:instrText xml:space="preserve"> PAGEREF _Toc504476353 \h </w:instrText>
        </w:r>
        <w:r>
          <w:rPr>
            <w:webHidden/>
          </w:rPr>
        </w:r>
        <w:r>
          <w:rPr>
            <w:webHidden/>
          </w:rPr>
          <w:fldChar w:fldCharType="separate"/>
        </w:r>
        <w:r w:rsidR="005969D5">
          <w:rPr>
            <w:webHidden/>
          </w:rPr>
          <w:t>6</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54" w:history="1">
        <w:r w:rsidR="008D21F2" w:rsidRPr="00955B77">
          <w:rPr>
            <w:rStyle w:val="Lienhypertexte"/>
          </w:rPr>
          <w:t>3.1</w:t>
        </w:r>
        <w:r w:rsidR="008D21F2">
          <w:rPr>
            <w:rFonts w:asciiTheme="minorHAnsi" w:eastAsiaTheme="minorEastAsia" w:hAnsiTheme="minorHAnsi" w:cstheme="minorBidi"/>
            <w:sz w:val="22"/>
            <w:szCs w:val="22"/>
          </w:rPr>
          <w:tab/>
        </w:r>
        <w:r w:rsidR="008D21F2" w:rsidRPr="00955B77">
          <w:rPr>
            <w:rStyle w:val="Lienhypertexte"/>
          </w:rPr>
          <w:t>Responsabilité du titulaire</w:t>
        </w:r>
        <w:r w:rsidR="008D21F2">
          <w:rPr>
            <w:webHidden/>
          </w:rPr>
          <w:tab/>
        </w:r>
        <w:r>
          <w:rPr>
            <w:webHidden/>
          </w:rPr>
          <w:fldChar w:fldCharType="begin"/>
        </w:r>
        <w:r w:rsidR="008D21F2">
          <w:rPr>
            <w:webHidden/>
          </w:rPr>
          <w:instrText xml:space="preserve"> PAGEREF _Toc504476354 \h </w:instrText>
        </w:r>
        <w:r>
          <w:rPr>
            <w:webHidden/>
          </w:rPr>
        </w:r>
        <w:r>
          <w:rPr>
            <w:webHidden/>
          </w:rPr>
          <w:fldChar w:fldCharType="separate"/>
        </w:r>
        <w:r w:rsidR="005969D5">
          <w:rPr>
            <w:webHidden/>
          </w:rPr>
          <w:t>6</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55" w:history="1">
        <w:r w:rsidR="008D21F2" w:rsidRPr="00955B77">
          <w:rPr>
            <w:rStyle w:val="Lienhypertexte"/>
          </w:rPr>
          <w:t>3.1.1</w:t>
        </w:r>
        <w:r w:rsidR="008D21F2">
          <w:rPr>
            <w:rFonts w:asciiTheme="minorHAnsi" w:eastAsiaTheme="minorEastAsia" w:hAnsiTheme="minorHAnsi" w:cstheme="minorBidi"/>
            <w:sz w:val="22"/>
            <w:szCs w:val="22"/>
          </w:rPr>
          <w:tab/>
        </w:r>
        <w:r w:rsidR="008D21F2" w:rsidRPr="00955B77">
          <w:rPr>
            <w:rStyle w:val="Lienhypertexte"/>
          </w:rPr>
          <w:t>Responsabilité contractuelle</w:t>
        </w:r>
        <w:r w:rsidR="008D21F2">
          <w:rPr>
            <w:webHidden/>
          </w:rPr>
          <w:tab/>
        </w:r>
        <w:r>
          <w:rPr>
            <w:webHidden/>
          </w:rPr>
          <w:fldChar w:fldCharType="begin"/>
        </w:r>
        <w:r w:rsidR="008D21F2">
          <w:rPr>
            <w:webHidden/>
          </w:rPr>
          <w:instrText xml:space="preserve"> PAGEREF _Toc504476355 \h </w:instrText>
        </w:r>
        <w:r>
          <w:rPr>
            <w:webHidden/>
          </w:rPr>
        </w:r>
        <w:r>
          <w:rPr>
            <w:webHidden/>
          </w:rPr>
          <w:fldChar w:fldCharType="separate"/>
        </w:r>
        <w:r w:rsidR="005969D5">
          <w:rPr>
            <w:webHidden/>
          </w:rPr>
          <w:t>6</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56" w:history="1">
        <w:r w:rsidR="008D21F2" w:rsidRPr="00955B77">
          <w:rPr>
            <w:rStyle w:val="Lienhypertexte"/>
          </w:rPr>
          <w:t>3.1.2</w:t>
        </w:r>
        <w:r w:rsidR="008D21F2">
          <w:rPr>
            <w:rFonts w:asciiTheme="minorHAnsi" w:eastAsiaTheme="minorEastAsia" w:hAnsiTheme="minorHAnsi" w:cstheme="minorBidi"/>
            <w:sz w:val="22"/>
            <w:szCs w:val="22"/>
          </w:rPr>
          <w:tab/>
        </w:r>
        <w:r w:rsidR="008D21F2" w:rsidRPr="00955B77">
          <w:rPr>
            <w:rStyle w:val="Lienhypertexte"/>
          </w:rPr>
          <w:t>Responsabilité délictuelle</w:t>
        </w:r>
        <w:r w:rsidR="008D21F2">
          <w:rPr>
            <w:webHidden/>
          </w:rPr>
          <w:tab/>
        </w:r>
        <w:r>
          <w:rPr>
            <w:webHidden/>
          </w:rPr>
          <w:fldChar w:fldCharType="begin"/>
        </w:r>
        <w:r w:rsidR="008D21F2">
          <w:rPr>
            <w:webHidden/>
          </w:rPr>
          <w:instrText xml:space="preserve"> PAGEREF _Toc504476356 \h </w:instrText>
        </w:r>
        <w:r>
          <w:rPr>
            <w:webHidden/>
          </w:rPr>
        </w:r>
        <w:r>
          <w:rPr>
            <w:webHidden/>
          </w:rPr>
          <w:fldChar w:fldCharType="separate"/>
        </w:r>
        <w:r w:rsidR="005969D5">
          <w:rPr>
            <w:webHidden/>
          </w:rPr>
          <w:t>6</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57" w:history="1">
        <w:r w:rsidR="008D21F2" w:rsidRPr="00955B77">
          <w:rPr>
            <w:rStyle w:val="Lienhypertexte"/>
          </w:rPr>
          <w:t>3.1.3</w:t>
        </w:r>
        <w:r w:rsidR="008D21F2">
          <w:rPr>
            <w:rFonts w:asciiTheme="minorHAnsi" w:eastAsiaTheme="minorEastAsia" w:hAnsiTheme="minorHAnsi" w:cstheme="minorBidi"/>
            <w:sz w:val="22"/>
            <w:szCs w:val="22"/>
          </w:rPr>
          <w:tab/>
        </w:r>
        <w:r w:rsidR="008D21F2" w:rsidRPr="00955B77">
          <w:rPr>
            <w:rStyle w:val="Lienhypertexte"/>
          </w:rPr>
          <w:t>Non responsabilité du titulaire – Mise en conformité réglementaire</w:t>
        </w:r>
        <w:r w:rsidR="008D21F2">
          <w:rPr>
            <w:webHidden/>
          </w:rPr>
          <w:tab/>
        </w:r>
        <w:r>
          <w:rPr>
            <w:webHidden/>
          </w:rPr>
          <w:fldChar w:fldCharType="begin"/>
        </w:r>
        <w:r w:rsidR="008D21F2">
          <w:rPr>
            <w:webHidden/>
          </w:rPr>
          <w:instrText xml:space="preserve"> PAGEREF _Toc504476357 \h </w:instrText>
        </w:r>
        <w:r>
          <w:rPr>
            <w:webHidden/>
          </w:rPr>
        </w:r>
        <w:r>
          <w:rPr>
            <w:webHidden/>
          </w:rPr>
          <w:fldChar w:fldCharType="separate"/>
        </w:r>
        <w:r w:rsidR="005969D5">
          <w:rPr>
            <w:webHidden/>
          </w:rPr>
          <w:t>7</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58" w:history="1">
        <w:r w:rsidR="008D21F2" w:rsidRPr="00955B77">
          <w:rPr>
            <w:rStyle w:val="Lienhypertexte"/>
          </w:rPr>
          <w:t>3.2</w:t>
        </w:r>
        <w:r w:rsidR="008D21F2">
          <w:rPr>
            <w:rFonts w:asciiTheme="minorHAnsi" w:eastAsiaTheme="minorEastAsia" w:hAnsiTheme="minorHAnsi" w:cstheme="minorBidi"/>
            <w:sz w:val="22"/>
            <w:szCs w:val="22"/>
          </w:rPr>
          <w:tab/>
        </w:r>
        <w:r w:rsidR="008D21F2" w:rsidRPr="00955B77">
          <w:rPr>
            <w:rStyle w:val="Lienhypertexte"/>
          </w:rPr>
          <w:t>Obligations du titulaire</w:t>
        </w:r>
        <w:r w:rsidR="008D21F2">
          <w:rPr>
            <w:webHidden/>
          </w:rPr>
          <w:tab/>
        </w:r>
        <w:r>
          <w:rPr>
            <w:webHidden/>
          </w:rPr>
          <w:fldChar w:fldCharType="begin"/>
        </w:r>
        <w:r w:rsidR="008D21F2">
          <w:rPr>
            <w:webHidden/>
          </w:rPr>
          <w:instrText xml:space="preserve"> PAGEREF _Toc504476358 \h </w:instrText>
        </w:r>
        <w:r>
          <w:rPr>
            <w:webHidden/>
          </w:rPr>
        </w:r>
        <w:r>
          <w:rPr>
            <w:webHidden/>
          </w:rPr>
          <w:fldChar w:fldCharType="separate"/>
        </w:r>
        <w:r w:rsidR="005969D5">
          <w:rPr>
            <w:webHidden/>
          </w:rPr>
          <w:t>7</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59" w:history="1">
        <w:r w:rsidR="008D21F2" w:rsidRPr="00955B77">
          <w:rPr>
            <w:rStyle w:val="Lienhypertexte"/>
          </w:rPr>
          <w:t>3.2.1</w:t>
        </w:r>
        <w:r w:rsidR="008D21F2">
          <w:rPr>
            <w:rFonts w:asciiTheme="minorHAnsi" w:eastAsiaTheme="minorEastAsia" w:hAnsiTheme="minorHAnsi" w:cstheme="minorBidi"/>
            <w:sz w:val="22"/>
            <w:szCs w:val="22"/>
          </w:rPr>
          <w:tab/>
        </w:r>
        <w:r w:rsidR="008D21F2" w:rsidRPr="00955B77">
          <w:rPr>
            <w:rStyle w:val="Lienhypertexte"/>
          </w:rPr>
          <w:t>Chauffage et/ou rafraîchissement</w:t>
        </w:r>
        <w:r w:rsidR="008D21F2">
          <w:rPr>
            <w:webHidden/>
          </w:rPr>
          <w:tab/>
        </w:r>
        <w:r>
          <w:rPr>
            <w:webHidden/>
          </w:rPr>
          <w:fldChar w:fldCharType="begin"/>
        </w:r>
        <w:r w:rsidR="008D21F2">
          <w:rPr>
            <w:webHidden/>
          </w:rPr>
          <w:instrText xml:space="preserve"> PAGEREF _Toc504476359 \h </w:instrText>
        </w:r>
        <w:r>
          <w:rPr>
            <w:webHidden/>
          </w:rPr>
        </w:r>
        <w:r>
          <w:rPr>
            <w:webHidden/>
          </w:rPr>
          <w:fldChar w:fldCharType="separate"/>
        </w:r>
        <w:r w:rsidR="005969D5">
          <w:rPr>
            <w:webHidden/>
          </w:rPr>
          <w:t>7</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0" w:history="1">
        <w:r w:rsidR="008D21F2" w:rsidRPr="00955B77">
          <w:rPr>
            <w:rStyle w:val="Lienhypertexte"/>
          </w:rPr>
          <w:t>3.2.2</w:t>
        </w:r>
        <w:r w:rsidR="008D21F2">
          <w:rPr>
            <w:rFonts w:asciiTheme="minorHAnsi" w:eastAsiaTheme="minorEastAsia" w:hAnsiTheme="minorHAnsi" w:cstheme="minorBidi"/>
            <w:sz w:val="22"/>
            <w:szCs w:val="22"/>
          </w:rPr>
          <w:tab/>
        </w:r>
        <w:r w:rsidR="008D21F2" w:rsidRPr="00955B77">
          <w:rPr>
            <w:rStyle w:val="Lienhypertexte"/>
          </w:rPr>
          <w:t>Eau chaude sanitaire (ECS)</w:t>
        </w:r>
        <w:r w:rsidR="008D21F2">
          <w:rPr>
            <w:webHidden/>
          </w:rPr>
          <w:tab/>
        </w:r>
        <w:r>
          <w:rPr>
            <w:webHidden/>
          </w:rPr>
          <w:fldChar w:fldCharType="begin"/>
        </w:r>
        <w:r w:rsidR="008D21F2">
          <w:rPr>
            <w:webHidden/>
          </w:rPr>
          <w:instrText xml:space="preserve"> PAGEREF _Toc504476360 \h </w:instrText>
        </w:r>
        <w:r>
          <w:rPr>
            <w:webHidden/>
          </w:rPr>
        </w:r>
        <w:r>
          <w:rPr>
            <w:webHidden/>
          </w:rPr>
          <w:fldChar w:fldCharType="separate"/>
        </w:r>
        <w:r w:rsidR="005969D5">
          <w:rPr>
            <w:webHidden/>
          </w:rPr>
          <w:t>7</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1" w:history="1">
        <w:r w:rsidR="008D21F2" w:rsidRPr="00955B77">
          <w:rPr>
            <w:rStyle w:val="Lienhypertexte"/>
          </w:rPr>
          <w:t>3.2.3</w:t>
        </w:r>
        <w:r w:rsidR="008D21F2">
          <w:rPr>
            <w:rFonts w:asciiTheme="minorHAnsi" w:eastAsiaTheme="minorEastAsia" w:hAnsiTheme="minorHAnsi" w:cstheme="minorBidi"/>
            <w:sz w:val="22"/>
            <w:szCs w:val="22"/>
          </w:rPr>
          <w:tab/>
        </w:r>
        <w:r w:rsidR="008D21F2" w:rsidRPr="00955B77">
          <w:rPr>
            <w:rStyle w:val="Lienhypertexte"/>
          </w:rPr>
          <w:t>Incidents</w:t>
        </w:r>
        <w:r w:rsidR="008D21F2">
          <w:rPr>
            <w:webHidden/>
          </w:rPr>
          <w:tab/>
        </w:r>
        <w:r>
          <w:rPr>
            <w:webHidden/>
          </w:rPr>
          <w:fldChar w:fldCharType="begin"/>
        </w:r>
        <w:r w:rsidR="008D21F2">
          <w:rPr>
            <w:webHidden/>
          </w:rPr>
          <w:instrText xml:space="preserve"> PAGEREF _Toc504476361 \h </w:instrText>
        </w:r>
        <w:r>
          <w:rPr>
            <w:webHidden/>
          </w:rPr>
        </w:r>
        <w:r>
          <w:rPr>
            <w:webHidden/>
          </w:rPr>
          <w:fldChar w:fldCharType="separate"/>
        </w:r>
        <w:r w:rsidR="005969D5">
          <w:rPr>
            <w:webHidden/>
          </w:rPr>
          <w:t>8</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2" w:history="1">
        <w:r w:rsidR="008D21F2" w:rsidRPr="00955B77">
          <w:rPr>
            <w:rStyle w:val="Lienhypertexte"/>
          </w:rPr>
          <w:t>3.2.4</w:t>
        </w:r>
        <w:r w:rsidR="008D21F2">
          <w:rPr>
            <w:rFonts w:asciiTheme="minorHAnsi" w:eastAsiaTheme="minorEastAsia" w:hAnsiTheme="minorHAnsi" w:cstheme="minorBidi"/>
            <w:sz w:val="22"/>
            <w:szCs w:val="22"/>
          </w:rPr>
          <w:tab/>
        </w:r>
        <w:r w:rsidR="008D21F2" w:rsidRPr="00955B77">
          <w:rPr>
            <w:rStyle w:val="Lienhypertexte"/>
          </w:rPr>
          <w:t>Surveillance – Contrôles</w:t>
        </w:r>
        <w:r w:rsidR="008D21F2">
          <w:rPr>
            <w:webHidden/>
          </w:rPr>
          <w:tab/>
        </w:r>
        <w:r>
          <w:rPr>
            <w:webHidden/>
          </w:rPr>
          <w:fldChar w:fldCharType="begin"/>
        </w:r>
        <w:r w:rsidR="008D21F2">
          <w:rPr>
            <w:webHidden/>
          </w:rPr>
          <w:instrText xml:space="preserve"> PAGEREF _Toc504476362 \h </w:instrText>
        </w:r>
        <w:r>
          <w:rPr>
            <w:webHidden/>
          </w:rPr>
        </w:r>
        <w:r>
          <w:rPr>
            <w:webHidden/>
          </w:rPr>
          <w:fldChar w:fldCharType="separate"/>
        </w:r>
        <w:r w:rsidR="005969D5">
          <w:rPr>
            <w:webHidden/>
          </w:rPr>
          <w:t>8</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3" w:history="1">
        <w:r w:rsidR="008D21F2" w:rsidRPr="00955B77">
          <w:rPr>
            <w:rStyle w:val="Lienhypertexte"/>
          </w:rPr>
          <w:t>3.2.5</w:t>
        </w:r>
        <w:r w:rsidR="008D21F2">
          <w:rPr>
            <w:rFonts w:asciiTheme="minorHAnsi" w:eastAsiaTheme="minorEastAsia" w:hAnsiTheme="minorHAnsi" w:cstheme="minorBidi"/>
            <w:sz w:val="22"/>
            <w:szCs w:val="22"/>
          </w:rPr>
          <w:tab/>
        </w:r>
        <w:r w:rsidR="008D21F2" w:rsidRPr="00955B77">
          <w:rPr>
            <w:rStyle w:val="Lienhypertexte"/>
          </w:rPr>
          <w:t>Réunions d’exploitation</w:t>
        </w:r>
        <w:r w:rsidR="008D21F2">
          <w:rPr>
            <w:webHidden/>
          </w:rPr>
          <w:tab/>
        </w:r>
        <w:r>
          <w:rPr>
            <w:webHidden/>
          </w:rPr>
          <w:fldChar w:fldCharType="begin"/>
        </w:r>
        <w:r w:rsidR="008D21F2">
          <w:rPr>
            <w:webHidden/>
          </w:rPr>
          <w:instrText xml:space="preserve"> PAGEREF _Toc504476363 \h </w:instrText>
        </w:r>
        <w:r>
          <w:rPr>
            <w:webHidden/>
          </w:rPr>
        </w:r>
        <w:r>
          <w:rPr>
            <w:webHidden/>
          </w:rPr>
          <w:fldChar w:fldCharType="separate"/>
        </w:r>
        <w:r w:rsidR="005969D5">
          <w:rPr>
            <w:webHidden/>
          </w:rPr>
          <w:t>9</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4" w:history="1">
        <w:r w:rsidR="008D21F2" w:rsidRPr="00955B77">
          <w:rPr>
            <w:rStyle w:val="Lienhypertexte"/>
          </w:rPr>
          <w:t>3.2.6</w:t>
        </w:r>
        <w:r w:rsidR="008D21F2">
          <w:rPr>
            <w:rFonts w:asciiTheme="minorHAnsi" w:eastAsiaTheme="minorEastAsia" w:hAnsiTheme="minorHAnsi" w:cstheme="minorBidi"/>
            <w:sz w:val="22"/>
            <w:szCs w:val="22"/>
          </w:rPr>
          <w:tab/>
        </w:r>
        <w:r w:rsidR="008D21F2" w:rsidRPr="00955B77">
          <w:rPr>
            <w:rStyle w:val="Lienhypertexte"/>
          </w:rPr>
          <w:t>Signalement des opérateurs</w:t>
        </w:r>
        <w:r w:rsidR="008D21F2">
          <w:rPr>
            <w:webHidden/>
          </w:rPr>
          <w:tab/>
        </w:r>
        <w:r>
          <w:rPr>
            <w:webHidden/>
          </w:rPr>
          <w:fldChar w:fldCharType="begin"/>
        </w:r>
        <w:r w:rsidR="008D21F2">
          <w:rPr>
            <w:webHidden/>
          </w:rPr>
          <w:instrText xml:space="preserve"> PAGEREF _Toc504476364 \h </w:instrText>
        </w:r>
        <w:r>
          <w:rPr>
            <w:webHidden/>
          </w:rPr>
        </w:r>
        <w:r>
          <w:rPr>
            <w:webHidden/>
          </w:rPr>
          <w:fldChar w:fldCharType="separate"/>
        </w:r>
        <w:r w:rsidR="005969D5">
          <w:rPr>
            <w:webHidden/>
          </w:rPr>
          <w:t>10</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65" w:history="1">
        <w:r w:rsidR="008D21F2" w:rsidRPr="00955B77">
          <w:rPr>
            <w:rStyle w:val="Lienhypertexte"/>
          </w:rPr>
          <w:t>3.2.7</w:t>
        </w:r>
        <w:r w:rsidR="008D21F2">
          <w:rPr>
            <w:rFonts w:asciiTheme="minorHAnsi" w:eastAsiaTheme="minorEastAsia" w:hAnsiTheme="minorHAnsi" w:cstheme="minorBidi"/>
            <w:sz w:val="22"/>
            <w:szCs w:val="22"/>
          </w:rPr>
          <w:tab/>
        </w:r>
        <w:r w:rsidR="008D21F2" w:rsidRPr="00955B77">
          <w:rPr>
            <w:rStyle w:val="Lienhypertexte"/>
          </w:rPr>
          <w:t>Mise à jour inventaires, des schémas techniques (hydrauliques et électriques, …)</w:t>
        </w:r>
        <w:r w:rsidR="008D21F2">
          <w:rPr>
            <w:webHidden/>
          </w:rPr>
          <w:tab/>
        </w:r>
        <w:r>
          <w:rPr>
            <w:webHidden/>
          </w:rPr>
          <w:fldChar w:fldCharType="begin"/>
        </w:r>
        <w:r w:rsidR="008D21F2">
          <w:rPr>
            <w:webHidden/>
          </w:rPr>
          <w:instrText xml:space="preserve"> PAGEREF _Toc504476365 \h </w:instrText>
        </w:r>
        <w:r>
          <w:rPr>
            <w:webHidden/>
          </w:rPr>
        </w:r>
        <w:r>
          <w:rPr>
            <w:webHidden/>
          </w:rPr>
          <w:fldChar w:fldCharType="separate"/>
        </w:r>
        <w:r w:rsidR="005969D5">
          <w:rPr>
            <w:webHidden/>
          </w:rPr>
          <w:t>10</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66" w:history="1">
        <w:r w:rsidR="008D21F2" w:rsidRPr="00955B77">
          <w:rPr>
            <w:rStyle w:val="Lienhypertexte"/>
          </w:rPr>
          <w:t>3.3</w:t>
        </w:r>
        <w:r w:rsidR="008D21F2">
          <w:rPr>
            <w:rFonts w:asciiTheme="minorHAnsi" w:eastAsiaTheme="minorEastAsia" w:hAnsiTheme="minorHAnsi" w:cstheme="minorBidi"/>
            <w:sz w:val="22"/>
            <w:szCs w:val="22"/>
          </w:rPr>
          <w:tab/>
        </w:r>
        <w:r w:rsidR="008D21F2" w:rsidRPr="00955B77">
          <w:rPr>
            <w:rStyle w:val="Lienhypertexte"/>
          </w:rPr>
          <w:t>Obligations de l’établissement</w:t>
        </w:r>
        <w:r w:rsidR="008D21F2">
          <w:rPr>
            <w:webHidden/>
          </w:rPr>
          <w:tab/>
        </w:r>
        <w:r>
          <w:rPr>
            <w:webHidden/>
          </w:rPr>
          <w:fldChar w:fldCharType="begin"/>
        </w:r>
        <w:r w:rsidR="008D21F2">
          <w:rPr>
            <w:webHidden/>
          </w:rPr>
          <w:instrText xml:space="preserve"> PAGEREF _Toc504476366 \h </w:instrText>
        </w:r>
        <w:r>
          <w:rPr>
            <w:webHidden/>
          </w:rPr>
        </w:r>
        <w:r>
          <w:rPr>
            <w:webHidden/>
          </w:rPr>
          <w:fldChar w:fldCharType="separate"/>
        </w:r>
        <w:r w:rsidR="005969D5">
          <w:rPr>
            <w:webHidden/>
          </w:rPr>
          <w:t>10</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67" w:history="1">
        <w:r w:rsidR="008D21F2" w:rsidRPr="00955B77">
          <w:rPr>
            <w:rStyle w:val="Lienhypertexte"/>
          </w:rPr>
          <w:t>3.4</w:t>
        </w:r>
        <w:r w:rsidR="008D21F2">
          <w:rPr>
            <w:rFonts w:asciiTheme="minorHAnsi" w:eastAsiaTheme="minorEastAsia" w:hAnsiTheme="minorHAnsi" w:cstheme="minorBidi"/>
            <w:sz w:val="22"/>
            <w:szCs w:val="22"/>
          </w:rPr>
          <w:tab/>
        </w:r>
        <w:r w:rsidR="008D21F2" w:rsidRPr="00955B77">
          <w:rPr>
            <w:rStyle w:val="Lienhypertexte"/>
          </w:rPr>
          <w:t>Obligations communes</w:t>
        </w:r>
        <w:r w:rsidR="008D21F2">
          <w:rPr>
            <w:webHidden/>
          </w:rPr>
          <w:tab/>
        </w:r>
        <w:r>
          <w:rPr>
            <w:webHidden/>
          </w:rPr>
          <w:fldChar w:fldCharType="begin"/>
        </w:r>
        <w:r w:rsidR="008D21F2">
          <w:rPr>
            <w:webHidden/>
          </w:rPr>
          <w:instrText xml:space="preserve"> PAGEREF _Toc504476367 \h </w:instrText>
        </w:r>
        <w:r>
          <w:rPr>
            <w:webHidden/>
          </w:rPr>
        </w:r>
        <w:r>
          <w:rPr>
            <w:webHidden/>
          </w:rPr>
          <w:fldChar w:fldCharType="separate"/>
        </w:r>
        <w:r w:rsidR="005969D5">
          <w:rPr>
            <w:webHidden/>
          </w:rPr>
          <w:t>11</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68" w:history="1">
        <w:r w:rsidR="008D21F2" w:rsidRPr="00955B77">
          <w:rPr>
            <w:rStyle w:val="Lienhypertexte"/>
          </w:rPr>
          <w:t>4</w:t>
        </w:r>
        <w:r w:rsidR="008D21F2">
          <w:rPr>
            <w:rFonts w:asciiTheme="minorHAnsi" w:eastAsiaTheme="minorEastAsia" w:hAnsiTheme="minorHAnsi" w:cstheme="minorBidi"/>
            <w:b w:val="0"/>
            <w:bCs w:val="0"/>
            <w:sz w:val="22"/>
            <w:szCs w:val="22"/>
          </w:rPr>
          <w:tab/>
        </w:r>
        <w:r w:rsidR="008D21F2" w:rsidRPr="00955B77">
          <w:rPr>
            <w:rStyle w:val="Lienhypertexte"/>
          </w:rPr>
          <w:t>CONDITIONS TECHNIQUES DE MAINTENANCE</w:t>
        </w:r>
        <w:r w:rsidR="008D21F2">
          <w:rPr>
            <w:webHidden/>
          </w:rPr>
          <w:tab/>
        </w:r>
        <w:r>
          <w:rPr>
            <w:webHidden/>
          </w:rPr>
          <w:fldChar w:fldCharType="begin"/>
        </w:r>
        <w:r w:rsidR="008D21F2">
          <w:rPr>
            <w:webHidden/>
          </w:rPr>
          <w:instrText xml:space="preserve"> PAGEREF _Toc504476368 \h </w:instrText>
        </w:r>
        <w:r>
          <w:rPr>
            <w:webHidden/>
          </w:rPr>
        </w:r>
        <w:r>
          <w:rPr>
            <w:webHidden/>
          </w:rPr>
          <w:fldChar w:fldCharType="separate"/>
        </w:r>
        <w:r w:rsidR="005969D5">
          <w:rPr>
            <w:webHidden/>
          </w:rPr>
          <w:t>11</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69" w:history="1">
        <w:r w:rsidR="008D21F2" w:rsidRPr="00955B77">
          <w:rPr>
            <w:rStyle w:val="Lienhypertexte"/>
          </w:rPr>
          <w:t>4.1</w:t>
        </w:r>
        <w:r w:rsidR="008D21F2">
          <w:rPr>
            <w:rFonts w:asciiTheme="minorHAnsi" w:eastAsiaTheme="minorEastAsia" w:hAnsiTheme="minorHAnsi" w:cstheme="minorBidi"/>
            <w:sz w:val="22"/>
            <w:szCs w:val="22"/>
          </w:rPr>
          <w:tab/>
        </w:r>
        <w:r w:rsidR="008D21F2" w:rsidRPr="00955B77">
          <w:rPr>
            <w:rStyle w:val="Lienhypertexte"/>
          </w:rPr>
          <w:t>Chauffage des locaux</w:t>
        </w:r>
        <w:r w:rsidR="008D21F2">
          <w:rPr>
            <w:webHidden/>
          </w:rPr>
          <w:tab/>
        </w:r>
        <w:r>
          <w:rPr>
            <w:webHidden/>
          </w:rPr>
          <w:fldChar w:fldCharType="begin"/>
        </w:r>
        <w:r w:rsidR="008D21F2">
          <w:rPr>
            <w:webHidden/>
          </w:rPr>
          <w:instrText xml:space="preserve"> PAGEREF _Toc504476369 \h </w:instrText>
        </w:r>
        <w:r>
          <w:rPr>
            <w:webHidden/>
          </w:rPr>
        </w:r>
        <w:r>
          <w:rPr>
            <w:webHidden/>
          </w:rPr>
          <w:fldChar w:fldCharType="separate"/>
        </w:r>
        <w:r w:rsidR="005969D5">
          <w:rPr>
            <w:webHidden/>
          </w:rPr>
          <w:t>11</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70" w:history="1">
        <w:r w:rsidR="008D21F2" w:rsidRPr="00955B77">
          <w:rPr>
            <w:rStyle w:val="Lienhypertexte"/>
          </w:rPr>
          <w:t>4.2</w:t>
        </w:r>
        <w:r w:rsidR="008D21F2">
          <w:rPr>
            <w:rFonts w:asciiTheme="minorHAnsi" w:eastAsiaTheme="minorEastAsia" w:hAnsiTheme="minorHAnsi" w:cstheme="minorBidi"/>
            <w:sz w:val="22"/>
            <w:szCs w:val="22"/>
          </w:rPr>
          <w:tab/>
        </w:r>
        <w:r w:rsidR="008D21F2" w:rsidRPr="00955B77">
          <w:rPr>
            <w:rStyle w:val="Lienhypertexte"/>
          </w:rPr>
          <w:t>Production d’eau chaude sanitaire</w:t>
        </w:r>
        <w:r w:rsidR="008D21F2">
          <w:rPr>
            <w:webHidden/>
          </w:rPr>
          <w:tab/>
        </w:r>
        <w:r>
          <w:rPr>
            <w:webHidden/>
          </w:rPr>
          <w:fldChar w:fldCharType="begin"/>
        </w:r>
        <w:r w:rsidR="008D21F2">
          <w:rPr>
            <w:webHidden/>
          </w:rPr>
          <w:instrText xml:space="preserve"> PAGEREF _Toc504476370 \h </w:instrText>
        </w:r>
        <w:r>
          <w:rPr>
            <w:webHidden/>
          </w:rPr>
        </w:r>
        <w:r>
          <w:rPr>
            <w:webHidden/>
          </w:rPr>
          <w:fldChar w:fldCharType="separate"/>
        </w:r>
        <w:r w:rsidR="005969D5">
          <w:rPr>
            <w:webHidden/>
          </w:rPr>
          <w:t>11</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71" w:history="1">
        <w:r w:rsidR="008D21F2" w:rsidRPr="00955B77">
          <w:rPr>
            <w:rStyle w:val="Lienhypertexte"/>
          </w:rPr>
          <w:t>4.3</w:t>
        </w:r>
        <w:r w:rsidR="008D21F2">
          <w:rPr>
            <w:rFonts w:asciiTheme="minorHAnsi" w:eastAsiaTheme="minorEastAsia" w:hAnsiTheme="minorHAnsi" w:cstheme="minorBidi"/>
            <w:sz w:val="22"/>
            <w:szCs w:val="22"/>
          </w:rPr>
          <w:tab/>
        </w:r>
        <w:r w:rsidR="008D21F2" w:rsidRPr="00955B77">
          <w:rPr>
            <w:rStyle w:val="Lienhypertexte"/>
          </w:rPr>
          <w:t>Climatisation (le cas échéant)</w:t>
        </w:r>
        <w:r w:rsidR="008D21F2">
          <w:rPr>
            <w:webHidden/>
          </w:rPr>
          <w:tab/>
        </w:r>
        <w:r>
          <w:rPr>
            <w:webHidden/>
          </w:rPr>
          <w:fldChar w:fldCharType="begin"/>
        </w:r>
        <w:r w:rsidR="008D21F2">
          <w:rPr>
            <w:webHidden/>
          </w:rPr>
          <w:instrText xml:space="preserve"> PAGEREF _Toc504476371 \h </w:instrText>
        </w:r>
        <w:r>
          <w:rPr>
            <w:webHidden/>
          </w:rPr>
        </w:r>
        <w:r>
          <w:rPr>
            <w:webHidden/>
          </w:rPr>
          <w:fldChar w:fldCharType="separate"/>
        </w:r>
        <w:r w:rsidR="005969D5">
          <w:rPr>
            <w:webHidden/>
          </w:rPr>
          <w:t>12</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72" w:history="1">
        <w:r w:rsidR="008D21F2" w:rsidRPr="00955B77">
          <w:rPr>
            <w:rStyle w:val="Lienhypertexte"/>
          </w:rPr>
          <w:t>4.4</w:t>
        </w:r>
        <w:r w:rsidR="008D21F2">
          <w:rPr>
            <w:rFonts w:asciiTheme="minorHAnsi" w:eastAsiaTheme="minorEastAsia" w:hAnsiTheme="minorHAnsi" w:cstheme="minorBidi"/>
            <w:sz w:val="22"/>
            <w:szCs w:val="22"/>
          </w:rPr>
          <w:tab/>
        </w:r>
        <w:r w:rsidR="008D21F2" w:rsidRPr="00955B77">
          <w:rPr>
            <w:rStyle w:val="Lienhypertexte"/>
          </w:rPr>
          <w:t>Modalités d’exécution</w:t>
        </w:r>
        <w:r w:rsidR="008D21F2">
          <w:rPr>
            <w:webHidden/>
          </w:rPr>
          <w:tab/>
        </w:r>
        <w:r>
          <w:rPr>
            <w:webHidden/>
          </w:rPr>
          <w:fldChar w:fldCharType="begin"/>
        </w:r>
        <w:r w:rsidR="008D21F2">
          <w:rPr>
            <w:webHidden/>
          </w:rPr>
          <w:instrText xml:space="preserve"> PAGEREF _Toc504476372 \h </w:instrText>
        </w:r>
        <w:r>
          <w:rPr>
            <w:webHidden/>
          </w:rPr>
        </w:r>
        <w:r>
          <w:rPr>
            <w:webHidden/>
          </w:rPr>
          <w:fldChar w:fldCharType="separate"/>
        </w:r>
        <w:r w:rsidR="005969D5">
          <w:rPr>
            <w:webHidden/>
          </w:rPr>
          <w:t>12</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73" w:history="1">
        <w:r w:rsidR="008D21F2" w:rsidRPr="00955B77">
          <w:rPr>
            <w:rStyle w:val="Lienhypertexte"/>
          </w:rPr>
          <w:t>4.4.1</w:t>
        </w:r>
        <w:r w:rsidR="008D21F2">
          <w:rPr>
            <w:rFonts w:asciiTheme="minorHAnsi" w:eastAsiaTheme="minorEastAsia" w:hAnsiTheme="minorHAnsi" w:cstheme="minorBidi"/>
            <w:sz w:val="22"/>
            <w:szCs w:val="22"/>
          </w:rPr>
          <w:tab/>
        </w:r>
        <w:r w:rsidR="008D21F2" w:rsidRPr="00955B77">
          <w:rPr>
            <w:rStyle w:val="Lienhypertexte"/>
          </w:rPr>
          <w:t>Accès aux installations</w:t>
        </w:r>
        <w:r w:rsidR="008D21F2">
          <w:rPr>
            <w:webHidden/>
          </w:rPr>
          <w:tab/>
        </w:r>
        <w:r>
          <w:rPr>
            <w:webHidden/>
          </w:rPr>
          <w:fldChar w:fldCharType="begin"/>
        </w:r>
        <w:r w:rsidR="008D21F2">
          <w:rPr>
            <w:webHidden/>
          </w:rPr>
          <w:instrText xml:space="preserve"> PAGEREF _Toc504476373 \h </w:instrText>
        </w:r>
        <w:r>
          <w:rPr>
            <w:webHidden/>
          </w:rPr>
        </w:r>
        <w:r>
          <w:rPr>
            <w:webHidden/>
          </w:rPr>
          <w:fldChar w:fldCharType="separate"/>
        </w:r>
        <w:r w:rsidR="005969D5">
          <w:rPr>
            <w:webHidden/>
          </w:rPr>
          <w:t>12</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74" w:history="1">
        <w:r w:rsidR="008D21F2" w:rsidRPr="00955B77">
          <w:rPr>
            <w:rStyle w:val="Lienhypertexte"/>
          </w:rPr>
          <w:t>4.4.2</w:t>
        </w:r>
        <w:r w:rsidR="008D21F2">
          <w:rPr>
            <w:rFonts w:asciiTheme="minorHAnsi" w:eastAsiaTheme="minorEastAsia" w:hAnsiTheme="minorHAnsi" w:cstheme="minorBidi"/>
            <w:sz w:val="22"/>
            <w:szCs w:val="22"/>
          </w:rPr>
          <w:tab/>
        </w:r>
        <w:r w:rsidR="008D21F2" w:rsidRPr="00955B77">
          <w:rPr>
            <w:rStyle w:val="Lienhypertexte"/>
          </w:rPr>
          <w:t>Visites d’entretien et de contrôle</w:t>
        </w:r>
        <w:r w:rsidR="008D21F2">
          <w:rPr>
            <w:webHidden/>
          </w:rPr>
          <w:tab/>
        </w:r>
        <w:r>
          <w:rPr>
            <w:webHidden/>
          </w:rPr>
          <w:fldChar w:fldCharType="begin"/>
        </w:r>
        <w:r w:rsidR="008D21F2">
          <w:rPr>
            <w:webHidden/>
          </w:rPr>
          <w:instrText xml:space="preserve"> PAGEREF _Toc504476374 \h </w:instrText>
        </w:r>
        <w:r>
          <w:rPr>
            <w:webHidden/>
          </w:rPr>
        </w:r>
        <w:r>
          <w:rPr>
            <w:webHidden/>
          </w:rPr>
          <w:fldChar w:fldCharType="separate"/>
        </w:r>
        <w:r w:rsidR="005969D5">
          <w:rPr>
            <w:webHidden/>
          </w:rPr>
          <w:t>12</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75" w:history="1">
        <w:r w:rsidR="008D21F2" w:rsidRPr="00955B77">
          <w:rPr>
            <w:rStyle w:val="Lienhypertexte"/>
          </w:rPr>
          <w:t>4.4.3</w:t>
        </w:r>
        <w:r w:rsidR="008D21F2">
          <w:rPr>
            <w:rFonts w:asciiTheme="minorHAnsi" w:eastAsiaTheme="minorEastAsia" w:hAnsiTheme="minorHAnsi" w:cstheme="minorBidi"/>
            <w:sz w:val="22"/>
            <w:szCs w:val="22"/>
          </w:rPr>
          <w:tab/>
        </w:r>
        <w:r w:rsidR="008D21F2" w:rsidRPr="00955B77">
          <w:rPr>
            <w:rStyle w:val="Lienhypertexte"/>
          </w:rPr>
          <w:t>Dépannages</w:t>
        </w:r>
        <w:r w:rsidR="008D21F2">
          <w:rPr>
            <w:webHidden/>
          </w:rPr>
          <w:tab/>
        </w:r>
        <w:r>
          <w:rPr>
            <w:webHidden/>
          </w:rPr>
          <w:fldChar w:fldCharType="begin"/>
        </w:r>
        <w:r w:rsidR="008D21F2">
          <w:rPr>
            <w:webHidden/>
          </w:rPr>
          <w:instrText xml:space="preserve"> PAGEREF _Toc504476375 \h </w:instrText>
        </w:r>
        <w:r>
          <w:rPr>
            <w:webHidden/>
          </w:rPr>
        </w:r>
        <w:r>
          <w:rPr>
            <w:webHidden/>
          </w:rPr>
          <w:fldChar w:fldCharType="separate"/>
        </w:r>
        <w:r w:rsidR="005969D5">
          <w:rPr>
            <w:webHidden/>
          </w:rPr>
          <w:t>12</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76" w:history="1">
        <w:r w:rsidR="008D21F2" w:rsidRPr="00955B77">
          <w:rPr>
            <w:rStyle w:val="Lienhypertexte"/>
          </w:rPr>
          <w:t>4.4.4</w:t>
        </w:r>
        <w:r w:rsidR="008D21F2">
          <w:rPr>
            <w:rFonts w:asciiTheme="minorHAnsi" w:eastAsiaTheme="minorEastAsia" w:hAnsiTheme="minorHAnsi" w:cstheme="minorBidi"/>
            <w:sz w:val="22"/>
            <w:szCs w:val="22"/>
          </w:rPr>
          <w:tab/>
        </w:r>
        <w:r w:rsidR="008D21F2" w:rsidRPr="00955B77">
          <w:rPr>
            <w:rStyle w:val="Lienhypertexte"/>
          </w:rPr>
          <w:t>Livret de chaufferie et carnet sanitaire</w:t>
        </w:r>
        <w:r w:rsidR="008D21F2">
          <w:rPr>
            <w:webHidden/>
          </w:rPr>
          <w:tab/>
        </w:r>
        <w:r>
          <w:rPr>
            <w:webHidden/>
          </w:rPr>
          <w:fldChar w:fldCharType="begin"/>
        </w:r>
        <w:r w:rsidR="008D21F2">
          <w:rPr>
            <w:webHidden/>
          </w:rPr>
          <w:instrText xml:space="preserve"> PAGEREF _Toc504476376 \h </w:instrText>
        </w:r>
        <w:r>
          <w:rPr>
            <w:webHidden/>
          </w:rPr>
        </w:r>
        <w:r>
          <w:rPr>
            <w:webHidden/>
          </w:rPr>
          <w:fldChar w:fldCharType="separate"/>
        </w:r>
        <w:r w:rsidR="005969D5">
          <w:rPr>
            <w:webHidden/>
          </w:rPr>
          <w:t>13</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77" w:history="1">
        <w:r w:rsidR="008D21F2" w:rsidRPr="00955B77">
          <w:rPr>
            <w:rStyle w:val="Lienhypertexte"/>
          </w:rPr>
          <w:t>5</w:t>
        </w:r>
        <w:r w:rsidR="008D21F2">
          <w:rPr>
            <w:rFonts w:asciiTheme="minorHAnsi" w:eastAsiaTheme="minorEastAsia" w:hAnsiTheme="minorHAnsi" w:cstheme="minorBidi"/>
            <w:b w:val="0"/>
            <w:bCs w:val="0"/>
            <w:sz w:val="22"/>
            <w:szCs w:val="22"/>
          </w:rPr>
          <w:tab/>
        </w:r>
        <w:r w:rsidR="008D21F2" w:rsidRPr="00955B77">
          <w:rPr>
            <w:rStyle w:val="Lienhypertexte"/>
          </w:rPr>
          <w:t>PRESTATIONS DE MAINTENANCE (P2)</w:t>
        </w:r>
        <w:r w:rsidR="008D21F2">
          <w:rPr>
            <w:webHidden/>
          </w:rPr>
          <w:tab/>
        </w:r>
        <w:r>
          <w:rPr>
            <w:webHidden/>
          </w:rPr>
          <w:fldChar w:fldCharType="begin"/>
        </w:r>
        <w:r w:rsidR="008D21F2">
          <w:rPr>
            <w:webHidden/>
          </w:rPr>
          <w:instrText xml:space="preserve"> PAGEREF _Toc504476377 \h </w:instrText>
        </w:r>
        <w:r>
          <w:rPr>
            <w:webHidden/>
          </w:rPr>
        </w:r>
        <w:r>
          <w:rPr>
            <w:webHidden/>
          </w:rPr>
          <w:fldChar w:fldCharType="separate"/>
        </w:r>
        <w:r w:rsidR="005969D5">
          <w:rPr>
            <w:webHidden/>
          </w:rPr>
          <w:t>13</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78" w:history="1">
        <w:r w:rsidR="008D21F2" w:rsidRPr="00955B77">
          <w:rPr>
            <w:rStyle w:val="Lienhypertexte"/>
          </w:rPr>
          <w:t>5.1</w:t>
        </w:r>
        <w:r w:rsidR="008D21F2">
          <w:rPr>
            <w:rFonts w:asciiTheme="minorHAnsi" w:eastAsiaTheme="minorEastAsia" w:hAnsiTheme="minorHAnsi" w:cstheme="minorBidi"/>
            <w:sz w:val="22"/>
            <w:szCs w:val="22"/>
          </w:rPr>
          <w:tab/>
        </w:r>
        <w:r w:rsidR="008D21F2" w:rsidRPr="00955B77">
          <w:rPr>
            <w:rStyle w:val="Lienhypertexte"/>
          </w:rPr>
          <w:t>Pour les logements :</w:t>
        </w:r>
        <w:r w:rsidR="008D21F2">
          <w:rPr>
            <w:webHidden/>
          </w:rPr>
          <w:tab/>
        </w:r>
        <w:r>
          <w:rPr>
            <w:webHidden/>
          </w:rPr>
          <w:fldChar w:fldCharType="begin"/>
        </w:r>
        <w:r w:rsidR="008D21F2">
          <w:rPr>
            <w:webHidden/>
          </w:rPr>
          <w:instrText xml:space="preserve"> PAGEREF _Toc504476378 \h </w:instrText>
        </w:r>
        <w:r>
          <w:rPr>
            <w:webHidden/>
          </w:rPr>
        </w:r>
        <w:r>
          <w:rPr>
            <w:webHidden/>
          </w:rPr>
          <w:fldChar w:fldCharType="separate"/>
        </w:r>
        <w:r w:rsidR="005969D5">
          <w:rPr>
            <w:webHidden/>
          </w:rPr>
          <w:t>13</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79" w:history="1">
        <w:r w:rsidR="008D21F2" w:rsidRPr="00955B77">
          <w:rPr>
            <w:rStyle w:val="Lienhypertexte"/>
          </w:rPr>
          <w:t>5.2</w:t>
        </w:r>
        <w:r w:rsidR="008D21F2">
          <w:rPr>
            <w:rFonts w:asciiTheme="minorHAnsi" w:eastAsiaTheme="minorEastAsia" w:hAnsiTheme="minorHAnsi" w:cstheme="minorBidi"/>
            <w:sz w:val="22"/>
            <w:szCs w:val="22"/>
          </w:rPr>
          <w:tab/>
        </w:r>
        <w:r w:rsidR="008D21F2" w:rsidRPr="00955B77">
          <w:rPr>
            <w:rStyle w:val="Lienhypertexte"/>
          </w:rPr>
          <w:t>Pour les installations du collège :</w:t>
        </w:r>
        <w:r w:rsidR="008D21F2">
          <w:rPr>
            <w:webHidden/>
          </w:rPr>
          <w:tab/>
        </w:r>
        <w:r>
          <w:rPr>
            <w:webHidden/>
          </w:rPr>
          <w:fldChar w:fldCharType="begin"/>
        </w:r>
        <w:r w:rsidR="008D21F2">
          <w:rPr>
            <w:webHidden/>
          </w:rPr>
          <w:instrText xml:space="preserve"> PAGEREF _Toc504476379 \h </w:instrText>
        </w:r>
        <w:r>
          <w:rPr>
            <w:webHidden/>
          </w:rPr>
        </w:r>
        <w:r>
          <w:rPr>
            <w:webHidden/>
          </w:rPr>
          <w:fldChar w:fldCharType="separate"/>
        </w:r>
        <w:r w:rsidR="005969D5">
          <w:rPr>
            <w:webHidden/>
          </w:rPr>
          <w:t>13</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80" w:history="1">
        <w:r w:rsidR="008D21F2" w:rsidRPr="00955B77">
          <w:rPr>
            <w:rStyle w:val="Lienhypertexte"/>
          </w:rPr>
          <w:t>5.2.1</w:t>
        </w:r>
        <w:r w:rsidR="008D21F2">
          <w:rPr>
            <w:rFonts w:asciiTheme="minorHAnsi" w:eastAsiaTheme="minorEastAsia" w:hAnsiTheme="minorHAnsi" w:cstheme="minorBidi"/>
            <w:sz w:val="22"/>
            <w:szCs w:val="22"/>
          </w:rPr>
          <w:tab/>
        </w:r>
        <w:r w:rsidR="008D21F2" w:rsidRPr="00955B77">
          <w:rPr>
            <w:rStyle w:val="Lienhypertexte"/>
          </w:rPr>
          <w:t>Prestations de maintenance préventive</w:t>
        </w:r>
        <w:r w:rsidR="008D21F2">
          <w:rPr>
            <w:webHidden/>
          </w:rPr>
          <w:tab/>
        </w:r>
        <w:r>
          <w:rPr>
            <w:webHidden/>
          </w:rPr>
          <w:fldChar w:fldCharType="begin"/>
        </w:r>
        <w:r w:rsidR="008D21F2">
          <w:rPr>
            <w:webHidden/>
          </w:rPr>
          <w:instrText xml:space="preserve"> PAGEREF _Toc504476380 \h </w:instrText>
        </w:r>
        <w:r>
          <w:rPr>
            <w:webHidden/>
          </w:rPr>
        </w:r>
        <w:r>
          <w:rPr>
            <w:webHidden/>
          </w:rPr>
          <w:fldChar w:fldCharType="separate"/>
        </w:r>
        <w:r w:rsidR="005969D5">
          <w:rPr>
            <w:webHidden/>
          </w:rPr>
          <w:t>14</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81" w:history="1">
        <w:r w:rsidR="008D21F2" w:rsidRPr="00955B77">
          <w:rPr>
            <w:rStyle w:val="Lienhypertexte"/>
          </w:rPr>
          <w:t>5.2.2</w:t>
        </w:r>
        <w:r w:rsidR="008D21F2">
          <w:rPr>
            <w:rFonts w:asciiTheme="minorHAnsi" w:eastAsiaTheme="minorEastAsia" w:hAnsiTheme="minorHAnsi" w:cstheme="minorBidi"/>
            <w:sz w:val="22"/>
            <w:szCs w:val="22"/>
          </w:rPr>
          <w:tab/>
        </w:r>
        <w:r w:rsidR="008D21F2" w:rsidRPr="00955B77">
          <w:rPr>
            <w:rStyle w:val="Lienhypertexte"/>
          </w:rPr>
          <w:t>Prestations générales de maintenance par équipements</w:t>
        </w:r>
        <w:r w:rsidR="008D21F2">
          <w:rPr>
            <w:webHidden/>
          </w:rPr>
          <w:tab/>
        </w:r>
        <w:r>
          <w:rPr>
            <w:webHidden/>
          </w:rPr>
          <w:fldChar w:fldCharType="begin"/>
        </w:r>
        <w:r w:rsidR="008D21F2">
          <w:rPr>
            <w:webHidden/>
          </w:rPr>
          <w:instrText xml:space="preserve"> PAGEREF _Toc504476381 \h </w:instrText>
        </w:r>
        <w:r>
          <w:rPr>
            <w:webHidden/>
          </w:rPr>
        </w:r>
        <w:r>
          <w:rPr>
            <w:webHidden/>
          </w:rPr>
          <w:fldChar w:fldCharType="separate"/>
        </w:r>
        <w:r w:rsidR="005969D5">
          <w:rPr>
            <w:webHidden/>
          </w:rPr>
          <w:t>15</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82" w:history="1">
        <w:r w:rsidR="008D21F2" w:rsidRPr="00955B77">
          <w:rPr>
            <w:rStyle w:val="Lienhypertexte"/>
          </w:rPr>
          <w:t>5.2.3</w:t>
        </w:r>
        <w:r w:rsidR="008D21F2">
          <w:rPr>
            <w:rFonts w:asciiTheme="minorHAnsi" w:eastAsiaTheme="minorEastAsia" w:hAnsiTheme="minorHAnsi" w:cstheme="minorBidi"/>
            <w:sz w:val="22"/>
            <w:szCs w:val="22"/>
          </w:rPr>
          <w:tab/>
        </w:r>
        <w:r w:rsidR="008D21F2" w:rsidRPr="00955B77">
          <w:rPr>
            <w:rStyle w:val="Lienhypertexte"/>
          </w:rPr>
          <w:t>Respects des règles internes et des procédures de l’établissement</w:t>
        </w:r>
        <w:r w:rsidR="008D21F2">
          <w:rPr>
            <w:webHidden/>
          </w:rPr>
          <w:tab/>
        </w:r>
        <w:r>
          <w:rPr>
            <w:webHidden/>
          </w:rPr>
          <w:fldChar w:fldCharType="begin"/>
        </w:r>
        <w:r w:rsidR="008D21F2">
          <w:rPr>
            <w:webHidden/>
          </w:rPr>
          <w:instrText xml:space="preserve"> PAGEREF _Toc504476382 \h </w:instrText>
        </w:r>
        <w:r>
          <w:rPr>
            <w:webHidden/>
          </w:rPr>
        </w:r>
        <w:r>
          <w:rPr>
            <w:webHidden/>
          </w:rPr>
          <w:fldChar w:fldCharType="separate"/>
        </w:r>
        <w:r w:rsidR="005969D5">
          <w:rPr>
            <w:webHidden/>
          </w:rPr>
          <w:t>19</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83" w:history="1">
        <w:r w:rsidR="008D21F2" w:rsidRPr="00955B77">
          <w:rPr>
            <w:rStyle w:val="Lienhypertexte"/>
          </w:rPr>
          <w:t>5.3</w:t>
        </w:r>
        <w:r w:rsidR="008D21F2">
          <w:rPr>
            <w:rFonts w:asciiTheme="minorHAnsi" w:eastAsiaTheme="minorEastAsia" w:hAnsiTheme="minorHAnsi" w:cstheme="minorBidi"/>
            <w:sz w:val="22"/>
            <w:szCs w:val="22"/>
          </w:rPr>
          <w:tab/>
        </w:r>
        <w:r w:rsidR="008D21F2" w:rsidRPr="00955B77">
          <w:rPr>
            <w:rStyle w:val="Lienhypertexte"/>
          </w:rPr>
          <w:t>Principe de mise en œuvre du bordereau des prix</w:t>
        </w:r>
        <w:r w:rsidR="008D21F2">
          <w:rPr>
            <w:webHidden/>
          </w:rPr>
          <w:tab/>
        </w:r>
        <w:r>
          <w:rPr>
            <w:webHidden/>
          </w:rPr>
          <w:fldChar w:fldCharType="begin"/>
        </w:r>
        <w:r w:rsidR="008D21F2">
          <w:rPr>
            <w:webHidden/>
          </w:rPr>
          <w:instrText xml:space="preserve"> PAGEREF _Toc504476383 \h </w:instrText>
        </w:r>
        <w:r>
          <w:rPr>
            <w:webHidden/>
          </w:rPr>
        </w:r>
        <w:r>
          <w:rPr>
            <w:webHidden/>
          </w:rPr>
          <w:fldChar w:fldCharType="separate"/>
        </w:r>
        <w:r w:rsidR="005969D5">
          <w:rPr>
            <w:webHidden/>
          </w:rPr>
          <w:t>19</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84" w:history="1">
        <w:r w:rsidR="008D21F2" w:rsidRPr="00955B77">
          <w:rPr>
            <w:rStyle w:val="Lienhypertexte"/>
          </w:rPr>
          <w:t>6</w:t>
        </w:r>
        <w:r w:rsidR="008D21F2">
          <w:rPr>
            <w:rFonts w:asciiTheme="minorHAnsi" w:eastAsiaTheme="minorEastAsia" w:hAnsiTheme="minorHAnsi" w:cstheme="minorBidi"/>
            <w:b w:val="0"/>
            <w:bCs w:val="0"/>
            <w:sz w:val="22"/>
            <w:szCs w:val="22"/>
          </w:rPr>
          <w:tab/>
        </w:r>
        <w:r w:rsidR="008D21F2" w:rsidRPr="00955B77">
          <w:rPr>
            <w:rStyle w:val="Lienhypertexte"/>
          </w:rPr>
          <w:t>PRESTATIONS DE REPARATIONS URGENTES</w:t>
        </w:r>
        <w:r w:rsidR="008D21F2">
          <w:rPr>
            <w:webHidden/>
          </w:rPr>
          <w:tab/>
        </w:r>
        <w:r>
          <w:rPr>
            <w:webHidden/>
          </w:rPr>
          <w:fldChar w:fldCharType="begin"/>
        </w:r>
        <w:r w:rsidR="008D21F2">
          <w:rPr>
            <w:webHidden/>
          </w:rPr>
          <w:instrText xml:space="preserve"> PAGEREF _Toc504476384 \h </w:instrText>
        </w:r>
        <w:r>
          <w:rPr>
            <w:webHidden/>
          </w:rPr>
        </w:r>
        <w:r>
          <w:rPr>
            <w:webHidden/>
          </w:rPr>
          <w:fldChar w:fldCharType="separate"/>
        </w:r>
        <w:r w:rsidR="005969D5">
          <w:rPr>
            <w:webHidden/>
          </w:rPr>
          <w:t>19</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85" w:history="1">
        <w:r w:rsidR="008D21F2" w:rsidRPr="00955B77">
          <w:rPr>
            <w:rStyle w:val="Lienhypertexte"/>
          </w:rPr>
          <w:t>6.1</w:t>
        </w:r>
        <w:r w:rsidR="008D21F2">
          <w:rPr>
            <w:rFonts w:asciiTheme="minorHAnsi" w:eastAsiaTheme="minorEastAsia" w:hAnsiTheme="minorHAnsi" w:cstheme="minorBidi"/>
            <w:sz w:val="22"/>
            <w:szCs w:val="22"/>
          </w:rPr>
          <w:tab/>
        </w:r>
        <w:r w:rsidR="008D21F2" w:rsidRPr="00955B77">
          <w:rPr>
            <w:rStyle w:val="Lienhypertexte"/>
          </w:rPr>
          <w:t>Obligations du titulaire</w:t>
        </w:r>
        <w:r w:rsidR="008D21F2">
          <w:rPr>
            <w:webHidden/>
          </w:rPr>
          <w:tab/>
        </w:r>
        <w:r>
          <w:rPr>
            <w:webHidden/>
          </w:rPr>
          <w:fldChar w:fldCharType="begin"/>
        </w:r>
        <w:r w:rsidR="008D21F2">
          <w:rPr>
            <w:webHidden/>
          </w:rPr>
          <w:instrText xml:space="preserve"> PAGEREF _Toc504476385 \h </w:instrText>
        </w:r>
        <w:r>
          <w:rPr>
            <w:webHidden/>
          </w:rPr>
        </w:r>
        <w:r>
          <w:rPr>
            <w:webHidden/>
          </w:rPr>
          <w:fldChar w:fldCharType="separate"/>
        </w:r>
        <w:r w:rsidR="005969D5">
          <w:rPr>
            <w:webHidden/>
          </w:rPr>
          <w:t>19</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86" w:history="1">
        <w:r w:rsidR="008D21F2" w:rsidRPr="00955B77">
          <w:rPr>
            <w:rStyle w:val="Lienhypertexte"/>
          </w:rPr>
          <w:t>6.2</w:t>
        </w:r>
        <w:r w:rsidR="008D21F2">
          <w:rPr>
            <w:rFonts w:asciiTheme="minorHAnsi" w:eastAsiaTheme="minorEastAsia" w:hAnsiTheme="minorHAnsi" w:cstheme="minorBidi"/>
            <w:sz w:val="22"/>
            <w:szCs w:val="22"/>
          </w:rPr>
          <w:tab/>
        </w:r>
        <w:r w:rsidR="008D21F2" w:rsidRPr="00955B77">
          <w:rPr>
            <w:rStyle w:val="Lienhypertexte"/>
          </w:rPr>
          <w:t>Définition des prestations</w:t>
        </w:r>
        <w:r w:rsidR="008D21F2">
          <w:rPr>
            <w:webHidden/>
          </w:rPr>
          <w:tab/>
        </w:r>
        <w:r>
          <w:rPr>
            <w:webHidden/>
          </w:rPr>
          <w:fldChar w:fldCharType="begin"/>
        </w:r>
        <w:r w:rsidR="008D21F2">
          <w:rPr>
            <w:webHidden/>
          </w:rPr>
          <w:instrText xml:space="preserve"> PAGEREF _Toc504476386 \h </w:instrText>
        </w:r>
        <w:r>
          <w:rPr>
            <w:webHidden/>
          </w:rPr>
        </w:r>
        <w:r>
          <w:rPr>
            <w:webHidden/>
          </w:rPr>
          <w:fldChar w:fldCharType="separate"/>
        </w:r>
        <w:r w:rsidR="005969D5">
          <w:rPr>
            <w:webHidden/>
          </w:rPr>
          <w:t>19</w:t>
        </w:r>
        <w:r>
          <w:rPr>
            <w:webHidden/>
          </w:rPr>
          <w:fldChar w:fldCharType="end"/>
        </w:r>
      </w:hyperlink>
    </w:p>
    <w:p w:rsidR="008D21F2" w:rsidRDefault="007708A7">
      <w:pPr>
        <w:pStyle w:val="TM2"/>
        <w:rPr>
          <w:rFonts w:asciiTheme="minorHAnsi" w:eastAsiaTheme="minorEastAsia" w:hAnsiTheme="minorHAnsi" w:cstheme="minorBidi"/>
          <w:sz w:val="22"/>
          <w:szCs w:val="22"/>
        </w:rPr>
      </w:pPr>
      <w:hyperlink w:anchor="_Toc504476387" w:history="1">
        <w:r w:rsidR="008D21F2" w:rsidRPr="00955B77">
          <w:rPr>
            <w:rStyle w:val="Lienhypertexte"/>
          </w:rPr>
          <w:t>6.3</w:t>
        </w:r>
        <w:r w:rsidR="008D21F2">
          <w:rPr>
            <w:rFonts w:asciiTheme="minorHAnsi" w:eastAsiaTheme="minorEastAsia" w:hAnsiTheme="minorHAnsi" w:cstheme="minorBidi"/>
            <w:sz w:val="22"/>
            <w:szCs w:val="22"/>
          </w:rPr>
          <w:tab/>
        </w:r>
        <w:r w:rsidR="008D21F2" w:rsidRPr="00955B77">
          <w:rPr>
            <w:rStyle w:val="Lienhypertexte"/>
          </w:rPr>
          <w:t>Principe de mise en œuvre du bordereau des prix</w:t>
        </w:r>
        <w:r w:rsidR="008D21F2">
          <w:rPr>
            <w:webHidden/>
          </w:rPr>
          <w:tab/>
        </w:r>
        <w:r>
          <w:rPr>
            <w:webHidden/>
          </w:rPr>
          <w:fldChar w:fldCharType="begin"/>
        </w:r>
        <w:r w:rsidR="008D21F2">
          <w:rPr>
            <w:webHidden/>
          </w:rPr>
          <w:instrText xml:space="preserve"> PAGEREF _Toc504476387 \h </w:instrText>
        </w:r>
        <w:r>
          <w:rPr>
            <w:webHidden/>
          </w:rPr>
        </w:r>
        <w:r>
          <w:rPr>
            <w:webHidden/>
          </w:rPr>
          <w:fldChar w:fldCharType="separate"/>
        </w:r>
        <w:r w:rsidR="005969D5">
          <w:rPr>
            <w:webHidden/>
          </w:rPr>
          <w:t>19</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88" w:history="1">
        <w:r w:rsidR="008D21F2" w:rsidRPr="00955B77">
          <w:rPr>
            <w:rStyle w:val="Lienhypertexte"/>
          </w:rPr>
          <w:t>6.3.1</w:t>
        </w:r>
        <w:r w:rsidR="008D21F2">
          <w:rPr>
            <w:rFonts w:asciiTheme="minorHAnsi" w:eastAsiaTheme="minorEastAsia" w:hAnsiTheme="minorHAnsi" w:cstheme="minorBidi"/>
            <w:sz w:val="22"/>
            <w:szCs w:val="22"/>
          </w:rPr>
          <w:tab/>
        </w:r>
        <w:r w:rsidR="008D21F2" w:rsidRPr="00955B77">
          <w:rPr>
            <w:rStyle w:val="Lienhypertexte"/>
          </w:rPr>
          <w:t>Généralités</w:t>
        </w:r>
        <w:r w:rsidR="008D21F2">
          <w:rPr>
            <w:webHidden/>
          </w:rPr>
          <w:tab/>
        </w:r>
        <w:r>
          <w:rPr>
            <w:webHidden/>
          </w:rPr>
          <w:fldChar w:fldCharType="begin"/>
        </w:r>
        <w:r w:rsidR="008D21F2">
          <w:rPr>
            <w:webHidden/>
          </w:rPr>
          <w:instrText xml:space="preserve"> PAGEREF _Toc504476388 \h </w:instrText>
        </w:r>
        <w:r>
          <w:rPr>
            <w:webHidden/>
          </w:rPr>
        </w:r>
        <w:r>
          <w:rPr>
            <w:webHidden/>
          </w:rPr>
          <w:fldChar w:fldCharType="separate"/>
        </w:r>
        <w:r w:rsidR="005969D5">
          <w:rPr>
            <w:webHidden/>
          </w:rPr>
          <w:t>20</w:t>
        </w:r>
        <w:r>
          <w:rPr>
            <w:webHidden/>
          </w:rPr>
          <w:fldChar w:fldCharType="end"/>
        </w:r>
      </w:hyperlink>
    </w:p>
    <w:p w:rsidR="008D21F2" w:rsidRDefault="007708A7">
      <w:pPr>
        <w:pStyle w:val="TM3"/>
        <w:rPr>
          <w:rFonts w:asciiTheme="minorHAnsi" w:eastAsiaTheme="minorEastAsia" w:hAnsiTheme="minorHAnsi" w:cstheme="minorBidi"/>
          <w:sz w:val="22"/>
          <w:szCs w:val="22"/>
        </w:rPr>
      </w:pPr>
      <w:hyperlink w:anchor="_Toc504476389" w:history="1">
        <w:r w:rsidR="008D21F2" w:rsidRPr="00955B77">
          <w:rPr>
            <w:rStyle w:val="Lienhypertexte"/>
          </w:rPr>
          <w:t>6.3.2</w:t>
        </w:r>
        <w:r w:rsidR="008D21F2">
          <w:rPr>
            <w:rFonts w:asciiTheme="minorHAnsi" w:eastAsiaTheme="minorEastAsia" w:hAnsiTheme="minorHAnsi" w:cstheme="minorBidi"/>
            <w:sz w:val="22"/>
            <w:szCs w:val="22"/>
          </w:rPr>
          <w:tab/>
        </w:r>
        <w:r w:rsidR="008D21F2" w:rsidRPr="00955B77">
          <w:rPr>
            <w:rStyle w:val="Lienhypertexte"/>
          </w:rPr>
          <w:t>Utilisation du bordereau de prix</w:t>
        </w:r>
        <w:r w:rsidR="008D21F2">
          <w:rPr>
            <w:webHidden/>
          </w:rPr>
          <w:tab/>
        </w:r>
        <w:r>
          <w:rPr>
            <w:webHidden/>
          </w:rPr>
          <w:fldChar w:fldCharType="begin"/>
        </w:r>
        <w:r w:rsidR="008D21F2">
          <w:rPr>
            <w:webHidden/>
          </w:rPr>
          <w:instrText xml:space="preserve"> PAGEREF _Toc504476389 \h </w:instrText>
        </w:r>
        <w:r>
          <w:rPr>
            <w:webHidden/>
          </w:rPr>
        </w:r>
        <w:r>
          <w:rPr>
            <w:webHidden/>
          </w:rPr>
          <w:fldChar w:fldCharType="separate"/>
        </w:r>
        <w:r w:rsidR="005969D5">
          <w:rPr>
            <w:webHidden/>
          </w:rPr>
          <w:t>20</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90" w:history="1">
        <w:r w:rsidR="008D21F2" w:rsidRPr="00955B77">
          <w:rPr>
            <w:rStyle w:val="Lienhypertexte"/>
          </w:rPr>
          <w:t>7</w:t>
        </w:r>
        <w:r w:rsidR="008D21F2">
          <w:rPr>
            <w:rFonts w:asciiTheme="minorHAnsi" w:eastAsiaTheme="minorEastAsia" w:hAnsiTheme="minorHAnsi" w:cstheme="minorBidi"/>
            <w:b w:val="0"/>
            <w:bCs w:val="0"/>
            <w:sz w:val="22"/>
            <w:szCs w:val="22"/>
          </w:rPr>
          <w:tab/>
        </w:r>
        <w:r w:rsidR="008D21F2" w:rsidRPr="00955B77">
          <w:rPr>
            <w:rStyle w:val="Lienhypertexte"/>
          </w:rPr>
          <w:t>TELESURVEILLANCE / TELEGESTION</w:t>
        </w:r>
        <w:r w:rsidR="008D21F2">
          <w:rPr>
            <w:webHidden/>
          </w:rPr>
          <w:tab/>
        </w:r>
        <w:r>
          <w:rPr>
            <w:webHidden/>
          </w:rPr>
          <w:fldChar w:fldCharType="begin"/>
        </w:r>
        <w:r w:rsidR="008D21F2">
          <w:rPr>
            <w:webHidden/>
          </w:rPr>
          <w:instrText xml:space="preserve"> PAGEREF _Toc504476390 \h </w:instrText>
        </w:r>
        <w:r>
          <w:rPr>
            <w:webHidden/>
          </w:rPr>
        </w:r>
        <w:r>
          <w:rPr>
            <w:webHidden/>
          </w:rPr>
          <w:fldChar w:fldCharType="separate"/>
        </w:r>
        <w:r w:rsidR="005969D5">
          <w:rPr>
            <w:webHidden/>
          </w:rPr>
          <w:t>21</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91" w:history="1">
        <w:r w:rsidR="008D21F2" w:rsidRPr="00955B77">
          <w:rPr>
            <w:rStyle w:val="Lienhypertexte"/>
          </w:rPr>
          <w:t>8</w:t>
        </w:r>
        <w:r w:rsidR="008D21F2">
          <w:rPr>
            <w:rFonts w:asciiTheme="minorHAnsi" w:eastAsiaTheme="minorEastAsia" w:hAnsiTheme="minorHAnsi" w:cstheme="minorBidi"/>
            <w:b w:val="0"/>
            <w:bCs w:val="0"/>
            <w:sz w:val="22"/>
            <w:szCs w:val="22"/>
          </w:rPr>
          <w:tab/>
        </w:r>
        <w:r w:rsidR="008D21F2" w:rsidRPr="00955B77">
          <w:rPr>
            <w:rStyle w:val="Lienhypertexte"/>
          </w:rPr>
          <w:t>EQUILIBRAGE DES INSTALLATIONS ET DESEMBOUAGE</w:t>
        </w:r>
        <w:r w:rsidR="008D21F2">
          <w:rPr>
            <w:webHidden/>
          </w:rPr>
          <w:tab/>
        </w:r>
        <w:r>
          <w:rPr>
            <w:webHidden/>
          </w:rPr>
          <w:fldChar w:fldCharType="begin"/>
        </w:r>
        <w:r w:rsidR="008D21F2">
          <w:rPr>
            <w:webHidden/>
          </w:rPr>
          <w:instrText xml:space="preserve"> PAGEREF _Toc504476391 \h </w:instrText>
        </w:r>
        <w:r>
          <w:rPr>
            <w:webHidden/>
          </w:rPr>
        </w:r>
        <w:r>
          <w:rPr>
            <w:webHidden/>
          </w:rPr>
          <w:fldChar w:fldCharType="separate"/>
        </w:r>
        <w:r w:rsidR="005969D5">
          <w:rPr>
            <w:webHidden/>
          </w:rPr>
          <w:t>21</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92" w:history="1">
        <w:r w:rsidR="008D21F2" w:rsidRPr="00955B77">
          <w:rPr>
            <w:rStyle w:val="Lienhypertexte"/>
          </w:rPr>
          <w:t>9</w:t>
        </w:r>
        <w:r w:rsidR="008D21F2">
          <w:rPr>
            <w:rFonts w:asciiTheme="minorHAnsi" w:eastAsiaTheme="minorEastAsia" w:hAnsiTheme="minorHAnsi" w:cstheme="minorBidi"/>
            <w:b w:val="0"/>
            <w:bCs w:val="0"/>
            <w:sz w:val="22"/>
            <w:szCs w:val="22"/>
          </w:rPr>
          <w:tab/>
        </w:r>
        <w:r w:rsidR="008D21F2" w:rsidRPr="00955B77">
          <w:rPr>
            <w:rStyle w:val="Lienhypertexte"/>
          </w:rPr>
          <w:t>COORDINATION AVEC L’AGENT TECHNIQUE DU COLLEGE</w:t>
        </w:r>
        <w:r w:rsidR="008D21F2">
          <w:rPr>
            <w:webHidden/>
          </w:rPr>
          <w:tab/>
        </w:r>
        <w:r>
          <w:rPr>
            <w:webHidden/>
          </w:rPr>
          <w:fldChar w:fldCharType="begin"/>
        </w:r>
        <w:r w:rsidR="008D21F2">
          <w:rPr>
            <w:webHidden/>
          </w:rPr>
          <w:instrText xml:space="preserve"> PAGEREF _Toc504476392 \h </w:instrText>
        </w:r>
        <w:r>
          <w:rPr>
            <w:webHidden/>
          </w:rPr>
        </w:r>
        <w:r>
          <w:rPr>
            <w:webHidden/>
          </w:rPr>
          <w:fldChar w:fldCharType="separate"/>
        </w:r>
        <w:r w:rsidR="005969D5">
          <w:rPr>
            <w:webHidden/>
          </w:rPr>
          <w:t>21</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93" w:history="1">
        <w:r w:rsidR="008D21F2" w:rsidRPr="00955B77">
          <w:rPr>
            <w:rStyle w:val="Lienhypertexte"/>
          </w:rPr>
          <w:t>10</w:t>
        </w:r>
        <w:r w:rsidR="008D21F2">
          <w:rPr>
            <w:rFonts w:asciiTheme="minorHAnsi" w:eastAsiaTheme="minorEastAsia" w:hAnsiTheme="minorHAnsi" w:cstheme="minorBidi"/>
            <w:b w:val="0"/>
            <w:bCs w:val="0"/>
            <w:sz w:val="22"/>
            <w:szCs w:val="22"/>
          </w:rPr>
          <w:tab/>
        </w:r>
        <w:r w:rsidR="008D21F2" w:rsidRPr="00955B77">
          <w:rPr>
            <w:rStyle w:val="Lienhypertexte"/>
          </w:rPr>
          <w:t>ORGANISATION, HYGIENE ET SECURITE</w:t>
        </w:r>
        <w:r w:rsidR="008D21F2">
          <w:rPr>
            <w:webHidden/>
          </w:rPr>
          <w:tab/>
        </w:r>
        <w:r>
          <w:rPr>
            <w:webHidden/>
          </w:rPr>
          <w:fldChar w:fldCharType="begin"/>
        </w:r>
        <w:r w:rsidR="008D21F2">
          <w:rPr>
            <w:webHidden/>
          </w:rPr>
          <w:instrText xml:space="preserve"> PAGEREF _Toc504476393 \h </w:instrText>
        </w:r>
        <w:r>
          <w:rPr>
            <w:webHidden/>
          </w:rPr>
        </w:r>
        <w:r>
          <w:rPr>
            <w:webHidden/>
          </w:rPr>
          <w:fldChar w:fldCharType="separate"/>
        </w:r>
        <w:r w:rsidR="005969D5">
          <w:rPr>
            <w:webHidden/>
          </w:rPr>
          <w:t>22</w:t>
        </w:r>
        <w:r>
          <w:rPr>
            <w:webHidden/>
          </w:rPr>
          <w:fldChar w:fldCharType="end"/>
        </w:r>
      </w:hyperlink>
    </w:p>
    <w:p w:rsidR="008D21F2" w:rsidRDefault="007708A7">
      <w:pPr>
        <w:pStyle w:val="TM1"/>
        <w:rPr>
          <w:rFonts w:asciiTheme="minorHAnsi" w:eastAsiaTheme="minorEastAsia" w:hAnsiTheme="minorHAnsi" w:cstheme="minorBidi"/>
          <w:b w:val="0"/>
          <w:bCs w:val="0"/>
          <w:sz w:val="22"/>
          <w:szCs w:val="22"/>
        </w:rPr>
      </w:pPr>
      <w:hyperlink w:anchor="_Toc504476394" w:history="1">
        <w:r w:rsidR="008D21F2" w:rsidRPr="00955B77">
          <w:rPr>
            <w:rStyle w:val="Lienhypertexte"/>
          </w:rPr>
          <w:t>11</w:t>
        </w:r>
        <w:r w:rsidR="008D21F2">
          <w:rPr>
            <w:rFonts w:asciiTheme="minorHAnsi" w:eastAsiaTheme="minorEastAsia" w:hAnsiTheme="minorHAnsi" w:cstheme="minorBidi"/>
            <w:b w:val="0"/>
            <w:bCs w:val="0"/>
            <w:sz w:val="22"/>
            <w:szCs w:val="22"/>
          </w:rPr>
          <w:tab/>
        </w:r>
        <w:r w:rsidR="008D21F2" w:rsidRPr="00955B77">
          <w:rPr>
            <w:rStyle w:val="Lienhypertexte"/>
          </w:rPr>
          <w:t>ANNEXES AU CCTP</w:t>
        </w:r>
        <w:r w:rsidR="008D21F2">
          <w:rPr>
            <w:webHidden/>
          </w:rPr>
          <w:tab/>
        </w:r>
        <w:r>
          <w:rPr>
            <w:webHidden/>
          </w:rPr>
          <w:fldChar w:fldCharType="begin"/>
        </w:r>
        <w:r w:rsidR="008D21F2">
          <w:rPr>
            <w:webHidden/>
          </w:rPr>
          <w:instrText xml:space="preserve"> PAGEREF _Toc504476394 \h </w:instrText>
        </w:r>
        <w:r>
          <w:rPr>
            <w:webHidden/>
          </w:rPr>
        </w:r>
        <w:r>
          <w:rPr>
            <w:webHidden/>
          </w:rPr>
          <w:fldChar w:fldCharType="separate"/>
        </w:r>
        <w:r w:rsidR="005969D5">
          <w:rPr>
            <w:webHidden/>
          </w:rPr>
          <w:t>22</w:t>
        </w:r>
        <w:r>
          <w:rPr>
            <w:webHidden/>
          </w:rPr>
          <w:fldChar w:fldCharType="end"/>
        </w:r>
      </w:hyperlink>
    </w:p>
    <w:p w:rsidR="0016444E" w:rsidRPr="00F965B0" w:rsidRDefault="007708A7">
      <w:pPr>
        <w:tabs>
          <w:tab w:val="right" w:leader="dot" w:pos="9639"/>
        </w:tabs>
      </w:pPr>
      <w:r w:rsidRPr="00F965B0">
        <w:fldChar w:fldCharType="end"/>
      </w:r>
    </w:p>
    <w:p w:rsidR="0016444E" w:rsidRDefault="0016444E" w:rsidP="00210093">
      <w:pPr>
        <w:pStyle w:val="Titre1"/>
        <w:pageBreakBefore/>
        <w:suppressAutoHyphens/>
        <w:spacing w:after="240"/>
        <w:ind w:left="431" w:hanging="431"/>
        <w:rPr>
          <w:rFonts w:cs="Times New Roman"/>
        </w:rPr>
      </w:pPr>
      <w:bookmarkStart w:id="0" w:name="_Toc336521798"/>
      <w:bookmarkStart w:id="1" w:name="_Toc504476345"/>
      <w:r>
        <w:rPr>
          <w:rFonts w:cs="Times New Roman"/>
        </w:rPr>
        <w:lastRenderedPageBreak/>
        <w:t>OBJET DU MARCHE</w:t>
      </w:r>
      <w:bookmarkEnd w:id="0"/>
      <w:bookmarkEnd w:id="1"/>
    </w:p>
    <w:p w:rsidR="002E25EC" w:rsidRDefault="0016444E" w:rsidP="002E25EC">
      <w:pPr>
        <w:pStyle w:val="Default"/>
        <w:spacing w:after="240"/>
        <w:jc w:val="both"/>
        <w:rPr>
          <w:color w:val="00000A"/>
        </w:rPr>
      </w:pPr>
      <w:r w:rsidRPr="009505BB">
        <w:rPr>
          <w:color w:val="00000A"/>
        </w:rPr>
        <w:t xml:space="preserve">Le marché </w:t>
      </w:r>
      <w:r w:rsidR="009505BB">
        <w:rPr>
          <w:color w:val="00000A"/>
        </w:rPr>
        <w:t>comprend  la maintenance, sans fourniture d’énergie, des installations de chauffage, production d’ECS, ventilation et conditionnement d’</w:t>
      </w:r>
      <w:r w:rsidR="00DC65FB">
        <w:rPr>
          <w:color w:val="00000A"/>
        </w:rPr>
        <w:t>air.</w:t>
      </w:r>
    </w:p>
    <w:p w:rsidR="002E25EC" w:rsidRDefault="002E25EC" w:rsidP="002E25EC">
      <w:pPr>
        <w:pStyle w:val="Default"/>
        <w:spacing w:after="240"/>
        <w:jc w:val="both"/>
        <w:rPr>
          <w:color w:val="00000A"/>
        </w:rPr>
      </w:pPr>
      <w:r>
        <w:rPr>
          <w:color w:val="00000A"/>
        </w:rPr>
        <w:t>Le titulaire devra donc, dans ce contexte, assurer l’entretien, la maintenance et les dépannages des installations thermiques et de conditionnement d’air.</w:t>
      </w:r>
    </w:p>
    <w:p w:rsidR="0016444E" w:rsidRDefault="0016444E" w:rsidP="008C334E">
      <w:pPr>
        <w:pStyle w:val="Default"/>
        <w:spacing w:after="240"/>
        <w:jc w:val="both"/>
        <w:rPr>
          <w:color w:val="00000A"/>
        </w:rPr>
      </w:pPr>
      <w:r>
        <w:rPr>
          <w:color w:val="00000A"/>
        </w:rPr>
        <w:t xml:space="preserve">Les prestations </w:t>
      </w:r>
      <w:r w:rsidR="00AB6974">
        <w:rPr>
          <w:color w:val="00000A"/>
        </w:rPr>
        <w:t xml:space="preserve">de type P2 </w:t>
      </w:r>
      <w:r>
        <w:rPr>
          <w:color w:val="00000A"/>
        </w:rPr>
        <w:t xml:space="preserve">sont </w:t>
      </w:r>
      <w:r w:rsidR="005458CC">
        <w:rPr>
          <w:color w:val="00000A"/>
        </w:rPr>
        <w:t>précisées</w:t>
      </w:r>
      <w:r>
        <w:rPr>
          <w:color w:val="00000A"/>
        </w:rPr>
        <w:t xml:space="preserve"> dan</w:t>
      </w:r>
      <w:r w:rsidR="002E25EC">
        <w:rPr>
          <w:color w:val="00000A"/>
        </w:rPr>
        <w:t>s les documents annexés au CC</w:t>
      </w:r>
      <w:r w:rsidR="00385C95">
        <w:rPr>
          <w:color w:val="00000A"/>
        </w:rPr>
        <w:t>T</w:t>
      </w:r>
      <w:r w:rsidR="002E25EC">
        <w:rPr>
          <w:color w:val="00000A"/>
        </w:rPr>
        <w:t>P ainsi que la description détaillée des installations.</w:t>
      </w:r>
    </w:p>
    <w:p w:rsidR="00BE53AE" w:rsidRPr="00587B92" w:rsidRDefault="0016444E" w:rsidP="00BE53AE">
      <w:pPr>
        <w:pStyle w:val="Default"/>
        <w:spacing w:after="240"/>
        <w:jc w:val="both"/>
        <w:rPr>
          <w:color w:val="00000A"/>
        </w:rPr>
      </w:pPr>
      <w:r>
        <w:rPr>
          <w:color w:val="00000A"/>
        </w:rPr>
        <w:t xml:space="preserve">La fourniture d’énergie reste </w:t>
      </w:r>
      <w:r w:rsidR="00BE53AE">
        <w:rPr>
          <w:color w:val="00000A"/>
        </w:rPr>
        <w:t xml:space="preserve">à la charge </w:t>
      </w:r>
      <w:r w:rsidR="00E71E47" w:rsidRPr="00587B92">
        <w:rPr>
          <w:color w:val="00000A"/>
        </w:rPr>
        <w:t>de l’établissement</w:t>
      </w:r>
      <w:r w:rsidR="00BE53AE" w:rsidRPr="00587B92">
        <w:rPr>
          <w:color w:val="00000A"/>
        </w:rPr>
        <w:t>.</w:t>
      </w:r>
    </w:p>
    <w:p w:rsidR="0016444E" w:rsidRPr="00587B92" w:rsidRDefault="0016444E" w:rsidP="00FB78A6">
      <w:pPr>
        <w:pStyle w:val="Titre1"/>
      </w:pPr>
      <w:bookmarkStart w:id="2" w:name="__RefHeading__1991_1210618293"/>
      <w:bookmarkStart w:id="3" w:name="_Toc336521799"/>
      <w:bookmarkStart w:id="4" w:name="_Toc504476346"/>
      <w:bookmarkEnd w:id="2"/>
      <w:r w:rsidRPr="00587B92">
        <w:t>CONNAISSANCE ET CONSISTANCE DES INSTALLATIONS</w:t>
      </w:r>
      <w:bookmarkEnd w:id="3"/>
      <w:bookmarkEnd w:id="4"/>
    </w:p>
    <w:p w:rsidR="0016444E" w:rsidRPr="00587B92" w:rsidRDefault="0016444E" w:rsidP="006D38A5">
      <w:pPr>
        <w:pStyle w:val="Titre2"/>
      </w:pPr>
      <w:bookmarkStart w:id="5" w:name="__RefHeading__1993_1210618293"/>
      <w:bookmarkStart w:id="6" w:name="_Toc336521800"/>
      <w:bookmarkStart w:id="7" w:name="_Toc504476347"/>
      <w:bookmarkEnd w:id="5"/>
      <w:r w:rsidRPr="00587B92">
        <w:t>Connaissance des installations</w:t>
      </w:r>
      <w:bookmarkEnd w:id="6"/>
      <w:bookmarkEnd w:id="7"/>
    </w:p>
    <w:p w:rsidR="00BE53AE" w:rsidRPr="00587B92" w:rsidRDefault="00BE53AE" w:rsidP="00BE53AE"/>
    <w:p w:rsidR="0016444E" w:rsidRPr="00587B92" w:rsidRDefault="0016444E" w:rsidP="00210093">
      <w:pPr>
        <w:pStyle w:val="Default"/>
        <w:spacing w:after="240"/>
        <w:jc w:val="both"/>
      </w:pPr>
      <w:r w:rsidRPr="00587B92">
        <w:t>Le titulaire reconnaît s’être parfaitement informé de la constitution d</w:t>
      </w:r>
      <w:r w:rsidR="008C334E" w:rsidRPr="00587B92">
        <w:t>u bâtiment</w:t>
      </w:r>
      <w:r w:rsidRPr="00587B92">
        <w:t xml:space="preserve"> et de la consistance </w:t>
      </w:r>
      <w:r w:rsidR="00BE53AE" w:rsidRPr="00587B92">
        <w:t>de</w:t>
      </w:r>
      <w:r w:rsidR="008C334E" w:rsidRPr="00587B92">
        <w:t xml:space="preserve"> l’</w:t>
      </w:r>
      <w:r w:rsidR="00BE53AE" w:rsidRPr="00587B92">
        <w:t>installation</w:t>
      </w:r>
      <w:r w:rsidRPr="00587B92">
        <w:t xml:space="preserve"> dont il devra assurer l’exploitation.</w:t>
      </w:r>
    </w:p>
    <w:p w:rsidR="0016444E" w:rsidRPr="00587B92" w:rsidRDefault="0016444E" w:rsidP="006D38A5">
      <w:pPr>
        <w:pStyle w:val="Titre2"/>
        <w:numPr>
          <w:ilvl w:val="1"/>
          <w:numId w:val="27"/>
        </w:numPr>
      </w:pPr>
      <w:bookmarkStart w:id="8" w:name="__RefHeading__1995_1210618293"/>
      <w:bookmarkStart w:id="9" w:name="_Toc336521801"/>
      <w:bookmarkStart w:id="10" w:name="_Toc504476348"/>
      <w:bookmarkEnd w:id="8"/>
      <w:r w:rsidRPr="00587B92">
        <w:t>Consistance des installations</w:t>
      </w:r>
      <w:bookmarkEnd w:id="9"/>
      <w:r w:rsidR="00FB78A6" w:rsidRPr="00587B92">
        <w:t xml:space="preserve"> en maintenance</w:t>
      </w:r>
      <w:bookmarkEnd w:id="10"/>
    </w:p>
    <w:p w:rsidR="00B93B04" w:rsidRPr="00587B92" w:rsidRDefault="00B93B04" w:rsidP="00B93B04"/>
    <w:p w:rsidR="0016444E" w:rsidRPr="00587B92" w:rsidRDefault="0016444E" w:rsidP="00210093">
      <w:pPr>
        <w:pStyle w:val="Default"/>
        <w:spacing w:after="240"/>
        <w:jc w:val="both"/>
        <w:rPr>
          <w:iCs/>
        </w:rPr>
      </w:pPr>
      <w:bookmarkStart w:id="11" w:name="__RefHeading__1997_1210618293"/>
      <w:bookmarkEnd w:id="11"/>
      <w:r w:rsidRPr="00587B92">
        <w:t xml:space="preserve">Les équipements à prendre en charge au titre du P2 par le titulaire du marché sont indiqués ci-après et précisés en annexe au </w:t>
      </w:r>
      <w:r w:rsidR="00D32907" w:rsidRPr="00587B92">
        <w:t xml:space="preserve"> </w:t>
      </w:r>
      <w:r w:rsidRPr="00587B92">
        <w:t xml:space="preserve">présent CCTP. </w:t>
      </w:r>
      <w:r w:rsidRPr="00587B92">
        <w:rPr>
          <w:iCs/>
        </w:rPr>
        <w:t xml:space="preserve">Cette liste n’est pas exhaustive, elle indique les principaux éléments vus et / ou déclarés. </w:t>
      </w:r>
      <w:r w:rsidR="00D90DBC" w:rsidRPr="00587B92">
        <w:rPr>
          <w:iCs/>
        </w:rPr>
        <w:t>En revanche, toute modification substantielle des installations devra faire l’objet d’un avenant.</w:t>
      </w:r>
    </w:p>
    <w:p w:rsidR="0016444E" w:rsidRPr="00587B92" w:rsidRDefault="0016444E" w:rsidP="00210093">
      <w:pPr>
        <w:pStyle w:val="Default"/>
        <w:spacing w:after="240"/>
        <w:jc w:val="both"/>
        <w:rPr>
          <w:iCs/>
        </w:rPr>
      </w:pPr>
      <w:r w:rsidRPr="00587B92">
        <w:rPr>
          <w:iCs/>
        </w:rPr>
        <w:t>Elle inclut implicitement tous les éléments situés en chaufferie et sous station</w:t>
      </w:r>
      <w:r w:rsidRPr="00587B92">
        <w:rPr>
          <w:i/>
          <w:iCs/>
          <w:sz w:val="20"/>
          <w:szCs w:val="20"/>
        </w:rPr>
        <w:t xml:space="preserve"> (tuyauteries, vannes d’isolements, de réglage, soupapes, manomètres, thermomètres, sondes, régulateurs, etc.…)</w:t>
      </w:r>
      <w:r w:rsidRPr="00587B92">
        <w:rPr>
          <w:iCs/>
        </w:rPr>
        <w:t xml:space="preserve"> nécessaires au bon fonctionnement des installations.</w:t>
      </w:r>
    </w:p>
    <w:p w:rsidR="0016444E" w:rsidRPr="00587B92" w:rsidRDefault="0016444E" w:rsidP="00210093">
      <w:pPr>
        <w:pStyle w:val="Default"/>
        <w:spacing w:after="120"/>
        <w:jc w:val="both"/>
        <w:rPr>
          <w:color w:val="00000A"/>
          <w:szCs w:val="22"/>
        </w:rPr>
      </w:pPr>
      <w:r w:rsidRPr="00587B92">
        <w:rPr>
          <w:color w:val="00000A"/>
          <w:szCs w:val="22"/>
        </w:rPr>
        <w:t>L’ensemble des installations thermiques en vue d’assurer la production, la distribution de chauffage, d’eau chaude sanitaire, ainsi que les installations de traitement d’eau, de traitement d’air et notamment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sidRPr="00587B92">
        <w:rPr>
          <w:color w:val="00000A"/>
        </w:rPr>
        <w:t>- Les chaudières, les corps de chaudières, les brûleurs, les récupérateurs</w:t>
      </w:r>
      <w:r>
        <w:rPr>
          <w:color w:val="00000A"/>
        </w:rPr>
        <w:t xml:space="preserve"> à condensation, les générateurs d'air chaud, les carneaux et conduits de fumées métalliques dans leur totalité y compris tubages verticaux,</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échangeurs, les ballons de stockage et postes de mélange,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pompes et canalisations (y compris calorifuge) relatives aux divers ensembles mentionnés ci-dessus, ainsi que le réseau primaire alimentant les diverses sous-stations,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organes de coupure, de réglage et d'équilibrage des réseaux,</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vases d'expansion ouverts ou sous pression, les maintiens de pression,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productions collectives d'eau chaude sanitaire en relation avec la chaufferie ou la sous-station, ou encore précisées en Annexe,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lastRenderedPageBreak/>
        <w:t>- Les armoires électriques ainsi que les appareils de régulation,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centrales de traitement d’air,</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installations de climatisation,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installations électriques d'alimentation des équipements de production de chauffage et d’eau chaude sanitaire, des brûleurs, des pompes, des régulateurs de chauffage et d’eau chaude sanitaire,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d'eau de remplissage et d’eau chaude sanitaire, (y compris filtres et disconnecteurs),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compteurs d’eau froide (appoint chauffage et ECS), d’eau chaude, et de chaleur, les matériels de mesure,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appareils de traitement d'eau de chauffage et d'eau chaude sanitaire, les adoucisseurs (en chaufferie ou autre local technique) et les pompes doseuses,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 matériel de sécurité (hors extincteurs), les coffrets de coupure, la signalétique, l’éclairage de secours, la détection gaz, le bac et la pelle,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ventilations des locaux techniques.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combustibles y compris toutes les canalisations, depuis les vannes de barrage extérieures (incluses),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réseaux de distribution de chauffage, de ventilation et d’eau chaude sanitaire,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réseaux électriques alimentant les équipements inclus dans le contrat depuis le coffret de coupure extérieur,</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organes de coupure, de réglage et d'équilibrage des réseaux en chaufferie, sous stations et locaux techniques.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grilles d’éjection d’air à l’extérieur et leur grillage éventuel de protection pour les ventilateurs d’extraction branchés directement sur ces grilles (comprises),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plénums et carneaux maçonnés de rejet d’air à l’extérieur pour les ventilateurs d’extraction refoulant par l’intermédiaire de ces plénums et carneaux (ceux-ci n’étant pas compris),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aérothermes, ventilo convecteurs, radiants gaz, quels que soient leur emplacement et leurs types,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émetteurs de chauffage (radiateurs, </w:t>
      </w:r>
      <w:proofErr w:type="gramStart"/>
      <w:r>
        <w:rPr>
          <w:color w:val="00000A"/>
        </w:rPr>
        <w:t>plancher</w:t>
      </w:r>
      <w:proofErr w:type="gramEnd"/>
      <w:r>
        <w:rPr>
          <w:color w:val="00000A"/>
        </w:rPr>
        <w:t>….),</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VMC, y compris bouches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branchements en amont des vannes de barrage chaufferies,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branchements eau en amont de la vanne d’isolement du disconnecteur ou compteurs (pour appoint réseau de chauffage),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lastRenderedPageBreak/>
        <w:t>- Les branchements en amont de la vanne d’isolement du compteur ECS,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électriques en amont de la coupure chaufferie ou sous station.</w:t>
      </w:r>
    </w:p>
    <w:p w:rsidR="00D90DBC" w:rsidRDefault="0016444E" w:rsidP="006D38A5">
      <w:pPr>
        <w:pStyle w:val="Titre2"/>
      </w:pPr>
      <w:bookmarkStart w:id="12" w:name="__RefHeading__1999_1210618293"/>
      <w:bookmarkStart w:id="13" w:name="_Toc336521803"/>
      <w:bookmarkStart w:id="14" w:name="_Toc504476349"/>
      <w:bookmarkEnd w:id="12"/>
      <w:r>
        <w:t>Gestion des combustibles</w:t>
      </w:r>
      <w:bookmarkEnd w:id="13"/>
      <w:bookmarkEnd w:id="14"/>
      <w:r w:rsidR="00896E65">
        <w:t xml:space="preserve"> </w:t>
      </w:r>
    </w:p>
    <w:p w:rsidR="0078201A" w:rsidRPr="0078201A" w:rsidRDefault="0078201A" w:rsidP="0078201A"/>
    <w:p w:rsidR="0078201A" w:rsidRDefault="0016444E" w:rsidP="0078201A">
      <w:r w:rsidRPr="0078201A">
        <w:t xml:space="preserve">La fourniture des combustibles </w:t>
      </w:r>
      <w:r w:rsidR="00896E65" w:rsidRPr="0078201A">
        <w:t>est</w:t>
      </w:r>
      <w:r w:rsidRPr="0078201A">
        <w:t xml:space="preserve"> à la charge </w:t>
      </w:r>
      <w:r w:rsidR="002E25EC">
        <w:t>de l’établissement.</w:t>
      </w:r>
    </w:p>
    <w:p w:rsidR="002E25EC" w:rsidRPr="0078201A" w:rsidRDefault="002E25EC" w:rsidP="0078201A"/>
    <w:p w:rsidR="0016444E" w:rsidRPr="00587B92" w:rsidRDefault="0016444E" w:rsidP="006D38A5">
      <w:pPr>
        <w:pStyle w:val="Titre2"/>
      </w:pPr>
      <w:bookmarkStart w:id="15" w:name="__RefHeading__2001_1210618293"/>
      <w:bookmarkStart w:id="16" w:name="__RefHeading__2005_1210618293"/>
      <w:bookmarkStart w:id="17" w:name="_Toc336521805"/>
      <w:bookmarkStart w:id="18" w:name="_Toc504476350"/>
      <w:bookmarkEnd w:id="15"/>
      <w:bookmarkEnd w:id="16"/>
      <w:r>
        <w:t xml:space="preserve">Modification par </w:t>
      </w:r>
      <w:r w:rsidR="00E71E47" w:rsidRPr="00587B92">
        <w:t>l’établissement</w:t>
      </w:r>
      <w:bookmarkEnd w:id="17"/>
      <w:bookmarkEnd w:id="18"/>
    </w:p>
    <w:p w:rsidR="0078201A" w:rsidRPr="00587B92" w:rsidRDefault="0078201A" w:rsidP="0078201A"/>
    <w:p w:rsidR="0016444E" w:rsidRDefault="0016444E" w:rsidP="00692C31">
      <w:pPr>
        <w:pStyle w:val="Default"/>
        <w:jc w:val="both"/>
        <w:rPr>
          <w:color w:val="00000A"/>
        </w:rPr>
      </w:pPr>
      <w:r w:rsidRPr="00587B92">
        <w:rPr>
          <w:color w:val="00000A"/>
        </w:rPr>
        <w:t xml:space="preserve">Aucune modification technique ne peut être apportée à l'installation par </w:t>
      </w:r>
      <w:r w:rsidR="00E71E47" w:rsidRPr="00587B92">
        <w:rPr>
          <w:color w:val="00000A"/>
        </w:rPr>
        <w:t>l’établissement</w:t>
      </w:r>
      <w:r>
        <w:rPr>
          <w:color w:val="00000A"/>
        </w:rPr>
        <w:t xml:space="preserve"> sans que le titulaire en ait été préalablement informé. Il appartient au titulaire de formuler, sous quinzaine, soit son accord, soit ses observations ou réserves éventuelles sur la modification envisagée.</w:t>
      </w:r>
    </w:p>
    <w:p w:rsidR="00592B98" w:rsidRDefault="00592B98" w:rsidP="00692C31">
      <w:pPr>
        <w:pStyle w:val="Default"/>
        <w:jc w:val="both"/>
        <w:rPr>
          <w:color w:val="00000A"/>
        </w:rPr>
      </w:pPr>
    </w:p>
    <w:p w:rsidR="00592B98" w:rsidRDefault="00592B98" w:rsidP="00692C31">
      <w:pPr>
        <w:pStyle w:val="Default"/>
        <w:jc w:val="both"/>
        <w:rPr>
          <w:color w:val="00000A"/>
        </w:rPr>
      </w:pPr>
      <w:r>
        <w:rPr>
          <w:color w:val="00000A"/>
        </w:rPr>
        <w:t>De la même manière, le propriétaire, le Département du Doubs, procèdera de la même façon.</w:t>
      </w:r>
    </w:p>
    <w:p w:rsidR="00692C31" w:rsidRDefault="00692C31" w:rsidP="00692C31">
      <w:pPr>
        <w:pStyle w:val="Default"/>
        <w:jc w:val="both"/>
        <w:rPr>
          <w:color w:val="00000A"/>
        </w:rPr>
      </w:pPr>
    </w:p>
    <w:p w:rsidR="0016444E" w:rsidRDefault="0016444E" w:rsidP="006D38A5">
      <w:pPr>
        <w:pStyle w:val="Titre2"/>
      </w:pPr>
      <w:bookmarkStart w:id="19" w:name="__RefHeading__2007_1210618293"/>
      <w:bookmarkStart w:id="20" w:name="_Toc336521806"/>
      <w:bookmarkStart w:id="21" w:name="_Toc504476351"/>
      <w:bookmarkEnd w:id="19"/>
      <w:r>
        <w:t>Modification par le titulaire</w:t>
      </w:r>
      <w:bookmarkEnd w:id="20"/>
      <w:bookmarkEnd w:id="21"/>
    </w:p>
    <w:p w:rsidR="0078201A" w:rsidRPr="0078201A" w:rsidRDefault="0078201A" w:rsidP="0078201A"/>
    <w:p w:rsidR="00D90DBC" w:rsidRDefault="0016444E" w:rsidP="00692C31">
      <w:pPr>
        <w:pStyle w:val="Default"/>
        <w:jc w:val="both"/>
        <w:rPr>
          <w:color w:val="00000A"/>
        </w:rPr>
      </w:pPr>
      <w:r>
        <w:rPr>
          <w:color w:val="00000A"/>
        </w:rPr>
        <w:t xml:space="preserve">De même aucune modification technique ne peut être apportée à l'installation par le titulaire et à ses frais, sans que </w:t>
      </w:r>
      <w:r w:rsidR="00E71E47">
        <w:rPr>
          <w:color w:val="00000A"/>
        </w:rPr>
        <w:t>l’établissement</w:t>
      </w:r>
      <w:r>
        <w:rPr>
          <w:color w:val="00000A"/>
        </w:rPr>
        <w:t xml:space="preserve"> en ait été préalablement informé. </w:t>
      </w:r>
      <w:bookmarkStart w:id="22" w:name="__RefHeading__2009_1210618293"/>
      <w:bookmarkStart w:id="23" w:name="_Toc336521807"/>
      <w:bookmarkEnd w:id="22"/>
    </w:p>
    <w:p w:rsidR="00B93B04" w:rsidRDefault="00B93B04" w:rsidP="00692C31">
      <w:pPr>
        <w:pStyle w:val="Default"/>
        <w:jc w:val="both"/>
        <w:rPr>
          <w:color w:val="00000A"/>
        </w:rPr>
      </w:pPr>
    </w:p>
    <w:p w:rsidR="0016444E" w:rsidRDefault="0016444E" w:rsidP="006D38A5">
      <w:pPr>
        <w:pStyle w:val="Titre2"/>
      </w:pPr>
      <w:bookmarkStart w:id="24" w:name="_Toc504476352"/>
      <w:r>
        <w:t>Maintien e</w:t>
      </w:r>
      <w:r w:rsidR="00D32907">
        <w:t>t remise en état des matériels</w:t>
      </w:r>
      <w:bookmarkEnd w:id="23"/>
      <w:bookmarkEnd w:id="24"/>
    </w:p>
    <w:p w:rsidR="0078201A" w:rsidRPr="0078201A" w:rsidRDefault="0078201A" w:rsidP="0078201A"/>
    <w:p w:rsidR="0016444E" w:rsidRPr="00B54138" w:rsidRDefault="0016444E" w:rsidP="00210093">
      <w:pPr>
        <w:pStyle w:val="Default"/>
        <w:spacing w:after="240"/>
        <w:jc w:val="both"/>
        <w:rPr>
          <w:color w:val="auto"/>
          <w:szCs w:val="22"/>
        </w:rPr>
      </w:pPr>
      <w:r w:rsidRPr="00B54138">
        <w:rPr>
          <w:color w:val="auto"/>
          <w:szCs w:val="22"/>
        </w:rPr>
        <w:t>Cette prestation couvre les</w:t>
      </w:r>
      <w:r w:rsidR="009B0710" w:rsidRPr="00B54138">
        <w:rPr>
          <w:color w:val="auto"/>
          <w:szCs w:val="22"/>
        </w:rPr>
        <w:t xml:space="preserve"> réparations et le remplacement jusqu’à hauteur de </w:t>
      </w:r>
      <w:r w:rsidR="00DC65FB" w:rsidRPr="00B54138">
        <w:rPr>
          <w:b/>
          <w:color w:val="auto"/>
          <w:szCs w:val="22"/>
        </w:rPr>
        <w:t>200</w:t>
      </w:r>
      <w:r w:rsidR="00227246" w:rsidRPr="00B54138">
        <w:rPr>
          <w:b/>
          <w:color w:val="auto"/>
          <w:szCs w:val="22"/>
        </w:rPr>
        <w:t xml:space="preserve"> </w:t>
      </w:r>
      <w:r w:rsidR="009B0710" w:rsidRPr="00B54138">
        <w:rPr>
          <w:b/>
          <w:color w:val="auto"/>
          <w:szCs w:val="22"/>
        </w:rPr>
        <w:t>€</w:t>
      </w:r>
      <w:r w:rsidR="00227246" w:rsidRPr="00B54138">
        <w:rPr>
          <w:b/>
          <w:color w:val="auto"/>
          <w:szCs w:val="22"/>
        </w:rPr>
        <w:t xml:space="preserve"> </w:t>
      </w:r>
      <w:r w:rsidR="009B0710" w:rsidRPr="00B54138">
        <w:rPr>
          <w:b/>
          <w:color w:val="auto"/>
          <w:szCs w:val="22"/>
        </w:rPr>
        <w:t>HT</w:t>
      </w:r>
      <w:r w:rsidRPr="00B54138">
        <w:rPr>
          <w:color w:val="auto"/>
          <w:szCs w:val="22"/>
        </w:rPr>
        <w:t xml:space="preserve"> à l’identique ou à fonction identique, de tous les matériels déficients de façon à maintenir l’installation en bon état de marche continu.</w:t>
      </w:r>
      <w:r w:rsidR="00227246" w:rsidRPr="00B54138">
        <w:rPr>
          <w:color w:val="auto"/>
          <w:szCs w:val="22"/>
        </w:rPr>
        <w:t xml:space="preserve"> </w:t>
      </w:r>
      <w:r w:rsidR="00DC65FB" w:rsidRPr="00B54138">
        <w:rPr>
          <w:color w:val="auto"/>
          <w:szCs w:val="22"/>
        </w:rPr>
        <w:t>Pour les autres interventions, l</w:t>
      </w:r>
      <w:r w:rsidR="00227246" w:rsidRPr="00B54138">
        <w:rPr>
          <w:color w:val="auto"/>
          <w:szCs w:val="22"/>
        </w:rPr>
        <w:t xml:space="preserve">e titulaire fournira un devis </w:t>
      </w:r>
      <w:r w:rsidR="00DC65FB" w:rsidRPr="00B54138">
        <w:rPr>
          <w:color w:val="auto"/>
          <w:szCs w:val="22"/>
        </w:rPr>
        <w:t>à l’établissement</w:t>
      </w:r>
      <w:r w:rsidR="00227246" w:rsidRPr="00B54138">
        <w:rPr>
          <w:color w:val="auto"/>
          <w:szCs w:val="22"/>
        </w:rPr>
        <w:t xml:space="preserve"> </w:t>
      </w:r>
      <w:r w:rsidR="00730A1B" w:rsidRPr="00B54138">
        <w:rPr>
          <w:color w:val="auto"/>
          <w:szCs w:val="22"/>
        </w:rPr>
        <w:t xml:space="preserve">pour la réalisation des travaux avec l’utilisation du coefficient fournisseur et des heures indiqués au BP si </w:t>
      </w:r>
      <w:r w:rsidR="00804A92" w:rsidRPr="00B54138">
        <w:rPr>
          <w:color w:val="auto"/>
          <w:szCs w:val="22"/>
        </w:rPr>
        <w:t>nécessaire</w:t>
      </w:r>
      <w:r w:rsidR="00730A1B" w:rsidRPr="00B54138">
        <w:rPr>
          <w:color w:val="auto"/>
          <w:szCs w:val="22"/>
        </w:rPr>
        <w:t>.</w:t>
      </w:r>
    </w:p>
    <w:p w:rsidR="00B93B04" w:rsidRDefault="00B93B04" w:rsidP="00210093">
      <w:pPr>
        <w:pStyle w:val="Default"/>
        <w:spacing w:after="240"/>
        <w:jc w:val="both"/>
        <w:rPr>
          <w:color w:val="00000A"/>
          <w:szCs w:val="22"/>
        </w:rPr>
      </w:pPr>
    </w:p>
    <w:p w:rsidR="0016444E" w:rsidRDefault="0016444E" w:rsidP="00210093">
      <w:pPr>
        <w:pStyle w:val="Titre1"/>
        <w:suppressAutoHyphens/>
        <w:spacing w:before="240" w:after="240"/>
        <w:ind w:left="431" w:hanging="431"/>
        <w:rPr>
          <w:rFonts w:cs="Times New Roman"/>
        </w:rPr>
      </w:pPr>
      <w:bookmarkStart w:id="25" w:name="__RefHeading__2011_1210618293"/>
      <w:bookmarkStart w:id="26" w:name="_Toc336521808"/>
      <w:bookmarkStart w:id="27" w:name="_Toc504476353"/>
      <w:bookmarkEnd w:id="25"/>
      <w:r>
        <w:rPr>
          <w:rFonts w:cs="Times New Roman"/>
        </w:rPr>
        <w:t>OBLIGATIONS ET RESPONSABILITÉS DES CONTRACTANTS</w:t>
      </w:r>
      <w:bookmarkEnd w:id="26"/>
      <w:bookmarkEnd w:id="27"/>
    </w:p>
    <w:p w:rsidR="0016444E" w:rsidRDefault="0016444E" w:rsidP="006D38A5">
      <w:pPr>
        <w:pStyle w:val="Titre2"/>
      </w:pPr>
      <w:bookmarkStart w:id="28" w:name="__RefHeading__2013_1210618293"/>
      <w:bookmarkStart w:id="29" w:name="_Toc336521809"/>
      <w:bookmarkStart w:id="30" w:name="_Toc504476354"/>
      <w:bookmarkEnd w:id="28"/>
      <w:r>
        <w:t>Responsabilité du titulaire</w:t>
      </w:r>
      <w:bookmarkEnd w:id="29"/>
      <w:bookmarkEnd w:id="30"/>
    </w:p>
    <w:p w:rsidR="0016444E" w:rsidRDefault="0016444E" w:rsidP="00210093">
      <w:pPr>
        <w:pStyle w:val="Titre3"/>
        <w:suppressAutoHyphens/>
        <w:spacing w:before="240" w:after="240"/>
      </w:pPr>
      <w:bookmarkStart w:id="31" w:name="__RefHeading__2015_1210618293"/>
      <w:bookmarkStart w:id="32" w:name="_Toc336521810"/>
      <w:bookmarkStart w:id="33" w:name="_Toc504476355"/>
      <w:bookmarkEnd w:id="31"/>
      <w:r>
        <w:t>Responsabilité contractuelle</w:t>
      </w:r>
      <w:bookmarkEnd w:id="32"/>
      <w:bookmarkEnd w:id="33"/>
    </w:p>
    <w:p w:rsidR="0016444E" w:rsidRDefault="0016444E" w:rsidP="00210093">
      <w:pPr>
        <w:pStyle w:val="Default"/>
        <w:spacing w:after="120"/>
        <w:jc w:val="both"/>
        <w:rPr>
          <w:color w:val="00000A"/>
        </w:rPr>
      </w:pPr>
      <w:r>
        <w:rPr>
          <w:color w:val="00000A"/>
        </w:rPr>
        <w:t>Pendant toute la durée d’exécution des prestations prévues au marché, le titulaire est responsable de la bonne exécution des obligations mises à sa charge par le marché.</w:t>
      </w:r>
    </w:p>
    <w:p w:rsidR="0016444E" w:rsidRPr="00587B92" w:rsidRDefault="0016444E" w:rsidP="00210093">
      <w:pPr>
        <w:pStyle w:val="Default"/>
        <w:spacing w:after="240"/>
        <w:jc w:val="both"/>
        <w:rPr>
          <w:color w:val="00000A"/>
        </w:rPr>
      </w:pPr>
      <w:r>
        <w:rPr>
          <w:color w:val="00000A"/>
        </w:rPr>
        <w:t xml:space="preserve">En cas d’inexécution, de mauvaise exécution ou de retard dans l’exécution de ces obligations, le titulaire sera redevable de pénalités prévues </w:t>
      </w:r>
      <w:r w:rsidRPr="00587B92">
        <w:rPr>
          <w:color w:val="00000A"/>
        </w:rPr>
        <w:t>au CCAP.</w:t>
      </w:r>
    </w:p>
    <w:p w:rsidR="0016444E" w:rsidRPr="00587B92" w:rsidRDefault="0016444E" w:rsidP="00210093">
      <w:pPr>
        <w:pStyle w:val="Titre3"/>
        <w:suppressAutoHyphens/>
        <w:spacing w:before="120" w:after="120"/>
      </w:pPr>
      <w:bookmarkStart w:id="34" w:name="__RefHeading__2017_1210618293"/>
      <w:bookmarkStart w:id="35" w:name="_Toc336521811"/>
      <w:bookmarkStart w:id="36" w:name="_Toc504476356"/>
      <w:bookmarkEnd w:id="34"/>
      <w:r w:rsidRPr="00587B92">
        <w:t>Responsabilité délictuelle</w:t>
      </w:r>
      <w:bookmarkEnd w:id="35"/>
      <w:bookmarkEnd w:id="36"/>
    </w:p>
    <w:p w:rsidR="0016444E" w:rsidRPr="00587B92" w:rsidRDefault="0016444E" w:rsidP="00210093">
      <w:pPr>
        <w:pStyle w:val="Default"/>
        <w:spacing w:after="240"/>
        <w:jc w:val="both"/>
        <w:rPr>
          <w:color w:val="00000A"/>
        </w:rPr>
      </w:pPr>
      <w:r w:rsidRPr="00587B92">
        <w:rPr>
          <w:color w:val="00000A"/>
        </w:rPr>
        <w:t>En cas de faute ou de manquemen</w:t>
      </w:r>
      <w:r w:rsidR="00D90DBC" w:rsidRPr="00587B92">
        <w:rPr>
          <w:color w:val="00000A"/>
        </w:rPr>
        <w:t>t du titulaire, distinct du non-</w:t>
      </w:r>
      <w:r w:rsidRPr="00587B92">
        <w:rPr>
          <w:color w:val="00000A"/>
        </w:rPr>
        <w:t>respect de ses engagements contractuels, causant un dommage, la responsabilité du titulaire peut être engagée.</w:t>
      </w:r>
    </w:p>
    <w:p w:rsidR="0016444E" w:rsidRPr="00587B92" w:rsidRDefault="0016444E" w:rsidP="00210093">
      <w:pPr>
        <w:pStyle w:val="Default"/>
        <w:spacing w:after="240"/>
        <w:jc w:val="both"/>
        <w:rPr>
          <w:color w:val="00000A"/>
        </w:rPr>
      </w:pPr>
      <w:r w:rsidRPr="00587B92">
        <w:rPr>
          <w:color w:val="00000A"/>
        </w:rPr>
        <w:t xml:space="preserve">Une telle faute, indépendante des obligations contractuelles du titulaire, doit être prouvée par </w:t>
      </w:r>
      <w:r w:rsidR="00E71E47" w:rsidRPr="00587B92">
        <w:rPr>
          <w:color w:val="00000A"/>
        </w:rPr>
        <w:t>l’établissement</w:t>
      </w:r>
      <w:r w:rsidRPr="00587B92">
        <w:rPr>
          <w:color w:val="00000A"/>
        </w:rPr>
        <w:t>.</w:t>
      </w:r>
    </w:p>
    <w:p w:rsidR="0016444E" w:rsidRPr="00587B92" w:rsidRDefault="0016444E" w:rsidP="00210093">
      <w:pPr>
        <w:pStyle w:val="Default"/>
        <w:spacing w:after="120"/>
        <w:jc w:val="both"/>
        <w:rPr>
          <w:color w:val="00000A"/>
        </w:rPr>
      </w:pPr>
      <w:r w:rsidRPr="00587B92">
        <w:rPr>
          <w:color w:val="00000A"/>
        </w:rPr>
        <w:t>La responsabilité du titulaire ne peut être engagée dans les cas suivants :</w:t>
      </w:r>
    </w:p>
    <w:p w:rsidR="00C639E3" w:rsidRPr="00587B92" w:rsidRDefault="00C639E3" w:rsidP="00C639E3">
      <w:pPr>
        <w:pStyle w:val="Default"/>
        <w:numPr>
          <w:ilvl w:val="0"/>
          <w:numId w:val="28"/>
        </w:numPr>
        <w:spacing w:after="240"/>
        <w:jc w:val="both"/>
        <w:rPr>
          <w:color w:val="00000A"/>
        </w:rPr>
      </w:pPr>
      <w:r w:rsidRPr="00587B92">
        <w:rPr>
          <w:color w:val="00000A"/>
        </w:rPr>
        <w:lastRenderedPageBreak/>
        <w:t xml:space="preserve">Faute manifeste </w:t>
      </w:r>
      <w:r w:rsidR="009B0710" w:rsidRPr="00587B92">
        <w:rPr>
          <w:color w:val="00000A"/>
        </w:rPr>
        <w:t xml:space="preserve">d’un tiers ou d’un agent </w:t>
      </w:r>
      <w:r w:rsidR="00E71E47" w:rsidRPr="00587B92">
        <w:rPr>
          <w:color w:val="00000A"/>
        </w:rPr>
        <w:t>de l’établissement</w:t>
      </w:r>
      <w:r w:rsidRPr="00587B92">
        <w:rPr>
          <w:color w:val="00000A"/>
        </w:rPr>
        <w:t>,</w:t>
      </w:r>
      <w:r w:rsidR="00046323" w:rsidRPr="00587B92">
        <w:rPr>
          <w:color w:val="00000A"/>
        </w:rPr>
        <w:t xml:space="preserve"> ou faute d’un locataire/occupant d’un logement chauffé,</w:t>
      </w:r>
    </w:p>
    <w:p w:rsidR="0016444E" w:rsidRDefault="0016444E" w:rsidP="00C639E3">
      <w:pPr>
        <w:pStyle w:val="Default"/>
        <w:numPr>
          <w:ilvl w:val="0"/>
          <w:numId w:val="28"/>
        </w:numPr>
        <w:spacing w:after="240"/>
        <w:jc w:val="both"/>
        <w:rPr>
          <w:color w:val="00000A"/>
        </w:rPr>
      </w:pPr>
      <w:r w:rsidRPr="00587B92">
        <w:rPr>
          <w:color w:val="00000A"/>
        </w:rPr>
        <w:t xml:space="preserve">Vice ou défaillance de l’installation relevant des garanties contractuelles et légales des constructeurs ou des fournisseurs </w:t>
      </w:r>
      <w:r w:rsidR="00E71E47" w:rsidRPr="00587B92">
        <w:rPr>
          <w:color w:val="00000A"/>
        </w:rPr>
        <w:t>de l’établissement</w:t>
      </w:r>
      <w:r>
        <w:rPr>
          <w:color w:val="00000A"/>
        </w:rPr>
        <w:t>,</w:t>
      </w:r>
    </w:p>
    <w:p w:rsidR="0016444E" w:rsidRDefault="0016444E" w:rsidP="00C639E3">
      <w:pPr>
        <w:pStyle w:val="Default"/>
        <w:numPr>
          <w:ilvl w:val="0"/>
          <w:numId w:val="28"/>
        </w:numPr>
        <w:spacing w:after="240"/>
        <w:jc w:val="both"/>
        <w:rPr>
          <w:color w:val="00000A"/>
        </w:rPr>
      </w:pPr>
      <w:r>
        <w:rPr>
          <w:color w:val="00000A"/>
        </w:rPr>
        <w:t>Vice ou défaillance des combustibles préconisés par les constructeurs des générateurs et des brûleurs, s’ils sont utilisés selon les prescriptions de ces constructeurs.</w:t>
      </w:r>
    </w:p>
    <w:p w:rsidR="0016444E" w:rsidRDefault="0016444E" w:rsidP="00210093">
      <w:pPr>
        <w:pStyle w:val="Titre3"/>
        <w:suppressAutoHyphens/>
        <w:spacing w:before="120" w:after="120"/>
      </w:pPr>
      <w:bookmarkStart w:id="37" w:name="__RefHeading__2019_1210618293"/>
      <w:bookmarkStart w:id="38" w:name="_Toc336521812"/>
      <w:bookmarkStart w:id="39" w:name="_Toc504476357"/>
      <w:bookmarkEnd w:id="37"/>
      <w:r>
        <w:t>Non responsabilité du titulaire – Mise en conformité réglementaire</w:t>
      </w:r>
      <w:bookmarkEnd w:id="38"/>
      <w:bookmarkEnd w:id="39"/>
    </w:p>
    <w:p w:rsidR="0078201A" w:rsidRPr="0078201A" w:rsidRDefault="0078201A" w:rsidP="0078201A"/>
    <w:p w:rsidR="0016444E" w:rsidRPr="00587B92" w:rsidRDefault="0016444E" w:rsidP="0078201A">
      <w:pPr>
        <w:pStyle w:val="Default"/>
        <w:spacing w:after="240"/>
        <w:jc w:val="both"/>
        <w:rPr>
          <w:color w:val="00000A"/>
        </w:rPr>
      </w:pPr>
      <w:r>
        <w:rPr>
          <w:color w:val="00000A"/>
        </w:rPr>
        <w:t xml:space="preserve">En cas de </w:t>
      </w:r>
      <w:r w:rsidR="00FD5087">
        <w:rPr>
          <w:color w:val="00000A"/>
        </w:rPr>
        <w:t>non-conformité</w:t>
      </w:r>
      <w:r>
        <w:rPr>
          <w:color w:val="00000A"/>
        </w:rPr>
        <w:t xml:space="preserve">, le titulaire informe par écrit et dans les plus brefs délais </w:t>
      </w:r>
      <w:r w:rsidR="00E71E47" w:rsidRPr="00587B92">
        <w:rPr>
          <w:color w:val="00000A"/>
        </w:rPr>
        <w:t>l’établissement</w:t>
      </w:r>
      <w:r w:rsidRPr="00587B92">
        <w:rPr>
          <w:color w:val="00000A"/>
        </w:rPr>
        <w:t xml:space="preserve"> des désordres ou dommages des installations.</w:t>
      </w:r>
    </w:p>
    <w:p w:rsidR="0016444E" w:rsidRDefault="0016444E" w:rsidP="00692C31">
      <w:pPr>
        <w:pStyle w:val="Default"/>
        <w:jc w:val="both"/>
        <w:rPr>
          <w:color w:val="00000A"/>
        </w:rPr>
      </w:pPr>
      <w:r w:rsidRPr="00587B92">
        <w:rPr>
          <w:color w:val="00000A"/>
        </w:rPr>
        <w:t>Si l</w:t>
      </w:r>
      <w:r w:rsidR="00FB1540">
        <w:rPr>
          <w:color w:val="00000A"/>
        </w:rPr>
        <w:t>’</w:t>
      </w:r>
      <w:r w:rsidRPr="00587B92">
        <w:rPr>
          <w:color w:val="00000A"/>
        </w:rPr>
        <w:t>installation</w:t>
      </w:r>
      <w:r w:rsidR="00FB1540">
        <w:rPr>
          <w:color w:val="00000A"/>
        </w:rPr>
        <w:t xml:space="preserve"> du</w:t>
      </w:r>
      <w:r w:rsidRPr="00587B92">
        <w:rPr>
          <w:color w:val="00000A"/>
        </w:rPr>
        <w:t xml:space="preserve"> site nécessite une mise en conformité suite à une évolution réglementa</w:t>
      </w:r>
      <w:r w:rsidR="001A1660">
        <w:rPr>
          <w:color w:val="00000A"/>
        </w:rPr>
        <w:t>ire</w:t>
      </w:r>
      <w:r w:rsidRPr="00587B92">
        <w:rPr>
          <w:color w:val="00000A"/>
        </w:rPr>
        <w:t xml:space="preserve">, le titulaire, </w:t>
      </w:r>
      <w:r w:rsidR="001A1660">
        <w:rPr>
          <w:color w:val="00000A"/>
        </w:rPr>
        <w:t xml:space="preserve">doit en informer l’établissement </w:t>
      </w:r>
      <w:r w:rsidRPr="00587B92">
        <w:rPr>
          <w:color w:val="00000A"/>
        </w:rPr>
        <w:t>dès qu'il en a la connaissance.</w:t>
      </w:r>
    </w:p>
    <w:p w:rsidR="00692C31" w:rsidRDefault="00692C31" w:rsidP="00692C31">
      <w:pPr>
        <w:pStyle w:val="Default"/>
        <w:jc w:val="both"/>
        <w:rPr>
          <w:color w:val="00000A"/>
        </w:rPr>
      </w:pPr>
    </w:p>
    <w:p w:rsidR="006D38A5" w:rsidRDefault="0016444E" w:rsidP="006D38A5">
      <w:pPr>
        <w:pStyle w:val="Titre2"/>
      </w:pPr>
      <w:bookmarkStart w:id="40" w:name="__RefHeading__2021_1210618293"/>
      <w:bookmarkStart w:id="41" w:name="__RefHeading__2023_1210618293"/>
      <w:bookmarkStart w:id="42" w:name="_Toc336521814"/>
      <w:bookmarkStart w:id="43" w:name="_Toc504476358"/>
      <w:bookmarkEnd w:id="40"/>
      <w:bookmarkEnd w:id="41"/>
      <w:r>
        <w:t>Obligations du titulaire</w:t>
      </w:r>
      <w:bookmarkEnd w:id="42"/>
      <w:bookmarkEnd w:id="43"/>
    </w:p>
    <w:p w:rsidR="006D38A5" w:rsidRPr="006D38A5" w:rsidRDefault="006D38A5" w:rsidP="006D38A5"/>
    <w:p w:rsidR="0016444E" w:rsidRDefault="0016444E" w:rsidP="00210093">
      <w:pPr>
        <w:pStyle w:val="Titre3"/>
        <w:suppressAutoHyphens/>
        <w:spacing w:before="120" w:after="120"/>
      </w:pPr>
      <w:bookmarkStart w:id="44" w:name="__RefHeading__2025_1210618293"/>
      <w:bookmarkStart w:id="45" w:name="_Toc336521815"/>
      <w:bookmarkStart w:id="46" w:name="_Toc504476359"/>
      <w:bookmarkEnd w:id="44"/>
      <w:r>
        <w:t>Chauffage et/ou rafraîchissement</w:t>
      </w:r>
      <w:bookmarkEnd w:id="45"/>
      <w:bookmarkEnd w:id="46"/>
    </w:p>
    <w:p w:rsidR="0016444E" w:rsidRDefault="0016444E" w:rsidP="00210093">
      <w:pPr>
        <w:pStyle w:val="Default"/>
        <w:spacing w:after="240"/>
        <w:jc w:val="both"/>
        <w:rPr>
          <w:color w:val="00000A"/>
        </w:rPr>
      </w:pPr>
      <w:r>
        <w:rPr>
          <w:color w:val="00000A"/>
        </w:rPr>
        <w:t xml:space="preserve">Le titulaire assure le chauffage </w:t>
      </w:r>
      <w:r w:rsidR="00E9719C">
        <w:rPr>
          <w:color w:val="00000A"/>
        </w:rPr>
        <w:t xml:space="preserve">et le rafraîchissement </w:t>
      </w:r>
      <w:r>
        <w:rPr>
          <w:color w:val="00000A"/>
        </w:rPr>
        <w:t xml:space="preserve">des locaux pendant chaque période. Ces obligations sont remplies dans les conditions fixées au § 4 </w:t>
      </w:r>
      <w:r w:rsidR="00DB597F">
        <w:rPr>
          <w:color w:val="00000A"/>
        </w:rPr>
        <w:t>et 5</w:t>
      </w:r>
      <w:r w:rsidR="00B20B6F">
        <w:rPr>
          <w:color w:val="00000A"/>
        </w:rPr>
        <w:t xml:space="preserve"> </w:t>
      </w:r>
      <w:r>
        <w:rPr>
          <w:color w:val="00000A"/>
        </w:rPr>
        <w:t>ci-après.</w:t>
      </w:r>
    </w:p>
    <w:p w:rsidR="0016444E" w:rsidRDefault="006D38A5" w:rsidP="00210093">
      <w:pPr>
        <w:pStyle w:val="Default"/>
        <w:jc w:val="both"/>
        <w:rPr>
          <w:color w:val="00000A"/>
        </w:rPr>
      </w:pPr>
      <w:r>
        <w:rPr>
          <w:color w:val="00000A"/>
        </w:rPr>
        <w:t xml:space="preserve">A ce titre, il </w:t>
      </w:r>
      <w:r w:rsidR="0016444E">
        <w:rPr>
          <w:color w:val="00000A"/>
        </w:rPr>
        <w:t>assure la conduite et l’entretien courant de l'installation, prestation qui inclut la surveillance et le réglage des différents matériels ainsi que l</w:t>
      </w:r>
      <w:r>
        <w:rPr>
          <w:color w:val="00000A"/>
        </w:rPr>
        <w:t>eur nettoyage et leur entretien.</w:t>
      </w:r>
    </w:p>
    <w:p w:rsidR="0016444E" w:rsidRDefault="0016444E" w:rsidP="00210093">
      <w:pPr>
        <w:pStyle w:val="Default"/>
        <w:spacing w:after="240"/>
        <w:jc w:val="both"/>
        <w:rPr>
          <w:color w:val="00000A"/>
        </w:rPr>
      </w:pPr>
      <w:r>
        <w:rPr>
          <w:color w:val="00000A"/>
        </w:rPr>
        <w:t>Le maintien en état de propreté des locaux mis à la disposition du titulaire est également à sa charge.</w:t>
      </w:r>
    </w:p>
    <w:p w:rsidR="0016444E" w:rsidRPr="00B54138" w:rsidRDefault="0016444E" w:rsidP="00210093">
      <w:pPr>
        <w:pStyle w:val="Default"/>
        <w:spacing w:after="240"/>
        <w:jc w:val="both"/>
        <w:rPr>
          <w:color w:val="auto"/>
        </w:rPr>
      </w:pPr>
      <w:r>
        <w:rPr>
          <w:color w:val="00000A"/>
        </w:rPr>
        <w:t xml:space="preserve">Les opérations essentielles correspondantes à ces prestations figurent </w:t>
      </w:r>
      <w:r w:rsidR="00730A1B">
        <w:rPr>
          <w:color w:val="00000A"/>
        </w:rPr>
        <w:t xml:space="preserve">à l’annexe « Périodicité des </w:t>
      </w:r>
      <w:r w:rsidR="00730A1B" w:rsidRPr="00B54138">
        <w:rPr>
          <w:color w:val="auto"/>
        </w:rPr>
        <w:t>interventions »</w:t>
      </w:r>
      <w:r w:rsidRPr="00B54138">
        <w:rPr>
          <w:color w:val="auto"/>
        </w:rPr>
        <w:t>.</w:t>
      </w:r>
    </w:p>
    <w:p w:rsidR="0016444E" w:rsidRPr="00B54138" w:rsidRDefault="0016444E" w:rsidP="00210093">
      <w:pPr>
        <w:pStyle w:val="Default"/>
        <w:spacing w:after="240"/>
        <w:jc w:val="both"/>
        <w:rPr>
          <w:color w:val="auto"/>
        </w:rPr>
      </w:pPr>
      <w:r w:rsidRPr="00B54138">
        <w:rPr>
          <w:color w:val="auto"/>
        </w:rPr>
        <w:t>Le titulaire fournit à ses frais tous les consommables et petits matériels nécessaires à l’entretien des installations. Sans que cette liste soit limitative, il fournira donc : huiles, joints, fusibles, lampes, manomètres, gaz réfrigérant de toute nature, thermomètres, robinets (purge, vidange).</w:t>
      </w:r>
    </w:p>
    <w:p w:rsidR="0016444E" w:rsidRPr="00B54138" w:rsidRDefault="0016444E" w:rsidP="00210093">
      <w:pPr>
        <w:pStyle w:val="Default"/>
        <w:spacing w:after="240"/>
        <w:jc w:val="both"/>
        <w:rPr>
          <w:color w:val="auto"/>
        </w:rPr>
      </w:pPr>
      <w:r w:rsidRPr="00B54138">
        <w:rPr>
          <w:color w:val="auto"/>
        </w:rPr>
        <w:t xml:space="preserve">Il </w:t>
      </w:r>
      <w:r w:rsidR="00E9719C" w:rsidRPr="00B54138">
        <w:rPr>
          <w:color w:val="auto"/>
        </w:rPr>
        <w:t>fournit</w:t>
      </w:r>
      <w:r w:rsidRPr="00B54138">
        <w:rPr>
          <w:color w:val="auto"/>
        </w:rPr>
        <w:t xml:space="preserve"> égalemen</w:t>
      </w:r>
      <w:r w:rsidR="00730A1B" w:rsidRPr="00B54138">
        <w:rPr>
          <w:color w:val="auto"/>
        </w:rPr>
        <w:t>t les filtres des ventilations.</w:t>
      </w:r>
    </w:p>
    <w:p w:rsidR="0016444E" w:rsidRPr="00587B92" w:rsidRDefault="0016444E" w:rsidP="00210093">
      <w:pPr>
        <w:pStyle w:val="Default"/>
        <w:spacing w:after="240"/>
        <w:jc w:val="both"/>
        <w:rPr>
          <w:color w:val="00000A"/>
        </w:rPr>
      </w:pPr>
      <w:r>
        <w:rPr>
          <w:color w:val="00000A"/>
        </w:rPr>
        <w:t xml:space="preserve">Toutes les petites fournitures d’un montant unitaire inférieur au seuil </w:t>
      </w:r>
      <w:r w:rsidRPr="00587B92">
        <w:rPr>
          <w:color w:val="00000A"/>
        </w:rPr>
        <w:t xml:space="preserve">de </w:t>
      </w:r>
      <w:r w:rsidR="00AB6974" w:rsidRPr="00587B92">
        <w:rPr>
          <w:b/>
          <w:color w:val="00000A"/>
        </w:rPr>
        <w:t>2</w:t>
      </w:r>
      <w:r w:rsidR="009A0DC6">
        <w:rPr>
          <w:b/>
          <w:color w:val="00000A"/>
        </w:rPr>
        <w:t>0</w:t>
      </w:r>
      <w:r w:rsidRPr="00587B92">
        <w:rPr>
          <w:b/>
          <w:color w:val="00000A"/>
        </w:rPr>
        <w:t>0 € HT</w:t>
      </w:r>
      <w:r w:rsidRPr="00587B92">
        <w:rPr>
          <w:color w:val="00000A"/>
        </w:rPr>
        <w:t xml:space="preserve"> sont prises en charge au titre du </w:t>
      </w:r>
      <w:r w:rsidR="006D38A5" w:rsidRPr="00587B92">
        <w:rPr>
          <w:color w:val="00000A"/>
        </w:rPr>
        <w:t xml:space="preserve">forfait </w:t>
      </w:r>
      <w:r w:rsidRPr="00587B92">
        <w:rPr>
          <w:color w:val="00000A"/>
        </w:rPr>
        <w:t xml:space="preserve">P2. La main d’œuvre pour le remplacement de ces équipements est également incluse </w:t>
      </w:r>
      <w:r w:rsidR="00524751" w:rsidRPr="00587B92">
        <w:rPr>
          <w:color w:val="00000A"/>
        </w:rPr>
        <w:t>au forfait P2</w:t>
      </w:r>
      <w:r w:rsidRPr="00587B92">
        <w:rPr>
          <w:color w:val="00000A"/>
        </w:rPr>
        <w:t>.</w:t>
      </w:r>
    </w:p>
    <w:p w:rsidR="0016444E" w:rsidRPr="00587B92" w:rsidRDefault="0016444E" w:rsidP="00210093">
      <w:pPr>
        <w:pStyle w:val="Titre3"/>
        <w:suppressAutoHyphens/>
        <w:spacing w:before="120" w:after="120"/>
      </w:pPr>
      <w:bookmarkStart w:id="47" w:name="__RefHeading__2027_1210618293"/>
      <w:bookmarkStart w:id="48" w:name="_Toc336521816"/>
      <w:bookmarkStart w:id="49" w:name="_Toc504476360"/>
      <w:bookmarkEnd w:id="47"/>
      <w:r w:rsidRPr="00587B92">
        <w:t>Eau chaude sanitaire (ECS)</w:t>
      </w:r>
      <w:bookmarkEnd w:id="48"/>
      <w:bookmarkEnd w:id="49"/>
    </w:p>
    <w:p w:rsidR="00921E7F" w:rsidRPr="00587B92" w:rsidRDefault="00524751" w:rsidP="00210093">
      <w:pPr>
        <w:pStyle w:val="Default"/>
        <w:spacing w:after="240"/>
        <w:jc w:val="both"/>
        <w:rPr>
          <w:color w:val="00000A"/>
        </w:rPr>
      </w:pPr>
      <w:r w:rsidRPr="00587B92">
        <w:rPr>
          <w:color w:val="00000A"/>
        </w:rPr>
        <w:t>Le titulaire assure l</w:t>
      </w:r>
      <w:r w:rsidR="0016444E" w:rsidRPr="00587B92">
        <w:rPr>
          <w:color w:val="00000A"/>
        </w:rPr>
        <w:t xml:space="preserve">a fourniture </w:t>
      </w:r>
      <w:r w:rsidR="00921E7F" w:rsidRPr="00587B92">
        <w:rPr>
          <w:color w:val="00000A"/>
        </w:rPr>
        <w:t xml:space="preserve">pendant toute la durée </w:t>
      </w:r>
      <w:r w:rsidR="00227246" w:rsidRPr="00587B92">
        <w:rPr>
          <w:color w:val="00000A"/>
        </w:rPr>
        <w:t>de la période scolaire</w:t>
      </w:r>
      <w:r w:rsidR="00921E7F" w:rsidRPr="00587B92">
        <w:rPr>
          <w:color w:val="00000A"/>
        </w:rPr>
        <w:t>.</w:t>
      </w:r>
    </w:p>
    <w:p w:rsidR="0016444E" w:rsidRPr="00587B92" w:rsidRDefault="00524751" w:rsidP="00210093">
      <w:pPr>
        <w:pStyle w:val="Default"/>
        <w:spacing w:after="240"/>
        <w:jc w:val="both"/>
        <w:rPr>
          <w:color w:val="00000A"/>
        </w:rPr>
      </w:pPr>
      <w:r w:rsidRPr="00587B92">
        <w:rPr>
          <w:color w:val="00000A"/>
        </w:rPr>
        <w:t>L</w:t>
      </w:r>
      <w:r w:rsidR="0016444E" w:rsidRPr="00587B92">
        <w:rPr>
          <w:color w:val="00000A"/>
        </w:rPr>
        <w:t>e titulaire</w:t>
      </w:r>
      <w:r w:rsidR="00921E7F" w:rsidRPr="00587B92">
        <w:rPr>
          <w:color w:val="00000A"/>
        </w:rPr>
        <w:t xml:space="preserve"> veillera dans la mesure du possible à faire les interventions pendant les périodes de fermetures de l’établissement</w:t>
      </w:r>
      <w:r w:rsidR="0016444E" w:rsidRPr="00587B92">
        <w:rPr>
          <w:color w:val="00000A"/>
        </w:rPr>
        <w:t xml:space="preserve"> sauf cas d’extrême urgence.</w:t>
      </w:r>
    </w:p>
    <w:p w:rsidR="0016444E" w:rsidRDefault="0016444E" w:rsidP="00F8236A">
      <w:pPr>
        <w:pStyle w:val="Default"/>
        <w:spacing w:after="240"/>
        <w:jc w:val="both"/>
        <w:rPr>
          <w:color w:val="00000A"/>
        </w:rPr>
      </w:pPr>
      <w:r w:rsidRPr="00587B92">
        <w:rPr>
          <w:color w:val="00000A"/>
        </w:rPr>
        <w:t xml:space="preserve">En cas </w:t>
      </w:r>
      <w:r w:rsidR="00B817F9" w:rsidRPr="00587B92">
        <w:rPr>
          <w:color w:val="00000A"/>
        </w:rPr>
        <w:t xml:space="preserve">d’extrême urgence, le titulaire et </w:t>
      </w:r>
      <w:r w:rsidR="00E71E47" w:rsidRPr="00587B92">
        <w:rPr>
          <w:color w:val="00000A"/>
        </w:rPr>
        <w:t>l’établissement</w:t>
      </w:r>
      <w:r w:rsidR="00921E7F" w:rsidRPr="00587B92">
        <w:rPr>
          <w:color w:val="00000A"/>
        </w:rPr>
        <w:t xml:space="preserve"> </w:t>
      </w:r>
      <w:r w:rsidRPr="00587B92">
        <w:rPr>
          <w:color w:val="00000A"/>
        </w:rPr>
        <w:t>se rapprocheront pour définir les modalités à mettre en œuvre en vue de minimiser l’impact des travaux sur la qualité de service</w:t>
      </w:r>
      <w:r>
        <w:rPr>
          <w:color w:val="00000A"/>
        </w:rPr>
        <w:t xml:space="preserve"> rendu</w:t>
      </w:r>
      <w:bookmarkStart w:id="50" w:name="__RefHeading__2029_1210618293"/>
      <w:bookmarkEnd w:id="50"/>
      <w:r w:rsidR="00CE21F1">
        <w:rPr>
          <w:color w:val="00000A"/>
        </w:rPr>
        <w:t>. I</w:t>
      </w:r>
      <w:r w:rsidR="00B817F9">
        <w:rPr>
          <w:color w:val="00000A"/>
        </w:rPr>
        <w:t>ls pourront également se faire aider du Département du Doubs</w:t>
      </w:r>
      <w:r w:rsidR="00CE21F1">
        <w:rPr>
          <w:color w:val="00000A"/>
        </w:rPr>
        <w:t>, propriétaire.</w:t>
      </w:r>
    </w:p>
    <w:p w:rsidR="0016444E" w:rsidRDefault="0016444E" w:rsidP="00210093">
      <w:pPr>
        <w:pStyle w:val="Titre3"/>
        <w:suppressAutoHyphens/>
        <w:spacing w:before="240" w:after="120"/>
      </w:pPr>
      <w:bookmarkStart w:id="51" w:name="__RefHeading__2031_1210618293"/>
      <w:bookmarkStart w:id="52" w:name="_Toc336521818"/>
      <w:bookmarkStart w:id="53" w:name="_Toc504476361"/>
      <w:bookmarkEnd w:id="51"/>
      <w:r>
        <w:lastRenderedPageBreak/>
        <w:t>Incidents</w:t>
      </w:r>
      <w:bookmarkEnd w:id="52"/>
      <w:bookmarkEnd w:id="53"/>
    </w:p>
    <w:p w:rsidR="0016444E" w:rsidRDefault="0016444E" w:rsidP="00210093">
      <w:pPr>
        <w:pStyle w:val="Default"/>
        <w:jc w:val="both"/>
        <w:rPr>
          <w:color w:val="00000A"/>
        </w:rPr>
      </w:pPr>
      <w:r>
        <w:rPr>
          <w:color w:val="00000A"/>
        </w:rPr>
        <w:t xml:space="preserve">Le titulaire doit signaler, par écrit </w:t>
      </w:r>
      <w:r w:rsidR="00B817F9">
        <w:rPr>
          <w:color w:val="00000A"/>
        </w:rPr>
        <w:t>à l’établissement</w:t>
      </w:r>
      <w:r w:rsidR="00524751">
        <w:rPr>
          <w:color w:val="00000A"/>
        </w:rPr>
        <w:t xml:space="preserve"> </w:t>
      </w:r>
      <w:r>
        <w:rPr>
          <w:color w:val="00000A"/>
        </w:rPr>
        <w:t xml:space="preserve">toute intervention de maintenance et d’entretien, ainsi que les incidents constatés ainsi que les incidents prévisibles dès qu'il peut les déceler, en indiquant les conséquences que pourraient entraîner la non-intervention </w:t>
      </w:r>
      <w:r w:rsidR="00E71E47">
        <w:rPr>
          <w:color w:val="00000A"/>
        </w:rPr>
        <w:t>de l’établissement</w:t>
      </w:r>
      <w:r>
        <w:rPr>
          <w:color w:val="00000A"/>
        </w:rPr>
        <w:t xml:space="preserve"> et la non-exécution des travaux nécessaires à leur prévention.</w:t>
      </w:r>
      <w:r w:rsidR="00524751">
        <w:rPr>
          <w:color w:val="00000A"/>
        </w:rPr>
        <w:t xml:space="preserve"> Ce signalement peut se faire par plateforme, courriel, fiches spécifiques selon les modalités définies.  </w:t>
      </w:r>
    </w:p>
    <w:p w:rsidR="00524751" w:rsidRDefault="00524751" w:rsidP="00210093">
      <w:pPr>
        <w:pStyle w:val="Default"/>
        <w:jc w:val="both"/>
        <w:rPr>
          <w:color w:val="00000A"/>
        </w:rPr>
      </w:pPr>
    </w:p>
    <w:p w:rsidR="0016444E" w:rsidRDefault="0016444E" w:rsidP="00210093">
      <w:pPr>
        <w:pStyle w:val="Default"/>
        <w:jc w:val="both"/>
        <w:rPr>
          <w:color w:val="00000A"/>
        </w:rPr>
      </w:pPr>
      <w:r>
        <w:rPr>
          <w:color w:val="00000A"/>
        </w:rPr>
        <w:t xml:space="preserve">A cet égard, le titulaire conseille </w:t>
      </w:r>
      <w:r w:rsidR="00E71E47">
        <w:rPr>
          <w:color w:val="00000A"/>
        </w:rPr>
        <w:t>l’établissement</w:t>
      </w:r>
      <w:r>
        <w:rPr>
          <w:color w:val="00000A"/>
        </w:rPr>
        <w:t xml:space="preserve"> et lui fait connaître les améliorations qui lui paraissent souhaitables pour une meilleure efficacité de l'installation.</w:t>
      </w:r>
    </w:p>
    <w:p w:rsidR="0016444E" w:rsidRDefault="0016444E" w:rsidP="00210093">
      <w:pPr>
        <w:pStyle w:val="Default"/>
        <w:jc w:val="both"/>
        <w:rPr>
          <w:color w:val="00000A"/>
        </w:rPr>
      </w:pPr>
    </w:p>
    <w:p w:rsidR="0016444E" w:rsidRDefault="0016444E" w:rsidP="00210093">
      <w:pPr>
        <w:pStyle w:val="Default"/>
        <w:jc w:val="both"/>
        <w:rPr>
          <w:color w:val="00000A"/>
        </w:rPr>
      </w:pPr>
      <w:r>
        <w:rPr>
          <w:color w:val="00000A"/>
        </w:rPr>
        <w:t xml:space="preserve">Dans les circonstances exigeant une interruption immédiate, le titulaire est autorisé à prendre les mesures nécessaires d'urgence. II doit en aviser </w:t>
      </w:r>
      <w:r w:rsidR="00E71E47">
        <w:rPr>
          <w:color w:val="00000A"/>
        </w:rPr>
        <w:t>l’établissement</w:t>
      </w:r>
      <w:r>
        <w:rPr>
          <w:color w:val="00000A"/>
        </w:rPr>
        <w:t xml:space="preserve"> dans les plus courts délais et prendre toutes les mesures conservatoires nécessaires.</w:t>
      </w:r>
    </w:p>
    <w:p w:rsidR="00CE21F1" w:rsidRDefault="00CE21F1" w:rsidP="00210093">
      <w:pPr>
        <w:pStyle w:val="Default"/>
        <w:jc w:val="both"/>
        <w:rPr>
          <w:color w:val="00000A"/>
        </w:rPr>
      </w:pPr>
      <w:r>
        <w:rPr>
          <w:color w:val="00000A"/>
        </w:rPr>
        <w:t>Comme précédemment, le Département du Doubs propriétaire pourra être associé aux décisions à prendre.</w:t>
      </w:r>
    </w:p>
    <w:p w:rsidR="00B93B04" w:rsidRDefault="00B93B04" w:rsidP="00210093">
      <w:pPr>
        <w:pStyle w:val="Default"/>
        <w:jc w:val="both"/>
        <w:rPr>
          <w:color w:val="00000A"/>
        </w:rPr>
      </w:pPr>
    </w:p>
    <w:p w:rsidR="0016444E" w:rsidRDefault="0016444E" w:rsidP="00210093">
      <w:pPr>
        <w:pStyle w:val="Titre3"/>
        <w:suppressAutoHyphens/>
        <w:spacing w:before="240" w:after="120"/>
      </w:pPr>
      <w:bookmarkStart w:id="54" w:name="__RefHeading__2033_1210618293"/>
      <w:bookmarkStart w:id="55" w:name="_Toc336521819"/>
      <w:bookmarkStart w:id="56" w:name="_Toc504476362"/>
      <w:bookmarkEnd w:id="54"/>
      <w:r>
        <w:t>Surveillance – Contrôles</w:t>
      </w:r>
      <w:bookmarkEnd w:id="55"/>
      <w:bookmarkEnd w:id="56"/>
    </w:p>
    <w:p w:rsidR="00365F71" w:rsidRPr="00365F71" w:rsidRDefault="00365F71" w:rsidP="00365F71"/>
    <w:p w:rsidR="0016444E" w:rsidRDefault="0016444E" w:rsidP="0007463C">
      <w:pPr>
        <w:pStyle w:val="Titre4"/>
      </w:pPr>
      <w:r w:rsidRPr="0007463C">
        <w:t>Obligations réglementaires</w:t>
      </w:r>
    </w:p>
    <w:p w:rsidR="00365F71" w:rsidRPr="00365F71" w:rsidRDefault="00365F71" w:rsidP="00365F71"/>
    <w:p w:rsidR="0016444E" w:rsidRDefault="0016444E" w:rsidP="00210093">
      <w:pPr>
        <w:pStyle w:val="Default"/>
        <w:spacing w:after="240"/>
        <w:jc w:val="both"/>
        <w:rPr>
          <w:color w:val="00000A"/>
        </w:rPr>
      </w:pPr>
      <w:r>
        <w:rPr>
          <w:color w:val="00000A"/>
        </w:rPr>
        <w:t xml:space="preserve">La responsabilité des contrôles énumérés ci-dessous incombe au titulaire conformément à la réglementation en vigueur à la date </w:t>
      </w:r>
      <w:r w:rsidR="0007463C">
        <w:rPr>
          <w:color w:val="00000A"/>
        </w:rPr>
        <w:t>de prise d’effet</w:t>
      </w:r>
      <w:r>
        <w:rPr>
          <w:color w:val="00000A"/>
        </w:rPr>
        <w:t xml:space="preserve"> du présent marché.</w:t>
      </w:r>
    </w:p>
    <w:p w:rsidR="009A0DC6" w:rsidRDefault="0016444E" w:rsidP="00084D10">
      <w:pPr>
        <w:pStyle w:val="Corpsdetexte"/>
        <w:spacing w:after="240"/>
        <w:jc w:val="both"/>
        <w:rPr>
          <w:b w:val="0"/>
          <w:bCs w:val="0"/>
          <w:sz w:val="24"/>
        </w:rPr>
      </w:pPr>
      <w:r w:rsidRPr="00084D10">
        <w:rPr>
          <w:b w:val="0"/>
          <w:bCs w:val="0"/>
          <w:color w:val="00000A"/>
          <w:sz w:val="24"/>
        </w:rPr>
        <w:t>Il est important de rappeler que les installations de chauffage et de production d’eau chaude sanitaire doivent satisfaire diverses obligations réglementaires de contrôle, de surveillance et d’inspection notamment au titre de la sécurité des installations, des appareils à pression, des économies d’énergie et de l’amélioration de l’efficacité énergétique, de la protection de l’environnement et des installations classées.</w:t>
      </w:r>
    </w:p>
    <w:p w:rsidR="00084D10" w:rsidRDefault="00084D10" w:rsidP="00084D10">
      <w:pPr>
        <w:pStyle w:val="Corpsdetexte"/>
        <w:spacing w:after="240"/>
        <w:jc w:val="both"/>
        <w:rPr>
          <w:b w:val="0"/>
          <w:bCs w:val="0"/>
          <w:sz w:val="24"/>
        </w:rPr>
      </w:pPr>
      <w:r>
        <w:rPr>
          <w:b w:val="0"/>
          <w:bCs w:val="0"/>
          <w:sz w:val="24"/>
        </w:rPr>
        <w:t>Il est responsable de leur exécution à ses frais, par des organismes qualifiés, dont la désignation sera soumise à l’approbation du client.</w:t>
      </w:r>
    </w:p>
    <w:p w:rsidR="0016444E" w:rsidRDefault="0016444E" w:rsidP="00210093">
      <w:pPr>
        <w:pStyle w:val="Default"/>
        <w:spacing w:after="240"/>
        <w:jc w:val="both"/>
        <w:rPr>
          <w:color w:val="00000A"/>
        </w:rPr>
      </w:pPr>
      <w:r>
        <w:rPr>
          <w:color w:val="00000A"/>
        </w:rPr>
        <w:t xml:space="preserve">Les résultats des différents contrôles réglementaires feront l'objet d'une communication écrite </w:t>
      </w:r>
      <w:r w:rsidR="00084D10">
        <w:rPr>
          <w:color w:val="00000A"/>
        </w:rPr>
        <w:t>à l’établissement.</w:t>
      </w:r>
    </w:p>
    <w:p w:rsidR="0016444E" w:rsidRDefault="0016444E" w:rsidP="00210093">
      <w:pPr>
        <w:pStyle w:val="Corpsdetexte"/>
        <w:spacing w:after="240"/>
        <w:jc w:val="both"/>
        <w:rPr>
          <w:b w:val="0"/>
          <w:bCs w:val="0"/>
          <w:sz w:val="24"/>
        </w:rPr>
      </w:pPr>
      <w:r>
        <w:rPr>
          <w:b w:val="0"/>
          <w:bCs w:val="0"/>
          <w:sz w:val="24"/>
        </w:rPr>
        <w:t xml:space="preserve">Le client se réserve le droit de faire des visites contradictoires sur les installations. </w:t>
      </w:r>
    </w:p>
    <w:p w:rsidR="0016444E" w:rsidRDefault="0016444E" w:rsidP="00210093">
      <w:pPr>
        <w:pStyle w:val="Corpsdetexte3"/>
        <w:rPr>
          <w:b/>
        </w:rPr>
      </w:pPr>
      <w:r>
        <w:rPr>
          <w:b/>
        </w:rPr>
        <w:t xml:space="preserve">Les prestations suivantes relatives aux contrôles règlementaires des  installations incluses dans le </w:t>
      </w:r>
      <w:r w:rsidR="00D112C0">
        <w:rPr>
          <w:b/>
        </w:rPr>
        <w:t>m</w:t>
      </w:r>
      <w:r w:rsidR="00DD2CCD">
        <w:rPr>
          <w:b/>
        </w:rPr>
        <w:t>arché sont les suivantes :</w:t>
      </w:r>
    </w:p>
    <w:p w:rsidR="00D112C0" w:rsidRPr="00D0576E" w:rsidRDefault="00D112C0" w:rsidP="00D112C0">
      <w:pPr>
        <w:pStyle w:val="Corpsdetexte3"/>
        <w:numPr>
          <w:ilvl w:val="0"/>
          <w:numId w:val="28"/>
        </w:numPr>
        <w:spacing w:after="120"/>
        <w:rPr>
          <w:b/>
          <w:i/>
        </w:rPr>
      </w:pPr>
      <w:r w:rsidRPr="00D0576E">
        <w:rPr>
          <w:b/>
          <w:i/>
        </w:rPr>
        <w:t xml:space="preserve">Obligatoirement </w:t>
      </w:r>
      <w:r w:rsidR="00D0576E">
        <w:rPr>
          <w:b/>
          <w:i/>
        </w:rPr>
        <w:t>réalisés</w:t>
      </w:r>
      <w:r w:rsidRPr="00D0576E">
        <w:rPr>
          <w:b/>
          <w:i/>
        </w:rPr>
        <w:t xml:space="preserve"> par un organisme agréé : </w:t>
      </w:r>
    </w:p>
    <w:p w:rsidR="00365F71" w:rsidRPr="00746E87" w:rsidRDefault="00D0576E" w:rsidP="00365F71">
      <w:pPr>
        <w:pStyle w:val="Corpsdetexte3"/>
        <w:numPr>
          <w:ilvl w:val="1"/>
          <w:numId w:val="28"/>
        </w:numPr>
        <w:spacing w:after="120"/>
        <w:jc w:val="left"/>
        <w:rPr>
          <w:b/>
          <w:i/>
        </w:rPr>
      </w:pPr>
      <w:r w:rsidRPr="00D0576E">
        <w:t xml:space="preserve">Contrôle </w:t>
      </w:r>
      <w:r w:rsidR="00365F71">
        <w:t xml:space="preserve">annuel </w:t>
      </w:r>
      <w:r w:rsidRPr="00D0576E">
        <w:t xml:space="preserve">gaz </w:t>
      </w:r>
      <w:r w:rsidR="00841FB8">
        <w:t>si installations thermiques au gaz</w:t>
      </w:r>
    </w:p>
    <w:p w:rsidR="00746E87" w:rsidRDefault="00746E87" w:rsidP="00746E87">
      <w:pPr>
        <w:pStyle w:val="Corpsdetexte3"/>
        <w:numPr>
          <w:ilvl w:val="1"/>
          <w:numId w:val="28"/>
        </w:numPr>
        <w:spacing w:after="120"/>
        <w:jc w:val="left"/>
      </w:pPr>
      <w:r>
        <w:t>Contrôle de rendement de combustion  (trimestriels) – chaudières supérieures à 400 kW</w:t>
      </w:r>
    </w:p>
    <w:p w:rsidR="00746E87" w:rsidRDefault="00746E87" w:rsidP="00746E87">
      <w:pPr>
        <w:pStyle w:val="Corpsdetexte3"/>
        <w:numPr>
          <w:ilvl w:val="1"/>
          <w:numId w:val="28"/>
        </w:numPr>
        <w:spacing w:after="120"/>
        <w:jc w:val="left"/>
      </w:pPr>
      <w:r>
        <w:t>Contrôle des disconnecteurs et clapets (périodicité annuelle)</w:t>
      </w:r>
    </w:p>
    <w:p w:rsidR="00746E87" w:rsidRDefault="00746E87" w:rsidP="00746E87">
      <w:pPr>
        <w:pStyle w:val="Corpsdetexte3"/>
        <w:numPr>
          <w:ilvl w:val="1"/>
          <w:numId w:val="28"/>
        </w:numPr>
        <w:spacing w:after="120"/>
        <w:jc w:val="left"/>
      </w:pPr>
      <w:r>
        <w:t>Contrôle des systèmes de détection gaz et des réseaux gaz en chaufferie.</w:t>
      </w:r>
    </w:p>
    <w:p w:rsidR="009A0DC6" w:rsidRDefault="00746E87" w:rsidP="00746E87">
      <w:pPr>
        <w:pStyle w:val="Corpsdetexte3"/>
        <w:numPr>
          <w:ilvl w:val="1"/>
          <w:numId w:val="28"/>
        </w:numPr>
        <w:spacing w:after="120"/>
        <w:jc w:val="left"/>
      </w:pPr>
      <w:r>
        <w:t xml:space="preserve">Contrôle des compteurs de chaleur  que si l’installation le nécessite </w:t>
      </w:r>
    </w:p>
    <w:p w:rsidR="00746E87" w:rsidRDefault="00746E87" w:rsidP="00746E87">
      <w:pPr>
        <w:pStyle w:val="Corpsdetexte3"/>
        <w:numPr>
          <w:ilvl w:val="1"/>
          <w:numId w:val="28"/>
        </w:numPr>
        <w:spacing w:after="120"/>
        <w:jc w:val="left"/>
      </w:pPr>
      <w:r>
        <w:lastRenderedPageBreak/>
        <w:t>Contrôle rejets atmosphériques et dans l’environnement (chaufferie de plus de 2 MW)</w:t>
      </w:r>
    </w:p>
    <w:p w:rsidR="00746E87" w:rsidRDefault="00746E87" w:rsidP="00746E87">
      <w:pPr>
        <w:pStyle w:val="Corpsdetexte3"/>
        <w:numPr>
          <w:ilvl w:val="1"/>
          <w:numId w:val="28"/>
        </w:numPr>
        <w:spacing w:after="120"/>
        <w:jc w:val="left"/>
      </w:pPr>
      <w:r>
        <w:t>Contrôle triennal d’impact concernant le bruit et les rejets d’eau (chaufferie de plus de 2 MW)</w:t>
      </w:r>
    </w:p>
    <w:p w:rsidR="00746E87" w:rsidRDefault="00746E87" w:rsidP="00746E87">
      <w:pPr>
        <w:pStyle w:val="Corpsdetexte3"/>
        <w:numPr>
          <w:ilvl w:val="1"/>
          <w:numId w:val="28"/>
        </w:numPr>
        <w:spacing w:after="120"/>
        <w:jc w:val="left"/>
      </w:pPr>
      <w:r>
        <w:t>Contrôle triennal des chaufferies dont la puissance est supérieure à 1 MW</w:t>
      </w:r>
    </w:p>
    <w:p w:rsidR="00746E87" w:rsidRPr="00365F71" w:rsidRDefault="00746E87" w:rsidP="00746E87">
      <w:pPr>
        <w:pStyle w:val="Corpsdetexte3"/>
        <w:spacing w:after="120"/>
        <w:ind w:left="2137"/>
        <w:jc w:val="left"/>
        <w:rPr>
          <w:b/>
          <w:i/>
        </w:rPr>
      </w:pPr>
    </w:p>
    <w:p w:rsidR="00D112C0" w:rsidRPr="00365F71" w:rsidRDefault="00D112C0" w:rsidP="00D112C0">
      <w:pPr>
        <w:pStyle w:val="Corpsdetexte3"/>
        <w:numPr>
          <w:ilvl w:val="0"/>
          <w:numId w:val="28"/>
        </w:numPr>
        <w:spacing w:after="120"/>
        <w:jc w:val="left"/>
        <w:rPr>
          <w:b/>
          <w:i/>
        </w:rPr>
      </w:pPr>
      <w:r w:rsidRPr="00365F71">
        <w:rPr>
          <w:b/>
          <w:i/>
        </w:rPr>
        <w:t>Réalisés par un technicien qualifié </w:t>
      </w:r>
      <w:r w:rsidR="00746E87">
        <w:rPr>
          <w:b/>
          <w:i/>
        </w:rPr>
        <w:t>ou organisme agréé</w:t>
      </w:r>
      <w:r w:rsidRPr="00365F71">
        <w:rPr>
          <w:b/>
          <w:i/>
        </w:rPr>
        <w:t xml:space="preserve">: </w:t>
      </w:r>
    </w:p>
    <w:p w:rsidR="0016444E" w:rsidRDefault="0016444E" w:rsidP="00365F71">
      <w:pPr>
        <w:pStyle w:val="Corpsdetexte3"/>
        <w:numPr>
          <w:ilvl w:val="1"/>
          <w:numId w:val="28"/>
        </w:numPr>
        <w:spacing w:after="120"/>
        <w:jc w:val="left"/>
      </w:pPr>
      <w:r>
        <w:t>Contrôle des filtres des Centrales de Traitement d’Air et équipements de ventilation (permanent avec la GTC) – trimestriel règlementairement</w:t>
      </w:r>
    </w:p>
    <w:p w:rsidR="0016444E" w:rsidRDefault="0016444E" w:rsidP="00365F71">
      <w:pPr>
        <w:pStyle w:val="Corpsdetexte3"/>
        <w:numPr>
          <w:ilvl w:val="1"/>
          <w:numId w:val="28"/>
        </w:numPr>
        <w:spacing w:after="120"/>
        <w:jc w:val="left"/>
      </w:pPr>
      <w:r>
        <w:t>Contrôle, déclarations officielles et Gestion des fluides frigorigènes (Approvisionnement, Stockage et Destruction,…)</w:t>
      </w:r>
    </w:p>
    <w:p w:rsidR="0016444E" w:rsidRDefault="0016444E" w:rsidP="00210093">
      <w:pPr>
        <w:jc w:val="both"/>
        <w:rPr>
          <w:sz w:val="16"/>
          <w:szCs w:val="16"/>
        </w:rPr>
      </w:pPr>
    </w:p>
    <w:p w:rsidR="0016444E" w:rsidRDefault="0016444E" w:rsidP="00831E03">
      <w:pPr>
        <w:ind w:right="-259"/>
        <w:jc w:val="both"/>
      </w:pPr>
      <w:r>
        <w:t xml:space="preserve">Une copie des </w:t>
      </w:r>
      <w:r w:rsidR="0078201A">
        <w:t>procès-verbaux</w:t>
      </w:r>
      <w:r>
        <w:t xml:space="preserve"> des contrôles réglementaires se</w:t>
      </w:r>
      <w:r w:rsidR="00365F71">
        <w:t xml:space="preserve">ra systématiquement adressée </w:t>
      </w:r>
      <w:r w:rsidR="00DD2CCD">
        <w:t>à l’établissement.</w:t>
      </w:r>
    </w:p>
    <w:p w:rsidR="0016444E" w:rsidRDefault="0016444E" w:rsidP="00365F71">
      <w:pPr>
        <w:pStyle w:val="Titre4"/>
        <w:numPr>
          <w:ilvl w:val="0"/>
          <w:numId w:val="0"/>
        </w:numPr>
        <w:ind w:left="1713"/>
      </w:pPr>
    </w:p>
    <w:p w:rsidR="0016444E" w:rsidRDefault="0016444E" w:rsidP="00365F71">
      <w:pPr>
        <w:pStyle w:val="Titre4"/>
      </w:pPr>
      <w:r w:rsidRPr="00365F71">
        <w:t>Obligations d’usage</w:t>
      </w:r>
    </w:p>
    <w:p w:rsidR="00365F71" w:rsidRPr="00365F71" w:rsidRDefault="00365F71" w:rsidP="00365F71"/>
    <w:p w:rsidR="0016444E" w:rsidRDefault="0016444E" w:rsidP="00210093">
      <w:pPr>
        <w:pStyle w:val="Default"/>
        <w:spacing w:after="240"/>
        <w:jc w:val="both"/>
        <w:rPr>
          <w:color w:val="00000A"/>
        </w:rPr>
      </w:pPr>
      <w:r>
        <w:rPr>
          <w:color w:val="00000A"/>
        </w:rPr>
        <w:t xml:space="preserve">Afin de rendre aussi uniforme que possible la température des différents locaux, et d’éviter une consommation excessive de combustible, le titulaire assure l'équilibrage en utilisant tous les organes présents sur l’installation y compris organes de réglage des émetteurs, le </w:t>
      </w:r>
      <w:proofErr w:type="spellStart"/>
      <w:r>
        <w:rPr>
          <w:color w:val="00000A"/>
        </w:rPr>
        <w:t>désembouage</w:t>
      </w:r>
      <w:proofErr w:type="spellEnd"/>
      <w:r>
        <w:rPr>
          <w:color w:val="00000A"/>
        </w:rPr>
        <w:t xml:space="preserve"> et le détartrage éventuel des installations ainsi que le contrôle et le réglage des systèmes de régulation automatique.</w:t>
      </w:r>
    </w:p>
    <w:p w:rsidR="00B93B04" w:rsidRDefault="0016444E" w:rsidP="00B93B04">
      <w:pPr>
        <w:pStyle w:val="Default"/>
        <w:spacing w:after="240"/>
        <w:jc w:val="both"/>
        <w:rPr>
          <w:color w:val="00000A"/>
        </w:rPr>
      </w:pPr>
      <w:r>
        <w:rPr>
          <w:color w:val="00000A"/>
        </w:rPr>
        <w:t xml:space="preserve">Le titulaire a la charge de surveiller, périodiquement, l'état des diverses </w:t>
      </w:r>
      <w:r w:rsidR="00365F71">
        <w:rPr>
          <w:color w:val="00000A"/>
        </w:rPr>
        <w:t>canalisations des installations.</w:t>
      </w:r>
    </w:p>
    <w:p w:rsidR="00B93B04" w:rsidRDefault="0016444E" w:rsidP="00B93B04">
      <w:pPr>
        <w:pStyle w:val="Titre3"/>
        <w:suppressAutoHyphens/>
        <w:spacing w:before="240" w:after="120"/>
      </w:pPr>
      <w:bookmarkStart w:id="57" w:name="__RefHeading__2035_1210618293"/>
      <w:bookmarkStart w:id="58" w:name="_Toc336521820"/>
      <w:bookmarkStart w:id="59" w:name="_Toc504476363"/>
      <w:bookmarkEnd w:id="57"/>
      <w:r>
        <w:t>Réunions d’exploitation</w:t>
      </w:r>
      <w:bookmarkEnd w:id="58"/>
      <w:bookmarkEnd w:id="59"/>
    </w:p>
    <w:p w:rsidR="00B93B04" w:rsidRPr="00B93B04" w:rsidRDefault="00B93B04" w:rsidP="00B93B04"/>
    <w:p w:rsidR="0016444E" w:rsidRDefault="0016444E" w:rsidP="00210093">
      <w:pPr>
        <w:pStyle w:val="Default"/>
        <w:jc w:val="both"/>
        <w:rPr>
          <w:color w:val="00000A"/>
          <w:u w:val="single"/>
        </w:rPr>
      </w:pPr>
      <w:r>
        <w:rPr>
          <w:color w:val="00000A"/>
          <w:u w:val="single"/>
        </w:rPr>
        <w:t>Réunion trimestrielle :</w:t>
      </w:r>
    </w:p>
    <w:p w:rsidR="0078201A" w:rsidRDefault="0078201A" w:rsidP="00210093">
      <w:pPr>
        <w:pStyle w:val="Default"/>
        <w:jc w:val="both"/>
        <w:rPr>
          <w:color w:val="00000A"/>
          <w:u w:val="single"/>
        </w:rPr>
      </w:pPr>
    </w:p>
    <w:p w:rsidR="0016444E" w:rsidRDefault="0016444E" w:rsidP="00210093">
      <w:pPr>
        <w:pStyle w:val="Default"/>
        <w:spacing w:after="120"/>
        <w:jc w:val="both"/>
        <w:rPr>
          <w:color w:val="00000A"/>
        </w:rPr>
      </w:pPr>
      <w:r>
        <w:rPr>
          <w:color w:val="00000A"/>
        </w:rPr>
        <w:t>Suivant un planning établi conjointement, les deux parties se rencontreront trimestriellement</w:t>
      </w:r>
      <w:r w:rsidR="00DD2CCD">
        <w:rPr>
          <w:color w:val="00000A"/>
        </w:rPr>
        <w:t>, 3 fois par an)</w:t>
      </w:r>
      <w:r>
        <w:rPr>
          <w:color w:val="00000A"/>
        </w:rPr>
        <w:t xml:space="preserve"> afin d’examiner les critères de qualité d’exploitation, de faire le bilan provisoire sur la période écoulée, ainsi que les points à traiter de la nouvelle période à venir.</w:t>
      </w:r>
    </w:p>
    <w:p w:rsidR="00905F95" w:rsidRDefault="0070490D" w:rsidP="00210093">
      <w:pPr>
        <w:pStyle w:val="Default"/>
        <w:spacing w:after="240"/>
        <w:jc w:val="both"/>
        <w:rPr>
          <w:color w:val="00000A"/>
        </w:rPr>
      </w:pPr>
      <w:r>
        <w:rPr>
          <w:color w:val="00000A"/>
        </w:rPr>
        <w:t xml:space="preserve">Lors de cette </w:t>
      </w:r>
      <w:r w:rsidRPr="00587B92">
        <w:rPr>
          <w:color w:val="00000A"/>
        </w:rPr>
        <w:t xml:space="preserve">réunion, l’établissement </w:t>
      </w:r>
      <w:r w:rsidR="0016444E" w:rsidRPr="00587B92">
        <w:rPr>
          <w:color w:val="00000A"/>
        </w:rPr>
        <w:t xml:space="preserve">et/ou son représentant </w:t>
      </w:r>
      <w:r w:rsidR="0052429E" w:rsidRPr="00587B92">
        <w:rPr>
          <w:color w:val="00000A"/>
        </w:rPr>
        <w:t xml:space="preserve">feront le bilan </w:t>
      </w:r>
      <w:r w:rsidR="00DD2CCD">
        <w:rPr>
          <w:color w:val="00000A"/>
        </w:rPr>
        <w:t>des prestations réalisées.</w:t>
      </w:r>
      <w:r w:rsidR="00905F95">
        <w:rPr>
          <w:color w:val="00000A"/>
        </w:rPr>
        <w:t xml:space="preserve"> Le Département du Doubs, propriétaire, pourra être associé à ces réunions à la demande de l’établissement.</w:t>
      </w:r>
    </w:p>
    <w:p w:rsidR="0016444E" w:rsidRDefault="0016444E" w:rsidP="00210093">
      <w:pPr>
        <w:pStyle w:val="Default"/>
        <w:spacing w:after="240"/>
        <w:jc w:val="both"/>
        <w:rPr>
          <w:color w:val="00000A"/>
          <w:u w:val="single"/>
        </w:rPr>
      </w:pPr>
      <w:r>
        <w:rPr>
          <w:color w:val="00000A"/>
          <w:u w:val="single"/>
        </w:rPr>
        <w:t>Bilan annuel :</w:t>
      </w:r>
    </w:p>
    <w:p w:rsidR="0016444E" w:rsidRDefault="0016444E" w:rsidP="00210093">
      <w:pPr>
        <w:pStyle w:val="Default"/>
        <w:spacing w:after="240"/>
        <w:jc w:val="both"/>
        <w:rPr>
          <w:color w:val="00000A"/>
        </w:rPr>
      </w:pPr>
      <w:r>
        <w:rPr>
          <w:color w:val="00000A"/>
        </w:rPr>
        <w:t xml:space="preserve">Suivant un planning établi conjointement, les deux parties se rencontreront </w:t>
      </w:r>
      <w:r w:rsidR="001A4EF9">
        <w:rPr>
          <w:color w:val="00000A"/>
        </w:rPr>
        <w:t>pour</w:t>
      </w:r>
      <w:r>
        <w:rPr>
          <w:color w:val="00000A"/>
        </w:rPr>
        <w:t xml:space="preserve"> faire le bilan définitif sur la période annuelle écoulée.</w:t>
      </w:r>
    </w:p>
    <w:p w:rsidR="0016444E" w:rsidRDefault="0016444E" w:rsidP="00210093">
      <w:pPr>
        <w:pStyle w:val="Default"/>
        <w:spacing w:after="120"/>
        <w:jc w:val="both"/>
        <w:rPr>
          <w:color w:val="00000A"/>
        </w:rPr>
      </w:pPr>
      <w:r>
        <w:rPr>
          <w:color w:val="00000A"/>
        </w:rPr>
        <w:t xml:space="preserve">Le </w:t>
      </w:r>
      <w:r w:rsidR="00841FB8">
        <w:rPr>
          <w:color w:val="00000A"/>
        </w:rPr>
        <w:t>t</w:t>
      </w:r>
      <w:r>
        <w:rPr>
          <w:color w:val="00000A"/>
        </w:rPr>
        <w:t>itulaire devra présenter, avant le 1er juillet de chaque année, le bilan saisonnier annuel comprenant :</w:t>
      </w:r>
    </w:p>
    <w:p w:rsidR="0016444E" w:rsidRDefault="0016444E" w:rsidP="001E5F11">
      <w:pPr>
        <w:numPr>
          <w:ilvl w:val="0"/>
          <w:numId w:val="5"/>
        </w:numPr>
        <w:tabs>
          <w:tab w:val="left" w:pos="1134"/>
          <w:tab w:val="left" w:pos="5396"/>
        </w:tabs>
        <w:suppressAutoHyphens/>
        <w:spacing w:before="120"/>
        <w:ind w:left="2126" w:hanging="1559"/>
        <w:jc w:val="both"/>
      </w:pPr>
      <w:r>
        <w:t>Les principales interventions de maintenance,</w:t>
      </w:r>
    </w:p>
    <w:p w:rsidR="0016444E" w:rsidRDefault="0016444E" w:rsidP="001E5F11">
      <w:pPr>
        <w:numPr>
          <w:ilvl w:val="0"/>
          <w:numId w:val="5"/>
        </w:numPr>
        <w:tabs>
          <w:tab w:val="left" w:pos="1134"/>
          <w:tab w:val="left" w:pos="5396"/>
        </w:tabs>
        <w:suppressAutoHyphens/>
        <w:spacing w:before="120"/>
        <w:ind w:left="2126" w:hanging="1559"/>
        <w:jc w:val="both"/>
      </w:pPr>
      <w:r>
        <w:t>Le bilan des contrôles sanitaires,</w:t>
      </w:r>
    </w:p>
    <w:p w:rsidR="0016444E" w:rsidRDefault="0016444E" w:rsidP="001E5F11">
      <w:pPr>
        <w:numPr>
          <w:ilvl w:val="0"/>
          <w:numId w:val="5"/>
        </w:numPr>
        <w:tabs>
          <w:tab w:val="left" w:pos="1134"/>
          <w:tab w:val="left" w:pos="5396"/>
        </w:tabs>
        <w:suppressAutoHyphens/>
        <w:spacing w:before="120"/>
        <w:ind w:left="2126" w:hanging="1559"/>
        <w:jc w:val="both"/>
      </w:pPr>
      <w:r>
        <w:t>Le bilan des contrôles réglementaires effectués,</w:t>
      </w:r>
    </w:p>
    <w:p w:rsidR="0016444E" w:rsidRDefault="0016444E" w:rsidP="001E5F11">
      <w:pPr>
        <w:numPr>
          <w:ilvl w:val="0"/>
          <w:numId w:val="5"/>
        </w:numPr>
        <w:tabs>
          <w:tab w:val="left" w:pos="1134"/>
          <w:tab w:val="left" w:pos="5396"/>
        </w:tabs>
        <w:suppressAutoHyphens/>
        <w:spacing w:before="120"/>
        <w:ind w:left="2126" w:hanging="1559"/>
        <w:jc w:val="both"/>
      </w:pPr>
      <w:r>
        <w:lastRenderedPageBreak/>
        <w:t>Le détail des travaux au cours de la saison,</w:t>
      </w:r>
    </w:p>
    <w:p w:rsidR="0016444E" w:rsidRDefault="0016444E" w:rsidP="001E5F11">
      <w:pPr>
        <w:numPr>
          <w:ilvl w:val="0"/>
          <w:numId w:val="5"/>
        </w:numPr>
        <w:tabs>
          <w:tab w:val="left" w:pos="1134"/>
          <w:tab w:val="left" w:pos="5396"/>
        </w:tabs>
        <w:suppressAutoHyphens/>
        <w:spacing w:before="120"/>
        <w:ind w:left="2126" w:hanging="1559"/>
        <w:jc w:val="both"/>
      </w:pPr>
      <w:r>
        <w:t>La p</w:t>
      </w:r>
      <w:r w:rsidR="00C85DA7">
        <w:t>lanification des interventions,</w:t>
      </w:r>
    </w:p>
    <w:p w:rsidR="0016444E" w:rsidRDefault="0016444E" w:rsidP="001E5F11">
      <w:pPr>
        <w:numPr>
          <w:ilvl w:val="0"/>
          <w:numId w:val="5"/>
        </w:numPr>
        <w:tabs>
          <w:tab w:val="left" w:pos="1134"/>
          <w:tab w:val="left" w:pos="5396"/>
        </w:tabs>
        <w:suppressAutoHyphens/>
        <w:spacing w:before="120"/>
        <w:ind w:left="2126" w:hanging="1559"/>
        <w:jc w:val="both"/>
      </w:pPr>
      <w:r>
        <w:t>Une synthèse des interventions de dépannage y compris sous astreinte,</w:t>
      </w:r>
    </w:p>
    <w:p w:rsidR="0016444E" w:rsidRDefault="0016444E" w:rsidP="001E5F11">
      <w:pPr>
        <w:numPr>
          <w:ilvl w:val="0"/>
          <w:numId w:val="5"/>
        </w:numPr>
        <w:tabs>
          <w:tab w:val="left" w:pos="1134"/>
          <w:tab w:val="left" w:pos="5396"/>
        </w:tabs>
        <w:suppressAutoHyphens/>
        <w:spacing w:before="120"/>
        <w:ind w:left="2126" w:hanging="1559"/>
        <w:jc w:val="both"/>
      </w:pPr>
      <w:r>
        <w:t>La mise à jour de la liste du matériel ainsi que des plans,</w:t>
      </w:r>
    </w:p>
    <w:p w:rsidR="0016444E" w:rsidRDefault="0016444E" w:rsidP="00210093">
      <w:pPr>
        <w:pStyle w:val="Default"/>
        <w:spacing w:after="240"/>
        <w:jc w:val="both"/>
        <w:rPr>
          <w:color w:val="00000A"/>
        </w:rPr>
      </w:pPr>
    </w:p>
    <w:p w:rsidR="0016444E" w:rsidRDefault="0016444E" w:rsidP="00210093">
      <w:pPr>
        <w:pStyle w:val="Default"/>
        <w:spacing w:after="240"/>
        <w:jc w:val="both"/>
        <w:rPr>
          <w:color w:val="00000A"/>
        </w:rPr>
      </w:pPr>
      <w:r>
        <w:rPr>
          <w:color w:val="00000A"/>
        </w:rPr>
        <w:t xml:space="preserve">De par son devoir de conseiller technique, le </w:t>
      </w:r>
      <w:r w:rsidR="001A4EF9">
        <w:rPr>
          <w:color w:val="00000A"/>
        </w:rPr>
        <w:t>t</w:t>
      </w:r>
      <w:r>
        <w:rPr>
          <w:color w:val="00000A"/>
        </w:rPr>
        <w:t>itulair</w:t>
      </w:r>
      <w:r w:rsidR="0070490D">
        <w:rPr>
          <w:color w:val="00000A"/>
        </w:rPr>
        <w:t xml:space="preserve">e fera également connaître à l’établissement </w:t>
      </w:r>
      <w:r>
        <w:rPr>
          <w:color w:val="00000A"/>
        </w:rPr>
        <w:t>les améliorations qui lui paraissent souhaitables pour l’optimisation des installations.</w:t>
      </w:r>
    </w:p>
    <w:p w:rsidR="00905F95" w:rsidRDefault="00905F95" w:rsidP="00905F95">
      <w:pPr>
        <w:pStyle w:val="Default"/>
        <w:spacing w:after="240"/>
        <w:jc w:val="both"/>
        <w:rPr>
          <w:color w:val="00000A"/>
        </w:rPr>
      </w:pPr>
      <w:r>
        <w:rPr>
          <w:color w:val="00000A"/>
        </w:rPr>
        <w:t>Comme précédemment, le Département du Doubs, propriétaire, pourra être associé à ce bilan à la demande de l’établissement.</w:t>
      </w:r>
    </w:p>
    <w:p w:rsidR="0016444E" w:rsidRDefault="0016444E" w:rsidP="00210093">
      <w:pPr>
        <w:pStyle w:val="Titre3"/>
        <w:suppressAutoHyphens/>
        <w:spacing w:before="120" w:after="120"/>
      </w:pPr>
      <w:bookmarkStart w:id="60" w:name="__RefHeading__2037_1210618293"/>
      <w:bookmarkStart w:id="61" w:name="_Toc336521821"/>
      <w:bookmarkStart w:id="62" w:name="_Toc504476364"/>
      <w:bookmarkEnd w:id="60"/>
      <w:r>
        <w:t>Signalement des opérateurs</w:t>
      </w:r>
      <w:bookmarkEnd w:id="61"/>
      <w:bookmarkEnd w:id="62"/>
    </w:p>
    <w:p w:rsidR="00B93B04" w:rsidRPr="00B93B04" w:rsidRDefault="00B93B04" w:rsidP="00B93B04"/>
    <w:p w:rsidR="0016444E" w:rsidRDefault="0016444E" w:rsidP="00CA6ACA">
      <w:pPr>
        <w:jc w:val="both"/>
      </w:pPr>
      <w:r>
        <w:t xml:space="preserve">Tout opérateur du </w:t>
      </w:r>
      <w:r w:rsidR="00841FB8">
        <w:t>t</w:t>
      </w:r>
      <w:r>
        <w:t xml:space="preserve">itulaire entrant dans </w:t>
      </w:r>
      <w:r w:rsidR="006B7DAC">
        <w:t>le</w:t>
      </w:r>
      <w:r>
        <w:t xml:space="preserve"> </w:t>
      </w:r>
      <w:r w:rsidR="00024076">
        <w:t xml:space="preserve">collège, </w:t>
      </w:r>
      <w:r>
        <w:t>et dans le cadre des dispositions relatives à la sécurité générale, doit se signaler</w:t>
      </w:r>
      <w:r w:rsidR="006B7DAC">
        <w:t xml:space="preserve"> impérativement</w:t>
      </w:r>
      <w:r>
        <w:t xml:space="preserve"> </w:t>
      </w:r>
      <w:r w:rsidR="00024076">
        <w:t xml:space="preserve">soit à l’accueil soit auprès du gestionnaire. </w:t>
      </w:r>
      <w:r>
        <w:t xml:space="preserve"> </w:t>
      </w:r>
    </w:p>
    <w:p w:rsidR="0016444E" w:rsidRDefault="0016444E" w:rsidP="00CA6ACA">
      <w:pPr>
        <w:tabs>
          <w:tab w:val="left" w:pos="1134"/>
        </w:tabs>
        <w:jc w:val="both"/>
      </w:pPr>
    </w:p>
    <w:p w:rsidR="0016444E" w:rsidRDefault="0016444E" w:rsidP="00CA6ACA">
      <w:pPr>
        <w:tabs>
          <w:tab w:val="left" w:pos="1134"/>
        </w:tabs>
        <w:jc w:val="both"/>
      </w:pPr>
      <w:r>
        <w:t>Ce signalement doit se faire à l’arrivée du personnel dans l’établissement, ainsi qu’à sa sortie.</w:t>
      </w:r>
    </w:p>
    <w:p w:rsidR="00841FB8" w:rsidRDefault="00841FB8" w:rsidP="00CA6ACA">
      <w:pPr>
        <w:tabs>
          <w:tab w:val="left" w:pos="1134"/>
        </w:tabs>
        <w:jc w:val="both"/>
      </w:pPr>
    </w:p>
    <w:p w:rsidR="0016444E" w:rsidRDefault="00841FB8" w:rsidP="00CA6ACA">
      <w:pPr>
        <w:tabs>
          <w:tab w:val="left" w:pos="1134"/>
        </w:tabs>
        <w:jc w:val="both"/>
      </w:pPr>
      <w:r>
        <w:t xml:space="preserve">A sa sortie, l’opérateur du titulaire devra obligatoirement faire signer son bon d’intervention mentionnant son heure d’arrivée et son heure de départ par le </w:t>
      </w:r>
      <w:r w:rsidR="00024076">
        <w:t>gestionnaire ou son représentant</w:t>
      </w:r>
      <w:r w:rsidR="007C1557">
        <w:t>,</w:t>
      </w:r>
      <w:r w:rsidR="00F1422A">
        <w:t xml:space="preserve"> ainsi que le détail de son intervention. A</w:t>
      </w:r>
      <w:r w:rsidR="0016444E">
        <w:t xml:space="preserve"> </w:t>
      </w:r>
      <w:r w:rsidR="00FC2173">
        <w:t xml:space="preserve">défaut, </w:t>
      </w:r>
      <w:r w:rsidR="0016444E" w:rsidRPr="0024024C">
        <w:t xml:space="preserve">des pénalités seront appliquées dans les conditions prévues à l'article </w:t>
      </w:r>
      <w:r w:rsidR="0024024C" w:rsidRPr="0024024C">
        <w:t>8</w:t>
      </w:r>
      <w:r w:rsidR="0016444E" w:rsidRPr="0024024C">
        <w:t xml:space="preserve"> du C.C.A.P.</w:t>
      </w:r>
    </w:p>
    <w:p w:rsidR="00F8236A" w:rsidRDefault="00F8236A" w:rsidP="00210093">
      <w:pPr>
        <w:tabs>
          <w:tab w:val="left" w:pos="1134"/>
        </w:tabs>
      </w:pPr>
    </w:p>
    <w:p w:rsidR="00F8236A" w:rsidRDefault="00F8236A" w:rsidP="007C1557">
      <w:pPr>
        <w:pStyle w:val="Titre3"/>
      </w:pPr>
      <w:bookmarkStart w:id="63" w:name="_Toc504476365"/>
      <w:r>
        <w:t>Mise à jour inventaires, des schémas techniques (hydrauliques et électriques, …)</w:t>
      </w:r>
      <w:bookmarkEnd w:id="63"/>
    </w:p>
    <w:p w:rsidR="007C1557" w:rsidRPr="007C1557" w:rsidRDefault="007C1557" w:rsidP="007C1557"/>
    <w:p w:rsidR="00F8236A" w:rsidRDefault="00F8236A" w:rsidP="00F8236A">
      <w:pPr>
        <w:pStyle w:val="Default"/>
        <w:numPr>
          <w:ilvl w:val="0"/>
          <w:numId w:val="16"/>
        </w:numPr>
        <w:suppressAutoHyphens/>
        <w:autoSpaceDE/>
        <w:autoSpaceDN/>
        <w:adjustRightInd/>
        <w:spacing w:after="120"/>
        <w:ind w:left="714" w:hanging="357"/>
        <w:jc w:val="both"/>
        <w:rPr>
          <w:color w:val="00000A"/>
          <w:szCs w:val="22"/>
        </w:rPr>
      </w:pPr>
      <w:r>
        <w:rPr>
          <w:color w:val="00000A"/>
          <w:szCs w:val="22"/>
        </w:rPr>
        <w:t xml:space="preserve">A la fin de chaque saison de chauffe, le titulaire devra mettre à jour les listes de matériel et les transmettre </w:t>
      </w:r>
      <w:r w:rsidR="00B817F9">
        <w:rPr>
          <w:color w:val="00000A"/>
          <w:szCs w:val="22"/>
        </w:rPr>
        <w:t>à l’établissement</w:t>
      </w:r>
      <w:r>
        <w:rPr>
          <w:color w:val="00000A"/>
          <w:szCs w:val="22"/>
        </w:rPr>
        <w:t>,</w:t>
      </w:r>
    </w:p>
    <w:p w:rsidR="00F8236A" w:rsidRDefault="00F8236A" w:rsidP="00F8236A">
      <w:pPr>
        <w:pStyle w:val="Default"/>
        <w:numPr>
          <w:ilvl w:val="0"/>
          <w:numId w:val="16"/>
        </w:numPr>
        <w:suppressAutoHyphens/>
        <w:autoSpaceDE/>
        <w:autoSpaceDN/>
        <w:adjustRightInd/>
        <w:spacing w:after="120"/>
        <w:ind w:left="714" w:hanging="357"/>
        <w:jc w:val="both"/>
        <w:rPr>
          <w:color w:val="00000A"/>
          <w:szCs w:val="22"/>
        </w:rPr>
      </w:pPr>
      <w:r>
        <w:rPr>
          <w:color w:val="00000A"/>
          <w:szCs w:val="22"/>
        </w:rPr>
        <w:t xml:space="preserve">Les schémas hydrauliques et électriques seront maintenus à jour et transmis </w:t>
      </w:r>
      <w:r w:rsidR="00B817F9">
        <w:rPr>
          <w:color w:val="00000A"/>
          <w:szCs w:val="22"/>
        </w:rPr>
        <w:t>à l’établissement</w:t>
      </w:r>
      <w:r>
        <w:rPr>
          <w:color w:val="00000A"/>
          <w:szCs w:val="22"/>
        </w:rPr>
        <w:t>.</w:t>
      </w:r>
    </w:p>
    <w:p w:rsidR="007C1557" w:rsidRPr="00587B92" w:rsidRDefault="009B373C" w:rsidP="009B373C">
      <w:pPr>
        <w:pStyle w:val="Default"/>
        <w:suppressAutoHyphens/>
        <w:autoSpaceDE/>
        <w:autoSpaceDN/>
        <w:adjustRightInd/>
        <w:spacing w:after="120"/>
        <w:jc w:val="both"/>
        <w:rPr>
          <w:color w:val="00000A"/>
          <w:szCs w:val="22"/>
        </w:rPr>
      </w:pPr>
      <w:r w:rsidRPr="0024024C">
        <w:rPr>
          <w:color w:val="00000A"/>
          <w:szCs w:val="22"/>
        </w:rPr>
        <w:t xml:space="preserve">A défaut, une pénalité sera appliquée dans les conditions prévues à l’article </w:t>
      </w:r>
      <w:r w:rsidR="0024024C" w:rsidRPr="0024024C">
        <w:rPr>
          <w:color w:val="00000A"/>
          <w:szCs w:val="22"/>
        </w:rPr>
        <w:t>8</w:t>
      </w:r>
      <w:r w:rsidRPr="0024024C">
        <w:rPr>
          <w:color w:val="00000A"/>
          <w:szCs w:val="22"/>
        </w:rPr>
        <w:t xml:space="preserve"> du CCAP.</w:t>
      </w:r>
    </w:p>
    <w:p w:rsidR="00AB6974" w:rsidRPr="00587B92" w:rsidRDefault="00AB6974" w:rsidP="009B373C">
      <w:pPr>
        <w:pStyle w:val="Default"/>
        <w:suppressAutoHyphens/>
        <w:autoSpaceDE/>
        <w:autoSpaceDN/>
        <w:adjustRightInd/>
        <w:spacing w:after="120"/>
        <w:jc w:val="both"/>
        <w:rPr>
          <w:color w:val="00000A"/>
          <w:szCs w:val="22"/>
        </w:rPr>
      </w:pPr>
    </w:p>
    <w:p w:rsidR="0016444E" w:rsidRPr="00587B92" w:rsidRDefault="0016444E" w:rsidP="006D38A5">
      <w:pPr>
        <w:pStyle w:val="Titre2"/>
      </w:pPr>
      <w:bookmarkStart w:id="64" w:name="__RefHeading__2039_1210618293"/>
      <w:bookmarkStart w:id="65" w:name="_Toc336521822"/>
      <w:bookmarkStart w:id="66" w:name="_Toc504476366"/>
      <w:bookmarkEnd w:id="64"/>
      <w:r w:rsidRPr="00587B92">
        <w:t xml:space="preserve">Obligations </w:t>
      </w:r>
      <w:r w:rsidR="00E71E47" w:rsidRPr="00587B92">
        <w:t>de l’établissement</w:t>
      </w:r>
      <w:bookmarkEnd w:id="65"/>
      <w:bookmarkEnd w:id="66"/>
    </w:p>
    <w:p w:rsidR="007C1557" w:rsidRPr="00587B92" w:rsidRDefault="007C1557" w:rsidP="007C1557"/>
    <w:p w:rsidR="0016444E" w:rsidRPr="00587B92" w:rsidRDefault="00E71E47" w:rsidP="00210093">
      <w:pPr>
        <w:pStyle w:val="Default"/>
        <w:spacing w:after="240"/>
        <w:jc w:val="both"/>
        <w:rPr>
          <w:color w:val="00000A"/>
        </w:rPr>
      </w:pPr>
      <w:r w:rsidRPr="00587B92">
        <w:rPr>
          <w:color w:val="00000A"/>
        </w:rPr>
        <w:t>L’établissement</w:t>
      </w:r>
      <w:r w:rsidR="0016444E" w:rsidRPr="00587B92">
        <w:rPr>
          <w:color w:val="00000A"/>
        </w:rPr>
        <w:t xml:space="preserve"> met à la disposition exclusive du titulaire, à titre gratuit, pendant toute la durée d'exécution du marché, les locaux des chaufferies et sous-stations.</w:t>
      </w:r>
    </w:p>
    <w:p w:rsidR="0016444E" w:rsidRPr="00587B92" w:rsidRDefault="00E71E47" w:rsidP="00210093">
      <w:pPr>
        <w:pStyle w:val="Default"/>
        <w:spacing w:after="240"/>
        <w:jc w:val="both"/>
        <w:rPr>
          <w:color w:val="00000A"/>
        </w:rPr>
      </w:pPr>
      <w:r w:rsidRPr="00587B92">
        <w:rPr>
          <w:color w:val="00000A"/>
        </w:rPr>
        <w:t>L’établissement</w:t>
      </w:r>
      <w:r w:rsidR="0016444E" w:rsidRPr="00587B92">
        <w:rPr>
          <w:color w:val="00000A"/>
        </w:rPr>
        <w:t> :</w:t>
      </w:r>
    </w:p>
    <w:p w:rsidR="0016444E" w:rsidRDefault="007C1557" w:rsidP="007C1557">
      <w:pPr>
        <w:pStyle w:val="Default"/>
        <w:numPr>
          <w:ilvl w:val="0"/>
          <w:numId w:val="29"/>
        </w:numPr>
        <w:suppressAutoHyphens/>
        <w:autoSpaceDE/>
        <w:autoSpaceDN/>
        <w:adjustRightInd/>
        <w:spacing w:after="240"/>
        <w:jc w:val="both"/>
        <w:rPr>
          <w:color w:val="00000A"/>
        </w:rPr>
      </w:pPr>
      <w:r w:rsidRPr="00587B92">
        <w:rPr>
          <w:color w:val="00000A"/>
        </w:rPr>
        <w:t>s’interdit</w:t>
      </w:r>
      <w:r w:rsidR="0016444E" w:rsidRPr="00587B92">
        <w:rPr>
          <w:color w:val="00000A"/>
        </w:rPr>
        <w:t xml:space="preserve"> d'utiliser à d'autres fins les locaux et installations mis à la disposition du titulaire</w:t>
      </w:r>
      <w:r w:rsidR="0016444E">
        <w:rPr>
          <w:color w:val="00000A"/>
        </w:rPr>
        <w:t>,</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t>maintient clos et couverts et en bon état les locaux mis à la disposition du titulaire conformément aux règlements de police et d'assurance,</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t xml:space="preserve">assure à ses frais toutes les prestations et fournitures, telles que l’eau et l’électricité et le combustible, qui ne sont pas à la charge du titulaire, et qui sont nécessaires à la bonne marche de l'installation. Le titulaire pourra être tenu responsable des consommations </w:t>
      </w:r>
      <w:r>
        <w:rPr>
          <w:color w:val="00000A"/>
        </w:rPr>
        <w:lastRenderedPageBreak/>
        <w:t xml:space="preserve">anormales si ce dépassement est </w:t>
      </w:r>
      <w:r w:rsidR="007C1557">
        <w:rPr>
          <w:color w:val="00000A"/>
        </w:rPr>
        <w:t>dû</w:t>
      </w:r>
      <w:r>
        <w:rPr>
          <w:color w:val="00000A"/>
        </w:rPr>
        <w:t xml:space="preserve"> à une mauvaise utilisation des équipements ou à une mauvaise conduite des installations,</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t>rend, à ses frais, les installations conformes à la législation ou réglementation en vigueur,</w:t>
      </w:r>
    </w:p>
    <w:p w:rsidR="0016444E" w:rsidRDefault="0016444E" w:rsidP="006D38A5">
      <w:pPr>
        <w:pStyle w:val="Titre2"/>
      </w:pPr>
      <w:bookmarkStart w:id="67" w:name="__RefHeading__2041_1210618293"/>
      <w:bookmarkStart w:id="68" w:name="_Toc336521823"/>
      <w:bookmarkStart w:id="69" w:name="_Toc504476367"/>
      <w:bookmarkEnd w:id="67"/>
      <w:r>
        <w:t>Obligations communes</w:t>
      </w:r>
      <w:bookmarkEnd w:id="68"/>
      <w:bookmarkEnd w:id="69"/>
    </w:p>
    <w:p w:rsidR="007C1557" w:rsidRPr="007C1557" w:rsidRDefault="007C1557" w:rsidP="007C1557"/>
    <w:p w:rsidR="0016444E" w:rsidRDefault="0016444E" w:rsidP="00210093">
      <w:pPr>
        <w:pStyle w:val="Default"/>
        <w:spacing w:after="240"/>
        <w:jc w:val="both"/>
        <w:rPr>
          <w:color w:val="00000A"/>
        </w:rPr>
      </w:pPr>
      <w:r>
        <w:rPr>
          <w:color w:val="00000A"/>
        </w:rPr>
        <w:t xml:space="preserve">Un procès-verbal contradictoire </w:t>
      </w:r>
      <w:r w:rsidR="009938B9">
        <w:rPr>
          <w:color w:val="00000A"/>
        </w:rPr>
        <w:t>d</w:t>
      </w:r>
      <w:r>
        <w:rPr>
          <w:color w:val="00000A"/>
        </w:rPr>
        <w:t xml:space="preserve">'état des lieux des installations est établi au début et à </w:t>
      </w:r>
      <w:r w:rsidR="00C3201C">
        <w:rPr>
          <w:color w:val="00000A"/>
        </w:rPr>
        <w:t>la fin de l'exécution du marché, en lien avec le Département du Doubs, propriétaire.</w:t>
      </w:r>
    </w:p>
    <w:p w:rsidR="0016444E" w:rsidRDefault="0016444E" w:rsidP="00210093">
      <w:pPr>
        <w:pStyle w:val="Titre1"/>
        <w:suppressAutoHyphens/>
        <w:rPr>
          <w:rFonts w:cs="Times New Roman"/>
        </w:rPr>
      </w:pPr>
      <w:bookmarkStart w:id="70" w:name="__RefHeading__2043_1210618293"/>
      <w:bookmarkStart w:id="71" w:name="_Toc336521824"/>
      <w:bookmarkStart w:id="72" w:name="_Toc504476368"/>
      <w:bookmarkEnd w:id="70"/>
      <w:r>
        <w:rPr>
          <w:rFonts w:cs="Times New Roman"/>
        </w:rPr>
        <w:t>CONDITIONS TECHNIQUES DE MAINTENANCE</w:t>
      </w:r>
      <w:bookmarkEnd w:id="71"/>
      <w:bookmarkEnd w:id="72"/>
    </w:p>
    <w:p w:rsidR="0016444E" w:rsidRDefault="0016444E" w:rsidP="00A603A1">
      <w:pPr>
        <w:pStyle w:val="Titre2"/>
      </w:pPr>
      <w:bookmarkStart w:id="73" w:name="__RefHeading__2045_1210618293"/>
      <w:bookmarkStart w:id="74" w:name="_Toc336521825"/>
      <w:bookmarkStart w:id="75" w:name="_Toc504476369"/>
      <w:bookmarkEnd w:id="73"/>
      <w:r w:rsidRPr="00A603A1">
        <w:t>Chauffage des locaux</w:t>
      </w:r>
      <w:bookmarkEnd w:id="74"/>
      <w:bookmarkEnd w:id="75"/>
    </w:p>
    <w:p w:rsidR="00A603A1" w:rsidRPr="00A603A1" w:rsidRDefault="00A603A1" w:rsidP="00A603A1"/>
    <w:p w:rsidR="00587B92" w:rsidRDefault="0016444E" w:rsidP="00927E3D">
      <w:pPr>
        <w:pStyle w:val="Default"/>
        <w:spacing w:after="240"/>
        <w:jc w:val="both"/>
        <w:rPr>
          <w:color w:val="00000A"/>
        </w:rPr>
      </w:pPr>
      <w:bookmarkStart w:id="76" w:name="__RefHeading__2047_1210618293"/>
      <w:bookmarkEnd w:id="76"/>
      <w:r>
        <w:rPr>
          <w:color w:val="00000A"/>
        </w:rPr>
        <w:t>A charge du titulaire, d’assurer les consig</w:t>
      </w:r>
      <w:r w:rsidR="00927E3D">
        <w:rPr>
          <w:color w:val="00000A"/>
        </w:rPr>
        <w:t>nes de températures suivantes :</w:t>
      </w:r>
    </w:p>
    <w:tbl>
      <w:tblPr>
        <w:tblW w:w="0" w:type="auto"/>
        <w:tblLayout w:type="fixed"/>
        <w:tblLook w:val="0000"/>
      </w:tblPr>
      <w:tblGrid>
        <w:gridCol w:w="4887"/>
        <w:gridCol w:w="1403"/>
        <w:gridCol w:w="1329"/>
        <w:gridCol w:w="1278"/>
      </w:tblGrid>
      <w:tr w:rsidR="00467FCA" w:rsidTr="00921E7F">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587B92" w:rsidP="00921E7F">
            <w:pPr>
              <w:pStyle w:val="Default"/>
              <w:spacing w:after="240"/>
              <w:jc w:val="center"/>
              <w:rPr>
                <w:b/>
                <w:color w:val="00000A"/>
              </w:rPr>
            </w:pPr>
            <w:r>
              <w:rPr>
                <w:color w:val="00000A"/>
              </w:rPr>
              <w:br w:type="page"/>
            </w:r>
            <w:r w:rsidR="00467FCA">
              <w:rPr>
                <w:b/>
                <w:color w:val="00000A"/>
              </w:rPr>
              <w:t>Locaux</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Occupation</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Nuits et week-end</w:t>
            </w:r>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Vacances</w:t>
            </w:r>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S</w:t>
            </w:r>
            <w:r w:rsidRPr="00467FCA">
              <w:t>alle</w:t>
            </w:r>
            <w:r>
              <w:t>s</w:t>
            </w:r>
            <w:r w:rsidRPr="00467FCA">
              <w:t xml:space="preserve"> d’enseignement, permanence, </w:t>
            </w:r>
            <w:r>
              <w:t>CDI</w:t>
            </w:r>
            <w:r w:rsidR="009B5B07">
              <w:t>, chambres internat</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 xml:space="preserve"> °C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9B5B07">
            <w:pPr>
              <w:jc w:val="center"/>
            </w:pPr>
            <w:r>
              <w:t>L</w:t>
            </w:r>
            <w:r w:rsidRPr="00467FCA">
              <w:t>ocaux médicaux et sociaux</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22°C"/>
              </w:smartTagPr>
              <w:r w:rsidRPr="00467FCA">
                <w:t>22°C</w:t>
              </w:r>
            </w:smartTag>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A</w:t>
            </w:r>
            <w:r w:rsidRPr="00467FCA">
              <w:t>dministration, loge du concierge</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S</w:t>
            </w:r>
            <w:r w:rsidRPr="00467FCA">
              <w:t>alles polyvalentes et restaurants</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t>Sanitaires</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A603A1" w:rsidRDefault="00467FCA" w:rsidP="00921E7F">
            <w:pPr>
              <w:jc w:val="center"/>
            </w:pPr>
            <w:r w:rsidRPr="00A603A1">
              <w:t>1</w:t>
            </w:r>
            <w:r>
              <w:t>8</w:t>
            </w:r>
            <w:r w:rsidRPr="00A603A1">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jc w:val="center"/>
            </w:pPr>
            <w:r w:rsidRPr="00335C18">
              <w:t>16°C</w:t>
            </w:r>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335C18">
              <w:t>1</w:t>
            </w:r>
            <w:r>
              <w:t>2</w:t>
            </w:r>
            <w:r w:rsidRPr="00335C18">
              <w:t>°C</w:t>
            </w:r>
          </w:p>
        </w:tc>
      </w:tr>
      <w:tr w:rsidR="009B5B07"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9B5B07" w:rsidRDefault="009B5B07" w:rsidP="00467FCA">
            <w:pPr>
              <w:jc w:val="center"/>
            </w:pPr>
            <w:r>
              <w:t>Gymnase</w:t>
            </w:r>
          </w:p>
        </w:tc>
        <w:tc>
          <w:tcPr>
            <w:tcW w:w="1403" w:type="dxa"/>
            <w:tcBorders>
              <w:top w:val="single" w:sz="4" w:space="0" w:color="000000"/>
              <w:left w:val="single" w:sz="4" w:space="0" w:color="000000"/>
              <w:bottom w:val="single" w:sz="4" w:space="0" w:color="000000"/>
              <w:right w:val="single" w:sz="4" w:space="0" w:color="000000"/>
            </w:tcBorders>
            <w:vAlign w:val="center"/>
          </w:tcPr>
          <w:p w:rsidR="009B5B07" w:rsidRPr="00A603A1" w:rsidRDefault="009B5B07" w:rsidP="00921E7F">
            <w:pPr>
              <w:jc w:val="center"/>
            </w:pPr>
            <w:r>
              <w:t>16° C</w:t>
            </w:r>
          </w:p>
        </w:tc>
        <w:tc>
          <w:tcPr>
            <w:tcW w:w="1329" w:type="dxa"/>
            <w:tcBorders>
              <w:top w:val="single" w:sz="4" w:space="0" w:color="000000"/>
              <w:left w:val="single" w:sz="4" w:space="0" w:color="000000"/>
              <w:bottom w:val="single" w:sz="4" w:space="0" w:color="000000"/>
              <w:right w:val="single" w:sz="4" w:space="0" w:color="000000"/>
            </w:tcBorders>
            <w:vAlign w:val="center"/>
          </w:tcPr>
          <w:p w:rsidR="009B5B07" w:rsidRPr="00335C18" w:rsidRDefault="009B5B07" w:rsidP="00921E7F">
            <w:pPr>
              <w:jc w:val="center"/>
            </w:pPr>
            <w:r>
              <w:t>16°C</w:t>
            </w:r>
          </w:p>
        </w:tc>
        <w:tc>
          <w:tcPr>
            <w:tcW w:w="1278" w:type="dxa"/>
            <w:tcBorders>
              <w:top w:val="single" w:sz="4" w:space="0" w:color="000000"/>
              <w:left w:val="single" w:sz="4" w:space="0" w:color="000000"/>
              <w:bottom w:val="single" w:sz="4" w:space="0" w:color="000000"/>
              <w:right w:val="single" w:sz="4" w:space="0" w:color="000000"/>
            </w:tcBorders>
            <w:vAlign w:val="center"/>
          </w:tcPr>
          <w:p w:rsidR="009B5B07" w:rsidRPr="00335C18" w:rsidRDefault="009B5B07" w:rsidP="00467FCA">
            <w:pPr>
              <w:jc w:val="center"/>
            </w:pPr>
            <w:r>
              <w:t>12°C</w:t>
            </w:r>
          </w:p>
        </w:tc>
      </w:tr>
    </w:tbl>
    <w:p w:rsidR="00B93B04" w:rsidRDefault="00B93B04" w:rsidP="00B93B04">
      <w:pPr>
        <w:pStyle w:val="Default"/>
        <w:jc w:val="both"/>
        <w:rPr>
          <w:color w:val="00000A"/>
        </w:rPr>
      </w:pPr>
    </w:p>
    <w:p w:rsidR="0016444E" w:rsidRDefault="0016444E" w:rsidP="00210093">
      <w:pPr>
        <w:pStyle w:val="Default"/>
        <w:spacing w:after="240"/>
        <w:jc w:val="both"/>
        <w:rPr>
          <w:color w:val="00000A"/>
        </w:rPr>
      </w:pPr>
      <w:r>
        <w:rPr>
          <w:color w:val="00000A"/>
        </w:rPr>
        <w:t>Toute modification de consignes sera notifiée au titulaire.</w:t>
      </w:r>
    </w:p>
    <w:p w:rsidR="0016444E" w:rsidRDefault="0016444E" w:rsidP="00210093">
      <w:pPr>
        <w:pStyle w:val="Default"/>
        <w:spacing w:after="240"/>
        <w:jc w:val="both"/>
        <w:rPr>
          <w:color w:val="00000A"/>
        </w:rPr>
      </w:pPr>
      <w:r>
        <w:rPr>
          <w:color w:val="00000A"/>
        </w:rPr>
        <w:t>Le titulaire prendra toutes les dispositions nécessaires pour obtenir les températures intérieures sur occupation conformes au cahier des charges en effectuant des relances en adéquation avec les installations thermiques et les caractéristiques des locaux.</w:t>
      </w:r>
    </w:p>
    <w:p w:rsidR="00AB6974" w:rsidRDefault="0016444E" w:rsidP="00210093">
      <w:pPr>
        <w:pStyle w:val="Default"/>
        <w:spacing w:after="240"/>
        <w:jc w:val="both"/>
        <w:rPr>
          <w:color w:val="00000A"/>
        </w:rPr>
      </w:pPr>
      <w:r>
        <w:rPr>
          <w:color w:val="00000A"/>
        </w:rPr>
        <w:t>Le titulaire doit être en mesure de mettre en route ou d'arrêter le chauffage d</w:t>
      </w:r>
      <w:r w:rsidR="00C64D76">
        <w:rPr>
          <w:color w:val="00000A"/>
        </w:rPr>
        <w:t>es locaux dans les</w:t>
      </w:r>
      <w:r w:rsidR="00C85DA7">
        <w:rPr>
          <w:color w:val="00000A"/>
        </w:rPr>
        <w:t xml:space="preserve"> soixante-</w:t>
      </w:r>
      <w:r w:rsidR="00C64D76">
        <w:rPr>
          <w:color w:val="00000A"/>
        </w:rPr>
        <w:t>douze heures.</w:t>
      </w:r>
    </w:p>
    <w:p w:rsidR="00AB6974" w:rsidRDefault="00AB6974" w:rsidP="00210093">
      <w:pPr>
        <w:pStyle w:val="Default"/>
        <w:spacing w:after="240"/>
        <w:jc w:val="both"/>
        <w:rPr>
          <w:color w:val="00000A"/>
        </w:rPr>
      </w:pPr>
    </w:p>
    <w:p w:rsidR="0016444E" w:rsidRDefault="0016444E" w:rsidP="006D38A5">
      <w:pPr>
        <w:pStyle w:val="Titre2"/>
      </w:pPr>
      <w:bookmarkStart w:id="77" w:name="__RefHeading__2049_1210618293"/>
      <w:bookmarkStart w:id="78" w:name="_Toc336521827"/>
      <w:bookmarkStart w:id="79" w:name="_Toc504476370"/>
      <w:bookmarkEnd w:id="77"/>
      <w:r>
        <w:t>Production d’eau chaude sanitaire</w:t>
      </w:r>
      <w:bookmarkEnd w:id="78"/>
      <w:bookmarkEnd w:id="79"/>
    </w:p>
    <w:p w:rsidR="00AF386D" w:rsidRPr="00AF386D" w:rsidRDefault="00AF386D" w:rsidP="00AF386D"/>
    <w:p w:rsidR="0016444E" w:rsidRDefault="0016444E" w:rsidP="00210093">
      <w:pPr>
        <w:pStyle w:val="Default"/>
        <w:spacing w:after="240"/>
        <w:jc w:val="both"/>
        <w:rPr>
          <w:color w:val="00000A"/>
        </w:rPr>
      </w:pPr>
      <w:r>
        <w:rPr>
          <w:color w:val="00000A"/>
        </w:rPr>
        <w:t>Le titulaire assurera une distribution de l’eau chaude à une température mini de 60°C pour les usages sanitaires et 65°C pour les usages courants de cuisine</w:t>
      </w:r>
    </w:p>
    <w:p w:rsidR="0016444E" w:rsidRDefault="0016444E" w:rsidP="00210093">
      <w:pPr>
        <w:pStyle w:val="Default"/>
        <w:spacing w:after="240"/>
        <w:jc w:val="both"/>
        <w:rPr>
          <w:color w:val="00000A"/>
        </w:rPr>
      </w:pPr>
      <w:r>
        <w:rPr>
          <w:color w:val="00000A"/>
        </w:rPr>
        <w:t xml:space="preserve">L’arrêté du 30 novembre 2005, qui modifie l’article 36 de l’arrêté du 23 juin 1978 relatif aux installations nouvelles destinées au chauffage et à l'alimentation en eau chaude sanitaire des </w:t>
      </w:r>
      <w:r>
        <w:rPr>
          <w:color w:val="00000A"/>
        </w:rPr>
        <w:lastRenderedPageBreak/>
        <w:t>bâtiments d'habitation, des locaux de travail ou des locaux recevant du public impose des températures maximales de l’eau chaude au point de puisage en fonction de l’usage.</w:t>
      </w:r>
    </w:p>
    <w:p w:rsidR="0016444E" w:rsidRDefault="0016444E" w:rsidP="006D38A5">
      <w:pPr>
        <w:pStyle w:val="Titre2"/>
      </w:pPr>
      <w:bookmarkStart w:id="80" w:name="__RefHeading__2051_1210618293"/>
      <w:bookmarkStart w:id="81" w:name="_Toc336521828"/>
      <w:bookmarkStart w:id="82" w:name="_Toc504476371"/>
      <w:bookmarkEnd w:id="80"/>
      <w:r>
        <w:t>Climatisation</w:t>
      </w:r>
      <w:bookmarkEnd w:id="81"/>
      <w:r w:rsidR="00C85DA7">
        <w:t xml:space="preserve"> </w:t>
      </w:r>
      <w:r w:rsidR="00C85DA7" w:rsidRPr="00C85DA7">
        <w:rPr>
          <w:b w:val="0"/>
        </w:rPr>
        <w:t>(le cas échéant)</w:t>
      </w:r>
      <w:bookmarkEnd w:id="82"/>
    </w:p>
    <w:p w:rsidR="00AF386D" w:rsidRPr="00AF386D" w:rsidRDefault="00AF386D" w:rsidP="00AF386D"/>
    <w:p w:rsidR="0016444E" w:rsidRDefault="0016444E" w:rsidP="00210093">
      <w:pPr>
        <w:pStyle w:val="Default"/>
        <w:numPr>
          <w:ilvl w:val="0"/>
          <w:numId w:val="13"/>
        </w:numPr>
        <w:suppressAutoHyphens/>
        <w:autoSpaceDE/>
        <w:autoSpaceDN/>
        <w:adjustRightInd/>
        <w:spacing w:after="120"/>
        <w:jc w:val="both"/>
        <w:rPr>
          <w:color w:val="00000A"/>
        </w:rPr>
      </w:pPr>
      <w:r>
        <w:rPr>
          <w:color w:val="00000A"/>
        </w:rPr>
        <w:t>locaux serveurs informatiques :</w:t>
      </w:r>
    </w:p>
    <w:p w:rsidR="0016444E" w:rsidRDefault="0016444E" w:rsidP="00210093">
      <w:pPr>
        <w:pStyle w:val="Default"/>
        <w:numPr>
          <w:ilvl w:val="1"/>
          <w:numId w:val="13"/>
        </w:numPr>
        <w:suppressAutoHyphens/>
        <w:autoSpaceDE/>
        <w:autoSpaceDN/>
        <w:adjustRightInd/>
        <w:spacing w:after="120"/>
        <w:jc w:val="both"/>
        <w:rPr>
          <w:color w:val="00000A"/>
        </w:rPr>
      </w:pPr>
      <w:r>
        <w:rPr>
          <w:color w:val="00000A"/>
        </w:rPr>
        <w:t>une température de + 20° C (plus ou moins 2°C)</w:t>
      </w:r>
    </w:p>
    <w:p w:rsidR="0016444E" w:rsidRDefault="0016444E" w:rsidP="00210093">
      <w:pPr>
        <w:pStyle w:val="Default"/>
        <w:numPr>
          <w:ilvl w:val="1"/>
          <w:numId w:val="13"/>
        </w:numPr>
        <w:suppressAutoHyphens/>
        <w:autoSpaceDE/>
        <w:autoSpaceDN/>
        <w:adjustRightInd/>
        <w:spacing w:after="120"/>
        <w:jc w:val="both"/>
        <w:rPr>
          <w:color w:val="00000A"/>
        </w:rPr>
      </w:pPr>
      <w:r>
        <w:rPr>
          <w:color w:val="00000A"/>
        </w:rPr>
        <w:t>une hygrométrie de 50 % (plus ou moins 10%)</w:t>
      </w:r>
    </w:p>
    <w:p w:rsidR="0016444E" w:rsidRDefault="0016444E" w:rsidP="00210093">
      <w:pPr>
        <w:pStyle w:val="Default"/>
        <w:numPr>
          <w:ilvl w:val="0"/>
          <w:numId w:val="13"/>
        </w:numPr>
        <w:suppressAutoHyphens/>
        <w:autoSpaceDE/>
        <w:autoSpaceDN/>
        <w:adjustRightInd/>
        <w:spacing w:after="120"/>
        <w:jc w:val="both"/>
        <w:rPr>
          <w:color w:val="00000A"/>
        </w:rPr>
      </w:pPr>
      <w:r>
        <w:rPr>
          <w:color w:val="00000A"/>
        </w:rPr>
        <w:t>locaux déchets : 10°C</w:t>
      </w:r>
    </w:p>
    <w:p w:rsidR="00024076" w:rsidRDefault="00024076" w:rsidP="00024076">
      <w:pPr>
        <w:pStyle w:val="Default"/>
        <w:suppressAutoHyphens/>
        <w:autoSpaceDE/>
        <w:autoSpaceDN/>
        <w:adjustRightInd/>
        <w:spacing w:after="120"/>
        <w:ind w:left="720"/>
        <w:jc w:val="both"/>
        <w:rPr>
          <w:color w:val="00000A"/>
        </w:rPr>
      </w:pPr>
    </w:p>
    <w:p w:rsidR="0016444E" w:rsidRDefault="0016444E" w:rsidP="006D38A5">
      <w:pPr>
        <w:pStyle w:val="Titre2"/>
      </w:pPr>
      <w:bookmarkStart w:id="83" w:name="__RefHeading__2053_1210618293"/>
      <w:bookmarkStart w:id="84" w:name="__RefHeading__2055_1210618293"/>
      <w:bookmarkStart w:id="85" w:name="_Toc336521830"/>
      <w:bookmarkStart w:id="86" w:name="_Toc504476372"/>
      <w:bookmarkEnd w:id="83"/>
      <w:bookmarkEnd w:id="84"/>
      <w:r>
        <w:t>Modalités d’exécution</w:t>
      </w:r>
      <w:bookmarkEnd w:id="85"/>
      <w:bookmarkEnd w:id="86"/>
    </w:p>
    <w:p w:rsidR="0016444E" w:rsidRDefault="0016444E" w:rsidP="00210093">
      <w:pPr>
        <w:pStyle w:val="Titre3"/>
        <w:suppressAutoHyphens/>
        <w:spacing w:before="240" w:after="240"/>
      </w:pPr>
      <w:bookmarkStart w:id="87" w:name="__RefHeading__2057_1210618293"/>
      <w:bookmarkStart w:id="88" w:name="_Toc336521831"/>
      <w:bookmarkStart w:id="89" w:name="_Toc504476373"/>
      <w:bookmarkEnd w:id="87"/>
      <w:r>
        <w:t>Accès aux installations</w:t>
      </w:r>
      <w:bookmarkEnd w:id="88"/>
      <w:bookmarkEnd w:id="89"/>
    </w:p>
    <w:p w:rsidR="0016444E" w:rsidRDefault="00E71E47" w:rsidP="00210093">
      <w:pPr>
        <w:pStyle w:val="Default"/>
        <w:spacing w:after="240"/>
        <w:jc w:val="both"/>
        <w:rPr>
          <w:color w:val="00000A"/>
        </w:rPr>
      </w:pPr>
      <w:r>
        <w:rPr>
          <w:color w:val="00000A"/>
        </w:rPr>
        <w:t>L’établissement</w:t>
      </w:r>
      <w:r w:rsidR="0016444E">
        <w:rPr>
          <w:color w:val="00000A"/>
        </w:rPr>
        <w:t xml:space="preserve"> facilitera l’accès aux installations. </w:t>
      </w:r>
    </w:p>
    <w:p w:rsidR="0016444E" w:rsidRDefault="0016444E" w:rsidP="00210093">
      <w:pPr>
        <w:pStyle w:val="Default"/>
        <w:spacing w:after="240"/>
        <w:jc w:val="both"/>
        <w:rPr>
          <w:color w:val="00000A"/>
        </w:rPr>
      </w:pPr>
      <w:r>
        <w:rPr>
          <w:color w:val="00000A"/>
        </w:rPr>
        <w:t xml:space="preserve">Si le titulaire souhaite installer des dispositifs particuliers, il devra auparavant demander l’accord </w:t>
      </w:r>
      <w:r w:rsidR="00E71E47">
        <w:rPr>
          <w:color w:val="00000A"/>
        </w:rPr>
        <w:t>de l’établissement</w:t>
      </w:r>
      <w:r>
        <w:rPr>
          <w:color w:val="00000A"/>
        </w:rPr>
        <w:t xml:space="preserve"> et les travaux correspondant</w:t>
      </w:r>
      <w:r w:rsidR="00E47C1F">
        <w:rPr>
          <w:color w:val="00000A"/>
        </w:rPr>
        <w:t>s</w:t>
      </w:r>
      <w:r>
        <w:rPr>
          <w:color w:val="00000A"/>
        </w:rPr>
        <w:t xml:space="preserve"> seront à sa charge.</w:t>
      </w:r>
    </w:p>
    <w:p w:rsidR="0016444E" w:rsidRDefault="0016444E" w:rsidP="00210093">
      <w:pPr>
        <w:pStyle w:val="Default"/>
        <w:spacing w:after="240"/>
        <w:jc w:val="both"/>
        <w:rPr>
          <w:i/>
          <w:color w:val="00000A"/>
          <w:sz w:val="20"/>
          <w:szCs w:val="20"/>
        </w:rPr>
      </w:pPr>
      <w:r>
        <w:rPr>
          <w:color w:val="00000A"/>
        </w:rPr>
        <w:t xml:space="preserve">Le titulaire prendra toutes ses dispositions afin de pouvoir accéder aux installations. Les frais de location d’outillage spécifique, d’engin de levage, d’échafaudage pour la maintenance et le dépannage seront à sa </w:t>
      </w:r>
      <w:r w:rsidRPr="00517E7D">
        <w:rPr>
          <w:color w:val="00000A"/>
        </w:rPr>
        <w:t>charge</w:t>
      </w:r>
      <w:r w:rsidRPr="00024076">
        <w:rPr>
          <w:i/>
          <w:color w:val="00000A"/>
          <w:sz w:val="20"/>
          <w:szCs w:val="20"/>
        </w:rPr>
        <w:t xml:space="preserve"> (notamment les équipements en hauteur – aérothermes gaz, panneaux radiants gaz, CTA en toiture ou plafond,…).</w:t>
      </w:r>
    </w:p>
    <w:p w:rsidR="0016444E" w:rsidRDefault="0016444E" w:rsidP="00210093">
      <w:pPr>
        <w:pStyle w:val="Titre3"/>
        <w:suppressAutoHyphens/>
        <w:spacing w:before="240" w:after="240"/>
      </w:pPr>
      <w:bookmarkStart w:id="90" w:name="__RefHeading__2059_1210618293"/>
      <w:bookmarkStart w:id="91" w:name="_Toc336521832"/>
      <w:bookmarkStart w:id="92" w:name="_Toc504476374"/>
      <w:bookmarkEnd w:id="90"/>
      <w:r>
        <w:t>Visites d’entretien et de contrôle</w:t>
      </w:r>
      <w:bookmarkEnd w:id="91"/>
      <w:bookmarkEnd w:id="92"/>
    </w:p>
    <w:p w:rsidR="0016444E" w:rsidRDefault="0016444E" w:rsidP="00210093">
      <w:pPr>
        <w:pStyle w:val="Default"/>
        <w:spacing w:after="240"/>
        <w:jc w:val="both"/>
        <w:rPr>
          <w:color w:val="00000A"/>
        </w:rPr>
      </w:pPr>
      <w:r>
        <w:rPr>
          <w:color w:val="00000A"/>
        </w:rPr>
        <w:t>Le titulaire disposera d’un personnel qualifié en nombre suffisant. Les visites d’entretien et les ramonages seront réalisés avant chaque période de chauffe et plus souvent si nécessaires. Sont inclus dans les ramonages tous les conduits d’évacuation y compris les conduits des chaudières ventouses</w:t>
      </w:r>
      <w:r w:rsidRPr="007C6C95">
        <w:rPr>
          <w:color w:val="auto"/>
        </w:rPr>
        <w:t>.</w:t>
      </w:r>
      <w:r w:rsidR="00517E7D" w:rsidRPr="007C6C95">
        <w:rPr>
          <w:color w:val="auto"/>
        </w:rPr>
        <w:t xml:space="preserve"> Les cendres issues des ramonages</w:t>
      </w:r>
      <w:r w:rsidR="007C6C95" w:rsidRPr="007C6C95">
        <w:rPr>
          <w:color w:val="auto"/>
        </w:rPr>
        <w:t>,</w:t>
      </w:r>
      <w:r w:rsidR="00517E7D" w:rsidRPr="007C6C95">
        <w:rPr>
          <w:color w:val="auto"/>
        </w:rPr>
        <w:t xml:space="preserve"> </w:t>
      </w:r>
      <w:r w:rsidR="00704B57">
        <w:rPr>
          <w:color w:val="auto"/>
        </w:rPr>
        <w:t>et</w:t>
      </w:r>
      <w:r w:rsidR="00E47C1F" w:rsidRPr="007C6C95">
        <w:rPr>
          <w:color w:val="auto"/>
        </w:rPr>
        <w:t xml:space="preserve"> des combustions pour les chaufferies bois</w:t>
      </w:r>
      <w:r w:rsidR="007C6C95" w:rsidRPr="007C6C95">
        <w:rPr>
          <w:color w:val="auto"/>
        </w:rPr>
        <w:t>,</w:t>
      </w:r>
      <w:r w:rsidR="00E47C1F" w:rsidRPr="007C6C95">
        <w:rPr>
          <w:color w:val="auto"/>
        </w:rPr>
        <w:t xml:space="preserve"> </w:t>
      </w:r>
      <w:r w:rsidR="00517E7D" w:rsidRPr="007C6C95">
        <w:rPr>
          <w:color w:val="auto"/>
        </w:rPr>
        <w:t xml:space="preserve">seront évacuées </w:t>
      </w:r>
      <w:r w:rsidR="00587B92" w:rsidRPr="007C6C95">
        <w:rPr>
          <w:color w:val="auto"/>
        </w:rPr>
        <w:t>compris traitement de celles-ci en centre</w:t>
      </w:r>
      <w:r w:rsidR="00E47C1F" w:rsidRPr="007C6C95">
        <w:rPr>
          <w:color w:val="auto"/>
        </w:rPr>
        <w:t>s</w:t>
      </w:r>
      <w:r w:rsidR="00587B92" w:rsidRPr="007C6C95">
        <w:rPr>
          <w:color w:val="auto"/>
        </w:rPr>
        <w:t xml:space="preserve"> agrée</w:t>
      </w:r>
      <w:r w:rsidR="00E47C1F" w:rsidRPr="007C6C95">
        <w:rPr>
          <w:color w:val="auto"/>
        </w:rPr>
        <w:t>s</w:t>
      </w:r>
      <w:r w:rsidR="00587B92" w:rsidRPr="007C6C95">
        <w:rPr>
          <w:color w:val="auto"/>
        </w:rPr>
        <w:t>.</w:t>
      </w:r>
    </w:p>
    <w:p w:rsidR="0016444E" w:rsidRDefault="0016444E" w:rsidP="00210093">
      <w:pPr>
        <w:pStyle w:val="Default"/>
        <w:spacing w:after="240"/>
        <w:jc w:val="both"/>
        <w:rPr>
          <w:color w:val="00000A"/>
        </w:rPr>
      </w:pPr>
      <w:r>
        <w:rPr>
          <w:color w:val="00000A"/>
        </w:rPr>
        <w:t xml:space="preserve">Les visites de contrôle seront menées de façon régulière pour garantir les obligations fixées par </w:t>
      </w:r>
      <w:r w:rsidR="00E71E47">
        <w:rPr>
          <w:color w:val="00000A"/>
        </w:rPr>
        <w:t>l’établissement</w:t>
      </w:r>
      <w:r>
        <w:rPr>
          <w:color w:val="00000A"/>
        </w:rPr>
        <w:t xml:space="preserve">. </w:t>
      </w:r>
      <w:r w:rsidR="00624270">
        <w:rPr>
          <w:color w:val="00000A"/>
        </w:rPr>
        <w:t xml:space="preserve">Une fréquence minimale est imposée </w:t>
      </w:r>
      <w:r w:rsidR="00624270" w:rsidRPr="00024076">
        <w:rPr>
          <w:i/>
          <w:color w:val="00000A"/>
          <w:sz w:val="20"/>
          <w:szCs w:val="20"/>
        </w:rPr>
        <w:t>(cf. annexe</w:t>
      </w:r>
      <w:r w:rsidR="00704B57">
        <w:rPr>
          <w:i/>
          <w:color w:val="00000A"/>
          <w:sz w:val="20"/>
          <w:szCs w:val="20"/>
        </w:rPr>
        <w:t xml:space="preserve"> « périodicité des interventions »</w:t>
      </w:r>
      <w:r w:rsidR="00624270" w:rsidRPr="00024076">
        <w:rPr>
          <w:i/>
          <w:color w:val="00000A"/>
          <w:sz w:val="20"/>
          <w:szCs w:val="20"/>
        </w:rPr>
        <w:t>)</w:t>
      </w:r>
      <w:r w:rsidR="00624270">
        <w:rPr>
          <w:color w:val="00000A"/>
        </w:rPr>
        <w:t xml:space="preserve"> qui n’empêche en rien le titulaire d’effectuer des visites plus fréquentes en fonction des installations, </w:t>
      </w:r>
      <w:r>
        <w:rPr>
          <w:color w:val="00000A"/>
        </w:rPr>
        <w:t>le titulaire étant soumis à une obligation de résultat.</w:t>
      </w:r>
    </w:p>
    <w:p w:rsidR="0016444E" w:rsidRDefault="0016444E" w:rsidP="00210093">
      <w:pPr>
        <w:pStyle w:val="Default"/>
        <w:spacing w:after="240"/>
        <w:jc w:val="both"/>
        <w:rPr>
          <w:color w:val="00000A"/>
        </w:rPr>
      </w:pPr>
      <w:r>
        <w:rPr>
          <w:color w:val="00000A"/>
        </w:rPr>
        <w:t>L</w:t>
      </w:r>
      <w:r w:rsidR="00624270">
        <w:rPr>
          <w:color w:val="00000A"/>
        </w:rPr>
        <w:t>es</w:t>
      </w:r>
      <w:r>
        <w:rPr>
          <w:color w:val="00000A"/>
        </w:rPr>
        <w:t xml:space="preserve"> date</w:t>
      </w:r>
      <w:r w:rsidR="00624270">
        <w:rPr>
          <w:color w:val="00000A"/>
        </w:rPr>
        <w:t>s</w:t>
      </w:r>
      <w:r>
        <w:rPr>
          <w:color w:val="00000A"/>
        </w:rPr>
        <w:t xml:space="preserve"> </w:t>
      </w:r>
      <w:r w:rsidR="00624270">
        <w:rPr>
          <w:color w:val="00000A"/>
        </w:rPr>
        <w:t>des visites</w:t>
      </w:r>
      <w:r>
        <w:rPr>
          <w:color w:val="00000A"/>
        </w:rPr>
        <w:t>, ainsi que les noms et signature du technicien seront portés sur le livret de chaufferie.</w:t>
      </w:r>
    </w:p>
    <w:p w:rsidR="0016444E" w:rsidRDefault="0016444E" w:rsidP="00210093">
      <w:pPr>
        <w:pStyle w:val="Default"/>
        <w:spacing w:after="240"/>
        <w:jc w:val="both"/>
        <w:rPr>
          <w:color w:val="00000A"/>
        </w:rPr>
      </w:pPr>
      <w:r>
        <w:rPr>
          <w:color w:val="00000A"/>
        </w:rPr>
        <w:t>Les visites de contrôles réglementaires devront être consignées dans le registre de sécurité de l’établissement. L’ensemble des contrôles devra être réalisé avant le 31 mai de chaque année.</w:t>
      </w:r>
    </w:p>
    <w:p w:rsidR="0016444E" w:rsidRDefault="0016444E" w:rsidP="00210093">
      <w:pPr>
        <w:pStyle w:val="Titre3"/>
        <w:suppressAutoHyphens/>
        <w:spacing w:before="240" w:after="240"/>
      </w:pPr>
      <w:bookmarkStart w:id="93" w:name="__RefHeading__2061_1210618293"/>
      <w:bookmarkStart w:id="94" w:name="_Toc336521833"/>
      <w:bookmarkStart w:id="95" w:name="_Toc504476375"/>
      <w:bookmarkEnd w:id="93"/>
      <w:r>
        <w:t>Dépannages</w:t>
      </w:r>
      <w:bookmarkEnd w:id="94"/>
      <w:bookmarkEnd w:id="95"/>
    </w:p>
    <w:p w:rsidR="0016444E" w:rsidRDefault="0016444E" w:rsidP="00210093">
      <w:pPr>
        <w:pStyle w:val="Default"/>
        <w:spacing w:after="240"/>
        <w:jc w:val="both"/>
        <w:rPr>
          <w:color w:val="00000A"/>
        </w:rPr>
      </w:pPr>
      <w:r>
        <w:rPr>
          <w:color w:val="00000A"/>
        </w:rPr>
        <w:t xml:space="preserve">Le titulaire sera en mesure de réaliser les dépannages sur simple message écrit ou oral. Le titulaire disposera </w:t>
      </w:r>
      <w:r w:rsidR="00E36F34">
        <w:rPr>
          <w:color w:val="00000A"/>
        </w:rPr>
        <w:t xml:space="preserve"> </w:t>
      </w:r>
      <w:r>
        <w:rPr>
          <w:color w:val="00000A"/>
        </w:rPr>
        <w:t xml:space="preserve">à cet effet d’un centre d’appel ou à défaut d’un numéro d’appel joignable </w:t>
      </w:r>
      <w:r>
        <w:rPr>
          <w:color w:val="00000A"/>
          <w:u w:val="single"/>
        </w:rPr>
        <w:t>24 heures sur 24 et 7 jours sur 7</w:t>
      </w:r>
      <w:r>
        <w:rPr>
          <w:color w:val="00000A"/>
        </w:rPr>
        <w:t>.</w:t>
      </w:r>
    </w:p>
    <w:p w:rsidR="0016444E" w:rsidRDefault="0016444E" w:rsidP="00210093">
      <w:pPr>
        <w:pStyle w:val="Default"/>
        <w:spacing w:after="240"/>
        <w:jc w:val="both"/>
        <w:rPr>
          <w:color w:val="00000A"/>
        </w:rPr>
      </w:pPr>
      <w:r>
        <w:rPr>
          <w:color w:val="00000A"/>
        </w:rPr>
        <w:t>Pour les dépannages, il y a lieu de distinguer :</w:t>
      </w:r>
    </w:p>
    <w:p w:rsidR="0016444E" w:rsidRDefault="0016444E" w:rsidP="00624270">
      <w:pPr>
        <w:pStyle w:val="Default"/>
        <w:numPr>
          <w:ilvl w:val="0"/>
          <w:numId w:val="30"/>
        </w:numPr>
        <w:suppressAutoHyphens/>
        <w:autoSpaceDE/>
        <w:autoSpaceDN/>
        <w:adjustRightInd/>
        <w:spacing w:after="120"/>
        <w:jc w:val="both"/>
        <w:rPr>
          <w:color w:val="00000A"/>
        </w:rPr>
      </w:pPr>
      <w:r>
        <w:rPr>
          <w:color w:val="00000A"/>
        </w:rPr>
        <w:lastRenderedPageBreak/>
        <w:tab/>
        <w:t>En période d’ouverture de</w:t>
      </w:r>
      <w:r w:rsidR="00474AB6">
        <w:rPr>
          <w:color w:val="00000A"/>
        </w:rPr>
        <w:t xml:space="preserve"> l’</w:t>
      </w:r>
      <w:r w:rsidR="003B2938">
        <w:rPr>
          <w:color w:val="00000A"/>
        </w:rPr>
        <w:t>établissement</w:t>
      </w:r>
      <w:r>
        <w:rPr>
          <w:color w:val="00000A"/>
        </w:rPr>
        <w:t xml:space="preserve">, le titulaire s’engage à intervenir sur site dans les </w:t>
      </w:r>
      <w:r>
        <w:rPr>
          <w:b/>
          <w:bCs/>
          <w:color w:val="00000A"/>
        </w:rPr>
        <w:t>deux heures</w:t>
      </w:r>
      <w:r>
        <w:rPr>
          <w:color w:val="00000A"/>
        </w:rPr>
        <w:t xml:space="preserve"> suivants le signalement de l’anomalie de fonctionnement.</w:t>
      </w:r>
    </w:p>
    <w:p w:rsidR="00624270" w:rsidRPr="00624270" w:rsidRDefault="0016444E" w:rsidP="00210093">
      <w:pPr>
        <w:pStyle w:val="Default"/>
        <w:numPr>
          <w:ilvl w:val="0"/>
          <w:numId w:val="30"/>
        </w:numPr>
        <w:suppressAutoHyphens/>
        <w:autoSpaceDE/>
        <w:autoSpaceDN/>
        <w:adjustRightInd/>
        <w:spacing w:after="240"/>
        <w:jc w:val="both"/>
        <w:rPr>
          <w:color w:val="00000A"/>
        </w:rPr>
      </w:pPr>
      <w:r w:rsidRPr="00624270">
        <w:rPr>
          <w:color w:val="00000A"/>
        </w:rPr>
        <w:tab/>
        <w:t>En dehors des périodes d’ouverture et si ce délai ne porte pas préjudice aux installations (par exemple : gel, montée des eaux) et au confort des occupants (par exemple : hors période de relance de chauffe), le délai d’intervention est porté à</w:t>
      </w:r>
      <w:r w:rsidR="00F51690">
        <w:rPr>
          <w:color w:val="00000A"/>
        </w:rPr>
        <w:t xml:space="preserve"> </w:t>
      </w:r>
      <w:r w:rsidR="00F51690" w:rsidRPr="00F51690">
        <w:rPr>
          <w:b/>
          <w:color w:val="00000A"/>
        </w:rPr>
        <w:t>quarante</w:t>
      </w:r>
      <w:r w:rsidR="00F51690">
        <w:rPr>
          <w:color w:val="00000A"/>
        </w:rPr>
        <w:t>-</w:t>
      </w:r>
      <w:r w:rsidR="00624270" w:rsidRPr="00624270">
        <w:rPr>
          <w:b/>
          <w:color w:val="00000A"/>
        </w:rPr>
        <w:t>huit</w:t>
      </w:r>
      <w:r w:rsidRPr="00624270">
        <w:rPr>
          <w:b/>
          <w:color w:val="00000A"/>
        </w:rPr>
        <w:t xml:space="preserve"> heures</w:t>
      </w:r>
    </w:p>
    <w:p w:rsidR="0016444E" w:rsidRPr="00624270" w:rsidRDefault="0016444E" w:rsidP="00624270">
      <w:pPr>
        <w:pStyle w:val="Default"/>
        <w:suppressAutoHyphens/>
        <w:autoSpaceDE/>
        <w:autoSpaceDN/>
        <w:adjustRightInd/>
        <w:spacing w:after="240"/>
        <w:jc w:val="both"/>
        <w:rPr>
          <w:color w:val="00000A"/>
        </w:rPr>
      </w:pPr>
      <w:r w:rsidRPr="00624270">
        <w:rPr>
          <w:color w:val="00000A"/>
        </w:rPr>
        <w:t>Le titulaire prévoira des équipements de secours po</w:t>
      </w:r>
      <w:r w:rsidR="00156A8F">
        <w:rPr>
          <w:color w:val="00000A"/>
        </w:rPr>
        <w:t>ur pallier toute rupture partielle</w:t>
      </w:r>
      <w:r w:rsidRPr="00624270">
        <w:rPr>
          <w:color w:val="00000A"/>
        </w:rPr>
        <w:t xml:space="preserve"> ou totale des équipements de productions et ce dans un délai de 48 heures faute de quoi les pénalités prévues au CCAP s’appliqueront. La fourniture éventuelle du combustible </w:t>
      </w:r>
      <w:r w:rsidR="00156A8F">
        <w:rPr>
          <w:color w:val="00000A"/>
        </w:rPr>
        <w:t>restera</w:t>
      </w:r>
      <w:r w:rsidRPr="00624270">
        <w:rPr>
          <w:color w:val="00000A"/>
        </w:rPr>
        <w:t xml:space="preserve"> à la charge </w:t>
      </w:r>
      <w:r w:rsidR="00E71E47">
        <w:rPr>
          <w:color w:val="00000A"/>
        </w:rPr>
        <w:t>de l’établissement</w:t>
      </w:r>
    </w:p>
    <w:p w:rsidR="0016444E" w:rsidRDefault="0016444E" w:rsidP="00210093">
      <w:pPr>
        <w:pStyle w:val="Titre3"/>
        <w:suppressAutoHyphens/>
        <w:spacing w:before="240" w:after="240"/>
      </w:pPr>
      <w:bookmarkStart w:id="96" w:name="__RefHeading__2063_1210618293"/>
      <w:bookmarkStart w:id="97" w:name="_Toc336521834"/>
      <w:bookmarkStart w:id="98" w:name="_Toc504476376"/>
      <w:bookmarkEnd w:id="96"/>
      <w:r>
        <w:t>Livret de chaufferie et carnet sanitaire</w:t>
      </w:r>
      <w:bookmarkEnd w:id="97"/>
      <w:bookmarkEnd w:id="98"/>
    </w:p>
    <w:p w:rsidR="0016444E" w:rsidRDefault="0016444E" w:rsidP="00210093">
      <w:pPr>
        <w:pStyle w:val="Default"/>
        <w:spacing w:after="240"/>
        <w:jc w:val="both"/>
        <w:rPr>
          <w:color w:val="00000A"/>
        </w:rPr>
      </w:pPr>
      <w:r>
        <w:rPr>
          <w:color w:val="00000A"/>
        </w:rPr>
        <w:t>Les visites, opérations et interventions effectuées en exécution du contrat feront l’objet de comptes rendus dans un livret de chaufferie tenu à jour.</w:t>
      </w:r>
    </w:p>
    <w:p w:rsidR="0016444E" w:rsidRDefault="00AE259A" w:rsidP="00210093">
      <w:pPr>
        <w:pStyle w:val="Default"/>
        <w:spacing w:after="240"/>
        <w:jc w:val="both"/>
        <w:rPr>
          <w:color w:val="00000A"/>
        </w:rPr>
      </w:pPr>
      <w:r>
        <w:rPr>
          <w:color w:val="00000A"/>
        </w:rPr>
        <w:t>Dans ce document, il devra y être inscrit clairement :</w:t>
      </w:r>
    </w:p>
    <w:p w:rsidR="0016444E" w:rsidRDefault="0016444E" w:rsidP="00FE7429">
      <w:pPr>
        <w:pStyle w:val="Default"/>
        <w:numPr>
          <w:ilvl w:val="0"/>
          <w:numId w:val="34"/>
        </w:numPr>
        <w:suppressAutoHyphens/>
        <w:autoSpaceDE/>
        <w:autoSpaceDN/>
        <w:adjustRightInd/>
        <w:spacing w:after="120"/>
        <w:jc w:val="both"/>
        <w:rPr>
          <w:color w:val="00000A"/>
        </w:rPr>
      </w:pPr>
      <w:r>
        <w:rPr>
          <w:color w:val="00000A"/>
        </w:rPr>
        <w:tab/>
        <w:t>La date, les heures d’arrivée et de départ, ainsi que les noms lisibles</w:t>
      </w:r>
      <w:r w:rsidR="00AE259A">
        <w:rPr>
          <w:color w:val="00000A"/>
        </w:rPr>
        <w:t xml:space="preserve"> et signatures des techniciens,</w:t>
      </w:r>
    </w:p>
    <w:p w:rsidR="00AE259A" w:rsidRDefault="0016444E" w:rsidP="00FE7429">
      <w:pPr>
        <w:pStyle w:val="Default"/>
        <w:numPr>
          <w:ilvl w:val="0"/>
          <w:numId w:val="34"/>
        </w:numPr>
        <w:suppressAutoHyphens/>
        <w:autoSpaceDE/>
        <w:autoSpaceDN/>
        <w:adjustRightInd/>
        <w:spacing w:after="120"/>
        <w:jc w:val="both"/>
        <w:rPr>
          <w:color w:val="00000A"/>
        </w:rPr>
      </w:pPr>
      <w:r>
        <w:rPr>
          <w:color w:val="00000A"/>
        </w:rPr>
        <w:tab/>
      </w:r>
      <w:r w:rsidR="00AE259A">
        <w:rPr>
          <w:color w:val="00000A"/>
        </w:rPr>
        <w:t>L</w:t>
      </w:r>
      <w:r>
        <w:rPr>
          <w:color w:val="00000A"/>
        </w:rPr>
        <w:t xml:space="preserve">a nature des travaux, </w:t>
      </w:r>
      <w:r w:rsidR="007129C1">
        <w:rPr>
          <w:color w:val="00000A"/>
        </w:rPr>
        <w:t>ou de l’intervention,</w:t>
      </w:r>
    </w:p>
    <w:p w:rsidR="007129C1" w:rsidRDefault="007129C1" w:rsidP="007129C1">
      <w:pPr>
        <w:pStyle w:val="Default"/>
        <w:numPr>
          <w:ilvl w:val="0"/>
          <w:numId w:val="34"/>
        </w:numPr>
        <w:tabs>
          <w:tab w:val="left" w:pos="4253"/>
        </w:tabs>
        <w:suppressAutoHyphens/>
        <w:autoSpaceDE/>
        <w:autoSpaceDN/>
        <w:adjustRightInd/>
        <w:spacing w:after="120"/>
        <w:jc w:val="both"/>
        <w:rPr>
          <w:color w:val="00000A"/>
        </w:rPr>
      </w:pPr>
      <w:r>
        <w:rPr>
          <w:color w:val="00000A"/>
        </w:rPr>
        <w:t>Ce document restera propriété de l’établissement.</w:t>
      </w:r>
    </w:p>
    <w:p w:rsidR="0016444E" w:rsidRDefault="0016444E" w:rsidP="00210093">
      <w:pPr>
        <w:pStyle w:val="Default"/>
        <w:spacing w:after="240"/>
        <w:jc w:val="both"/>
        <w:rPr>
          <w:color w:val="00000A"/>
        </w:rPr>
      </w:pPr>
      <w:r>
        <w:rPr>
          <w:color w:val="00000A"/>
        </w:rPr>
        <w:t>Toute personne pénétrant dans la chaufferie doit y être habilitée et devra remplir le livret de chaufferie.</w:t>
      </w:r>
    </w:p>
    <w:p w:rsidR="002051DA" w:rsidRDefault="002051DA" w:rsidP="00210093">
      <w:pPr>
        <w:pStyle w:val="Default"/>
        <w:spacing w:after="240"/>
        <w:jc w:val="both"/>
        <w:rPr>
          <w:color w:val="00000A"/>
        </w:rPr>
      </w:pPr>
      <w:r w:rsidRPr="0024024C">
        <w:rPr>
          <w:color w:val="00000A"/>
        </w:rPr>
        <w:t xml:space="preserve">Tout manquement fera l’objet d’une pénalité stipulée à l’article </w:t>
      </w:r>
      <w:r w:rsidR="0024024C" w:rsidRPr="0024024C">
        <w:rPr>
          <w:color w:val="00000A"/>
        </w:rPr>
        <w:t>8</w:t>
      </w:r>
      <w:r w:rsidRPr="0024024C">
        <w:rPr>
          <w:color w:val="00000A"/>
        </w:rPr>
        <w:t xml:space="preserve"> du CCAP.</w:t>
      </w:r>
      <w:bookmarkStart w:id="99" w:name="_GoBack"/>
      <w:bookmarkEnd w:id="99"/>
    </w:p>
    <w:p w:rsidR="007129C1" w:rsidRDefault="007129C1" w:rsidP="007129C1">
      <w:pPr>
        <w:pStyle w:val="Default"/>
        <w:jc w:val="both"/>
        <w:rPr>
          <w:color w:val="00000A"/>
        </w:rPr>
      </w:pPr>
    </w:p>
    <w:p w:rsidR="0041698A" w:rsidRDefault="0041698A" w:rsidP="0041698A">
      <w:pPr>
        <w:pStyle w:val="Titre1"/>
        <w:suppressAutoHyphens/>
        <w:spacing w:before="240" w:after="240"/>
        <w:ind w:left="431" w:hanging="431"/>
        <w:jc w:val="both"/>
        <w:rPr>
          <w:rFonts w:cs="Times New Roman"/>
        </w:rPr>
      </w:pPr>
      <w:bookmarkStart w:id="100" w:name="_Toc504476377"/>
      <w:r>
        <w:rPr>
          <w:rFonts w:cs="Times New Roman"/>
        </w:rPr>
        <w:t>PRESTATIONS DE MAINTENANCE (P2)</w:t>
      </w:r>
      <w:bookmarkEnd w:id="100"/>
    </w:p>
    <w:p w:rsidR="0041698A" w:rsidRPr="0041698A" w:rsidRDefault="0041698A" w:rsidP="0041698A"/>
    <w:p w:rsidR="0041698A" w:rsidRDefault="0041698A" w:rsidP="00C92C58">
      <w:pPr>
        <w:pStyle w:val="Titre2"/>
      </w:pPr>
      <w:bookmarkStart w:id="101" w:name="__RefHeading__2091_1210618293"/>
      <w:bookmarkStart w:id="102" w:name="_Toc504476378"/>
      <w:bookmarkEnd w:id="101"/>
      <w:r>
        <w:t>Pour les logements :</w:t>
      </w:r>
      <w:bookmarkEnd w:id="102"/>
    </w:p>
    <w:p w:rsidR="0041698A" w:rsidRPr="0041698A" w:rsidRDefault="0041698A" w:rsidP="0041698A"/>
    <w:p w:rsidR="0041698A" w:rsidRDefault="0041698A" w:rsidP="0041698A">
      <w:pPr>
        <w:pStyle w:val="Default"/>
        <w:spacing w:after="240"/>
        <w:jc w:val="both"/>
        <w:rPr>
          <w:color w:val="00000A"/>
        </w:rPr>
      </w:pPr>
      <w:r>
        <w:rPr>
          <w:b/>
          <w:color w:val="00000A"/>
        </w:rPr>
        <w:t xml:space="preserve"> </w:t>
      </w:r>
      <w:r w:rsidRPr="0054368F">
        <w:rPr>
          <w:color w:val="00000A"/>
        </w:rPr>
        <w:t>Pour les logements</w:t>
      </w:r>
      <w:r>
        <w:rPr>
          <w:b/>
          <w:color w:val="00000A"/>
        </w:rPr>
        <w:t>,</w:t>
      </w:r>
      <w:r>
        <w:rPr>
          <w:color w:val="00000A"/>
        </w:rPr>
        <w:t xml:space="preserve"> équipés de chaudières murales, il sera prévu les prestations suivantes :</w:t>
      </w:r>
    </w:p>
    <w:p w:rsidR="0041698A" w:rsidRDefault="0041698A" w:rsidP="0041698A">
      <w:pPr>
        <w:pStyle w:val="Default"/>
        <w:numPr>
          <w:ilvl w:val="0"/>
          <w:numId w:val="10"/>
        </w:numPr>
        <w:suppressAutoHyphens/>
        <w:autoSpaceDE/>
        <w:autoSpaceDN/>
        <w:adjustRightInd/>
        <w:spacing w:before="120" w:after="120"/>
        <w:ind w:left="714" w:hanging="357"/>
        <w:jc w:val="both"/>
        <w:rPr>
          <w:color w:val="00000A"/>
        </w:rPr>
      </w:pPr>
      <w:r>
        <w:rPr>
          <w:color w:val="00000A"/>
        </w:rPr>
        <w:t>Une visite annuelle d’entretien général</w:t>
      </w:r>
    </w:p>
    <w:p w:rsidR="0041698A" w:rsidRDefault="0041698A" w:rsidP="0041698A">
      <w:pPr>
        <w:spacing w:before="120" w:after="120"/>
      </w:pPr>
      <w:r>
        <w:t>Il est entendu que toutes les interventions de dépannages sont incluses dans la prestation forfaitaire P2.</w:t>
      </w:r>
    </w:p>
    <w:p w:rsidR="0041698A" w:rsidRDefault="0041698A" w:rsidP="0030713A">
      <w:pPr>
        <w:jc w:val="both"/>
      </w:pPr>
      <w:r>
        <w:t xml:space="preserve">Une opération </w:t>
      </w:r>
      <w:r w:rsidR="001F1D53">
        <w:t xml:space="preserve">d’arrêt et une opération </w:t>
      </w:r>
      <w:r>
        <w:t xml:space="preserve">de relance </w:t>
      </w:r>
      <w:r w:rsidR="00C92C58">
        <w:t>sont comprises</w:t>
      </w:r>
      <w:r>
        <w:t xml:space="preserve"> </w:t>
      </w:r>
      <w:r w:rsidR="00C92C58">
        <w:t>dans le</w:t>
      </w:r>
      <w:r w:rsidR="001F1D53">
        <w:t xml:space="preserve"> forfait </w:t>
      </w:r>
      <w:r w:rsidR="001F1D53" w:rsidRPr="0030713A">
        <w:t>lors de l’arrêt du chauffage pour la période estivale si la chaudière ne produit pas l’ECS.</w:t>
      </w:r>
      <w:r w:rsidRPr="0030713A">
        <w:t xml:space="preserve"> </w:t>
      </w:r>
      <w:r w:rsidR="00C92C58" w:rsidRPr="0030713A">
        <w:t>Toute dem</w:t>
      </w:r>
      <w:r w:rsidR="00C92C58">
        <w:t xml:space="preserve">ande supplémentaire sera rémunérée </w:t>
      </w:r>
      <w:r w:rsidR="0030713A">
        <w:t>en sus du forfait</w:t>
      </w:r>
      <w:r w:rsidR="00F51690">
        <w:t xml:space="preserve"> suivant le BPU.</w:t>
      </w:r>
    </w:p>
    <w:p w:rsidR="0041698A" w:rsidRDefault="0041698A" w:rsidP="0041698A"/>
    <w:p w:rsidR="00414FAD" w:rsidRDefault="00414FAD" w:rsidP="0041698A"/>
    <w:p w:rsidR="0041698A" w:rsidRDefault="00C92C58" w:rsidP="00C92C58">
      <w:pPr>
        <w:pStyle w:val="Titre2"/>
      </w:pPr>
      <w:bookmarkStart w:id="103" w:name="__RefHeading__2093_1210618293"/>
      <w:bookmarkStart w:id="104" w:name="_Toc504476379"/>
      <w:bookmarkEnd w:id="103"/>
      <w:r>
        <w:t xml:space="preserve">Pour les </w:t>
      </w:r>
      <w:r w:rsidR="0030713A">
        <w:t>installations du</w:t>
      </w:r>
      <w:r w:rsidR="00024076">
        <w:t xml:space="preserve"> collège</w:t>
      </w:r>
      <w:r w:rsidR="0041698A">
        <w:t> :</w:t>
      </w:r>
      <w:bookmarkEnd w:id="104"/>
    </w:p>
    <w:p w:rsidR="0041698A" w:rsidRPr="0041698A" w:rsidRDefault="0041698A" w:rsidP="0041698A"/>
    <w:p w:rsidR="0041698A" w:rsidRDefault="00C92C58" w:rsidP="00C92C58">
      <w:pPr>
        <w:pStyle w:val="Default"/>
        <w:spacing w:after="240"/>
        <w:jc w:val="both"/>
        <w:rPr>
          <w:color w:val="00000A"/>
        </w:rPr>
      </w:pPr>
      <w:r>
        <w:rPr>
          <w:color w:val="00000A"/>
        </w:rPr>
        <w:t>Les prestations de maintenance</w:t>
      </w:r>
      <w:r w:rsidR="0041698A">
        <w:rPr>
          <w:color w:val="00000A"/>
        </w:rPr>
        <w:t xml:space="preserve"> comprenn</w:t>
      </w:r>
      <w:r>
        <w:rPr>
          <w:color w:val="00000A"/>
        </w:rPr>
        <w:t xml:space="preserve">ent obligatoirement au minimum les prestations </w:t>
      </w:r>
      <w:r w:rsidR="0041698A">
        <w:rPr>
          <w:color w:val="00000A"/>
        </w:rPr>
        <w:t xml:space="preserve">d’entretien courant </w:t>
      </w:r>
      <w:r>
        <w:rPr>
          <w:color w:val="00000A"/>
        </w:rPr>
        <w:t xml:space="preserve">explicitées en </w:t>
      </w:r>
      <w:r w:rsidR="0030713A">
        <w:rPr>
          <w:color w:val="00000A"/>
        </w:rPr>
        <w:t>annexe</w:t>
      </w:r>
      <w:r>
        <w:rPr>
          <w:color w:val="00000A"/>
        </w:rPr>
        <w:t>.</w:t>
      </w:r>
      <w:r w:rsidR="0041698A">
        <w:rPr>
          <w:color w:val="00000A"/>
        </w:rPr>
        <w:t xml:space="preserve"> </w:t>
      </w:r>
    </w:p>
    <w:p w:rsidR="0041698A" w:rsidRDefault="0041698A" w:rsidP="0041698A">
      <w:pPr>
        <w:spacing w:before="120" w:after="120"/>
      </w:pPr>
      <w:r>
        <w:lastRenderedPageBreak/>
        <w:t>Il est entendu que toutes les interventions de dépannages sont incluses dans la prestation forfaitaire P2.</w:t>
      </w:r>
    </w:p>
    <w:p w:rsidR="0030713A" w:rsidRDefault="00C92C58" w:rsidP="008A0F84">
      <w:pPr>
        <w:jc w:val="both"/>
      </w:pPr>
      <w:r w:rsidRPr="0030713A">
        <w:t xml:space="preserve">Une opération </w:t>
      </w:r>
      <w:r w:rsidR="00DE36A8" w:rsidRPr="0030713A">
        <w:t>d’</w:t>
      </w:r>
      <w:r w:rsidR="000A6A74" w:rsidRPr="0030713A">
        <w:t>arrêt</w:t>
      </w:r>
      <w:r w:rsidR="00DE36A8" w:rsidRPr="0030713A">
        <w:t xml:space="preserve"> / </w:t>
      </w:r>
      <w:r w:rsidRPr="0030713A">
        <w:t>relance</w:t>
      </w:r>
      <w:r w:rsidR="00DE36A8" w:rsidRPr="0030713A">
        <w:t xml:space="preserve"> des installations thermiques</w:t>
      </w:r>
      <w:r w:rsidRPr="0030713A">
        <w:t xml:space="preserve"> </w:t>
      </w:r>
      <w:r w:rsidR="00DE36A8" w:rsidRPr="0030713A">
        <w:t>sera</w:t>
      </w:r>
      <w:r w:rsidRPr="0030713A">
        <w:t xml:space="preserve"> comprise dans le forfait</w:t>
      </w:r>
      <w:r w:rsidR="002D515D">
        <w:t xml:space="preserve"> pour les vacances estivales à définir avec l’établissement.</w:t>
      </w:r>
    </w:p>
    <w:p w:rsidR="00C92C58" w:rsidRPr="0030713A" w:rsidRDefault="001F1D53" w:rsidP="008A0F84">
      <w:pPr>
        <w:jc w:val="both"/>
      </w:pPr>
      <w:r w:rsidRPr="0030713A">
        <w:t xml:space="preserve">Une </w:t>
      </w:r>
      <w:r w:rsidR="00DE36A8" w:rsidRPr="0030713A">
        <w:t xml:space="preserve">opération de mise en réduit </w:t>
      </w:r>
      <w:r w:rsidRPr="0030713A">
        <w:t xml:space="preserve">du chauffage sera comprise dans le forfait </w:t>
      </w:r>
      <w:r w:rsidR="00DE36A8" w:rsidRPr="0030713A">
        <w:t xml:space="preserve">pour les </w:t>
      </w:r>
      <w:r w:rsidR="0030713A">
        <w:t xml:space="preserve">petites </w:t>
      </w:r>
      <w:r w:rsidR="00DE36A8" w:rsidRPr="0030713A">
        <w:t xml:space="preserve">vacances scolaires suivant le calendrier </w:t>
      </w:r>
      <w:r w:rsidR="000A6A74" w:rsidRPr="0030713A">
        <w:t>de permanence</w:t>
      </w:r>
      <w:r w:rsidR="00DE36A8" w:rsidRPr="0030713A">
        <w:t xml:space="preserve"> communiqué par le collège.</w:t>
      </w:r>
      <w:r w:rsidR="00C92C58" w:rsidRPr="0030713A">
        <w:t xml:space="preserve"> Toute demande supplémentaire sera rémunérée </w:t>
      </w:r>
      <w:r w:rsidR="0030713A" w:rsidRPr="0030713A">
        <w:t>en sus du forfait</w:t>
      </w:r>
      <w:r w:rsidR="002D515D">
        <w:t xml:space="preserve"> suivant le BPU.</w:t>
      </w:r>
    </w:p>
    <w:p w:rsidR="00024076" w:rsidRDefault="00024076" w:rsidP="00C92C58"/>
    <w:p w:rsidR="0041698A" w:rsidRDefault="0041698A" w:rsidP="00CC1A6B">
      <w:pPr>
        <w:pStyle w:val="Titre3"/>
      </w:pPr>
      <w:bookmarkStart w:id="105" w:name="_Toc504476380"/>
      <w:r>
        <w:t xml:space="preserve">Prestations de </w:t>
      </w:r>
      <w:r w:rsidR="00D64443">
        <w:t>m</w:t>
      </w:r>
      <w:r>
        <w:t>aintenance préventive</w:t>
      </w:r>
      <w:bookmarkEnd w:id="105"/>
    </w:p>
    <w:p w:rsidR="0041698A" w:rsidRDefault="0041698A" w:rsidP="0041698A">
      <w:pPr>
        <w:pStyle w:val="Default"/>
        <w:spacing w:before="240" w:after="240"/>
        <w:jc w:val="both"/>
        <w:rPr>
          <w:color w:val="00000A"/>
        </w:rPr>
      </w:pPr>
      <w:r>
        <w:rPr>
          <w:color w:val="00000A"/>
        </w:rPr>
        <w:t xml:space="preserve">Le </w:t>
      </w:r>
      <w:r w:rsidR="00CC1A6B">
        <w:rPr>
          <w:color w:val="00000A"/>
        </w:rPr>
        <w:t>t</w:t>
      </w:r>
      <w:r>
        <w:rPr>
          <w:color w:val="00000A"/>
        </w:rPr>
        <w:t>itulaire devra utiliser les installations et les équipements techniques selon les règles de l’Art et les consignes constructeurs.</w:t>
      </w:r>
    </w:p>
    <w:p w:rsidR="0041698A" w:rsidRDefault="0041698A" w:rsidP="0041698A">
      <w:pPr>
        <w:pStyle w:val="Default"/>
        <w:spacing w:before="240" w:after="240"/>
        <w:jc w:val="both"/>
        <w:rPr>
          <w:color w:val="00000A"/>
        </w:rPr>
      </w:pPr>
      <w:r>
        <w:rPr>
          <w:color w:val="00000A"/>
        </w:rPr>
        <w:t xml:space="preserve">Les prestations à effectuer, conformément au minimum aux périodicités indiquées en </w:t>
      </w:r>
      <w:r w:rsidR="00CC1A6B">
        <w:rPr>
          <w:color w:val="00000A"/>
        </w:rPr>
        <w:t>a</w:t>
      </w:r>
      <w:r>
        <w:rPr>
          <w:color w:val="00000A"/>
        </w:rPr>
        <w:t xml:space="preserve">nnexe </w:t>
      </w:r>
      <w:r w:rsidR="002D515D">
        <w:rPr>
          <w:color w:val="00000A"/>
        </w:rPr>
        <w:t>« périodicité des interventions » du CC</w:t>
      </w:r>
      <w:r>
        <w:rPr>
          <w:color w:val="00000A"/>
        </w:rPr>
        <w:t>P, comportent notamment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Les interventions de surveillance e</w:t>
      </w:r>
      <w:r w:rsidR="004315C5">
        <w:rPr>
          <w:color w:val="00000A"/>
        </w:rPr>
        <w:t>t d’</w:t>
      </w:r>
      <w:r>
        <w:rPr>
          <w:color w:val="00000A"/>
        </w:rPr>
        <w:t>entretien préventif des équipements,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fourniture et le remplacement des matières consommables,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nettoyage des appareils utilisés et les locaux mis à la disposition, à l’exception des parties visibles des locaux habités et de la peinture de celles-ci : émetteurs de chaleurs, tubes et tuyauteries en locaux chauffés, … , aussi souvent que nécessaire pour un parfait état de propreté,</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démontage et le remontage de l’ensemble des bouches de ventilation et des grilles d’extraction, en vue de leur nettoyage à effectuer une (1) fois par an,</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permutation du fonctionnement des pompes (périodicité préconisée : mensuelle sauf données ou spécifications constructeurs),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graissage de l’ensemble des organes tournants (autant de fois que nécessaire),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 xml:space="preserve">La manœuvre de maintenance de tous les organes de sectionnement et de sécurité (soupapes, alarmes, …), et leur manœuvre systématique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calibrage des organes de commandes, de régulation et de sécurité,</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L’étalonnage des sondes, capteurs et organes de contrôles (thermomètres, manomètres, …) et leur suivi de dérives,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vérification, l’entretien et le remplacement nécessaires des joints, raccord, indicateurs de niveaux, manomètres, thermomètres, thermostats, pressostats,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régulier de la combustion de l’ensemble des brûleurs,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des régulations ou fractions d’installations, à la demande particulière de la Personne publique,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 l’ampérage des moteurs électriques,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de tension des courroies et leur remplacement si nécessaire,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lastRenderedPageBreak/>
        <w:t>Le contrôle des vitesses de rotation des ventilateurs,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nettoyage des filtres à huile et de fluide frigorigènes,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Les vidanges, nettoyage et recharge d’huile des carters des compresseurs,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des pressions, niveaux d’huile et des fluides frigorigènes, ainsi que leur fourniture et mise en œuvre,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et la propreté des faisceaux tubulaires des évaporateurs et des condenseurs, et leur détartrage éventuel,</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 xml:space="preserve">La fourniture et la mise en œuvre des produits de traitement d’eau, de chauffage et d’eau chaude sanitaire,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nettoyage de l’ensemble des organes des centrales d’air,</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 de visu » des canalisations générales, de leurs fixations, ancrages, branchements et accessoires,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des disconnecteurs et leur changement si nécessaire</w:t>
      </w:r>
      <w:r w:rsidR="00E9715C">
        <w:rPr>
          <w:color w:val="00000A"/>
        </w:rPr>
        <w:t>,</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réfection de tous les revêtements calorifugés ou non, y compris les tuyauteries (peinture, protection mécanique,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mise en conservation des équipements et des matériels en fin de leur période de fonctionnement,</w:t>
      </w:r>
    </w:p>
    <w:p w:rsidR="003D55E6" w:rsidRDefault="003D55E6" w:rsidP="0041698A">
      <w:pPr>
        <w:pStyle w:val="Default"/>
        <w:numPr>
          <w:ilvl w:val="0"/>
          <w:numId w:val="22"/>
        </w:numPr>
        <w:suppressAutoHyphens/>
        <w:autoSpaceDE/>
        <w:autoSpaceDN/>
        <w:adjustRightInd/>
        <w:spacing w:before="240" w:after="240"/>
        <w:jc w:val="both"/>
        <w:rPr>
          <w:color w:val="00000A"/>
        </w:rPr>
      </w:pPr>
      <w:r>
        <w:rPr>
          <w:color w:val="00000A"/>
        </w:rPr>
        <w:t>La mise en stock sur site de l’ensemble des filtres d’air des CTA et des UTA.</w:t>
      </w:r>
    </w:p>
    <w:p w:rsidR="001D5BF2" w:rsidRDefault="001D5BF2" w:rsidP="001D5BF2">
      <w:pPr>
        <w:pStyle w:val="Default"/>
        <w:suppressAutoHyphens/>
        <w:autoSpaceDE/>
        <w:autoSpaceDN/>
        <w:adjustRightInd/>
        <w:spacing w:before="240" w:after="240"/>
        <w:ind w:left="360"/>
        <w:jc w:val="both"/>
        <w:rPr>
          <w:color w:val="00000A"/>
        </w:rPr>
      </w:pPr>
    </w:p>
    <w:p w:rsidR="00D64443" w:rsidRDefault="00D64443" w:rsidP="00D64443">
      <w:pPr>
        <w:pStyle w:val="Titre3"/>
      </w:pPr>
      <w:bookmarkStart w:id="106" w:name="_Toc504476381"/>
      <w:r>
        <w:t>Prestations générales de maintenance par équipements</w:t>
      </w:r>
      <w:bookmarkEnd w:id="106"/>
    </w:p>
    <w:p w:rsidR="00D64443" w:rsidRPr="00D64443" w:rsidRDefault="00D64443" w:rsidP="00D64443"/>
    <w:p w:rsidR="00D64443" w:rsidRDefault="00D64443" w:rsidP="00D64443">
      <w:pPr>
        <w:pStyle w:val="Default"/>
        <w:spacing w:after="240"/>
        <w:jc w:val="both"/>
        <w:rPr>
          <w:color w:val="00000A"/>
        </w:rPr>
      </w:pPr>
      <w:r>
        <w:rPr>
          <w:color w:val="00000A"/>
        </w:rPr>
        <w:t xml:space="preserve">Les prestations générales relatives aux installations techniques </w:t>
      </w:r>
      <w:r w:rsidRPr="00D64443">
        <w:rPr>
          <w:i/>
          <w:color w:val="00000A"/>
          <w:sz w:val="20"/>
          <w:szCs w:val="20"/>
        </w:rPr>
        <w:t>(qui concernent en règle générale tous les équipements techniques et s'appliquent dans la mesure où le matériel existe)</w:t>
      </w:r>
      <w:r>
        <w:rPr>
          <w:color w:val="00000A"/>
        </w:rPr>
        <w:t xml:space="preserve"> sont les suivantes :</w:t>
      </w:r>
    </w:p>
    <w:p w:rsidR="00D64443" w:rsidRDefault="00D64443" w:rsidP="00D64443">
      <w:pPr>
        <w:ind w:firstLine="709"/>
        <w:jc w:val="both"/>
        <w:rPr>
          <w:u w:val="single"/>
        </w:rPr>
      </w:pPr>
      <w:r>
        <w:rPr>
          <w:u w:val="single"/>
        </w:rPr>
        <w:t>Gaz de réseau :</w:t>
      </w:r>
    </w:p>
    <w:p w:rsidR="00D64443" w:rsidRDefault="00D64443" w:rsidP="003C7B6D">
      <w:pPr>
        <w:numPr>
          <w:ilvl w:val="0"/>
          <w:numId w:val="36"/>
        </w:numPr>
        <w:suppressAutoHyphens/>
        <w:jc w:val="both"/>
      </w:pPr>
      <w:r>
        <w:t>Contrôle d’étanchéité du poste et de l’alimentation gaz,</w:t>
      </w:r>
    </w:p>
    <w:p w:rsidR="00D64443" w:rsidRDefault="00D64443" w:rsidP="003C7B6D">
      <w:pPr>
        <w:numPr>
          <w:ilvl w:val="0"/>
          <w:numId w:val="36"/>
        </w:numPr>
        <w:suppressAutoHyphens/>
        <w:jc w:val="both"/>
      </w:pPr>
      <w:r>
        <w:t>Surveillance de la pression de détente,</w:t>
      </w:r>
    </w:p>
    <w:p w:rsidR="00D64443" w:rsidRDefault="00D64443" w:rsidP="003C7B6D">
      <w:pPr>
        <w:numPr>
          <w:ilvl w:val="0"/>
          <w:numId w:val="36"/>
        </w:numPr>
        <w:suppressAutoHyphens/>
        <w:jc w:val="both"/>
      </w:pPr>
      <w:r>
        <w:t>Surveillance des postes de détente et de comptage.</w:t>
      </w:r>
    </w:p>
    <w:p w:rsidR="00586955" w:rsidRDefault="00586955" w:rsidP="00D64443">
      <w:pPr>
        <w:ind w:firstLine="709"/>
        <w:jc w:val="both"/>
        <w:rPr>
          <w:u w:val="single"/>
        </w:rPr>
      </w:pPr>
    </w:p>
    <w:p w:rsidR="00D64443" w:rsidRDefault="00D64443" w:rsidP="00D64443">
      <w:pPr>
        <w:ind w:firstLine="709"/>
        <w:jc w:val="both"/>
        <w:rPr>
          <w:u w:val="single"/>
        </w:rPr>
      </w:pPr>
      <w:r>
        <w:rPr>
          <w:u w:val="single"/>
        </w:rPr>
        <w:t>Brûleurs :</w:t>
      </w:r>
    </w:p>
    <w:p w:rsidR="00D64443" w:rsidRDefault="00D64443" w:rsidP="003C7B6D">
      <w:pPr>
        <w:numPr>
          <w:ilvl w:val="0"/>
          <w:numId w:val="36"/>
        </w:numPr>
        <w:suppressAutoHyphens/>
        <w:jc w:val="both"/>
      </w:pPr>
      <w:r>
        <w:t>Maintien de la propreté du brûleur et nettoyage, chaque fois que nécessaire,</w:t>
      </w:r>
    </w:p>
    <w:p w:rsidR="00D64443" w:rsidRDefault="00D64443" w:rsidP="003C7B6D">
      <w:pPr>
        <w:numPr>
          <w:ilvl w:val="0"/>
          <w:numId w:val="36"/>
        </w:numPr>
        <w:suppressAutoHyphens/>
        <w:jc w:val="both"/>
      </w:pPr>
      <w:r>
        <w:t>Nettoyage et contrôle :</w:t>
      </w:r>
    </w:p>
    <w:p w:rsidR="00D64443" w:rsidRDefault="00D64443" w:rsidP="003C7B6D">
      <w:pPr>
        <w:numPr>
          <w:ilvl w:val="2"/>
          <w:numId w:val="37"/>
        </w:numPr>
        <w:suppressAutoHyphens/>
        <w:jc w:val="both"/>
      </w:pPr>
      <w:r>
        <w:t>de la tête de combustion</w:t>
      </w:r>
    </w:p>
    <w:p w:rsidR="00D64443" w:rsidRDefault="00D64443" w:rsidP="003C7B6D">
      <w:pPr>
        <w:numPr>
          <w:ilvl w:val="2"/>
          <w:numId w:val="37"/>
        </w:numPr>
        <w:suppressAutoHyphens/>
        <w:jc w:val="both"/>
      </w:pPr>
      <w:r>
        <w:t>du dispositif d’allumage et  des électrodes</w:t>
      </w:r>
    </w:p>
    <w:p w:rsidR="00D64443" w:rsidRDefault="00D64443" w:rsidP="003C7B6D">
      <w:pPr>
        <w:numPr>
          <w:ilvl w:val="2"/>
          <w:numId w:val="37"/>
        </w:numPr>
        <w:suppressAutoHyphens/>
        <w:jc w:val="both"/>
      </w:pPr>
      <w:r>
        <w:t>de la cellule de contrôle de flamme</w:t>
      </w:r>
    </w:p>
    <w:p w:rsidR="00D64443" w:rsidRDefault="00D64443" w:rsidP="003C7B6D">
      <w:pPr>
        <w:numPr>
          <w:ilvl w:val="2"/>
          <w:numId w:val="37"/>
        </w:numPr>
        <w:suppressAutoHyphens/>
        <w:jc w:val="both"/>
      </w:pPr>
      <w:r>
        <w:t>des filtres.</w:t>
      </w:r>
    </w:p>
    <w:p w:rsidR="00D64443" w:rsidRDefault="00D64443" w:rsidP="003C7B6D">
      <w:pPr>
        <w:numPr>
          <w:ilvl w:val="0"/>
          <w:numId w:val="36"/>
        </w:numPr>
        <w:suppressAutoHyphens/>
        <w:jc w:val="both"/>
      </w:pPr>
      <w:r>
        <w:t>Réglage de la tête de combustion, de l’écartement et de la position des électrodes,</w:t>
      </w:r>
    </w:p>
    <w:p w:rsidR="00D64443" w:rsidRDefault="00D64443" w:rsidP="003C7B6D">
      <w:pPr>
        <w:numPr>
          <w:ilvl w:val="0"/>
          <w:numId w:val="36"/>
        </w:numPr>
        <w:suppressAutoHyphens/>
        <w:jc w:val="both"/>
      </w:pPr>
      <w:r>
        <w:t xml:space="preserve">Vérification de l'isolement électrique des électrodes, </w:t>
      </w:r>
    </w:p>
    <w:p w:rsidR="00D64443" w:rsidRDefault="00D64443" w:rsidP="003C7B6D">
      <w:pPr>
        <w:numPr>
          <w:ilvl w:val="0"/>
          <w:numId w:val="36"/>
        </w:numPr>
        <w:suppressAutoHyphens/>
        <w:jc w:val="both"/>
      </w:pPr>
      <w:r>
        <w:t>Contrôle du bon fonctionnement des appareils de sécurité et des équipements de commande,</w:t>
      </w:r>
    </w:p>
    <w:p w:rsidR="00D64443" w:rsidRDefault="00D64443" w:rsidP="003C7B6D">
      <w:pPr>
        <w:numPr>
          <w:ilvl w:val="0"/>
          <w:numId w:val="36"/>
        </w:numPr>
        <w:suppressAutoHyphens/>
        <w:jc w:val="both"/>
      </w:pPr>
      <w:r>
        <w:lastRenderedPageBreak/>
        <w:t>Graissage des paliers : vérification de l’état mécanique,</w:t>
      </w:r>
    </w:p>
    <w:p w:rsidR="00D64443" w:rsidRDefault="00D64443" w:rsidP="003C7B6D">
      <w:pPr>
        <w:numPr>
          <w:ilvl w:val="0"/>
          <w:numId w:val="36"/>
        </w:numPr>
        <w:suppressAutoHyphens/>
        <w:jc w:val="both"/>
      </w:pPr>
      <w:r>
        <w:t>Remplacement de :</w:t>
      </w:r>
    </w:p>
    <w:p w:rsidR="00D64443" w:rsidRDefault="00D64443" w:rsidP="003C7B6D">
      <w:pPr>
        <w:numPr>
          <w:ilvl w:val="2"/>
          <w:numId w:val="37"/>
        </w:numPr>
        <w:suppressAutoHyphens/>
        <w:jc w:val="both"/>
      </w:pPr>
      <w:r>
        <w:t>électrodes d’allumage</w:t>
      </w:r>
    </w:p>
    <w:p w:rsidR="00D64443" w:rsidRDefault="00D64443" w:rsidP="003C7B6D">
      <w:pPr>
        <w:numPr>
          <w:ilvl w:val="2"/>
          <w:numId w:val="37"/>
        </w:numPr>
        <w:suppressAutoHyphens/>
        <w:jc w:val="both"/>
      </w:pPr>
      <w:r>
        <w:t>flexible</w:t>
      </w:r>
    </w:p>
    <w:p w:rsidR="00D64443" w:rsidRDefault="00D64443" w:rsidP="003C7B6D">
      <w:pPr>
        <w:numPr>
          <w:ilvl w:val="2"/>
          <w:numId w:val="37"/>
        </w:numPr>
        <w:suppressAutoHyphens/>
        <w:jc w:val="both"/>
      </w:pPr>
      <w:r>
        <w:t xml:space="preserve">accouplement d’entraînement </w:t>
      </w:r>
    </w:p>
    <w:p w:rsidR="00D64443" w:rsidRDefault="00D64443" w:rsidP="003C7B6D">
      <w:pPr>
        <w:numPr>
          <w:ilvl w:val="0"/>
          <w:numId w:val="36"/>
        </w:numPr>
        <w:suppressAutoHyphens/>
        <w:jc w:val="both"/>
      </w:pPr>
      <w:r>
        <w:t>Contrôle des pressions gaz,</w:t>
      </w:r>
    </w:p>
    <w:p w:rsidR="00D64443" w:rsidRDefault="00D64443" w:rsidP="003C7B6D">
      <w:pPr>
        <w:numPr>
          <w:ilvl w:val="0"/>
          <w:numId w:val="36"/>
        </w:numPr>
        <w:suppressAutoHyphens/>
        <w:jc w:val="both"/>
      </w:pPr>
      <w:r>
        <w:t>Réglage de la pression combustible,</w:t>
      </w:r>
    </w:p>
    <w:p w:rsidR="00D64443" w:rsidRDefault="00D64443" w:rsidP="003C7B6D">
      <w:pPr>
        <w:numPr>
          <w:ilvl w:val="0"/>
          <w:numId w:val="36"/>
        </w:numPr>
        <w:suppressAutoHyphens/>
        <w:jc w:val="both"/>
      </w:pPr>
      <w:r>
        <w:t>Contrôle et réglage du débit et pression de l’air comburant.</w:t>
      </w:r>
    </w:p>
    <w:p w:rsidR="00D64443" w:rsidRDefault="00D64443" w:rsidP="00D64443">
      <w:pPr>
        <w:jc w:val="both"/>
      </w:pPr>
    </w:p>
    <w:p w:rsidR="00D64443" w:rsidRDefault="00D64443" w:rsidP="00D64443">
      <w:pPr>
        <w:ind w:firstLine="709"/>
        <w:jc w:val="both"/>
        <w:rPr>
          <w:u w:val="single"/>
        </w:rPr>
      </w:pPr>
      <w:r>
        <w:rPr>
          <w:u w:val="single"/>
        </w:rPr>
        <w:t>Générateurs, chaudières</w:t>
      </w:r>
    </w:p>
    <w:p w:rsidR="00D64443" w:rsidRDefault="00D64443" w:rsidP="003C7B6D">
      <w:pPr>
        <w:numPr>
          <w:ilvl w:val="0"/>
          <w:numId w:val="36"/>
        </w:numPr>
        <w:suppressAutoHyphens/>
        <w:jc w:val="both"/>
      </w:pPr>
      <w:r>
        <w:t>Ramonage,</w:t>
      </w:r>
    </w:p>
    <w:p w:rsidR="00D64443" w:rsidRDefault="00D64443" w:rsidP="003C7B6D">
      <w:pPr>
        <w:numPr>
          <w:ilvl w:val="0"/>
          <w:numId w:val="36"/>
        </w:numPr>
        <w:suppressAutoHyphens/>
        <w:jc w:val="both"/>
      </w:pPr>
      <w:r>
        <w:t>Contrôle et maintien en état des joints d’étanchéité,</w:t>
      </w:r>
    </w:p>
    <w:p w:rsidR="00D64443" w:rsidRDefault="00D64443" w:rsidP="003C7B6D">
      <w:pPr>
        <w:numPr>
          <w:ilvl w:val="0"/>
          <w:numId w:val="36"/>
        </w:numPr>
        <w:suppressAutoHyphens/>
        <w:jc w:val="both"/>
      </w:pPr>
      <w:r>
        <w:t>Réfection des joints de porte et trappes de visite,</w:t>
      </w:r>
    </w:p>
    <w:p w:rsidR="00D64443" w:rsidRDefault="00D64443" w:rsidP="003C7B6D">
      <w:pPr>
        <w:numPr>
          <w:ilvl w:val="0"/>
          <w:numId w:val="36"/>
        </w:numPr>
        <w:suppressAutoHyphens/>
        <w:jc w:val="both"/>
      </w:pPr>
      <w:r>
        <w:t>Nettoyage complet (mécanique, chimique) à l’arrêt,</w:t>
      </w:r>
    </w:p>
    <w:p w:rsidR="00D64443" w:rsidRDefault="00D64443" w:rsidP="003C7B6D">
      <w:pPr>
        <w:numPr>
          <w:ilvl w:val="0"/>
          <w:numId w:val="36"/>
        </w:numPr>
        <w:suppressAutoHyphens/>
        <w:jc w:val="both"/>
      </w:pPr>
      <w:r>
        <w:t>Opérations conservatoires de mise au repos,</w:t>
      </w:r>
    </w:p>
    <w:p w:rsidR="00D64443" w:rsidRDefault="00D64443" w:rsidP="003C7B6D">
      <w:pPr>
        <w:numPr>
          <w:ilvl w:val="0"/>
          <w:numId w:val="36"/>
        </w:numPr>
        <w:suppressAutoHyphens/>
        <w:jc w:val="both"/>
      </w:pPr>
      <w:r>
        <w:t>Test d’étanchéité du foyer pour les générateurs d’air chaud,</w:t>
      </w:r>
    </w:p>
    <w:p w:rsidR="00D64443" w:rsidRDefault="00D64443" w:rsidP="003C7B6D">
      <w:pPr>
        <w:numPr>
          <w:ilvl w:val="0"/>
          <w:numId w:val="36"/>
        </w:numPr>
        <w:suppressAutoHyphens/>
        <w:jc w:val="both"/>
      </w:pPr>
      <w:r>
        <w:t>Contrôle d’irrigation du générateur,</w:t>
      </w:r>
    </w:p>
    <w:p w:rsidR="00D64443" w:rsidRDefault="00D64443" w:rsidP="003C7B6D">
      <w:pPr>
        <w:numPr>
          <w:ilvl w:val="0"/>
          <w:numId w:val="36"/>
        </w:numPr>
        <w:suppressAutoHyphens/>
        <w:jc w:val="both"/>
      </w:pPr>
      <w:r>
        <w:t>Vérification de l’état de surface du circuit d’eau et de son étanchéité,</w:t>
      </w:r>
    </w:p>
    <w:p w:rsidR="00D64443" w:rsidRDefault="00D64443" w:rsidP="003C7B6D">
      <w:pPr>
        <w:numPr>
          <w:ilvl w:val="0"/>
          <w:numId w:val="36"/>
        </w:numPr>
        <w:suppressAutoHyphens/>
        <w:jc w:val="both"/>
      </w:pPr>
      <w:r>
        <w:t>Extraction des boues,</w:t>
      </w:r>
    </w:p>
    <w:p w:rsidR="00D64443" w:rsidRDefault="00D64443" w:rsidP="003C7B6D">
      <w:pPr>
        <w:numPr>
          <w:ilvl w:val="0"/>
          <w:numId w:val="36"/>
        </w:numPr>
        <w:suppressAutoHyphens/>
        <w:jc w:val="both"/>
      </w:pPr>
      <w:r>
        <w:t>Purges manuelles,</w:t>
      </w:r>
    </w:p>
    <w:p w:rsidR="00D64443" w:rsidRDefault="00D64443" w:rsidP="003C7B6D">
      <w:pPr>
        <w:numPr>
          <w:ilvl w:val="0"/>
          <w:numId w:val="36"/>
        </w:numPr>
        <w:suppressAutoHyphens/>
        <w:jc w:val="both"/>
      </w:pPr>
      <w:r>
        <w:t>Vérification des appoints d’eau,</w:t>
      </w:r>
    </w:p>
    <w:p w:rsidR="00D64443" w:rsidRDefault="00D64443" w:rsidP="003C7B6D">
      <w:pPr>
        <w:numPr>
          <w:ilvl w:val="0"/>
          <w:numId w:val="36"/>
        </w:numPr>
        <w:suppressAutoHyphens/>
        <w:jc w:val="both"/>
      </w:pPr>
      <w:r>
        <w:t>Réfection partielle de casing, jaquette, calorifuge (S &lt; 0.5 m2),</w:t>
      </w:r>
    </w:p>
    <w:p w:rsidR="00D64443" w:rsidRDefault="00D64443" w:rsidP="003C7B6D">
      <w:pPr>
        <w:numPr>
          <w:ilvl w:val="0"/>
          <w:numId w:val="36"/>
        </w:numPr>
        <w:suppressAutoHyphens/>
        <w:jc w:val="both"/>
      </w:pPr>
      <w:r>
        <w:t>Contrôle du bon fonctionnement (</w:t>
      </w:r>
      <w:proofErr w:type="spellStart"/>
      <w:r>
        <w:t>aquastats</w:t>
      </w:r>
      <w:proofErr w:type="spellEnd"/>
      <w:r>
        <w:t>, soupapes, etc. …).</w:t>
      </w:r>
    </w:p>
    <w:p w:rsidR="00D64443" w:rsidRDefault="00D64443" w:rsidP="00D64443">
      <w:pPr>
        <w:jc w:val="both"/>
        <w:rPr>
          <w:u w:val="single"/>
        </w:rPr>
      </w:pPr>
    </w:p>
    <w:p w:rsidR="00D64443" w:rsidRDefault="00D64443" w:rsidP="00D64443">
      <w:pPr>
        <w:ind w:firstLine="709"/>
        <w:jc w:val="both"/>
        <w:rPr>
          <w:u w:val="single"/>
        </w:rPr>
      </w:pPr>
      <w:r>
        <w:rPr>
          <w:u w:val="single"/>
        </w:rPr>
        <w:t>Circuit de fumées :</w:t>
      </w:r>
    </w:p>
    <w:p w:rsidR="00D64443" w:rsidRDefault="00D64443" w:rsidP="00414FAD">
      <w:pPr>
        <w:numPr>
          <w:ilvl w:val="0"/>
          <w:numId w:val="36"/>
        </w:numPr>
        <w:suppressAutoHyphens/>
        <w:jc w:val="both"/>
      </w:pPr>
      <w:r>
        <w:t>Gaines et carneaux :</w:t>
      </w:r>
    </w:p>
    <w:p w:rsidR="00D64443" w:rsidRDefault="00D64443" w:rsidP="00414FAD">
      <w:pPr>
        <w:numPr>
          <w:ilvl w:val="2"/>
          <w:numId w:val="37"/>
        </w:numPr>
        <w:suppressAutoHyphens/>
        <w:jc w:val="both"/>
      </w:pPr>
      <w:r>
        <w:t>Ramonage, y compris démontage et remontage des buses et gaines,</w:t>
      </w:r>
    </w:p>
    <w:p w:rsidR="00D64443" w:rsidRDefault="00D64443" w:rsidP="00414FAD">
      <w:pPr>
        <w:numPr>
          <w:ilvl w:val="2"/>
          <w:numId w:val="37"/>
        </w:numPr>
        <w:suppressAutoHyphens/>
        <w:jc w:val="both"/>
      </w:pPr>
      <w:r>
        <w:t>Contrôle d’étanchéité, reprise des joints et fissures,</w:t>
      </w:r>
    </w:p>
    <w:p w:rsidR="00D64443" w:rsidRDefault="00D64443" w:rsidP="00414FAD">
      <w:pPr>
        <w:numPr>
          <w:ilvl w:val="2"/>
          <w:numId w:val="37"/>
        </w:numPr>
        <w:suppressAutoHyphens/>
        <w:jc w:val="both"/>
      </w:pPr>
      <w:r>
        <w:t>Contrôle d’état des surfaces métalliques et de la maçonnerie,</w:t>
      </w:r>
    </w:p>
    <w:p w:rsidR="00D64443" w:rsidRDefault="00D64443" w:rsidP="00414FAD">
      <w:pPr>
        <w:numPr>
          <w:ilvl w:val="2"/>
          <w:numId w:val="37"/>
        </w:numPr>
        <w:suppressAutoHyphens/>
        <w:jc w:val="both"/>
      </w:pPr>
      <w:r>
        <w:t>Ramonage, nettoyage intérieur du pied de cheminée.</w:t>
      </w:r>
    </w:p>
    <w:p w:rsidR="00D64443" w:rsidRDefault="00D64443" w:rsidP="00D64443">
      <w:pPr>
        <w:ind w:left="2127"/>
        <w:jc w:val="both"/>
        <w:rPr>
          <w:color w:val="FF0000"/>
        </w:rPr>
      </w:pPr>
    </w:p>
    <w:p w:rsidR="00D64443" w:rsidRDefault="00D64443" w:rsidP="00D64443">
      <w:pPr>
        <w:ind w:left="2127"/>
        <w:jc w:val="both"/>
        <w:rPr>
          <w:color w:val="FF0000"/>
        </w:rPr>
      </w:pPr>
    </w:p>
    <w:p w:rsidR="00D64443" w:rsidRDefault="00D64443" w:rsidP="00D64443">
      <w:pPr>
        <w:ind w:firstLine="709"/>
        <w:jc w:val="both"/>
        <w:rPr>
          <w:u w:val="single"/>
        </w:rPr>
      </w:pPr>
      <w:r>
        <w:rPr>
          <w:u w:val="single"/>
        </w:rPr>
        <w:t>Pompes et Circulateurs :</w:t>
      </w:r>
    </w:p>
    <w:p w:rsidR="00D64443" w:rsidRDefault="00D64443" w:rsidP="00B9662D">
      <w:pPr>
        <w:numPr>
          <w:ilvl w:val="0"/>
          <w:numId w:val="36"/>
        </w:numPr>
        <w:suppressAutoHyphens/>
        <w:jc w:val="both"/>
      </w:pPr>
      <w:r>
        <w:t>Contrôle de la hauteur manométrique,</w:t>
      </w:r>
    </w:p>
    <w:p w:rsidR="00D64443" w:rsidRDefault="00D64443" w:rsidP="00B9662D">
      <w:pPr>
        <w:numPr>
          <w:ilvl w:val="0"/>
          <w:numId w:val="36"/>
        </w:numPr>
        <w:suppressAutoHyphens/>
        <w:jc w:val="both"/>
      </w:pPr>
      <w:r>
        <w:t>Remplacement des manomètres,</w:t>
      </w:r>
    </w:p>
    <w:p w:rsidR="00D64443" w:rsidRDefault="00D64443" w:rsidP="00B9662D">
      <w:pPr>
        <w:numPr>
          <w:ilvl w:val="0"/>
          <w:numId w:val="36"/>
        </w:numPr>
        <w:suppressAutoHyphens/>
        <w:jc w:val="both"/>
      </w:pPr>
      <w:r>
        <w:t>Essai et permutation des pompes,</w:t>
      </w:r>
    </w:p>
    <w:p w:rsidR="00D64443" w:rsidRDefault="00D64443" w:rsidP="00B9662D">
      <w:pPr>
        <w:numPr>
          <w:ilvl w:val="0"/>
          <w:numId w:val="36"/>
        </w:numPr>
        <w:suppressAutoHyphens/>
        <w:jc w:val="both"/>
      </w:pPr>
      <w:r>
        <w:t>Nettoyage des grilles de moteurs.</w:t>
      </w:r>
    </w:p>
    <w:p w:rsidR="00D64443" w:rsidRDefault="00D64443" w:rsidP="00D64443">
      <w:pPr>
        <w:ind w:firstLine="709"/>
        <w:jc w:val="both"/>
      </w:pPr>
    </w:p>
    <w:p w:rsidR="00D64443" w:rsidRDefault="00D64443" w:rsidP="00D64443">
      <w:pPr>
        <w:ind w:firstLine="709"/>
        <w:jc w:val="both"/>
        <w:rPr>
          <w:u w:val="single"/>
        </w:rPr>
      </w:pPr>
      <w:r>
        <w:rPr>
          <w:u w:val="single"/>
        </w:rPr>
        <w:t>Expansion :</w:t>
      </w:r>
    </w:p>
    <w:p w:rsidR="00D64443" w:rsidRDefault="00D64443" w:rsidP="00B9662D">
      <w:pPr>
        <w:numPr>
          <w:ilvl w:val="0"/>
          <w:numId w:val="36"/>
        </w:numPr>
        <w:suppressAutoHyphens/>
        <w:jc w:val="both"/>
      </w:pPr>
      <w:r>
        <w:t>Contrôle de fonctionnement du groupe de sécurité,</w:t>
      </w:r>
    </w:p>
    <w:p w:rsidR="00D64443" w:rsidRDefault="00D64443" w:rsidP="00B9662D">
      <w:pPr>
        <w:numPr>
          <w:ilvl w:val="0"/>
          <w:numId w:val="36"/>
        </w:numPr>
        <w:suppressAutoHyphens/>
        <w:jc w:val="both"/>
      </w:pPr>
      <w:r>
        <w:t>Vérification de l’état de la membrane,</w:t>
      </w:r>
    </w:p>
    <w:p w:rsidR="00D64443" w:rsidRDefault="00D64443" w:rsidP="00B9662D">
      <w:pPr>
        <w:numPr>
          <w:ilvl w:val="0"/>
          <w:numId w:val="36"/>
        </w:numPr>
        <w:suppressAutoHyphens/>
        <w:jc w:val="both"/>
      </w:pPr>
      <w:r>
        <w:t>Contrôle de pression d’azote ou d’air, recharge d’azote.</w:t>
      </w:r>
    </w:p>
    <w:p w:rsidR="00D64443" w:rsidRDefault="00D64443" w:rsidP="00D64443">
      <w:pPr>
        <w:ind w:left="1767"/>
        <w:jc w:val="both"/>
      </w:pPr>
    </w:p>
    <w:p w:rsidR="00D64443" w:rsidRDefault="00D64443" w:rsidP="00D64443">
      <w:pPr>
        <w:ind w:firstLine="709"/>
        <w:jc w:val="both"/>
        <w:rPr>
          <w:u w:val="single"/>
        </w:rPr>
      </w:pPr>
    </w:p>
    <w:p w:rsidR="00D64443" w:rsidRDefault="00D64443" w:rsidP="00D64443">
      <w:pPr>
        <w:ind w:firstLine="709"/>
        <w:jc w:val="both"/>
        <w:rPr>
          <w:u w:val="single"/>
        </w:rPr>
      </w:pPr>
      <w:r>
        <w:rPr>
          <w:u w:val="single"/>
        </w:rPr>
        <w:t>Armoires électriques :</w:t>
      </w:r>
    </w:p>
    <w:p w:rsidR="00D64443" w:rsidRDefault="00D64443" w:rsidP="00B9662D">
      <w:pPr>
        <w:numPr>
          <w:ilvl w:val="0"/>
          <w:numId w:val="36"/>
        </w:numPr>
        <w:suppressAutoHyphens/>
        <w:jc w:val="both"/>
      </w:pPr>
      <w:r>
        <w:t>Remplacement des lampes et interrupteur de l’éclairage,</w:t>
      </w:r>
    </w:p>
    <w:p w:rsidR="00D64443" w:rsidRDefault="00D64443" w:rsidP="00B9662D">
      <w:pPr>
        <w:numPr>
          <w:ilvl w:val="0"/>
          <w:numId w:val="36"/>
        </w:numPr>
        <w:suppressAutoHyphens/>
        <w:jc w:val="both"/>
      </w:pPr>
      <w:r>
        <w:t>Nettoyage et dépoussiérage,</w:t>
      </w:r>
    </w:p>
    <w:p w:rsidR="00D64443" w:rsidRDefault="00D64443" w:rsidP="00B9662D">
      <w:pPr>
        <w:numPr>
          <w:ilvl w:val="0"/>
          <w:numId w:val="36"/>
        </w:numPr>
        <w:suppressAutoHyphens/>
        <w:jc w:val="both"/>
      </w:pPr>
      <w:r>
        <w:t>Resserrage des cosses de connexion,</w:t>
      </w:r>
    </w:p>
    <w:p w:rsidR="00D64443" w:rsidRDefault="00D64443" w:rsidP="00B9662D">
      <w:pPr>
        <w:numPr>
          <w:ilvl w:val="0"/>
          <w:numId w:val="36"/>
        </w:numPr>
        <w:suppressAutoHyphens/>
        <w:jc w:val="both"/>
      </w:pPr>
      <w:r>
        <w:t>Nettoyage des contacts,</w:t>
      </w:r>
    </w:p>
    <w:p w:rsidR="00D64443" w:rsidRDefault="00D64443" w:rsidP="00B9662D">
      <w:pPr>
        <w:numPr>
          <w:ilvl w:val="0"/>
          <w:numId w:val="36"/>
        </w:numPr>
        <w:suppressAutoHyphens/>
        <w:jc w:val="both"/>
      </w:pPr>
      <w:r>
        <w:t>Contrôle de l’état mécanique et de température des câbles,</w:t>
      </w:r>
    </w:p>
    <w:p w:rsidR="00D64443" w:rsidRDefault="00D64443" w:rsidP="00B9662D">
      <w:pPr>
        <w:numPr>
          <w:ilvl w:val="0"/>
          <w:numId w:val="36"/>
        </w:numPr>
        <w:suppressAutoHyphens/>
        <w:jc w:val="both"/>
      </w:pPr>
      <w:r>
        <w:t>Contrôle de la température ambiante dans les armoires et pupitres,</w:t>
      </w:r>
    </w:p>
    <w:p w:rsidR="00D64443" w:rsidRDefault="00D64443" w:rsidP="00B9662D">
      <w:pPr>
        <w:numPr>
          <w:ilvl w:val="0"/>
          <w:numId w:val="36"/>
        </w:numPr>
        <w:suppressAutoHyphens/>
        <w:jc w:val="both"/>
      </w:pPr>
      <w:r>
        <w:lastRenderedPageBreak/>
        <w:t>Contrôle des paramètres électriques (intensité, tension, équilibrage des phases),</w:t>
      </w:r>
    </w:p>
    <w:p w:rsidR="00D64443" w:rsidRDefault="00D64443" w:rsidP="00B9662D">
      <w:pPr>
        <w:numPr>
          <w:ilvl w:val="0"/>
          <w:numId w:val="36"/>
        </w:numPr>
        <w:suppressAutoHyphens/>
        <w:jc w:val="both"/>
      </w:pPr>
      <w:r>
        <w:t>Contrôle de fonctionnement des organes de coupure et protection,</w:t>
      </w:r>
    </w:p>
    <w:p w:rsidR="00D64443" w:rsidRDefault="00D64443" w:rsidP="00B9662D">
      <w:pPr>
        <w:numPr>
          <w:ilvl w:val="0"/>
          <w:numId w:val="36"/>
        </w:numPr>
        <w:suppressAutoHyphens/>
        <w:jc w:val="both"/>
      </w:pPr>
      <w:r>
        <w:t>Contrôle de fonctionnement des organes de réglage.</w:t>
      </w:r>
    </w:p>
    <w:p w:rsidR="00D64443" w:rsidRDefault="00D64443" w:rsidP="00D64443">
      <w:pPr>
        <w:rPr>
          <w:color w:val="FF0000"/>
        </w:rPr>
      </w:pPr>
    </w:p>
    <w:p w:rsidR="00D64443" w:rsidRDefault="00D64443" w:rsidP="00D64443">
      <w:pPr>
        <w:ind w:left="2127"/>
        <w:jc w:val="both"/>
        <w:rPr>
          <w:color w:val="FF0000"/>
        </w:rPr>
      </w:pPr>
    </w:p>
    <w:p w:rsidR="00D64443" w:rsidRDefault="00D64443" w:rsidP="00D64443">
      <w:pPr>
        <w:ind w:firstLine="709"/>
        <w:jc w:val="both"/>
        <w:rPr>
          <w:u w:val="single"/>
        </w:rPr>
      </w:pPr>
      <w:r>
        <w:rPr>
          <w:u w:val="single"/>
        </w:rPr>
        <w:t>Gestion des dispositifs de contrôle, de régulation et de sécurité  - GTC:</w:t>
      </w:r>
    </w:p>
    <w:p w:rsidR="00D64443" w:rsidRDefault="00D64443" w:rsidP="00B9662D">
      <w:pPr>
        <w:numPr>
          <w:ilvl w:val="0"/>
          <w:numId w:val="36"/>
        </w:numPr>
        <w:suppressAutoHyphens/>
        <w:jc w:val="both"/>
      </w:pPr>
      <w:r>
        <w:t xml:space="preserve">Contrôle de </w:t>
      </w:r>
      <w:r w:rsidR="000A5BD6">
        <w:t xml:space="preserve">bon </w:t>
      </w:r>
      <w:r>
        <w:t>fonctionnement</w:t>
      </w:r>
    </w:p>
    <w:p w:rsidR="00D64443" w:rsidRDefault="00D64443" w:rsidP="00B9662D">
      <w:pPr>
        <w:numPr>
          <w:ilvl w:val="0"/>
          <w:numId w:val="36"/>
        </w:numPr>
        <w:suppressAutoHyphens/>
        <w:jc w:val="both"/>
      </w:pPr>
      <w:r>
        <w:t>Contrôle et réglage des points de consigne</w:t>
      </w:r>
    </w:p>
    <w:p w:rsidR="00D64443" w:rsidRDefault="00D64443" w:rsidP="00B9662D">
      <w:pPr>
        <w:numPr>
          <w:ilvl w:val="0"/>
          <w:numId w:val="36"/>
        </w:numPr>
        <w:suppressAutoHyphens/>
        <w:jc w:val="both"/>
      </w:pPr>
      <w:r>
        <w:t>Contrôle de l’état des capteurs et des liaisons capteurs organes de commande</w:t>
      </w:r>
    </w:p>
    <w:p w:rsidR="00D64443" w:rsidRDefault="00D64443" w:rsidP="00B9662D">
      <w:pPr>
        <w:numPr>
          <w:ilvl w:val="0"/>
          <w:numId w:val="36"/>
        </w:numPr>
        <w:suppressAutoHyphens/>
        <w:jc w:val="both"/>
      </w:pPr>
      <w:r>
        <w:t>Contrôle de fonctionnement et réglage de fin de course des servomoteurs</w:t>
      </w:r>
    </w:p>
    <w:p w:rsidR="00D64443" w:rsidRDefault="00D64443" w:rsidP="00B9662D">
      <w:pPr>
        <w:numPr>
          <w:ilvl w:val="0"/>
          <w:numId w:val="36"/>
        </w:numPr>
        <w:suppressAutoHyphens/>
        <w:jc w:val="both"/>
      </w:pPr>
      <w:r>
        <w:t>Resserrage des cosses</w:t>
      </w:r>
    </w:p>
    <w:p w:rsidR="00D64443" w:rsidRDefault="00D64443" w:rsidP="00B9662D">
      <w:pPr>
        <w:numPr>
          <w:ilvl w:val="0"/>
          <w:numId w:val="36"/>
        </w:numPr>
        <w:suppressAutoHyphens/>
        <w:jc w:val="both"/>
      </w:pPr>
      <w:r>
        <w:t>Maintien en état des presse-étoupe de vanne</w:t>
      </w:r>
    </w:p>
    <w:p w:rsidR="00D64443" w:rsidRDefault="00D64443" w:rsidP="00B9662D">
      <w:pPr>
        <w:numPr>
          <w:ilvl w:val="0"/>
          <w:numId w:val="36"/>
        </w:numPr>
        <w:suppressAutoHyphens/>
        <w:jc w:val="both"/>
      </w:pPr>
      <w:r>
        <w:t>Réfection des presse-étoupe de vanne</w:t>
      </w:r>
    </w:p>
    <w:p w:rsidR="00D64443" w:rsidRDefault="00D64443" w:rsidP="00B9662D">
      <w:pPr>
        <w:numPr>
          <w:ilvl w:val="0"/>
          <w:numId w:val="36"/>
        </w:numPr>
        <w:suppressAutoHyphens/>
        <w:jc w:val="both"/>
      </w:pPr>
      <w:r>
        <w:t>Maintien en état des contacts de commande</w:t>
      </w:r>
    </w:p>
    <w:p w:rsidR="00D64443" w:rsidRDefault="00D64443" w:rsidP="00B9662D">
      <w:pPr>
        <w:numPr>
          <w:ilvl w:val="0"/>
          <w:numId w:val="36"/>
        </w:numPr>
        <w:suppressAutoHyphens/>
        <w:jc w:val="both"/>
      </w:pPr>
      <w:r>
        <w:t>Remplacement de thermostats, thermomètres</w:t>
      </w:r>
    </w:p>
    <w:p w:rsidR="00D64443" w:rsidRDefault="00D64443" w:rsidP="00B9662D">
      <w:pPr>
        <w:numPr>
          <w:ilvl w:val="0"/>
          <w:numId w:val="36"/>
        </w:numPr>
        <w:suppressAutoHyphens/>
        <w:jc w:val="both"/>
      </w:pPr>
      <w:r>
        <w:t>Mise à l’heure des horloges</w:t>
      </w:r>
    </w:p>
    <w:p w:rsidR="00D64443" w:rsidRDefault="00D64443" w:rsidP="00B9662D">
      <w:pPr>
        <w:numPr>
          <w:ilvl w:val="0"/>
          <w:numId w:val="36"/>
        </w:numPr>
        <w:suppressAutoHyphens/>
        <w:jc w:val="both"/>
      </w:pPr>
      <w:r>
        <w:t>Réglage des plages de fonctionnement des horloges</w:t>
      </w:r>
    </w:p>
    <w:p w:rsidR="00D64443" w:rsidRDefault="00D64443" w:rsidP="00B9662D">
      <w:pPr>
        <w:numPr>
          <w:ilvl w:val="0"/>
          <w:numId w:val="36"/>
        </w:numPr>
        <w:suppressAutoHyphens/>
        <w:jc w:val="both"/>
      </w:pPr>
      <w:r>
        <w:t>Etablissement, contrôle et correction des courbes de programmation de chauffe</w:t>
      </w:r>
    </w:p>
    <w:p w:rsidR="000A5BD6" w:rsidRDefault="000A5BD6" w:rsidP="000A5BD6">
      <w:pPr>
        <w:suppressAutoHyphens/>
        <w:jc w:val="both"/>
      </w:pPr>
    </w:p>
    <w:p w:rsidR="000A5BD6" w:rsidRDefault="000A5BD6" w:rsidP="000A5BD6">
      <w:pPr>
        <w:suppressAutoHyphens/>
        <w:jc w:val="both"/>
      </w:pPr>
      <w:r w:rsidRPr="00B54138">
        <w:rPr>
          <w:b/>
          <w:u w:val="single"/>
        </w:rPr>
        <w:t>NB</w:t>
      </w:r>
      <w:r w:rsidRPr="00B54138">
        <w:t xml:space="preserve"> : Dans les collèges </w:t>
      </w:r>
      <w:r w:rsidR="00B54138" w:rsidRPr="00B54138">
        <w:t>équipés d’une GTC</w:t>
      </w:r>
      <w:r w:rsidRPr="00B54138">
        <w:t>,</w:t>
      </w:r>
      <w:r w:rsidR="00B54138" w:rsidRPr="00B54138">
        <w:t xml:space="preserve"> toute intervention nécessaire sur le logiciel de supervision y compris mise</w:t>
      </w:r>
      <w:r w:rsidR="007129C1">
        <w:t>s</w:t>
      </w:r>
      <w:r w:rsidR="00B54138" w:rsidRPr="00B54138">
        <w:t xml:space="preserve"> à jour restera de la compétence et à la charge du propriétaire.</w:t>
      </w:r>
    </w:p>
    <w:p w:rsidR="00D64443" w:rsidRDefault="00D64443" w:rsidP="00D64443">
      <w:pPr>
        <w:ind w:firstLine="709"/>
        <w:jc w:val="both"/>
        <w:rPr>
          <w:color w:val="FF0000"/>
          <w:u w:val="single"/>
        </w:rPr>
      </w:pPr>
    </w:p>
    <w:p w:rsidR="00D64443" w:rsidRDefault="00D64443" w:rsidP="00D64443">
      <w:pPr>
        <w:ind w:firstLine="709"/>
        <w:jc w:val="both"/>
        <w:rPr>
          <w:u w:val="single"/>
        </w:rPr>
      </w:pPr>
      <w:r>
        <w:rPr>
          <w:u w:val="single"/>
        </w:rPr>
        <w:t>Production Stockage ECS:</w:t>
      </w:r>
    </w:p>
    <w:p w:rsidR="00D64443" w:rsidRDefault="00D64443" w:rsidP="00B9662D">
      <w:pPr>
        <w:numPr>
          <w:ilvl w:val="0"/>
          <w:numId w:val="36"/>
        </w:numPr>
        <w:suppressAutoHyphens/>
        <w:jc w:val="both"/>
      </w:pPr>
      <w:r>
        <w:t>Entretien du système de production, contrôle de l'entartrage et détartrage ou nettoyage si nécessaires,</w:t>
      </w:r>
    </w:p>
    <w:p w:rsidR="00D64443" w:rsidRDefault="00D64443" w:rsidP="00B9662D">
      <w:pPr>
        <w:numPr>
          <w:ilvl w:val="0"/>
          <w:numId w:val="36"/>
        </w:numPr>
        <w:suppressAutoHyphens/>
        <w:jc w:val="both"/>
      </w:pPr>
      <w:r>
        <w:t>Désinfection de la production annuellement,</w:t>
      </w:r>
    </w:p>
    <w:p w:rsidR="00D64443" w:rsidRDefault="00D64443" w:rsidP="00B9662D">
      <w:pPr>
        <w:numPr>
          <w:ilvl w:val="0"/>
          <w:numId w:val="36"/>
        </w:numPr>
        <w:suppressAutoHyphens/>
        <w:jc w:val="both"/>
      </w:pPr>
      <w:r>
        <w:t>Contrôle de la température de l’ECS,</w:t>
      </w:r>
    </w:p>
    <w:p w:rsidR="00D64443" w:rsidRDefault="00D64443" w:rsidP="00B9662D">
      <w:pPr>
        <w:numPr>
          <w:ilvl w:val="0"/>
          <w:numId w:val="36"/>
        </w:numPr>
        <w:suppressAutoHyphens/>
        <w:jc w:val="both"/>
      </w:pPr>
      <w:r>
        <w:t>Contrôle de l’absence de fuite entre circuit primaire et ECS,</w:t>
      </w:r>
    </w:p>
    <w:p w:rsidR="00D64443" w:rsidRDefault="00D64443" w:rsidP="00B9662D">
      <w:pPr>
        <w:numPr>
          <w:ilvl w:val="0"/>
          <w:numId w:val="36"/>
        </w:numPr>
        <w:suppressAutoHyphens/>
        <w:jc w:val="both"/>
      </w:pPr>
      <w:r>
        <w:t>Contrôle d’étanchéité extérieure,</w:t>
      </w:r>
    </w:p>
    <w:p w:rsidR="00D64443" w:rsidRDefault="00D64443" w:rsidP="00B9662D">
      <w:pPr>
        <w:numPr>
          <w:ilvl w:val="0"/>
          <w:numId w:val="36"/>
        </w:numPr>
        <w:suppressAutoHyphens/>
        <w:jc w:val="both"/>
      </w:pPr>
      <w:r>
        <w:t>Contrôle de fonctionnement des soupapes,</w:t>
      </w:r>
    </w:p>
    <w:p w:rsidR="00D64443" w:rsidRDefault="00D64443" w:rsidP="00B9662D">
      <w:pPr>
        <w:numPr>
          <w:ilvl w:val="0"/>
          <w:numId w:val="36"/>
        </w:numPr>
        <w:suppressAutoHyphens/>
        <w:jc w:val="both"/>
      </w:pPr>
      <w:r>
        <w:t>Resserrage de joints de tampon de visite,</w:t>
      </w:r>
    </w:p>
    <w:p w:rsidR="00D64443" w:rsidRDefault="00D64443" w:rsidP="00B9662D">
      <w:pPr>
        <w:numPr>
          <w:ilvl w:val="0"/>
          <w:numId w:val="36"/>
        </w:numPr>
        <w:suppressAutoHyphens/>
        <w:jc w:val="both"/>
      </w:pPr>
      <w:r>
        <w:t>Dégazage manuel,</w:t>
      </w:r>
    </w:p>
    <w:p w:rsidR="00D64443" w:rsidRDefault="00D64443" w:rsidP="00B9662D">
      <w:pPr>
        <w:numPr>
          <w:ilvl w:val="0"/>
          <w:numId w:val="36"/>
        </w:numPr>
        <w:suppressAutoHyphens/>
        <w:jc w:val="both"/>
      </w:pPr>
      <w:r>
        <w:t>Chasse.</w:t>
      </w:r>
    </w:p>
    <w:p w:rsidR="00D64443" w:rsidRDefault="00D64443" w:rsidP="00D64443">
      <w:pPr>
        <w:jc w:val="both"/>
        <w:rPr>
          <w:u w:val="single"/>
        </w:rPr>
      </w:pPr>
    </w:p>
    <w:p w:rsidR="00D64443" w:rsidRDefault="00D64443" w:rsidP="00D64443">
      <w:pPr>
        <w:ind w:firstLine="709"/>
        <w:jc w:val="both"/>
        <w:rPr>
          <w:u w:val="single"/>
        </w:rPr>
      </w:pPr>
      <w:r>
        <w:rPr>
          <w:u w:val="single"/>
        </w:rPr>
        <w:t>Réseau primaire</w:t>
      </w:r>
    </w:p>
    <w:p w:rsidR="00D64443" w:rsidRDefault="00D64443" w:rsidP="003C6591">
      <w:pPr>
        <w:numPr>
          <w:ilvl w:val="0"/>
          <w:numId w:val="36"/>
        </w:numPr>
        <w:suppressAutoHyphens/>
        <w:jc w:val="both"/>
      </w:pPr>
      <w:r>
        <w:t>Canalisations :</w:t>
      </w:r>
    </w:p>
    <w:p w:rsidR="00D64443" w:rsidRDefault="00D64443" w:rsidP="003C6591">
      <w:pPr>
        <w:numPr>
          <w:ilvl w:val="2"/>
          <w:numId w:val="37"/>
        </w:numPr>
        <w:suppressAutoHyphens/>
        <w:jc w:val="both"/>
      </w:pPr>
      <w:r>
        <w:t>contrôle de l’étanchéité</w:t>
      </w:r>
    </w:p>
    <w:p w:rsidR="00D64443" w:rsidRDefault="00D64443" w:rsidP="003C6591">
      <w:pPr>
        <w:numPr>
          <w:ilvl w:val="2"/>
          <w:numId w:val="37"/>
        </w:numPr>
        <w:suppressAutoHyphens/>
        <w:jc w:val="both"/>
      </w:pPr>
      <w:r>
        <w:t>mesure des appoints d’eau</w:t>
      </w:r>
    </w:p>
    <w:p w:rsidR="00D64443" w:rsidRDefault="00D64443" w:rsidP="003C6591">
      <w:pPr>
        <w:numPr>
          <w:ilvl w:val="0"/>
          <w:numId w:val="36"/>
        </w:numPr>
        <w:suppressAutoHyphens/>
        <w:jc w:val="both"/>
      </w:pPr>
      <w:r>
        <w:t>Robinetterie :</w:t>
      </w:r>
    </w:p>
    <w:p w:rsidR="00D64443" w:rsidRDefault="00D64443" w:rsidP="003C6591">
      <w:pPr>
        <w:numPr>
          <w:ilvl w:val="2"/>
          <w:numId w:val="37"/>
        </w:numPr>
        <w:suppressAutoHyphens/>
        <w:jc w:val="both"/>
      </w:pPr>
      <w:r>
        <w:t>manœuvre périodique</w:t>
      </w:r>
    </w:p>
    <w:p w:rsidR="00D64443" w:rsidRDefault="00D64443" w:rsidP="003C6591">
      <w:pPr>
        <w:numPr>
          <w:ilvl w:val="2"/>
          <w:numId w:val="37"/>
        </w:numPr>
        <w:suppressAutoHyphens/>
        <w:jc w:val="both"/>
      </w:pPr>
      <w:r>
        <w:t>resserrage des presse-étoupe, réfection des garnitures, contrôle d’étanchéité</w:t>
      </w:r>
    </w:p>
    <w:p w:rsidR="00D64443" w:rsidRDefault="00D64443" w:rsidP="003C6591">
      <w:pPr>
        <w:numPr>
          <w:ilvl w:val="2"/>
          <w:numId w:val="37"/>
        </w:numPr>
        <w:suppressAutoHyphens/>
        <w:jc w:val="both"/>
      </w:pPr>
      <w:r>
        <w:t>graissage des tiges de vanne</w:t>
      </w:r>
    </w:p>
    <w:p w:rsidR="00D64443" w:rsidRDefault="00D64443" w:rsidP="003C6591">
      <w:pPr>
        <w:numPr>
          <w:ilvl w:val="2"/>
          <w:numId w:val="37"/>
        </w:numPr>
        <w:suppressAutoHyphens/>
        <w:jc w:val="both"/>
      </w:pPr>
      <w:r>
        <w:t>resserrage de joint, bride</w:t>
      </w:r>
    </w:p>
    <w:p w:rsidR="00D64443" w:rsidRDefault="00D64443" w:rsidP="003C6591">
      <w:pPr>
        <w:numPr>
          <w:ilvl w:val="0"/>
          <w:numId w:val="36"/>
        </w:numPr>
        <w:suppressAutoHyphens/>
        <w:jc w:val="both"/>
      </w:pPr>
      <w:r>
        <w:t>Filtres : surveillance de l’encrassement, purge et nettoyage,</w:t>
      </w:r>
    </w:p>
    <w:p w:rsidR="00D64443" w:rsidRDefault="00D64443" w:rsidP="003C6591">
      <w:pPr>
        <w:numPr>
          <w:ilvl w:val="0"/>
          <w:numId w:val="36"/>
        </w:numPr>
        <w:suppressAutoHyphens/>
        <w:jc w:val="both"/>
      </w:pPr>
      <w:r>
        <w:t>Purges d’air : surveillance de fonctionnement, nettoyage, vérification d’absence d’air dans les canalisations,</w:t>
      </w:r>
    </w:p>
    <w:p w:rsidR="00D64443" w:rsidRDefault="00D64443" w:rsidP="003C6591">
      <w:pPr>
        <w:numPr>
          <w:ilvl w:val="0"/>
          <w:numId w:val="36"/>
        </w:numPr>
        <w:suppressAutoHyphens/>
        <w:jc w:val="both"/>
      </w:pPr>
      <w:r>
        <w:t>Contrôle des températures et de l’équilibrage de la distribution, maintien de l’équilibrage,</w:t>
      </w:r>
    </w:p>
    <w:p w:rsidR="00D64443" w:rsidRDefault="00D64443" w:rsidP="003C6591">
      <w:pPr>
        <w:numPr>
          <w:ilvl w:val="0"/>
          <w:numId w:val="36"/>
        </w:numPr>
        <w:suppressAutoHyphens/>
        <w:jc w:val="both"/>
      </w:pPr>
      <w:r>
        <w:t>Resserrage des brides et raccords,</w:t>
      </w:r>
    </w:p>
    <w:p w:rsidR="00D64443" w:rsidRDefault="00D64443" w:rsidP="003C6591">
      <w:pPr>
        <w:numPr>
          <w:ilvl w:val="0"/>
          <w:numId w:val="36"/>
        </w:numPr>
        <w:suppressAutoHyphens/>
        <w:jc w:val="both"/>
      </w:pPr>
      <w:r>
        <w:t>Réfection des joints,</w:t>
      </w:r>
    </w:p>
    <w:p w:rsidR="00D64443" w:rsidRDefault="00D64443" w:rsidP="003C6591">
      <w:pPr>
        <w:numPr>
          <w:ilvl w:val="0"/>
          <w:numId w:val="36"/>
        </w:numPr>
        <w:suppressAutoHyphens/>
        <w:jc w:val="both"/>
      </w:pPr>
      <w:r>
        <w:lastRenderedPageBreak/>
        <w:t>Surveillance d’état de surface extérieur,</w:t>
      </w:r>
    </w:p>
    <w:p w:rsidR="00D64443" w:rsidRDefault="00D64443" w:rsidP="003C6591">
      <w:pPr>
        <w:numPr>
          <w:ilvl w:val="0"/>
          <w:numId w:val="36"/>
        </w:numPr>
        <w:suppressAutoHyphens/>
        <w:jc w:val="both"/>
      </w:pPr>
      <w:r>
        <w:t>Remise en état de calorifuge,</w:t>
      </w:r>
    </w:p>
    <w:p w:rsidR="00D64443" w:rsidRDefault="00D64443" w:rsidP="003C6591">
      <w:pPr>
        <w:numPr>
          <w:ilvl w:val="0"/>
          <w:numId w:val="36"/>
        </w:numPr>
        <w:suppressAutoHyphens/>
        <w:jc w:val="both"/>
      </w:pPr>
      <w:r>
        <w:t>Contrôle des manomètres, thermomètres.</w:t>
      </w:r>
    </w:p>
    <w:p w:rsidR="00D64443" w:rsidRDefault="00D64443" w:rsidP="00D64443">
      <w:pPr>
        <w:ind w:firstLine="709"/>
        <w:jc w:val="both"/>
        <w:rPr>
          <w:color w:val="FF0000"/>
          <w:u w:val="single"/>
        </w:rPr>
      </w:pPr>
    </w:p>
    <w:p w:rsidR="00D64443" w:rsidRDefault="00D64443" w:rsidP="00D64443">
      <w:pPr>
        <w:ind w:firstLine="709"/>
        <w:jc w:val="both"/>
        <w:rPr>
          <w:u w:val="single"/>
        </w:rPr>
      </w:pPr>
      <w:r>
        <w:rPr>
          <w:u w:val="single"/>
        </w:rPr>
        <w:t>Chaufferie et locaux techniques</w:t>
      </w:r>
    </w:p>
    <w:p w:rsidR="00D64443" w:rsidRDefault="00D64443" w:rsidP="003C6591">
      <w:pPr>
        <w:numPr>
          <w:ilvl w:val="0"/>
          <w:numId w:val="36"/>
        </w:numPr>
        <w:suppressAutoHyphens/>
        <w:jc w:val="both"/>
      </w:pPr>
      <w:r>
        <w:t>Relevé des consommations d’eau froide,</w:t>
      </w:r>
    </w:p>
    <w:p w:rsidR="00D64443" w:rsidRDefault="00D64443" w:rsidP="003C6591">
      <w:pPr>
        <w:numPr>
          <w:ilvl w:val="0"/>
          <w:numId w:val="36"/>
        </w:numPr>
        <w:suppressAutoHyphens/>
        <w:jc w:val="both"/>
      </w:pPr>
      <w:r>
        <w:t>Vérification de compteur,</w:t>
      </w:r>
    </w:p>
    <w:p w:rsidR="00D64443" w:rsidRDefault="00D64443" w:rsidP="003C6591">
      <w:pPr>
        <w:numPr>
          <w:ilvl w:val="0"/>
          <w:numId w:val="36"/>
        </w:numPr>
        <w:suppressAutoHyphens/>
        <w:jc w:val="both"/>
      </w:pPr>
      <w:r>
        <w:t>Visite de filtre avant compteur,</w:t>
      </w:r>
    </w:p>
    <w:p w:rsidR="00D64443" w:rsidRDefault="00D64443" w:rsidP="003C6591">
      <w:pPr>
        <w:numPr>
          <w:ilvl w:val="0"/>
          <w:numId w:val="36"/>
        </w:numPr>
        <w:suppressAutoHyphens/>
        <w:jc w:val="both"/>
      </w:pPr>
      <w:r>
        <w:t>Contrôle de la pression d’alimentation en eau,</w:t>
      </w:r>
    </w:p>
    <w:p w:rsidR="00D64443" w:rsidRDefault="00D64443" w:rsidP="003C6591">
      <w:pPr>
        <w:numPr>
          <w:ilvl w:val="0"/>
          <w:numId w:val="36"/>
        </w:numPr>
        <w:suppressAutoHyphens/>
        <w:jc w:val="both"/>
      </w:pPr>
      <w:r>
        <w:t>Relevé et entretien des compteurs,</w:t>
      </w:r>
    </w:p>
    <w:p w:rsidR="00D64443" w:rsidRDefault="00D64443" w:rsidP="003C6591">
      <w:pPr>
        <w:numPr>
          <w:ilvl w:val="0"/>
          <w:numId w:val="36"/>
        </w:numPr>
        <w:suppressAutoHyphens/>
        <w:jc w:val="both"/>
      </w:pPr>
      <w:r>
        <w:t>Nettoyage, propreté :</w:t>
      </w:r>
    </w:p>
    <w:p w:rsidR="00D64443" w:rsidRDefault="00D64443" w:rsidP="003C6591">
      <w:pPr>
        <w:numPr>
          <w:ilvl w:val="2"/>
          <w:numId w:val="37"/>
        </w:numPr>
        <w:suppressAutoHyphens/>
        <w:jc w:val="both"/>
      </w:pPr>
      <w:r>
        <w:t>fourniture de produits de nettoyage</w:t>
      </w:r>
    </w:p>
    <w:p w:rsidR="00D64443" w:rsidRDefault="00D64443" w:rsidP="003C6591">
      <w:pPr>
        <w:numPr>
          <w:ilvl w:val="2"/>
          <w:numId w:val="37"/>
        </w:numPr>
        <w:suppressAutoHyphens/>
        <w:jc w:val="both"/>
      </w:pPr>
      <w:r>
        <w:t>maintien en état de propreté</w:t>
      </w:r>
    </w:p>
    <w:p w:rsidR="00D64443" w:rsidRDefault="00D64443" w:rsidP="003C6591">
      <w:pPr>
        <w:numPr>
          <w:ilvl w:val="2"/>
          <w:numId w:val="37"/>
        </w:numPr>
        <w:suppressAutoHyphens/>
        <w:jc w:val="both"/>
      </w:pPr>
      <w:r>
        <w:t>évacuation des déchets</w:t>
      </w:r>
    </w:p>
    <w:p w:rsidR="00D64443" w:rsidRDefault="00D64443" w:rsidP="00D64443">
      <w:pPr>
        <w:ind w:firstLine="709"/>
        <w:jc w:val="both"/>
        <w:rPr>
          <w:u w:val="single"/>
        </w:rPr>
      </w:pPr>
    </w:p>
    <w:p w:rsidR="00D64443" w:rsidRDefault="00D64443" w:rsidP="00D64443">
      <w:pPr>
        <w:ind w:firstLine="709"/>
        <w:jc w:val="both"/>
        <w:rPr>
          <w:u w:val="single"/>
        </w:rPr>
      </w:pPr>
      <w:r>
        <w:rPr>
          <w:u w:val="single"/>
        </w:rPr>
        <w:t>Aérothermes à eau chaude, Centrales de Ventilation, ventilo-convecteurs</w:t>
      </w:r>
    </w:p>
    <w:p w:rsidR="00D64443" w:rsidRDefault="00D64443" w:rsidP="003C6591">
      <w:pPr>
        <w:numPr>
          <w:ilvl w:val="0"/>
          <w:numId w:val="36"/>
        </w:numPr>
        <w:suppressAutoHyphens/>
        <w:jc w:val="both"/>
      </w:pPr>
      <w:r>
        <w:t>Contrôle, Nettoyage caisson et réglage,</w:t>
      </w:r>
    </w:p>
    <w:p w:rsidR="00D64443" w:rsidRDefault="00D64443" w:rsidP="003C6591">
      <w:pPr>
        <w:numPr>
          <w:ilvl w:val="0"/>
          <w:numId w:val="36"/>
        </w:numPr>
        <w:suppressAutoHyphens/>
        <w:jc w:val="both"/>
      </w:pPr>
      <w:r>
        <w:t>Un nettoyage et désinfection des gaines (2</w:t>
      </w:r>
      <w:r w:rsidRPr="003C6591">
        <w:t>ème</w:t>
      </w:r>
      <w:r>
        <w:t xml:space="preserve"> ou 3</w:t>
      </w:r>
      <w:r w:rsidRPr="003C6591">
        <w:t>ème</w:t>
      </w:r>
      <w:r>
        <w:t xml:space="preserve"> année du contrat sauf gaine d’amenée d’air du puits Canadien ou un nettoyage et une désinfection annuelle est à réaliser),</w:t>
      </w:r>
    </w:p>
    <w:p w:rsidR="00D64443" w:rsidRDefault="00D64443" w:rsidP="003C6591">
      <w:pPr>
        <w:numPr>
          <w:ilvl w:val="0"/>
          <w:numId w:val="36"/>
        </w:numPr>
        <w:suppressAutoHyphens/>
        <w:jc w:val="both"/>
      </w:pPr>
      <w:r>
        <w:t>Nettoyage de la batterie,</w:t>
      </w:r>
    </w:p>
    <w:p w:rsidR="00D64443" w:rsidRDefault="00D64443" w:rsidP="003C6591">
      <w:pPr>
        <w:numPr>
          <w:ilvl w:val="0"/>
          <w:numId w:val="36"/>
        </w:numPr>
        <w:suppressAutoHyphens/>
        <w:jc w:val="both"/>
      </w:pPr>
      <w:r>
        <w:t>Mesure des débits,</w:t>
      </w:r>
    </w:p>
    <w:p w:rsidR="00D64443" w:rsidRDefault="00D64443" w:rsidP="003C6591">
      <w:pPr>
        <w:numPr>
          <w:ilvl w:val="0"/>
          <w:numId w:val="36"/>
        </w:numPr>
        <w:suppressAutoHyphens/>
        <w:jc w:val="both"/>
      </w:pPr>
      <w:r>
        <w:t>Nettoyage des filtres ou remplacement si nécessaire (selon besoin).</w:t>
      </w:r>
    </w:p>
    <w:p w:rsidR="009016A7" w:rsidRDefault="009016A7" w:rsidP="009016A7">
      <w:pPr>
        <w:suppressAutoHyphens/>
        <w:jc w:val="both"/>
      </w:pPr>
    </w:p>
    <w:p w:rsidR="009016A7" w:rsidRDefault="009016A7" w:rsidP="009016A7">
      <w:pPr>
        <w:rPr>
          <w:szCs w:val="23"/>
        </w:rPr>
      </w:pPr>
      <w:r w:rsidRPr="00586955">
        <w:rPr>
          <w:szCs w:val="23"/>
        </w:rPr>
        <w:t xml:space="preserve">Le </w:t>
      </w:r>
      <w:r>
        <w:rPr>
          <w:szCs w:val="23"/>
        </w:rPr>
        <w:t>t</w:t>
      </w:r>
      <w:r w:rsidRPr="00586955">
        <w:rPr>
          <w:szCs w:val="23"/>
        </w:rPr>
        <w:t>itulaire devra également vérifier les protections contre les « courts cycles » et de la protection antigel des installations.</w:t>
      </w:r>
    </w:p>
    <w:p w:rsidR="009016A7" w:rsidRDefault="009016A7" w:rsidP="009016A7">
      <w:pPr>
        <w:ind w:left="1908"/>
        <w:jc w:val="both"/>
      </w:pPr>
    </w:p>
    <w:p w:rsidR="009016A7" w:rsidRDefault="009016A7" w:rsidP="009016A7">
      <w:pPr>
        <w:ind w:firstLine="709"/>
        <w:jc w:val="both"/>
        <w:rPr>
          <w:u w:val="single"/>
        </w:rPr>
      </w:pPr>
      <w:r>
        <w:rPr>
          <w:u w:val="single"/>
        </w:rPr>
        <w:t>Réseau VMC, extraction</w:t>
      </w:r>
    </w:p>
    <w:p w:rsidR="009016A7" w:rsidRDefault="009016A7" w:rsidP="009016A7">
      <w:pPr>
        <w:numPr>
          <w:ilvl w:val="0"/>
          <w:numId w:val="36"/>
        </w:numPr>
        <w:suppressAutoHyphens/>
        <w:jc w:val="both"/>
      </w:pPr>
      <w:r>
        <w:t>Contrôle, nettoyage et réglage,</w:t>
      </w:r>
    </w:p>
    <w:p w:rsidR="009016A7" w:rsidRDefault="009016A7" w:rsidP="009016A7">
      <w:pPr>
        <w:numPr>
          <w:ilvl w:val="0"/>
          <w:numId w:val="36"/>
        </w:numPr>
        <w:suppressAutoHyphens/>
        <w:jc w:val="both"/>
      </w:pPr>
      <w:r>
        <w:t>Nettoyage du caisson,</w:t>
      </w:r>
    </w:p>
    <w:p w:rsidR="00804A92" w:rsidRDefault="00804A92" w:rsidP="009016A7">
      <w:pPr>
        <w:numPr>
          <w:ilvl w:val="0"/>
          <w:numId w:val="36"/>
        </w:numPr>
        <w:suppressAutoHyphens/>
        <w:jc w:val="both"/>
      </w:pPr>
      <w:r>
        <w:t>Nettoyage des bouches de ventilations des réseaux VMC si nécessaire,</w:t>
      </w:r>
    </w:p>
    <w:p w:rsidR="00804A92" w:rsidRDefault="00804A92" w:rsidP="00804A92">
      <w:pPr>
        <w:numPr>
          <w:ilvl w:val="0"/>
          <w:numId w:val="36"/>
        </w:numPr>
        <w:suppressAutoHyphens/>
        <w:jc w:val="both"/>
      </w:pPr>
      <w:r>
        <w:t>Nettoyage des grilles de ventilations des réseaux CTA si nécessaire,</w:t>
      </w:r>
    </w:p>
    <w:p w:rsidR="009016A7" w:rsidRDefault="009016A7" w:rsidP="009016A7">
      <w:pPr>
        <w:numPr>
          <w:ilvl w:val="0"/>
          <w:numId w:val="36"/>
        </w:numPr>
        <w:suppressAutoHyphens/>
        <w:jc w:val="both"/>
      </w:pPr>
      <w:r>
        <w:t>Mesure des débits,</w:t>
      </w:r>
    </w:p>
    <w:p w:rsidR="009016A7" w:rsidRDefault="009016A7" w:rsidP="009016A7">
      <w:pPr>
        <w:numPr>
          <w:ilvl w:val="0"/>
          <w:numId w:val="36"/>
        </w:numPr>
        <w:suppressAutoHyphens/>
        <w:jc w:val="both"/>
      </w:pPr>
      <w:r>
        <w:t>Nettoyage des filtres ou remplacement si nécessaire.</w:t>
      </w:r>
    </w:p>
    <w:p w:rsidR="009016A7" w:rsidRDefault="009016A7" w:rsidP="009016A7">
      <w:pPr>
        <w:ind w:left="2268"/>
        <w:jc w:val="both"/>
        <w:rPr>
          <w:color w:val="FF0000"/>
        </w:rPr>
      </w:pPr>
    </w:p>
    <w:p w:rsidR="009016A7" w:rsidRPr="001B400F" w:rsidRDefault="009016A7" w:rsidP="009016A7">
      <w:pPr>
        <w:suppressAutoHyphens/>
        <w:ind w:left="709"/>
        <w:jc w:val="both"/>
        <w:rPr>
          <w:u w:val="single"/>
        </w:rPr>
      </w:pPr>
      <w:r w:rsidRPr="001B400F">
        <w:rPr>
          <w:u w:val="single"/>
        </w:rPr>
        <w:t>Divers</w:t>
      </w:r>
    </w:p>
    <w:p w:rsidR="009016A7" w:rsidRDefault="009016A7" w:rsidP="009016A7">
      <w:pPr>
        <w:numPr>
          <w:ilvl w:val="0"/>
          <w:numId w:val="36"/>
        </w:numPr>
        <w:suppressAutoHyphens/>
        <w:jc w:val="both"/>
      </w:pPr>
      <w:r w:rsidRPr="001B400F">
        <w:t>L’élimination des déchets, matériaux et fournitures remplacées (filtres, matériaux spécifiques…) est à la charge du titulaire, dans le respect des normes, règlementions  et règles de l’établissement.</w:t>
      </w:r>
    </w:p>
    <w:p w:rsidR="009016A7" w:rsidRDefault="009016A7" w:rsidP="009016A7">
      <w:pPr>
        <w:pStyle w:val="Paragraphedeliste"/>
        <w:numPr>
          <w:ilvl w:val="0"/>
          <w:numId w:val="36"/>
        </w:numPr>
        <w:jc w:val="both"/>
      </w:pPr>
      <w:r>
        <w:t>Pour faciliter la prévention des risques inhérents à la qualité de l'eau du réseau chauffage, le titulaire devra faire réaliser à ses frais tous les ans, une analyse de cette eau.</w:t>
      </w:r>
    </w:p>
    <w:p w:rsidR="009016A7" w:rsidRDefault="009016A7" w:rsidP="009016A7">
      <w:pPr>
        <w:pStyle w:val="Paragraphedeliste"/>
        <w:numPr>
          <w:ilvl w:val="0"/>
          <w:numId w:val="36"/>
        </w:numPr>
        <w:jc w:val="both"/>
      </w:pPr>
      <w:r>
        <w:t xml:space="preserve">Il maintiendra le PH et le TH en injectant les produits adoptés après analyse des particularités de l’installation (présence de boues, corrosion, variété des métaux en présence …, </w:t>
      </w:r>
      <w:proofErr w:type="spellStart"/>
      <w:r>
        <w:t>etc</w:t>
      </w:r>
      <w:proofErr w:type="spellEnd"/>
      <w:r>
        <w:t xml:space="preserve"> …).</w:t>
      </w:r>
    </w:p>
    <w:p w:rsidR="009016A7" w:rsidRDefault="009016A7" w:rsidP="009016A7">
      <w:pPr>
        <w:suppressAutoHyphens/>
        <w:jc w:val="both"/>
      </w:pPr>
    </w:p>
    <w:p w:rsidR="00586955" w:rsidRDefault="00586955" w:rsidP="00586955">
      <w:pPr>
        <w:ind w:left="360"/>
        <w:jc w:val="both"/>
        <w:rPr>
          <w:u w:val="single"/>
        </w:rPr>
      </w:pPr>
    </w:p>
    <w:p w:rsidR="00D64443" w:rsidRDefault="00586955" w:rsidP="00586955">
      <w:pPr>
        <w:ind w:left="360"/>
        <w:jc w:val="both"/>
      </w:pPr>
      <w:r>
        <w:rPr>
          <w:u w:val="single"/>
        </w:rPr>
        <w:t>Installation de climatisation</w:t>
      </w:r>
    </w:p>
    <w:p w:rsidR="00586955" w:rsidRDefault="00586955" w:rsidP="00D64443">
      <w:pPr>
        <w:ind w:left="1908"/>
        <w:jc w:val="both"/>
      </w:pPr>
    </w:p>
    <w:p w:rsidR="00586955" w:rsidRPr="00586955" w:rsidRDefault="00586955" w:rsidP="00586955">
      <w:pPr>
        <w:jc w:val="both"/>
        <w:rPr>
          <w:b/>
          <w:szCs w:val="23"/>
        </w:rPr>
      </w:pPr>
      <w:r w:rsidRPr="00586955">
        <w:rPr>
          <w:b/>
          <w:szCs w:val="23"/>
        </w:rPr>
        <w:t xml:space="preserve">Pour les opérations de maintenance des circuits frigorigènes, le titulaire devra fournir son attestation de capacité pour la manipulation des fluides frigorigènes conformément aux </w:t>
      </w:r>
      <w:r w:rsidRPr="00586955">
        <w:rPr>
          <w:b/>
          <w:szCs w:val="23"/>
        </w:rPr>
        <w:lastRenderedPageBreak/>
        <w:t>articles R543-78 modifié par le décret n°2011-396 du 13 avril 2011, et R543-99 du Code de l'Environnement.</w:t>
      </w:r>
    </w:p>
    <w:p w:rsidR="00586955" w:rsidRPr="00586955" w:rsidRDefault="00586955" w:rsidP="00586955">
      <w:pPr>
        <w:rPr>
          <w:szCs w:val="23"/>
        </w:rPr>
      </w:pPr>
    </w:p>
    <w:p w:rsidR="00D64443" w:rsidRDefault="00D64443" w:rsidP="00D64443">
      <w:pPr>
        <w:jc w:val="both"/>
        <w:rPr>
          <w:color w:val="FF0000"/>
        </w:rPr>
      </w:pPr>
    </w:p>
    <w:p w:rsidR="0039581F" w:rsidRDefault="0039581F" w:rsidP="0039581F">
      <w:pPr>
        <w:jc w:val="both"/>
      </w:pPr>
    </w:p>
    <w:p w:rsidR="006C2A95" w:rsidRDefault="006C2A95" w:rsidP="006C2A95">
      <w:pPr>
        <w:pBdr>
          <w:top w:val="single" w:sz="4" w:space="1" w:color="000000"/>
          <w:left w:val="single" w:sz="4" w:space="4" w:color="000000"/>
          <w:bottom w:val="single" w:sz="4" w:space="1" w:color="000000"/>
          <w:right w:val="single" w:sz="4" w:space="4" w:color="000000"/>
        </w:pBdr>
        <w:jc w:val="both"/>
        <w:rPr>
          <w:b/>
        </w:rPr>
      </w:pPr>
      <w:r>
        <w:rPr>
          <w:b/>
        </w:rPr>
        <w:t>CES INTERVENTIONS SERONT A REALISER AU MINIMUM SELON LES INDICATIONS DE PERIODICITE JOINTES  EN ANNEXE DU PRESENT CCP</w:t>
      </w:r>
    </w:p>
    <w:p w:rsidR="0039581F" w:rsidRDefault="0039581F" w:rsidP="0039581F">
      <w:pPr>
        <w:jc w:val="both"/>
        <w:rPr>
          <w:color w:val="FF0000"/>
        </w:rPr>
      </w:pPr>
    </w:p>
    <w:p w:rsidR="0039581F" w:rsidRDefault="0039581F" w:rsidP="00D64443">
      <w:pPr>
        <w:jc w:val="both"/>
        <w:rPr>
          <w:color w:val="FF0000"/>
        </w:rPr>
      </w:pPr>
    </w:p>
    <w:p w:rsidR="0041698A" w:rsidRPr="006F2CB7" w:rsidRDefault="0041698A" w:rsidP="00CC1A6B">
      <w:pPr>
        <w:pStyle w:val="Titre3"/>
      </w:pPr>
      <w:bookmarkStart w:id="107" w:name="__RefHeading__2073_1210618293"/>
      <w:bookmarkStart w:id="108" w:name="__RefHeading__2075_1210618293"/>
      <w:bookmarkStart w:id="109" w:name="_Toc504476382"/>
      <w:bookmarkEnd w:id="107"/>
      <w:bookmarkEnd w:id="108"/>
      <w:r w:rsidRPr="006F2CB7">
        <w:t xml:space="preserve">Respects des règles internes et des procédures </w:t>
      </w:r>
      <w:r w:rsidR="005350E7">
        <w:t>de l’établissement</w:t>
      </w:r>
      <w:bookmarkEnd w:id="109"/>
    </w:p>
    <w:p w:rsidR="0041698A" w:rsidRPr="006F2CB7" w:rsidRDefault="0041698A" w:rsidP="0041698A">
      <w:pPr>
        <w:pStyle w:val="Default"/>
        <w:spacing w:before="240" w:after="240"/>
        <w:jc w:val="both"/>
        <w:rPr>
          <w:color w:val="00000A"/>
        </w:rPr>
      </w:pPr>
      <w:r w:rsidRPr="006F2CB7">
        <w:rPr>
          <w:color w:val="00000A"/>
        </w:rPr>
        <w:t>L</w:t>
      </w:r>
      <w:r w:rsidR="0039252C" w:rsidRPr="006F2CB7">
        <w:rPr>
          <w:color w:val="00000A"/>
        </w:rPr>
        <w:t>’</w:t>
      </w:r>
      <w:r w:rsidRPr="006F2CB7">
        <w:rPr>
          <w:color w:val="00000A"/>
        </w:rPr>
        <w:t>intervenant doit strictement re</w:t>
      </w:r>
      <w:r w:rsidR="00CC1A6B" w:rsidRPr="006F2CB7">
        <w:rPr>
          <w:color w:val="00000A"/>
        </w:rPr>
        <w:t xml:space="preserve">specter les règles internes de </w:t>
      </w:r>
      <w:r w:rsidR="001B400F" w:rsidRPr="006F2CB7">
        <w:rPr>
          <w:color w:val="00000A"/>
        </w:rPr>
        <w:t>l’établissement</w:t>
      </w:r>
      <w:r w:rsidRPr="006F2CB7">
        <w:rPr>
          <w:color w:val="00000A"/>
        </w:rPr>
        <w:t>, ainsi que ses procédures d’hygiène et de sécurité.</w:t>
      </w:r>
    </w:p>
    <w:p w:rsidR="0041698A" w:rsidRPr="006F2CB7" w:rsidRDefault="0041698A" w:rsidP="0041698A">
      <w:pPr>
        <w:pStyle w:val="Default"/>
        <w:spacing w:before="240" w:after="240"/>
        <w:jc w:val="both"/>
        <w:rPr>
          <w:color w:val="00000A"/>
        </w:rPr>
      </w:pPr>
      <w:r w:rsidRPr="006F2CB7">
        <w:rPr>
          <w:color w:val="00000A"/>
        </w:rPr>
        <w:t>Cet engagement entraîne le respect des règles suivantes :</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Le signalement de la présence de tout opérateur et technicien du prestataire (entrée et sortie), auprès de l’accueil - signature des registres d’entrée de l’établissement avec permission d’entrée par une personne habilité de l’établissement ;</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Règles de circulation dans l’établissement</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Le port des EPI imposés par la réglementation ou procédures internes de l’établissement</w:t>
      </w:r>
    </w:p>
    <w:p w:rsidR="0041698A"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 xml:space="preserve">Accompagnement par un agent </w:t>
      </w:r>
      <w:r w:rsidR="00CC1A6B" w:rsidRPr="006F2CB7">
        <w:rPr>
          <w:color w:val="00000A"/>
        </w:rPr>
        <w:t>du site</w:t>
      </w:r>
      <w:r w:rsidRPr="006F2CB7">
        <w:rPr>
          <w:color w:val="00000A"/>
        </w:rPr>
        <w:t xml:space="preserve"> (personne habilitée) dans certains locaux</w:t>
      </w:r>
      <w:r w:rsidR="00CC1A6B" w:rsidRPr="006F2CB7">
        <w:rPr>
          <w:color w:val="00000A"/>
        </w:rPr>
        <w:t>.</w:t>
      </w:r>
    </w:p>
    <w:p w:rsidR="00DA53C0" w:rsidRDefault="00DA53C0" w:rsidP="00DA53C0"/>
    <w:p w:rsidR="00DA53C0" w:rsidRPr="00B54138" w:rsidRDefault="00DA53C0" w:rsidP="00DA53C0">
      <w:pPr>
        <w:pStyle w:val="Titre2"/>
      </w:pPr>
      <w:bookmarkStart w:id="110" w:name="_Toc504476383"/>
      <w:r w:rsidRPr="00B54138">
        <w:t>Principe de mise en œuvre du bordereau des prix</w:t>
      </w:r>
      <w:bookmarkEnd w:id="110"/>
    </w:p>
    <w:p w:rsidR="00DA53C0" w:rsidRPr="006F2CB7" w:rsidRDefault="00DA53C0" w:rsidP="00DA53C0">
      <w:pPr>
        <w:pStyle w:val="Default"/>
        <w:suppressAutoHyphens/>
        <w:autoSpaceDE/>
        <w:autoSpaceDN/>
        <w:adjustRightInd/>
        <w:spacing w:before="240" w:after="240"/>
        <w:jc w:val="both"/>
        <w:rPr>
          <w:color w:val="00000A"/>
        </w:rPr>
      </w:pPr>
      <w:r>
        <w:rPr>
          <w:color w:val="00000A"/>
        </w:rPr>
        <w:t xml:space="preserve">Cette prestation de maintenance sera rémunérée par un prix forfaitaire annuel indiqué au bordereau des prix qui comprendra </w:t>
      </w:r>
      <w:r w:rsidR="005350E7">
        <w:rPr>
          <w:color w:val="00000A"/>
        </w:rPr>
        <w:t xml:space="preserve">l’ensemble </w:t>
      </w:r>
      <w:r>
        <w:rPr>
          <w:color w:val="00000A"/>
        </w:rPr>
        <w:t>des frais afférents à ces prestations.</w:t>
      </w:r>
    </w:p>
    <w:p w:rsidR="00465D61" w:rsidRPr="00B54138" w:rsidRDefault="00465D61" w:rsidP="00465D61">
      <w:pPr>
        <w:pStyle w:val="Titre1"/>
        <w:suppressAutoHyphens/>
        <w:rPr>
          <w:rFonts w:cs="Times New Roman"/>
        </w:rPr>
      </w:pPr>
      <w:bookmarkStart w:id="111" w:name="_Toc476742257"/>
      <w:bookmarkStart w:id="112" w:name="_Toc504476384"/>
      <w:bookmarkStart w:id="113" w:name="_Toc336521841"/>
      <w:r w:rsidRPr="00B54138">
        <w:rPr>
          <w:rFonts w:cs="Times New Roman"/>
        </w:rPr>
        <w:t>PRESTATIONS DE REPARATIONS URGENTES</w:t>
      </w:r>
      <w:bookmarkEnd w:id="111"/>
      <w:bookmarkEnd w:id="112"/>
      <w:r w:rsidRPr="00B54138">
        <w:rPr>
          <w:rFonts w:cs="Times New Roman"/>
        </w:rPr>
        <w:t xml:space="preserve"> </w:t>
      </w:r>
      <w:bookmarkEnd w:id="113"/>
    </w:p>
    <w:p w:rsidR="00465D61" w:rsidRPr="00B54138" w:rsidRDefault="00465D61" w:rsidP="00465D61">
      <w:pPr>
        <w:pStyle w:val="Default"/>
        <w:spacing w:after="240"/>
        <w:jc w:val="both"/>
        <w:rPr>
          <w:color w:val="00000A"/>
        </w:rPr>
      </w:pPr>
      <w:r w:rsidRPr="00B54138">
        <w:rPr>
          <w:color w:val="00000A"/>
        </w:rPr>
        <w:t>Ces prestations seront réalisées sur demande expresse de l’établissement.</w:t>
      </w:r>
    </w:p>
    <w:p w:rsidR="00465D61" w:rsidRPr="00B54138" w:rsidRDefault="00465D61" w:rsidP="00465D61">
      <w:pPr>
        <w:pStyle w:val="Titre2"/>
      </w:pPr>
      <w:bookmarkStart w:id="114" w:name="__RefHeading__2079_1210618293"/>
      <w:bookmarkStart w:id="115" w:name="_Toc336521842"/>
      <w:bookmarkStart w:id="116" w:name="_Toc476742258"/>
      <w:bookmarkStart w:id="117" w:name="_Toc504476385"/>
      <w:bookmarkEnd w:id="114"/>
      <w:r w:rsidRPr="00B54138">
        <w:t>Obligations du titulaire</w:t>
      </w:r>
      <w:bookmarkEnd w:id="115"/>
      <w:bookmarkEnd w:id="116"/>
      <w:bookmarkEnd w:id="117"/>
    </w:p>
    <w:p w:rsidR="00465D61" w:rsidRPr="00B54138" w:rsidRDefault="00465D61" w:rsidP="00465D61"/>
    <w:p w:rsidR="00B424F7" w:rsidRDefault="00465D61" w:rsidP="00465D61">
      <w:pPr>
        <w:pStyle w:val="Default"/>
        <w:spacing w:after="240"/>
        <w:jc w:val="both"/>
        <w:rPr>
          <w:color w:val="00000A"/>
        </w:rPr>
      </w:pPr>
      <w:r w:rsidRPr="00B54138">
        <w:rPr>
          <w:color w:val="00000A"/>
        </w:rPr>
        <w:t>Ces prestations permettent d’effectuer les dépannages divers et le remplacement du matériel défaillant, non compris dans la maintenance, sur les installations de chauffage, ventilation, climati</w:t>
      </w:r>
      <w:r w:rsidR="00B424F7">
        <w:rPr>
          <w:color w:val="00000A"/>
        </w:rPr>
        <w:t>sation et conditionnement d’air.</w:t>
      </w:r>
    </w:p>
    <w:p w:rsidR="00465D61" w:rsidRPr="00B54138" w:rsidRDefault="00465D61" w:rsidP="00465D61">
      <w:pPr>
        <w:pStyle w:val="Default"/>
        <w:jc w:val="both"/>
        <w:rPr>
          <w:color w:val="00000A"/>
        </w:rPr>
      </w:pPr>
    </w:p>
    <w:p w:rsidR="00465D61" w:rsidRPr="00B54138" w:rsidRDefault="00465D61" w:rsidP="00465D61">
      <w:pPr>
        <w:pStyle w:val="Titre2"/>
      </w:pPr>
      <w:bookmarkStart w:id="118" w:name="__RefHeading__2081_1210618293"/>
      <w:bookmarkStart w:id="119" w:name="_Toc336521843"/>
      <w:bookmarkStart w:id="120" w:name="_Toc476742259"/>
      <w:bookmarkStart w:id="121" w:name="_Toc504476386"/>
      <w:bookmarkEnd w:id="118"/>
      <w:r w:rsidRPr="00B54138">
        <w:t>Définition des prestations</w:t>
      </w:r>
      <w:bookmarkEnd w:id="119"/>
      <w:bookmarkEnd w:id="120"/>
      <w:bookmarkEnd w:id="121"/>
    </w:p>
    <w:p w:rsidR="00465D61" w:rsidRPr="00B54138" w:rsidRDefault="00465D61" w:rsidP="00465D61">
      <w:pPr>
        <w:pStyle w:val="Default"/>
        <w:spacing w:before="120" w:after="120"/>
        <w:jc w:val="both"/>
        <w:rPr>
          <w:color w:val="00000A"/>
        </w:rPr>
      </w:pPr>
      <w:r w:rsidRPr="00B54138">
        <w:rPr>
          <w:color w:val="00000A"/>
        </w:rPr>
        <w:t>Ces prestations comprennent l’ensemble des interventions nécessaires y compris le remplacement des matériels défaillants, indispensables et urgents.</w:t>
      </w:r>
    </w:p>
    <w:p w:rsidR="00465D61" w:rsidRPr="00B54138" w:rsidRDefault="00465D61" w:rsidP="00465D61">
      <w:pPr>
        <w:pStyle w:val="Default"/>
        <w:spacing w:before="120" w:after="120"/>
        <w:jc w:val="both"/>
        <w:rPr>
          <w:color w:val="00000A"/>
        </w:rPr>
      </w:pPr>
    </w:p>
    <w:p w:rsidR="00465D61" w:rsidRPr="00B54138" w:rsidRDefault="00465D61" w:rsidP="00465D61">
      <w:pPr>
        <w:pStyle w:val="Titre2"/>
      </w:pPr>
      <w:bookmarkStart w:id="122" w:name="__RefHeading__2083_1210618293"/>
      <w:bookmarkStart w:id="123" w:name="_Toc336521844"/>
      <w:bookmarkStart w:id="124" w:name="_Toc476742260"/>
      <w:bookmarkStart w:id="125" w:name="_Toc504476387"/>
      <w:bookmarkEnd w:id="122"/>
      <w:r w:rsidRPr="00B54138">
        <w:t>Principe de mise en œuvre du bordereau des prix</w:t>
      </w:r>
      <w:bookmarkEnd w:id="123"/>
      <w:bookmarkEnd w:id="124"/>
      <w:bookmarkEnd w:id="125"/>
    </w:p>
    <w:p w:rsidR="00465D61" w:rsidRPr="00B54138" w:rsidRDefault="00465D61" w:rsidP="00465D61"/>
    <w:p w:rsidR="00465D61" w:rsidRPr="00B54138" w:rsidRDefault="00465D61" w:rsidP="00465D61">
      <w:pPr>
        <w:pStyle w:val="Default"/>
        <w:spacing w:before="120" w:after="120"/>
        <w:jc w:val="both"/>
        <w:rPr>
          <w:color w:val="00000A"/>
        </w:rPr>
      </w:pPr>
      <w:r w:rsidRPr="00B54138">
        <w:rPr>
          <w:color w:val="00000A"/>
        </w:rPr>
        <w:t>Les prix relatifs à ces prestations sont définis dans le bordereau des prix.</w:t>
      </w:r>
    </w:p>
    <w:p w:rsidR="00465D61" w:rsidRPr="00B54138" w:rsidRDefault="00465D61" w:rsidP="00465D61">
      <w:pPr>
        <w:pStyle w:val="Titre3"/>
        <w:suppressAutoHyphens/>
        <w:spacing w:before="240" w:after="240"/>
      </w:pPr>
      <w:bookmarkStart w:id="126" w:name="__RefHeading__2085_1210618293"/>
      <w:bookmarkStart w:id="127" w:name="_Toc336521845"/>
      <w:bookmarkStart w:id="128" w:name="_Toc338323418"/>
      <w:bookmarkStart w:id="129" w:name="_Toc476742261"/>
      <w:bookmarkStart w:id="130" w:name="_Toc504476388"/>
      <w:bookmarkEnd w:id="126"/>
      <w:r w:rsidRPr="00B54138">
        <w:lastRenderedPageBreak/>
        <w:t>Généralités</w:t>
      </w:r>
      <w:bookmarkEnd w:id="127"/>
      <w:bookmarkEnd w:id="128"/>
      <w:bookmarkEnd w:id="129"/>
      <w:bookmarkEnd w:id="130"/>
    </w:p>
    <w:p w:rsidR="00465D61" w:rsidRPr="00B54138" w:rsidRDefault="00465D61" w:rsidP="00465D61">
      <w:pPr>
        <w:pStyle w:val="Default"/>
        <w:spacing w:after="240"/>
        <w:jc w:val="both"/>
        <w:rPr>
          <w:color w:val="00000A"/>
        </w:rPr>
      </w:pPr>
      <w:r w:rsidRPr="00B54138">
        <w:rPr>
          <w:color w:val="00000A"/>
        </w:rPr>
        <w:t>Les principaux points développés sont les suivants :</w:t>
      </w:r>
    </w:p>
    <w:p w:rsidR="00465D61" w:rsidRPr="00B54138"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la tarification horaire des interventions,</w:t>
      </w:r>
    </w:p>
    <w:p w:rsidR="00465D61" w:rsidRPr="00B54138"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les frais de déplacement,</w:t>
      </w:r>
    </w:p>
    <w:p w:rsidR="00465D61"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les coefficients de fournitures,</w:t>
      </w:r>
    </w:p>
    <w:p w:rsidR="005350E7" w:rsidRPr="00B54138" w:rsidRDefault="005350E7" w:rsidP="005350E7">
      <w:pPr>
        <w:pStyle w:val="Default"/>
        <w:suppressAutoHyphens/>
        <w:autoSpaceDE/>
        <w:autoSpaceDN/>
        <w:adjustRightInd/>
        <w:spacing w:after="120"/>
        <w:ind w:left="714"/>
        <w:jc w:val="both"/>
        <w:rPr>
          <w:color w:val="00000A"/>
        </w:rPr>
      </w:pPr>
    </w:p>
    <w:p w:rsidR="00465D61" w:rsidRPr="00B54138" w:rsidRDefault="00465D61" w:rsidP="00465D61">
      <w:pPr>
        <w:pStyle w:val="Titre3"/>
        <w:suppressAutoHyphens/>
        <w:spacing w:before="240" w:after="240"/>
      </w:pPr>
      <w:bookmarkStart w:id="131" w:name="__RefHeading__2087_1210618293"/>
      <w:bookmarkStart w:id="132" w:name="_Toc336521846"/>
      <w:bookmarkStart w:id="133" w:name="_Toc338323419"/>
      <w:bookmarkStart w:id="134" w:name="_Toc476742262"/>
      <w:bookmarkStart w:id="135" w:name="_Toc504476389"/>
      <w:bookmarkEnd w:id="131"/>
      <w:r w:rsidRPr="00B54138">
        <w:t>Utilisation du bordereau de prix</w:t>
      </w:r>
      <w:bookmarkEnd w:id="132"/>
      <w:bookmarkEnd w:id="133"/>
      <w:bookmarkEnd w:id="134"/>
      <w:bookmarkEnd w:id="135"/>
    </w:p>
    <w:p w:rsidR="00465D61" w:rsidRPr="00B54138" w:rsidRDefault="00465D61" w:rsidP="00465D61">
      <w:pPr>
        <w:pStyle w:val="Pieddepage"/>
        <w:tabs>
          <w:tab w:val="clear" w:pos="9072"/>
        </w:tabs>
        <w:jc w:val="both"/>
        <w:rPr>
          <w:b/>
        </w:rPr>
      </w:pPr>
    </w:p>
    <w:p w:rsidR="00465D61" w:rsidRPr="00B54138" w:rsidRDefault="00465D61" w:rsidP="00465D61">
      <w:pPr>
        <w:pStyle w:val="Titre4"/>
      </w:pPr>
      <w:bookmarkStart w:id="136" w:name="_Toc126558837"/>
      <w:bookmarkStart w:id="137" w:name="_Toc126559526"/>
      <w:bookmarkStart w:id="138" w:name="_Toc126560700"/>
      <w:bookmarkStart w:id="139" w:name="_Toc289889860"/>
      <w:r w:rsidRPr="00B54138">
        <w:t>Forfait de déplacement</w:t>
      </w:r>
      <w:bookmarkEnd w:id="136"/>
      <w:bookmarkEnd w:id="137"/>
      <w:bookmarkEnd w:id="138"/>
      <w:bookmarkEnd w:id="139"/>
    </w:p>
    <w:p w:rsidR="00465D61" w:rsidRPr="00B54138" w:rsidRDefault="00465D61" w:rsidP="00465D61"/>
    <w:p w:rsidR="00465D61" w:rsidRPr="00B54138" w:rsidRDefault="00465D61" w:rsidP="00465D61">
      <w:pPr>
        <w:jc w:val="both"/>
      </w:pPr>
      <w:r w:rsidRPr="00B54138">
        <w:t>Les frais de déplacement s’appliquent si l’intervention demandée se fait expressément en dehors des interventions prévues au titre du P2.</w:t>
      </w:r>
    </w:p>
    <w:p w:rsidR="00465D61" w:rsidRPr="00B54138" w:rsidRDefault="00465D61" w:rsidP="00465D61">
      <w:pPr>
        <w:pStyle w:val="Enttegche"/>
        <w:jc w:val="both"/>
        <w:rPr>
          <w:sz w:val="24"/>
        </w:rPr>
      </w:pPr>
    </w:p>
    <w:p w:rsidR="00465D61" w:rsidRDefault="00465D61" w:rsidP="00465D61">
      <w:pPr>
        <w:pStyle w:val="Pieddepage"/>
        <w:tabs>
          <w:tab w:val="clear" w:pos="9072"/>
        </w:tabs>
        <w:jc w:val="both"/>
        <w:rPr>
          <w:b/>
        </w:rPr>
      </w:pPr>
      <w:r w:rsidRPr="00B54138">
        <w:rPr>
          <w:b/>
        </w:rPr>
        <w:t>Un seul forfait de déplacement est appliqué par jour de travail quel que soit le nombre de véhicules que dépêche l’opérateur économique.</w:t>
      </w:r>
    </w:p>
    <w:p w:rsidR="000C003D" w:rsidRDefault="000C003D" w:rsidP="00465D61">
      <w:pPr>
        <w:pStyle w:val="Pieddepage"/>
        <w:tabs>
          <w:tab w:val="clear" w:pos="9072"/>
        </w:tabs>
        <w:jc w:val="both"/>
        <w:rPr>
          <w:b/>
        </w:rPr>
      </w:pPr>
    </w:p>
    <w:p w:rsidR="000C003D" w:rsidRDefault="000C003D" w:rsidP="000C003D">
      <w:pPr>
        <w:pStyle w:val="Titre4"/>
      </w:pPr>
      <w:r>
        <w:t>Utilisation des coûts horaires</w:t>
      </w:r>
    </w:p>
    <w:p w:rsidR="000C003D" w:rsidRDefault="000C003D" w:rsidP="000C003D"/>
    <w:p w:rsidR="00314707" w:rsidRDefault="00314707" w:rsidP="00314707">
      <w:r>
        <w:t xml:space="preserve">Le temps d’intervention de l’entreprise sera décompté sur la base du temps effectif passé sur le site par les ouvriers de l’entreprise. </w:t>
      </w:r>
    </w:p>
    <w:p w:rsidR="00314707" w:rsidRDefault="00314707" w:rsidP="00314707"/>
    <w:p w:rsidR="00314707" w:rsidRDefault="00314707" w:rsidP="00314707">
      <w:r>
        <w:t xml:space="preserve">Pour ce faire, l’opérateur économique fera signer un bordereau d’intervention à un responsable du site lors de son départ. Sur ce bordereau apparaitra obligatoirement </w:t>
      </w:r>
    </w:p>
    <w:p w:rsidR="00314707" w:rsidRDefault="00314707" w:rsidP="00314707">
      <w:pPr>
        <w:ind w:left="709"/>
      </w:pPr>
      <w:r>
        <w:t>-</w:t>
      </w:r>
      <w:r>
        <w:tab/>
        <w:t>l’heure d’arrivée</w:t>
      </w:r>
    </w:p>
    <w:p w:rsidR="00314707" w:rsidRDefault="00314707" w:rsidP="00314707">
      <w:pPr>
        <w:ind w:left="709"/>
      </w:pPr>
      <w:r>
        <w:t>-</w:t>
      </w:r>
      <w:r>
        <w:tab/>
        <w:t>l’heure de départ</w:t>
      </w:r>
    </w:p>
    <w:p w:rsidR="00314707" w:rsidRDefault="00314707" w:rsidP="00314707">
      <w:pPr>
        <w:ind w:left="709"/>
      </w:pPr>
      <w:r>
        <w:t>-</w:t>
      </w:r>
      <w:r>
        <w:tab/>
        <w:t>le nombre de compagnons</w:t>
      </w:r>
    </w:p>
    <w:p w:rsidR="00314707" w:rsidRDefault="00314707" w:rsidP="00314707">
      <w:pPr>
        <w:ind w:left="709"/>
      </w:pPr>
      <w:r>
        <w:t>-</w:t>
      </w:r>
      <w:r>
        <w:tab/>
        <w:t>la nature des travaux réalisés</w:t>
      </w:r>
    </w:p>
    <w:p w:rsidR="00314707" w:rsidRDefault="00314707" w:rsidP="00314707"/>
    <w:p w:rsidR="00314707" w:rsidRDefault="00314707" w:rsidP="00314707">
      <w:r>
        <w:t>Une copie des bordereaux sera à joindre à la facture où apparaissent des heures en régie permettant leur justification. A défaut, elles ne pourront pas être prises en compte.</w:t>
      </w:r>
    </w:p>
    <w:p w:rsidR="00314707" w:rsidRDefault="00314707" w:rsidP="00314707"/>
    <w:p w:rsidR="00314707" w:rsidRDefault="00314707" w:rsidP="00314707">
      <w:r>
        <w:t>Ce taux horaire n’inclut pas les frais de déplacement à décompter séparément selon les modalités prévues à l’article spécifique..</w:t>
      </w:r>
    </w:p>
    <w:p w:rsidR="00314707" w:rsidRDefault="00314707" w:rsidP="00314707"/>
    <w:p w:rsidR="00314707" w:rsidRDefault="00314707" w:rsidP="00314707">
      <w:r>
        <w:t>Par contre, il inclut l’enlèvement des déchets résultant des travaux, l’implantation des ouvrages, le transport, le coltinage horizontal et vertical des matériaux.</w:t>
      </w:r>
    </w:p>
    <w:p w:rsidR="000C003D" w:rsidRPr="00B54138" w:rsidRDefault="000C003D" w:rsidP="00465D61">
      <w:pPr>
        <w:pStyle w:val="Pieddepage"/>
        <w:tabs>
          <w:tab w:val="clear" w:pos="9072"/>
        </w:tabs>
        <w:jc w:val="both"/>
        <w:rPr>
          <w:b/>
        </w:rPr>
      </w:pPr>
    </w:p>
    <w:p w:rsidR="00465D61" w:rsidRPr="00B54138" w:rsidRDefault="00465D61" w:rsidP="00465D61"/>
    <w:p w:rsidR="00465D61" w:rsidRPr="00B54138" w:rsidRDefault="00465D61" w:rsidP="00465D61">
      <w:pPr>
        <w:pStyle w:val="Titre4"/>
      </w:pPr>
      <w:r w:rsidRPr="00B54138">
        <w:t>Travaux avec utilisation des prix nets fournisseurs</w:t>
      </w:r>
    </w:p>
    <w:p w:rsidR="00465D61" w:rsidRPr="00B54138" w:rsidRDefault="00465D61" w:rsidP="00465D61"/>
    <w:p w:rsidR="00465D61" w:rsidRPr="00B54138" w:rsidRDefault="00465D61" w:rsidP="00465D61">
      <w:pPr>
        <w:pStyle w:val="Default"/>
        <w:spacing w:after="120"/>
        <w:jc w:val="both"/>
        <w:rPr>
          <w:color w:val="00000A"/>
        </w:rPr>
      </w:pPr>
      <w:r w:rsidRPr="00B54138">
        <w:rPr>
          <w:color w:val="00000A"/>
        </w:rPr>
        <w:t>Les travaux pourront être facturés avec la fourniture décomptée à part avec utilisation des prix nets fournisseurs.</w:t>
      </w:r>
    </w:p>
    <w:p w:rsidR="00465D61" w:rsidRPr="00B54138" w:rsidRDefault="00465D61" w:rsidP="00465D61">
      <w:pPr>
        <w:pStyle w:val="Default"/>
        <w:spacing w:after="120"/>
        <w:jc w:val="both"/>
        <w:rPr>
          <w:color w:val="00000A"/>
        </w:rPr>
      </w:pPr>
      <w:r w:rsidRPr="00B54138">
        <w:rPr>
          <w:color w:val="00000A"/>
        </w:rPr>
        <w:t>Dans ces conditions la fourniture sera réglée sur la base du prix net hors taxes facturé réellement par le fournisseur à l’entreprise. Le montant de cette</w:t>
      </w:r>
      <w:r w:rsidR="0045361F" w:rsidRPr="00B54138">
        <w:rPr>
          <w:color w:val="00000A"/>
        </w:rPr>
        <w:t xml:space="preserve"> fourniture sera facturé par l’</w:t>
      </w:r>
      <w:r w:rsidRPr="00B54138">
        <w:rPr>
          <w:color w:val="00000A"/>
        </w:rPr>
        <w:t xml:space="preserve">entrepreneur </w:t>
      </w:r>
      <w:r w:rsidR="0045361F" w:rsidRPr="00B54138">
        <w:rPr>
          <w:color w:val="00000A"/>
        </w:rPr>
        <w:t xml:space="preserve">à l’établissement </w:t>
      </w:r>
      <w:r w:rsidRPr="00B54138">
        <w:rPr>
          <w:color w:val="00000A"/>
        </w:rPr>
        <w:t>par application d’un coefficient de règlement tel qu’indiqué dans le bordereau de prix.</w:t>
      </w:r>
    </w:p>
    <w:p w:rsidR="00465D61" w:rsidRPr="00B54138" w:rsidRDefault="00465D61" w:rsidP="00465D61">
      <w:pPr>
        <w:pStyle w:val="Default"/>
        <w:spacing w:after="120"/>
        <w:jc w:val="both"/>
        <w:rPr>
          <w:color w:val="00000A"/>
        </w:rPr>
      </w:pPr>
      <w:r w:rsidRPr="00B54138">
        <w:rPr>
          <w:color w:val="00000A"/>
        </w:rPr>
        <w:lastRenderedPageBreak/>
        <w:t>L’entrepreneur devra joindre une photocopie de ladite facture complète en justificatif de son mémoire. A défaut, la fourniture ne pourra pas être prise en compte.</w:t>
      </w:r>
    </w:p>
    <w:p w:rsidR="00465D61" w:rsidRDefault="00465D61" w:rsidP="00465D61">
      <w:pPr>
        <w:pStyle w:val="Default"/>
        <w:spacing w:after="120"/>
        <w:jc w:val="both"/>
        <w:rPr>
          <w:color w:val="00000A"/>
        </w:rPr>
      </w:pPr>
      <w:r w:rsidRPr="00B54138">
        <w:rPr>
          <w:color w:val="00000A"/>
        </w:rPr>
        <w:t>A ce montant s’ajoutera le coût de la main d’œuvre tel qu’indiqué au bordereau de prix.</w:t>
      </w:r>
    </w:p>
    <w:p w:rsidR="0016444E" w:rsidRPr="00587B92" w:rsidRDefault="0016444E" w:rsidP="00210093">
      <w:pPr>
        <w:pStyle w:val="Titre1"/>
        <w:suppressAutoHyphens/>
        <w:spacing w:before="240" w:after="240"/>
        <w:ind w:left="431" w:hanging="431"/>
        <w:rPr>
          <w:rFonts w:cs="Times New Roman"/>
          <w:szCs w:val="24"/>
          <w:u w:val="single"/>
        </w:rPr>
      </w:pPr>
      <w:bookmarkStart w:id="140" w:name="__RefHeading__2089_1210618293"/>
      <w:bookmarkStart w:id="141" w:name="__RefHeading__2095_1210618293"/>
      <w:bookmarkStart w:id="142" w:name="__RefHeading__2109_1210618293"/>
      <w:bookmarkStart w:id="143" w:name="_Toc336521857"/>
      <w:bookmarkStart w:id="144" w:name="_Toc504476390"/>
      <w:bookmarkEnd w:id="140"/>
      <w:bookmarkEnd w:id="141"/>
      <w:bookmarkEnd w:id="142"/>
      <w:r w:rsidRPr="008F03E4">
        <w:rPr>
          <w:rFonts w:cs="Times New Roman"/>
          <w:szCs w:val="24"/>
          <w:u w:val="single"/>
        </w:rPr>
        <w:t>TELESURVEILLANCE</w:t>
      </w:r>
      <w:r w:rsidR="000D7B74">
        <w:rPr>
          <w:rFonts w:cs="Times New Roman"/>
          <w:szCs w:val="24"/>
          <w:u w:val="single"/>
        </w:rPr>
        <w:t xml:space="preserve"> </w:t>
      </w:r>
      <w:r w:rsidRPr="008F03E4">
        <w:rPr>
          <w:rFonts w:cs="Times New Roman"/>
          <w:szCs w:val="24"/>
          <w:u w:val="single"/>
        </w:rPr>
        <w:t>/</w:t>
      </w:r>
      <w:r w:rsidR="000D7B74">
        <w:rPr>
          <w:rFonts w:cs="Times New Roman"/>
          <w:szCs w:val="24"/>
          <w:u w:val="single"/>
        </w:rPr>
        <w:t xml:space="preserve"> </w:t>
      </w:r>
      <w:r w:rsidRPr="00587B92">
        <w:rPr>
          <w:rFonts w:cs="Times New Roman"/>
          <w:szCs w:val="24"/>
          <w:u w:val="single"/>
        </w:rPr>
        <w:t>TELEGESTION</w:t>
      </w:r>
      <w:bookmarkEnd w:id="143"/>
      <w:bookmarkEnd w:id="144"/>
    </w:p>
    <w:p w:rsidR="00A07232" w:rsidRPr="00587B92" w:rsidRDefault="00CB1E3D" w:rsidP="00964E03">
      <w:pPr>
        <w:jc w:val="both"/>
      </w:pPr>
      <w:r w:rsidRPr="00587B92">
        <w:t xml:space="preserve">Certains </w:t>
      </w:r>
      <w:r w:rsidR="00B722C7" w:rsidRPr="00587B92">
        <w:t xml:space="preserve">collèges </w:t>
      </w:r>
      <w:r w:rsidR="00D82FE5" w:rsidRPr="00587B92">
        <w:t>sont équipés de GTC</w:t>
      </w:r>
      <w:r w:rsidR="000D7B74">
        <w:t xml:space="preserve"> (Gestion Technique Centralisée)</w:t>
      </w:r>
      <w:r w:rsidR="00D82FE5" w:rsidRPr="00587B92">
        <w:t xml:space="preserve">. L’établissement </w:t>
      </w:r>
      <w:r w:rsidR="00A07232" w:rsidRPr="00587B92">
        <w:t>mettra à dispositi</w:t>
      </w:r>
      <w:r w:rsidR="00964E03" w:rsidRPr="00587B92">
        <w:t>on du titulaire les équipements. A</w:t>
      </w:r>
      <w:r w:rsidR="00A07232" w:rsidRPr="00587B92">
        <w:t xml:space="preserve"> charge du titulaire de souscrire à l’abonnement des</w:t>
      </w:r>
      <w:r w:rsidR="00964E03" w:rsidRPr="00587B92">
        <w:t xml:space="preserve"> lignes s’il le juge nécessaire pour pouvoir intervenir à distance.</w:t>
      </w:r>
    </w:p>
    <w:p w:rsidR="0016444E" w:rsidRPr="00587B92" w:rsidRDefault="0016444E" w:rsidP="00210093"/>
    <w:p w:rsidR="0016444E" w:rsidRDefault="0016444E" w:rsidP="00210093">
      <w:pPr>
        <w:jc w:val="both"/>
        <w:rPr>
          <w:lang w:val="la-Latn"/>
        </w:rPr>
      </w:pPr>
      <w:r w:rsidRPr="00587B92">
        <w:rPr>
          <w:lang w:val="la-Latn"/>
        </w:rPr>
        <w:t xml:space="preserve">Au titre du P2, le </w:t>
      </w:r>
      <w:r w:rsidR="00964E03" w:rsidRPr="00587B92">
        <w:t>titulaire</w:t>
      </w:r>
      <w:r w:rsidRPr="00587B92">
        <w:rPr>
          <w:lang w:val="la-Latn"/>
        </w:rPr>
        <w:t xml:space="preserve"> prendra à sa charge le coût de raccordement</w:t>
      </w:r>
      <w:r>
        <w:rPr>
          <w:lang w:val="la-Latn"/>
        </w:rPr>
        <w:t xml:space="preserve">, d’exploitation </w:t>
      </w:r>
      <w:r w:rsidRPr="00964E03">
        <w:rPr>
          <w:i/>
          <w:sz w:val="20"/>
          <w:szCs w:val="20"/>
          <w:lang w:val="la-Latn"/>
        </w:rPr>
        <w:t>(y compris les frais téléphoniques de raccordement et de fonctionnement)</w:t>
      </w:r>
      <w:r>
        <w:rPr>
          <w:lang w:val="la-Latn"/>
        </w:rPr>
        <w:t>, de réparation et de fonctionnement pendant toute la durée du marché.</w:t>
      </w:r>
    </w:p>
    <w:p w:rsidR="0016444E" w:rsidRDefault="0016444E" w:rsidP="00210093">
      <w:pPr>
        <w:rPr>
          <w:lang w:val="la-Latn"/>
        </w:rPr>
      </w:pPr>
    </w:p>
    <w:p w:rsidR="0016444E" w:rsidRDefault="0016444E" w:rsidP="00964E03">
      <w:pPr>
        <w:jc w:val="both"/>
        <w:rPr>
          <w:lang w:val="la-Latn"/>
        </w:rPr>
      </w:pPr>
      <w:r>
        <w:rPr>
          <w:lang w:val="la-Latn"/>
        </w:rPr>
        <w:t xml:space="preserve">En fin de contrat, les installations resteront la propriété </w:t>
      </w:r>
      <w:r w:rsidR="00E71E47">
        <w:t>de l’établissement</w:t>
      </w:r>
      <w:r w:rsidR="001303EE">
        <w:t>. En revanche, le titulaire résiliera les contrats téléphoniques qu’il aura pu souscrire.</w:t>
      </w:r>
    </w:p>
    <w:p w:rsidR="0016444E" w:rsidRDefault="0016444E" w:rsidP="00210093">
      <w:pPr>
        <w:jc w:val="both"/>
        <w:rPr>
          <w:color w:val="FF0000"/>
        </w:rPr>
      </w:pPr>
    </w:p>
    <w:p w:rsidR="0016444E" w:rsidRPr="008F03E4" w:rsidRDefault="008F03E4" w:rsidP="00210093">
      <w:pPr>
        <w:pStyle w:val="Titre1"/>
        <w:suppressAutoHyphens/>
        <w:spacing w:before="240" w:after="240"/>
        <w:ind w:left="431" w:hanging="431"/>
        <w:jc w:val="both"/>
        <w:rPr>
          <w:rFonts w:cs="Times New Roman"/>
          <w:szCs w:val="24"/>
          <w:u w:val="single"/>
        </w:rPr>
      </w:pPr>
      <w:bookmarkStart w:id="145" w:name="__RefHeading__2111_1210618293"/>
      <w:bookmarkStart w:id="146" w:name="_Toc336521858"/>
      <w:bookmarkStart w:id="147" w:name="_Toc504476391"/>
      <w:bookmarkEnd w:id="145"/>
      <w:r w:rsidRPr="008F03E4">
        <w:rPr>
          <w:rFonts w:cs="Times New Roman"/>
          <w:szCs w:val="24"/>
          <w:u w:val="single"/>
        </w:rPr>
        <w:t>EQUILIBRAGE DES INSTALLATIONS ET DESEMBOUAGE</w:t>
      </w:r>
      <w:bookmarkEnd w:id="146"/>
      <w:bookmarkEnd w:id="147"/>
    </w:p>
    <w:p w:rsidR="0016444E" w:rsidRDefault="0016444E" w:rsidP="00210093">
      <w:pPr>
        <w:jc w:val="both"/>
      </w:pPr>
      <w:r>
        <w:t xml:space="preserve">Le maintien de l'équilibrage hydraulique des installations thermiques est </w:t>
      </w:r>
      <w:r w:rsidR="001B2016">
        <w:t>du</w:t>
      </w:r>
      <w:r>
        <w:t xml:space="preserve"> par le </w:t>
      </w:r>
      <w:r w:rsidR="00B722C7">
        <w:t>t</w:t>
      </w:r>
      <w:r>
        <w:t>itulaire.</w:t>
      </w:r>
    </w:p>
    <w:p w:rsidR="0016444E" w:rsidRDefault="0016444E" w:rsidP="00210093">
      <w:pPr>
        <w:jc w:val="both"/>
      </w:pPr>
    </w:p>
    <w:p w:rsidR="0016444E" w:rsidRDefault="0016444E" w:rsidP="00210093">
      <w:pPr>
        <w:jc w:val="both"/>
      </w:pPr>
      <w:r>
        <w:t xml:space="preserve">Pour les installations existantes équipées d'organes de réglage, il devra un préréglage des vannes de réglage. Il contrôlera ensuite l'équilibrage thermique des installations et fera connaître </w:t>
      </w:r>
      <w:r w:rsidR="00D66E4F">
        <w:t xml:space="preserve">à l’établissement </w:t>
      </w:r>
      <w:r>
        <w:t>les écarts constatés.</w:t>
      </w:r>
    </w:p>
    <w:p w:rsidR="0016444E" w:rsidRDefault="0016444E" w:rsidP="00210093">
      <w:pPr>
        <w:jc w:val="both"/>
      </w:pPr>
    </w:p>
    <w:p w:rsidR="0016444E" w:rsidRDefault="0016444E" w:rsidP="00210093">
      <w:pPr>
        <w:jc w:val="both"/>
      </w:pPr>
      <w:r>
        <w:t>Les écarts de températures devront être de faible importance, le Titulaire essaiera en permanence d'améliorer l'équilibrage hydraulique</w:t>
      </w:r>
    </w:p>
    <w:p w:rsidR="0016444E" w:rsidRDefault="0016444E" w:rsidP="00210093">
      <w:pPr>
        <w:jc w:val="both"/>
      </w:pPr>
    </w:p>
    <w:p w:rsidR="0016444E" w:rsidRDefault="0016444E" w:rsidP="00210093">
      <w:pPr>
        <w:jc w:val="both"/>
      </w:pPr>
      <w:r>
        <w:t xml:space="preserve">En cas d'absence de traitement d'eau, le </w:t>
      </w:r>
      <w:proofErr w:type="spellStart"/>
      <w:r>
        <w:t>désembouage</w:t>
      </w:r>
      <w:proofErr w:type="spellEnd"/>
      <w:r>
        <w:t xml:space="preserve"> des installations de chauffage et d'eau chaude sanitaire</w:t>
      </w:r>
      <w:r w:rsidR="001303EE">
        <w:t xml:space="preserve"> ne peut être mis à la charge du titulaire.</w:t>
      </w:r>
      <w:r>
        <w:t>.</w:t>
      </w:r>
    </w:p>
    <w:p w:rsidR="0016444E" w:rsidRDefault="0016444E" w:rsidP="00210093"/>
    <w:p w:rsidR="0016444E" w:rsidRDefault="0016444E" w:rsidP="00210093">
      <w:pPr>
        <w:jc w:val="both"/>
      </w:pPr>
      <w:r>
        <w:t xml:space="preserve">Il sera toutefois tenu de procéder aux </w:t>
      </w:r>
      <w:proofErr w:type="spellStart"/>
      <w:r>
        <w:t>désembouages</w:t>
      </w:r>
      <w:proofErr w:type="spellEnd"/>
      <w:r>
        <w:t xml:space="preserve"> partiels qui se révéleraient éventuellement nécessaires (démontage des radiateurs ou déblocage colonne) pour remédier aux incidents de fonctionnement ponctuels et localisés. </w:t>
      </w:r>
    </w:p>
    <w:p w:rsidR="001303EE" w:rsidRDefault="001303EE" w:rsidP="00210093">
      <w:pPr>
        <w:jc w:val="both"/>
      </w:pPr>
    </w:p>
    <w:p w:rsidR="0016444E" w:rsidRDefault="0016444E" w:rsidP="00210093">
      <w:pPr>
        <w:jc w:val="both"/>
      </w:pPr>
      <w:r>
        <w:t xml:space="preserve">Ces opérations ponctuelles sont toutefois limitées étant entendu que si un embouage plus généralisé était constaté, une opération globale de </w:t>
      </w:r>
      <w:proofErr w:type="spellStart"/>
      <w:r>
        <w:t>désembouage</w:t>
      </w:r>
      <w:proofErr w:type="spellEnd"/>
      <w:r>
        <w:t xml:space="preserve"> serait effectuée et le coût en serait supporté par le </w:t>
      </w:r>
      <w:r w:rsidR="00731B1E">
        <w:t>propriétaire.</w:t>
      </w:r>
    </w:p>
    <w:p w:rsidR="008157AD" w:rsidRDefault="008157AD" w:rsidP="00210093">
      <w:pPr>
        <w:jc w:val="both"/>
      </w:pPr>
    </w:p>
    <w:p w:rsidR="008157AD" w:rsidRDefault="002B3C12" w:rsidP="002B3C12">
      <w:pPr>
        <w:pStyle w:val="Titre1"/>
        <w:suppressAutoHyphens/>
        <w:spacing w:before="240" w:after="240"/>
        <w:ind w:left="431" w:hanging="431"/>
        <w:jc w:val="both"/>
        <w:rPr>
          <w:rFonts w:cs="Times New Roman"/>
          <w:szCs w:val="24"/>
          <w:u w:val="single"/>
        </w:rPr>
      </w:pPr>
      <w:bookmarkStart w:id="148" w:name="_Toc504476392"/>
      <w:r>
        <w:rPr>
          <w:rFonts w:cs="Times New Roman"/>
          <w:szCs w:val="24"/>
          <w:u w:val="single"/>
        </w:rPr>
        <w:t>COORDINATION AVEC L’AGENT TECHNIQUE DU COLLEGE</w:t>
      </w:r>
      <w:bookmarkEnd w:id="148"/>
    </w:p>
    <w:p w:rsidR="002B3C12" w:rsidRDefault="002B3C12" w:rsidP="002B3C12">
      <w:r>
        <w:t>Le prestataire devra former lors de la prise en charge des installations l’agent technique du</w:t>
      </w:r>
      <w:r w:rsidR="006F39AA">
        <w:t xml:space="preserve"> collège aux opérations de base </w:t>
      </w:r>
      <w:r w:rsidR="006F39AA" w:rsidRPr="006F39AA">
        <w:rPr>
          <w:i/>
          <w:sz w:val="20"/>
          <w:szCs w:val="20"/>
        </w:rPr>
        <w:t xml:space="preserve">(mettre en manuel l’installation ; gestion des consignes ; analyses des défauts sur </w:t>
      </w:r>
      <w:r w:rsidR="008D37EA">
        <w:rPr>
          <w:i/>
          <w:sz w:val="20"/>
          <w:szCs w:val="20"/>
        </w:rPr>
        <w:t>les armoires électriques</w:t>
      </w:r>
      <w:r w:rsidR="006F39AA" w:rsidRPr="006F39AA">
        <w:rPr>
          <w:i/>
          <w:sz w:val="20"/>
          <w:szCs w:val="20"/>
        </w:rPr>
        <w:t>..)</w:t>
      </w:r>
    </w:p>
    <w:p w:rsidR="002B3C12" w:rsidRDefault="002B3C12" w:rsidP="002B3C12"/>
    <w:p w:rsidR="002B3C12" w:rsidRDefault="002B3C12" w:rsidP="002B3C12">
      <w:r>
        <w:t>L’agent technique pourra ainsi assurer un premier diagnostic en cas de panne.</w:t>
      </w:r>
    </w:p>
    <w:p w:rsidR="002B3C12" w:rsidRDefault="002B3C12" w:rsidP="002B3C12"/>
    <w:p w:rsidR="002B3C12" w:rsidRPr="002B3C12" w:rsidRDefault="002B3C12" w:rsidP="002B3C12">
      <w:r>
        <w:t>Dans tous les cas, l’agent du collège ne pourra endosser la responsabilité qui incombe au prestataire.</w:t>
      </w:r>
    </w:p>
    <w:p w:rsidR="0016444E" w:rsidRDefault="0016444E" w:rsidP="00210093">
      <w:pPr>
        <w:pStyle w:val="Default"/>
        <w:spacing w:after="240"/>
        <w:jc w:val="both"/>
        <w:rPr>
          <w:color w:val="00000A"/>
        </w:rPr>
      </w:pPr>
    </w:p>
    <w:p w:rsidR="0016444E" w:rsidRDefault="0016444E" w:rsidP="00210093">
      <w:pPr>
        <w:pStyle w:val="Titre1"/>
        <w:suppressAutoHyphens/>
        <w:spacing w:before="240" w:after="240"/>
        <w:ind w:left="431" w:hanging="431"/>
        <w:jc w:val="both"/>
        <w:rPr>
          <w:rFonts w:cs="Times New Roman"/>
          <w:szCs w:val="24"/>
          <w:u w:val="single"/>
        </w:rPr>
      </w:pPr>
      <w:bookmarkStart w:id="149" w:name="__RefHeading__2113_1210618293"/>
      <w:bookmarkStart w:id="150" w:name="_Toc336521859"/>
      <w:bookmarkStart w:id="151" w:name="_Toc504476393"/>
      <w:bookmarkEnd w:id="149"/>
      <w:r>
        <w:rPr>
          <w:rFonts w:cs="Times New Roman"/>
          <w:szCs w:val="24"/>
          <w:u w:val="single"/>
        </w:rPr>
        <w:t>ORGANISATION, HYGIENE ET SECURITE</w:t>
      </w:r>
      <w:bookmarkEnd w:id="150"/>
      <w:bookmarkEnd w:id="151"/>
    </w:p>
    <w:p w:rsidR="0016444E" w:rsidRDefault="0016444E" w:rsidP="00210093">
      <w:pPr>
        <w:jc w:val="both"/>
      </w:pPr>
      <w:bookmarkStart w:id="152" w:name="__RefHeading__2115_1210618293"/>
      <w:bookmarkEnd w:id="152"/>
      <w:r>
        <w:t>Le décret du 20 février 1992 (J.O. du 22 février 1992) ainsi que la circulaire prise en application de ce décret, en date du 18 mars 1993, sont applicables au présent Marché.</w:t>
      </w:r>
    </w:p>
    <w:p w:rsidR="0016444E" w:rsidRDefault="0016444E" w:rsidP="00210093"/>
    <w:p w:rsidR="0016444E" w:rsidRDefault="0016444E" w:rsidP="00210093">
      <w:pPr>
        <w:jc w:val="both"/>
      </w:pPr>
      <w:r>
        <w:t xml:space="preserve">Le </w:t>
      </w:r>
      <w:r w:rsidR="001303EE">
        <w:t>titulaire</w:t>
      </w:r>
      <w:r>
        <w:t xml:space="preserve"> doit prendre</w:t>
      </w:r>
      <w:r w:rsidR="001303EE">
        <w:t xml:space="preserve"> pour chacune de ces interventions </w:t>
      </w:r>
      <w:r>
        <w:t>toutes les mesures d'ordre et de sécurité, propres à éviter des accidents, tant à l'égard du personnel qu'à l'égard des tiers. Il est tenu d'observer tous les règlements et consignes de l'autorité compétente.</w:t>
      </w:r>
    </w:p>
    <w:p w:rsidR="001303EE" w:rsidRDefault="001303EE" w:rsidP="00210093">
      <w:pPr>
        <w:jc w:val="both"/>
      </w:pPr>
    </w:p>
    <w:p w:rsidR="001303EE" w:rsidRDefault="001303EE" w:rsidP="00210093">
      <w:pPr>
        <w:jc w:val="both"/>
      </w:pPr>
      <w:r>
        <w:t xml:space="preserve">Le pouvoir adjudicateur remet un plan de prévention au titulaire (annexe </w:t>
      </w:r>
      <w:r w:rsidR="001C7D96">
        <w:t>3</w:t>
      </w:r>
      <w:r>
        <w:t xml:space="preserve"> du présent CCTP) qui fait partie intégrantes des pièces contractuelles du marché.</w:t>
      </w:r>
    </w:p>
    <w:p w:rsidR="00B93B04" w:rsidRDefault="00B93B04" w:rsidP="00210093">
      <w:pPr>
        <w:jc w:val="both"/>
      </w:pPr>
    </w:p>
    <w:p w:rsidR="0016444E" w:rsidRDefault="0016444E" w:rsidP="00210093">
      <w:pPr>
        <w:pStyle w:val="Titre1"/>
        <w:spacing w:before="240" w:after="240"/>
        <w:ind w:left="431" w:hanging="431"/>
        <w:jc w:val="both"/>
        <w:rPr>
          <w:rFonts w:cs="Times New Roman"/>
          <w:szCs w:val="24"/>
          <w:u w:val="single"/>
        </w:rPr>
      </w:pPr>
      <w:bookmarkStart w:id="153" w:name="_Toc504476394"/>
      <w:r w:rsidRPr="00A8020C">
        <w:rPr>
          <w:rFonts w:cs="Times New Roman"/>
          <w:szCs w:val="24"/>
          <w:u w:val="single"/>
        </w:rPr>
        <w:t>ANNEXES AU CCTP</w:t>
      </w:r>
      <w:bookmarkEnd w:id="153"/>
    </w:p>
    <w:p w:rsidR="0016444E" w:rsidRDefault="0016444E" w:rsidP="00B93B04">
      <w:pPr>
        <w:numPr>
          <w:ilvl w:val="0"/>
          <w:numId w:val="40"/>
        </w:numPr>
        <w:spacing w:before="120"/>
      </w:pPr>
      <w:r>
        <w:t xml:space="preserve">Annexe </w:t>
      </w:r>
      <w:r w:rsidR="001C7D96">
        <w:t>1</w:t>
      </w:r>
      <w:r w:rsidR="001303EE">
        <w:t> :</w:t>
      </w:r>
      <w:r>
        <w:t xml:space="preserve"> </w:t>
      </w:r>
      <w:r w:rsidR="009F17D4">
        <w:t>D</w:t>
      </w:r>
      <w:r>
        <w:t>escriptif technique des installations</w:t>
      </w:r>
    </w:p>
    <w:p w:rsidR="0016444E" w:rsidRDefault="0016444E" w:rsidP="00B93B04">
      <w:pPr>
        <w:numPr>
          <w:ilvl w:val="0"/>
          <w:numId w:val="40"/>
        </w:numPr>
        <w:spacing w:before="120"/>
      </w:pPr>
      <w:r>
        <w:t xml:space="preserve">Annexe </w:t>
      </w:r>
      <w:r w:rsidR="001C7D96">
        <w:t>2</w:t>
      </w:r>
      <w:r w:rsidR="001303EE">
        <w:t xml:space="preserve"> </w:t>
      </w:r>
      <w:r>
        <w:t xml:space="preserve">: </w:t>
      </w:r>
      <w:r w:rsidR="00731B1E">
        <w:t>Périodicité des Interventions</w:t>
      </w:r>
    </w:p>
    <w:p w:rsidR="0016444E" w:rsidRDefault="0016444E" w:rsidP="00B93B04">
      <w:pPr>
        <w:numPr>
          <w:ilvl w:val="0"/>
          <w:numId w:val="40"/>
        </w:numPr>
        <w:spacing w:before="120"/>
      </w:pPr>
      <w:r>
        <w:t xml:space="preserve">Annexe </w:t>
      </w:r>
      <w:r w:rsidR="001C7D96">
        <w:t>3</w:t>
      </w:r>
      <w:r w:rsidR="001303EE">
        <w:t xml:space="preserve"> </w:t>
      </w:r>
      <w:r>
        <w:t xml:space="preserve">: </w:t>
      </w:r>
      <w:r w:rsidR="001303EE">
        <w:t>Plan de prévention</w:t>
      </w:r>
    </w:p>
    <w:p w:rsidR="006C47A1" w:rsidRPr="00225120" w:rsidRDefault="006C47A1" w:rsidP="006C47A1">
      <w:pPr>
        <w:pStyle w:val="Enttegche"/>
        <w:jc w:val="both"/>
        <w:rPr>
          <w:sz w:val="24"/>
        </w:rPr>
      </w:pPr>
    </w:p>
    <w:p w:rsidR="006C47A1" w:rsidRPr="00225120" w:rsidRDefault="006C47A1" w:rsidP="006C47A1">
      <w:pPr>
        <w:pStyle w:val="Enttegche"/>
        <w:jc w:val="both"/>
        <w:rPr>
          <w:sz w:val="24"/>
        </w:rPr>
      </w:pPr>
    </w:p>
    <w:tbl>
      <w:tblPr>
        <w:tblW w:w="0" w:type="auto"/>
        <w:tblLayout w:type="fixed"/>
        <w:tblCellMar>
          <w:left w:w="70" w:type="dxa"/>
          <w:right w:w="70" w:type="dxa"/>
        </w:tblCellMar>
        <w:tblLook w:val="0000"/>
      </w:tblPr>
      <w:tblGrid>
        <w:gridCol w:w="5456"/>
        <w:gridCol w:w="4537"/>
      </w:tblGrid>
      <w:tr w:rsidR="006C47A1" w:rsidRPr="00225120" w:rsidTr="006C47A1">
        <w:tc>
          <w:tcPr>
            <w:tcW w:w="5456" w:type="dxa"/>
          </w:tcPr>
          <w:p w:rsidR="006C47A1" w:rsidRPr="00225120" w:rsidRDefault="006C47A1" w:rsidP="006C47A1">
            <w:pPr>
              <w:pStyle w:val="Enttegche"/>
              <w:jc w:val="both"/>
              <w:rPr>
                <w:sz w:val="24"/>
              </w:rPr>
            </w:pPr>
            <w:r w:rsidRPr="00225120">
              <w:rPr>
                <w:sz w:val="24"/>
              </w:rPr>
              <w:t>Fait à                               , le</w:t>
            </w:r>
          </w:p>
        </w:tc>
        <w:tc>
          <w:tcPr>
            <w:tcW w:w="4537" w:type="dxa"/>
          </w:tcPr>
          <w:p w:rsidR="006C47A1" w:rsidRPr="00225120" w:rsidRDefault="006C47A1" w:rsidP="00731B1E">
            <w:pPr>
              <w:pStyle w:val="Enttegche"/>
              <w:jc w:val="both"/>
              <w:rPr>
                <w:sz w:val="24"/>
              </w:rPr>
            </w:pPr>
            <w:r w:rsidRPr="00225120">
              <w:rPr>
                <w:sz w:val="24"/>
              </w:rPr>
              <w:t xml:space="preserve">Fait à </w:t>
            </w:r>
            <w:r w:rsidR="00731B1E">
              <w:rPr>
                <w:sz w:val="24"/>
              </w:rPr>
              <w:t>…………</w:t>
            </w:r>
            <w:r w:rsidRPr="00225120">
              <w:rPr>
                <w:sz w:val="24"/>
              </w:rPr>
              <w:t>, le</w:t>
            </w:r>
          </w:p>
        </w:tc>
      </w:tr>
      <w:tr w:rsidR="006C47A1" w:rsidRPr="00225120" w:rsidTr="006C47A1">
        <w:tc>
          <w:tcPr>
            <w:tcW w:w="5456" w:type="dxa"/>
          </w:tcPr>
          <w:p w:rsidR="006C47A1" w:rsidRPr="00225120" w:rsidRDefault="006C47A1" w:rsidP="006C47A1">
            <w:pPr>
              <w:pStyle w:val="Enttegche"/>
              <w:jc w:val="both"/>
              <w:rPr>
                <w:sz w:val="24"/>
              </w:rPr>
            </w:pPr>
            <w:r w:rsidRPr="00225120">
              <w:rPr>
                <w:sz w:val="24"/>
              </w:rPr>
              <w:t>L’(es) Entreprise(s)</w:t>
            </w:r>
          </w:p>
          <w:p w:rsidR="006C47A1" w:rsidRPr="00225120" w:rsidRDefault="006C47A1" w:rsidP="006C47A1">
            <w:pPr>
              <w:pStyle w:val="Enttegche"/>
              <w:jc w:val="both"/>
              <w:rPr>
                <w:sz w:val="24"/>
              </w:rPr>
            </w:pPr>
            <w:r w:rsidRPr="00225120">
              <w:rPr>
                <w:sz w:val="24"/>
              </w:rPr>
              <w:t>(Cachet et signature)</w:t>
            </w:r>
          </w:p>
          <w:p w:rsidR="006C47A1" w:rsidRPr="00225120" w:rsidRDefault="006C47A1" w:rsidP="006C47A1">
            <w:pPr>
              <w:pStyle w:val="Enttegche"/>
              <w:jc w:val="both"/>
              <w:rPr>
                <w:sz w:val="24"/>
              </w:rPr>
            </w:pPr>
          </w:p>
        </w:tc>
        <w:tc>
          <w:tcPr>
            <w:tcW w:w="4537" w:type="dxa"/>
          </w:tcPr>
          <w:p w:rsidR="006C47A1" w:rsidRPr="00225120" w:rsidRDefault="006C47A1" w:rsidP="006C47A1">
            <w:pPr>
              <w:pStyle w:val="Enttegche"/>
              <w:jc w:val="both"/>
              <w:rPr>
                <w:sz w:val="24"/>
              </w:rPr>
            </w:pPr>
            <w:r>
              <w:rPr>
                <w:sz w:val="24"/>
              </w:rPr>
              <w:t>Le pouvoir adjudicateur</w:t>
            </w:r>
          </w:p>
          <w:p w:rsidR="006C47A1" w:rsidRPr="00225120" w:rsidRDefault="006C47A1" w:rsidP="006C47A1">
            <w:pPr>
              <w:pStyle w:val="Enttegche"/>
              <w:jc w:val="both"/>
              <w:rPr>
                <w:sz w:val="24"/>
              </w:rPr>
            </w:pPr>
          </w:p>
        </w:tc>
      </w:tr>
    </w:tbl>
    <w:p w:rsidR="006C47A1" w:rsidRPr="00225120" w:rsidRDefault="006C47A1" w:rsidP="006C47A1">
      <w:pPr>
        <w:pStyle w:val="Enttegche"/>
        <w:jc w:val="both"/>
      </w:pPr>
    </w:p>
    <w:p w:rsidR="0016444E" w:rsidRPr="00944051" w:rsidRDefault="0016444E" w:rsidP="006C47A1"/>
    <w:sectPr w:rsidR="0016444E" w:rsidRPr="00944051" w:rsidSect="00D90DBC">
      <w:headerReference w:type="default" r:id="rId11"/>
      <w:footerReference w:type="default" r:id="rId12"/>
      <w:pgSz w:w="11907" w:h="16840" w:code="9"/>
      <w:pgMar w:top="1491" w:right="1134" w:bottom="1134" w:left="1134" w:header="720" w:footer="471"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07" w:rsidRDefault="001E7D07">
      <w:r>
        <w:separator/>
      </w:r>
    </w:p>
  </w:endnote>
  <w:endnote w:type="continuationSeparator" w:id="0">
    <w:p w:rsidR="001E7D07" w:rsidRDefault="001E7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A1" w:rsidRPr="00187D7A" w:rsidRDefault="00B968A1">
    <w:pPr>
      <w:pStyle w:val="Pieddepage"/>
      <w:tabs>
        <w:tab w:val="clear" w:pos="4536"/>
        <w:tab w:val="clear" w:pos="9072"/>
        <w:tab w:val="right" w:leader="underscore" w:pos="9356"/>
      </w:tabs>
      <w:rPr>
        <w:b/>
        <w:bCs/>
        <w:sz w:val="20"/>
        <w:szCs w:val="20"/>
      </w:rPr>
    </w:pPr>
    <w:r w:rsidRPr="00187D7A">
      <w:rPr>
        <w:b/>
        <w:bCs/>
        <w:sz w:val="20"/>
        <w:szCs w:val="20"/>
      </w:rPr>
      <w:tab/>
    </w:r>
  </w:p>
  <w:p w:rsidR="00B968A1" w:rsidRPr="00187D7A" w:rsidRDefault="00B968A1">
    <w:pPr>
      <w:pStyle w:val="Pieddepage"/>
      <w:tabs>
        <w:tab w:val="clear" w:pos="4536"/>
        <w:tab w:val="clear" w:pos="9072"/>
        <w:tab w:val="right" w:leader="underscore" w:pos="9639"/>
      </w:tabs>
      <w:jc w:val="right"/>
      <w:rPr>
        <w:rStyle w:val="Numrodepage"/>
        <w:sz w:val="20"/>
        <w:szCs w:val="20"/>
      </w:rPr>
    </w:pPr>
    <w:r w:rsidRPr="00187D7A">
      <w:rPr>
        <w:sz w:val="20"/>
        <w:szCs w:val="20"/>
      </w:rPr>
      <w:t xml:space="preserve">Page </w:t>
    </w:r>
    <w:r w:rsidR="007708A7" w:rsidRPr="00187D7A">
      <w:rPr>
        <w:rStyle w:val="Numrodepage"/>
        <w:sz w:val="20"/>
        <w:szCs w:val="20"/>
      </w:rPr>
      <w:fldChar w:fldCharType="begin"/>
    </w:r>
    <w:r w:rsidRPr="00187D7A">
      <w:rPr>
        <w:rStyle w:val="Numrodepage"/>
        <w:sz w:val="20"/>
        <w:szCs w:val="20"/>
      </w:rPr>
      <w:instrText xml:space="preserve"> PAGE </w:instrText>
    </w:r>
    <w:r w:rsidR="007708A7" w:rsidRPr="00187D7A">
      <w:rPr>
        <w:rStyle w:val="Numrodepage"/>
        <w:sz w:val="20"/>
        <w:szCs w:val="20"/>
      </w:rPr>
      <w:fldChar w:fldCharType="separate"/>
    </w:r>
    <w:r w:rsidR="000F0F55">
      <w:rPr>
        <w:rStyle w:val="Numrodepage"/>
        <w:noProof/>
        <w:sz w:val="20"/>
        <w:szCs w:val="20"/>
      </w:rPr>
      <w:t>12</w:t>
    </w:r>
    <w:r w:rsidR="007708A7" w:rsidRPr="00187D7A">
      <w:rPr>
        <w:rStyle w:val="Numrodepage"/>
        <w:sz w:val="20"/>
        <w:szCs w:val="20"/>
      </w:rPr>
      <w:fldChar w:fldCharType="end"/>
    </w:r>
  </w:p>
  <w:p w:rsidR="00B968A1" w:rsidRPr="00187D7A" w:rsidRDefault="00B968A1" w:rsidP="00187D7A">
    <w:pPr>
      <w:pStyle w:val="Pieddepage"/>
      <w:tabs>
        <w:tab w:val="clear" w:pos="4536"/>
        <w:tab w:val="clear" w:pos="9072"/>
        <w:tab w:val="right" w:leader="underscore" w:pos="9639"/>
      </w:tabs>
      <w:rPr>
        <w:sz w:val="20"/>
        <w:szCs w:val="20"/>
      </w:rPr>
    </w:pPr>
    <w:r w:rsidRPr="00187D7A">
      <w:rPr>
        <w:rStyle w:val="Numrodepage"/>
        <w:sz w:val="20"/>
        <w:szCs w:val="20"/>
      </w:rPr>
      <w:t>CCTP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07" w:rsidRDefault="001E7D07">
      <w:r>
        <w:separator/>
      </w:r>
    </w:p>
  </w:footnote>
  <w:footnote w:type="continuationSeparator" w:id="0">
    <w:p w:rsidR="001E7D07" w:rsidRDefault="001E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A1" w:rsidRPr="00910FBA" w:rsidRDefault="00B968A1" w:rsidP="00D90DBC">
    <w:pPr>
      <w:pStyle w:val="Normalcentr"/>
      <w:ind w:left="120" w:right="0"/>
    </w:pPr>
    <w:r w:rsidRPr="00AC3576">
      <w:rPr>
        <w:rFonts w:ascii="Times New Roman" w:hAnsi="Times New Roman"/>
        <w:b w:val="0"/>
        <w:color w:val="auto"/>
        <w:sz w:val="16"/>
        <w:szCs w:val="16"/>
      </w:rPr>
      <w:t xml:space="preserve">Marché d’Exploitation </w:t>
    </w:r>
    <w:r>
      <w:rPr>
        <w:rFonts w:ascii="Times New Roman" w:hAnsi="Times New Roman"/>
        <w:b w:val="0"/>
        <w:color w:val="auto"/>
        <w:sz w:val="16"/>
        <w:szCs w:val="16"/>
      </w:rPr>
      <w:t xml:space="preserve"> </w:t>
    </w:r>
    <w:r w:rsidRPr="00AC3576">
      <w:rPr>
        <w:rFonts w:ascii="Times New Roman" w:hAnsi="Times New Roman"/>
        <w:b w:val="0"/>
        <w:color w:val="auto"/>
        <w:sz w:val="16"/>
        <w:szCs w:val="16"/>
      </w:rPr>
      <w:t>des Installa</w:t>
    </w:r>
    <w:r>
      <w:rPr>
        <w:rFonts w:ascii="Times New Roman" w:hAnsi="Times New Roman"/>
        <w:b w:val="0"/>
        <w:color w:val="auto"/>
        <w:sz w:val="16"/>
        <w:szCs w:val="16"/>
      </w:rPr>
      <w:t>tions Thermiques et Aérauliques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ABF5A"/>
    <w:lvl w:ilvl="0">
      <w:start w:val="1"/>
      <w:numFmt w:val="bullet"/>
      <w:pStyle w:val="Style2"/>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3"/>
    <w:multiLevelType w:val="multilevel"/>
    <w:tmpl w:val="00000003"/>
    <w:name w:val="WWNum3"/>
    <w:lvl w:ilvl="0">
      <w:start w:val="1"/>
      <w:numFmt w:val="bullet"/>
      <w:lvlText w:val=""/>
      <w:lvlJc w:val="left"/>
      <w:pPr>
        <w:tabs>
          <w:tab w:val="num" w:pos="-1058"/>
        </w:tabs>
        <w:ind w:left="-1058" w:hanging="360"/>
      </w:pPr>
      <w:rPr>
        <w:rFonts w:ascii="Symbol" w:hAnsi="Symbol"/>
      </w:rPr>
    </w:lvl>
    <w:lvl w:ilvl="1">
      <w:start w:val="1"/>
      <w:numFmt w:val="decimal"/>
      <w:lvlText w:val="%2."/>
      <w:lvlJc w:val="left"/>
      <w:pPr>
        <w:tabs>
          <w:tab w:val="num" w:pos="-338"/>
        </w:tabs>
        <w:ind w:left="-338" w:hanging="360"/>
      </w:pPr>
      <w:rPr>
        <w:rFonts w:cs="Times New Roman"/>
      </w:rPr>
    </w:lvl>
    <w:lvl w:ilvl="2">
      <w:start w:val="1"/>
      <w:numFmt w:val="decimal"/>
      <w:lvlText w:val="%3."/>
      <w:lvlJc w:val="left"/>
      <w:pPr>
        <w:tabs>
          <w:tab w:val="num" w:pos="22"/>
        </w:tabs>
        <w:ind w:left="22" w:hanging="360"/>
      </w:pPr>
      <w:rPr>
        <w:rFonts w:cs="Times New Roman"/>
      </w:rPr>
    </w:lvl>
    <w:lvl w:ilvl="3">
      <w:start w:val="1"/>
      <w:numFmt w:val="decimal"/>
      <w:lvlText w:val="%4."/>
      <w:lvlJc w:val="left"/>
      <w:pPr>
        <w:tabs>
          <w:tab w:val="num" w:pos="382"/>
        </w:tabs>
        <w:ind w:left="382" w:hanging="360"/>
      </w:pPr>
      <w:rPr>
        <w:rFonts w:cs="Times New Roman"/>
      </w:rPr>
    </w:lvl>
    <w:lvl w:ilvl="4">
      <w:start w:val="1"/>
      <w:numFmt w:val="decimal"/>
      <w:lvlText w:val="%5."/>
      <w:lvlJc w:val="left"/>
      <w:pPr>
        <w:tabs>
          <w:tab w:val="num" w:pos="742"/>
        </w:tabs>
        <w:ind w:left="742" w:hanging="360"/>
      </w:pPr>
      <w:rPr>
        <w:rFonts w:cs="Times New Roman"/>
      </w:rPr>
    </w:lvl>
    <w:lvl w:ilvl="5">
      <w:start w:val="1"/>
      <w:numFmt w:val="decimal"/>
      <w:lvlText w:val="%6."/>
      <w:lvlJc w:val="left"/>
      <w:pPr>
        <w:tabs>
          <w:tab w:val="num" w:pos="1102"/>
        </w:tabs>
        <w:ind w:left="1102" w:hanging="360"/>
      </w:pPr>
      <w:rPr>
        <w:rFonts w:cs="Times New Roman"/>
      </w:rPr>
    </w:lvl>
    <w:lvl w:ilvl="6">
      <w:start w:val="1"/>
      <w:numFmt w:val="decimal"/>
      <w:lvlText w:val="%7."/>
      <w:lvlJc w:val="left"/>
      <w:pPr>
        <w:tabs>
          <w:tab w:val="num" w:pos="1462"/>
        </w:tabs>
        <w:ind w:left="1462" w:hanging="360"/>
      </w:pPr>
      <w:rPr>
        <w:rFonts w:cs="Times New Roman"/>
      </w:rPr>
    </w:lvl>
    <w:lvl w:ilvl="7">
      <w:start w:val="1"/>
      <w:numFmt w:val="decimal"/>
      <w:lvlText w:val="%8."/>
      <w:lvlJc w:val="left"/>
      <w:pPr>
        <w:tabs>
          <w:tab w:val="num" w:pos="1822"/>
        </w:tabs>
        <w:ind w:left="1822" w:hanging="360"/>
      </w:pPr>
      <w:rPr>
        <w:rFonts w:cs="Times New Roman"/>
      </w:rPr>
    </w:lvl>
    <w:lvl w:ilvl="8">
      <w:start w:val="1"/>
      <w:numFmt w:val="decimal"/>
      <w:lvlText w:val="%9."/>
      <w:lvlJc w:val="left"/>
      <w:pPr>
        <w:tabs>
          <w:tab w:val="num" w:pos="2182"/>
        </w:tabs>
        <w:ind w:left="2182"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2204"/>
        </w:tabs>
        <w:ind w:left="2128" w:hanging="28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bullet"/>
      <w:lvlText w:val=""/>
      <w:lvlJc w:val="left"/>
      <w:pPr>
        <w:tabs>
          <w:tab w:val="num" w:pos="2345"/>
        </w:tabs>
        <w:ind w:left="2345"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6"/>
    <w:lvl w:ilvl="0">
      <w:start w:val="1"/>
      <w:numFmt w:val="bullet"/>
      <w:lvlText w:val=""/>
      <w:lvlJc w:val="left"/>
      <w:pPr>
        <w:tabs>
          <w:tab w:val="num" w:pos="360"/>
        </w:tabs>
        <w:ind w:left="284" w:hanging="28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7"/>
    <w:lvl w:ilvl="0">
      <w:start w:val="1"/>
      <w:numFmt w:val="bullet"/>
      <w:lvlText w:val="-"/>
      <w:lvlJc w:val="left"/>
      <w:pPr>
        <w:tabs>
          <w:tab w:val="num" w:pos="1428"/>
        </w:tabs>
        <w:ind w:left="1428" w:hanging="360"/>
      </w:pPr>
      <w:rPr>
        <w:rFonts w:ascii="OpenSymbol" w:eastAsia="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1854"/>
        </w:tabs>
        <w:ind w:left="1854" w:hanging="360"/>
      </w:pPr>
      <w:rPr>
        <w:rFonts w:ascii="Symbol" w:hAnsi="Symbol"/>
      </w:rPr>
    </w:lvl>
    <w:lvl w:ilvl="1">
      <w:start w:val="1"/>
      <w:numFmt w:val="bullet"/>
      <w:lvlText w:val="o"/>
      <w:lvlJc w:val="left"/>
      <w:pPr>
        <w:tabs>
          <w:tab w:val="num" w:pos="2574"/>
        </w:tabs>
        <w:ind w:left="2574" w:hanging="360"/>
      </w:pPr>
      <w:rPr>
        <w:rFonts w:ascii="Courier New" w:hAnsi="Courier New"/>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nsid w:val="0000000E"/>
    <w:multiLevelType w:val="multilevel"/>
    <w:tmpl w:val="0000000E"/>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name w:val="WWNum2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multilevel"/>
    <w:tmpl w:val="00000012"/>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37"/>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0">
    <w:nsid w:val="00000015"/>
    <w:multiLevelType w:val="multilevel"/>
    <w:tmpl w:val="00000015"/>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6AF2AA3"/>
    <w:multiLevelType w:val="multilevel"/>
    <w:tmpl w:val="CD92E358"/>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decimal"/>
      <w:lvlText w:val="%2."/>
      <w:lvlJc w:val="left"/>
      <w:pPr>
        <w:tabs>
          <w:tab w:val="num" w:pos="2149"/>
        </w:tabs>
        <w:ind w:left="2149" w:hanging="360"/>
      </w:pPr>
      <w:rPr>
        <w:rFonts w:cs="Times New Roman"/>
      </w:rPr>
    </w:lvl>
    <w:lvl w:ilvl="2">
      <w:start w:val="1"/>
      <w:numFmt w:val="bullet"/>
      <w:lvlText w:val="o"/>
      <w:lvlJc w:val="left"/>
      <w:pPr>
        <w:tabs>
          <w:tab w:val="num" w:pos="2509"/>
        </w:tabs>
        <w:ind w:left="2509" w:hanging="360"/>
      </w:pPr>
      <w:rPr>
        <w:rFonts w:ascii="Courier New" w:hAnsi="Courier New" w:cs="Courier New" w:hint="default"/>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22">
    <w:nsid w:val="100A0F03"/>
    <w:multiLevelType w:val="hybridMultilevel"/>
    <w:tmpl w:val="885A7B5E"/>
    <w:lvl w:ilvl="0" w:tplc="040C0001">
      <w:start w:val="1"/>
      <w:numFmt w:val="bullet"/>
      <w:lvlText w:val=""/>
      <w:lvlJc w:val="left"/>
      <w:pPr>
        <w:ind w:left="720" w:hanging="360"/>
      </w:pPr>
      <w:rPr>
        <w:rFonts w:ascii="Symbol" w:hAnsi="Symbol" w:hint="default"/>
      </w:rPr>
    </w:lvl>
    <w:lvl w:ilvl="1" w:tplc="4444764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26273D"/>
    <w:multiLevelType w:val="hybridMultilevel"/>
    <w:tmpl w:val="2B64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A7F22"/>
    <w:multiLevelType w:val="hybridMultilevel"/>
    <w:tmpl w:val="3A649C8E"/>
    <w:lvl w:ilvl="0" w:tplc="75E434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CD63DAE"/>
    <w:multiLevelType w:val="hybridMultilevel"/>
    <w:tmpl w:val="8EAA980C"/>
    <w:lvl w:ilvl="0" w:tplc="845AEBB8">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6">
    <w:nsid w:val="2F4936C9"/>
    <w:multiLevelType w:val="hybridMultilevel"/>
    <w:tmpl w:val="D33C3176"/>
    <w:lvl w:ilvl="0" w:tplc="75E434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95241CB"/>
    <w:multiLevelType w:val="hybridMultilevel"/>
    <w:tmpl w:val="B016B7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3CC6297E"/>
    <w:multiLevelType w:val="multilevel"/>
    <w:tmpl w:val="E6C2395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nsid w:val="3D010B24"/>
    <w:multiLevelType w:val="hybridMultilevel"/>
    <w:tmpl w:val="2C6C9F84"/>
    <w:lvl w:ilvl="0" w:tplc="7F06AC40">
      <w:start w:val="1"/>
      <w:numFmt w:val="bullet"/>
      <w:lvlText w:val="-"/>
      <w:lvlJc w:val="left"/>
      <w:pPr>
        <w:ind w:left="1417" w:hanging="360"/>
      </w:pPr>
      <w:rPr>
        <w:rFonts w:ascii="Times New Roman" w:hAnsi="Times New Roman" w:cs="Times New Roman"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0">
    <w:nsid w:val="41437007"/>
    <w:multiLevelType w:val="multilevel"/>
    <w:tmpl w:val="F3B0518A"/>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31">
    <w:nsid w:val="45074D6C"/>
    <w:multiLevelType w:val="hybridMultilevel"/>
    <w:tmpl w:val="27006F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nsid w:val="50EF1544"/>
    <w:multiLevelType w:val="hybridMultilevel"/>
    <w:tmpl w:val="0F9C473C"/>
    <w:lvl w:ilvl="0" w:tplc="75E434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2361E6E"/>
    <w:multiLevelType w:val="multilevel"/>
    <w:tmpl w:val="ABC88B84"/>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1288"/>
        </w:tabs>
        <w:ind w:left="1288"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4">
    <w:nsid w:val="53745332"/>
    <w:multiLevelType w:val="multilevel"/>
    <w:tmpl w:val="D7B4AA38"/>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35">
    <w:nsid w:val="5F9354B0"/>
    <w:multiLevelType w:val="hybridMultilevel"/>
    <w:tmpl w:val="7864FA46"/>
    <w:lvl w:ilvl="0" w:tplc="7F06AC40">
      <w:start w:val="1"/>
      <w:numFmt w:val="bullet"/>
      <w:lvlText w:val="-"/>
      <w:lvlJc w:val="left"/>
      <w:pPr>
        <w:ind w:left="1417" w:hanging="360"/>
      </w:pPr>
      <w:rPr>
        <w:rFonts w:ascii="Times New Roman" w:hAnsi="Times New Roman" w:cs="Times New Roman"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6">
    <w:nsid w:val="6080636B"/>
    <w:multiLevelType w:val="hybridMultilevel"/>
    <w:tmpl w:val="9DE83D18"/>
    <w:lvl w:ilvl="0" w:tplc="75E434D8">
      <w:start w:val="1"/>
      <w:numFmt w:val="decimal"/>
      <w:lvlText w:val="%1-"/>
      <w:lvlJc w:val="left"/>
      <w:pPr>
        <w:ind w:left="1417" w:hanging="360"/>
      </w:pPr>
      <w:rPr>
        <w:rFonts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7">
    <w:nsid w:val="78762751"/>
    <w:multiLevelType w:val="hybridMultilevel"/>
    <w:tmpl w:val="53869D34"/>
    <w:lvl w:ilvl="0" w:tplc="040C0001">
      <w:start w:val="1"/>
      <w:numFmt w:val="bullet"/>
      <w:lvlText w:val=""/>
      <w:lvlJc w:val="left"/>
      <w:pPr>
        <w:ind w:left="720" w:hanging="360"/>
      </w:pPr>
      <w:rPr>
        <w:rFonts w:ascii="Symbol" w:hAnsi="Symbol" w:hint="default"/>
      </w:rPr>
    </w:lvl>
    <w:lvl w:ilvl="1" w:tplc="3F865A0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706457"/>
    <w:multiLevelType w:val="multilevel"/>
    <w:tmpl w:val="691A90A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5"/>
  </w:num>
  <w:num w:numId="24">
    <w:abstractNumId w:val="37"/>
  </w:num>
  <w:num w:numId="25">
    <w:abstractNumId w:val="22"/>
  </w:num>
  <w:num w:numId="26">
    <w:abstractNumId w:val="33"/>
  </w:num>
  <w:num w:numId="27">
    <w:abstractNumId w:val="33"/>
    <w:lvlOverride w:ilvl="0">
      <w:startOverride w:val="2"/>
    </w:lvlOverride>
    <w:lvlOverride w:ilvl="1">
      <w:startOverride w:val="2"/>
    </w:lvlOverride>
  </w:num>
  <w:num w:numId="28">
    <w:abstractNumId w:val="29"/>
  </w:num>
  <w:num w:numId="29">
    <w:abstractNumId w:val="26"/>
  </w:num>
  <w:num w:numId="30">
    <w:abstractNumId w:val="28"/>
  </w:num>
  <w:num w:numId="31">
    <w:abstractNumId w:val="32"/>
  </w:num>
  <w:num w:numId="32">
    <w:abstractNumId w:val="24"/>
  </w:num>
  <w:num w:numId="33">
    <w:abstractNumId w:val="35"/>
  </w:num>
  <w:num w:numId="34">
    <w:abstractNumId w:val="36"/>
  </w:num>
  <w:num w:numId="35">
    <w:abstractNumId w:val="38"/>
  </w:num>
  <w:num w:numId="36">
    <w:abstractNumId w:val="34"/>
  </w:num>
  <w:num w:numId="37">
    <w:abstractNumId w:val="21"/>
  </w:num>
  <w:num w:numId="38">
    <w:abstractNumId w:val="30"/>
  </w:num>
  <w:num w:numId="39">
    <w:abstractNumId w:val="31"/>
  </w:num>
  <w:num w:numId="40">
    <w:abstractNumId w:val="23"/>
  </w:num>
  <w:num w:numId="41">
    <w:abstractNumId w:val="2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87D7A"/>
    <w:rsid w:val="000034D6"/>
    <w:rsid w:val="00004500"/>
    <w:rsid w:val="00006C86"/>
    <w:rsid w:val="00010A0B"/>
    <w:rsid w:val="00021F6E"/>
    <w:rsid w:val="00021FEF"/>
    <w:rsid w:val="00022655"/>
    <w:rsid w:val="00024076"/>
    <w:rsid w:val="000259E5"/>
    <w:rsid w:val="000309C8"/>
    <w:rsid w:val="00032C1D"/>
    <w:rsid w:val="00042CFA"/>
    <w:rsid w:val="00044816"/>
    <w:rsid w:val="00044E2F"/>
    <w:rsid w:val="0004547C"/>
    <w:rsid w:val="00046323"/>
    <w:rsid w:val="00051416"/>
    <w:rsid w:val="00061756"/>
    <w:rsid w:val="000661C9"/>
    <w:rsid w:val="00071BA2"/>
    <w:rsid w:val="0007269D"/>
    <w:rsid w:val="0007463C"/>
    <w:rsid w:val="0008074B"/>
    <w:rsid w:val="00081784"/>
    <w:rsid w:val="00084D10"/>
    <w:rsid w:val="0009142A"/>
    <w:rsid w:val="00097A11"/>
    <w:rsid w:val="000A228F"/>
    <w:rsid w:val="000A2A59"/>
    <w:rsid w:val="000A3A14"/>
    <w:rsid w:val="000A4668"/>
    <w:rsid w:val="000A4BB5"/>
    <w:rsid w:val="000A5BD6"/>
    <w:rsid w:val="000A6A74"/>
    <w:rsid w:val="000B0BA7"/>
    <w:rsid w:val="000B24FC"/>
    <w:rsid w:val="000B7C0A"/>
    <w:rsid w:val="000C003D"/>
    <w:rsid w:val="000C5D79"/>
    <w:rsid w:val="000D7B74"/>
    <w:rsid w:val="000F0F55"/>
    <w:rsid w:val="000F7CA7"/>
    <w:rsid w:val="001010DD"/>
    <w:rsid w:val="00105D2B"/>
    <w:rsid w:val="00112EB0"/>
    <w:rsid w:val="001161AC"/>
    <w:rsid w:val="0012533A"/>
    <w:rsid w:val="001303EE"/>
    <w:rsid w:val="0013410E"/>
    <w:rsid w:val="00136F46"/>
    <w:rsid w:val="00137A92"/>
    <w:rsid w:val="001517B8"/>
    <w:rsid w:val="00151B78"/>
    <w:rsid w:val="00156A8F"/>
    <w:rsid w:val="00157C18"/>
    <w:rsid w:val="00161D39"/>
    <w:rsid w:val="001634FF"/>
    <w:rsid w:val="0016444E"/>
    <w:rsid w:val="001659E8"/>
    <w:rsid w:val="001826AE"/>
    <w:rsid w:val="00182C7E"/>
    <w:rsid w:val="00187D7A"/>
    <w:rsid w:val="00193031"/>
    <w:rsid w:val="001A0B74"/>
    <w:rsid w:val="001A1660"/>
    <w:rsid w:val="001A4EF9"/>
    <w:rsid w:val="001B2016"/>
    <w:rsid w:val="001B400F"/>
    <w:rsid w:val="001B6A46"/>
    <w:rsid w:val="001C7D96"/>
    <w:rsid w:val="001D0DAE"/>
    <w:rsid w:val="001D4BBF"/>
    <w:rsid w:val="001D5BF2"/>
    <w:rsid w:val="001D6D64"/>
    <w:rsid w:val="001D6E7B"/>
    <w:rsid w:val="001E2E54"/>
    <w:rsid w:val="001E3D70"/>
    <w:rsid w:val="001E5F11"/>
    <w:rsid w:val="001E7716"/>
    <w:rsid w:val="001E7D07"/>
    <w:rsid w:val="001F1D53"/>
    <w:rsid w:val="001F6B47"/>
    <w:rsid w:val="001F7C94"/>
    <w:rsid w:val="00201E55"/>
    <w:rsid w:val="002051DA"/>
    <w:rsid w:val="00210093"/>
    <w:rsid w:val="00216325"/>
    <w:rsid w:val="00220D5B"/>
    <w:rsid w:val="00220F19"/>
    <w:rsid w:val="00221EED"/>
    <w:rsid w:val="0022655B"/>
    <w:rsid w:val="00227246"/>
    <w:rsid w:val="0022738A"/>
    <w:rsid w:val="00227A5C"/>
    <w:rsid w:val="00232703"/>
    <w:rsid w:val="0024024C"/>
    <w:rsid w:val="00246FD9"/>
    <w:rsid w:val="00264B6E"/>
    <w:rsid w:val="00282C43"/>
    <w:rsid w:val="00290B62"/>
    <w:rsid w:val="00291BF0"/>
    <w:rsid w:val="002955D9"/>
    <w:rsid w:val="00295B0B"/>
    <w:rsid w:val="002977C6"/>
    <w:rsid w:val="002A1AE5"/>
    <w:rsid w:val="002B3B34"/>
    <w:rsid w:val="002B3C12"/>
    <w:rsid w:val="002B7304"/>
    <w:rsid w:val="002C1B0A"/>
    <w:rsid w:val="002D515D"/>
    <w:rsid w:val="002D7AAE"/>
    <w:rsid w:val="002E06B3"/>
    <w:rsid w:val="002E25EC"/>
    <w:rsid w:val="002E3E98"/>
    <w:rsid w:val="002F5E1F"/>
    <w:rsid w:val="002F605C"/>
    <w:rsid w:val="00302035"/>
    <w:rsid w:val="00304C51"/>
    <w:rsid w:val="00305272"/>
    <w:rsid w:val="00306AAC"/>
    <w:rsid w:val="0030713A"/>
    <w:rsid w:val="003075FE"/>
    <w:rsid w:val="00314707"/>
    <w:rsid w:val="00323004"/>
    <w:rsid w:val="003246B2"/>
    <w:rsid w:val="00326F55"/>
    <w:rsid w:val="003335F3"/>
    <w:rsid w:val="00333C41"/>
    <w:rsid w:val="003356E8"/>
    <w:rsid w:val="00340184"/>
    <w:rsid w:val="00340786"/>
    <w:rsid w:val="00343A85"/>
    <w:rsid w:val="00345132"/>
    <w:rsid w:val="0035495D"/>
    <w:rsid w:val="00361F95"/>
    <w:rsid w:val="00362243"/>
    <w:rsid w:val="00365F71"/>
    <w:rsid w:val="003731A9"/>
    <w:rsid w:val="00383598"/>
    <w:rsid w:val="00384C08"/>
    <w:rsid w:val="00385C95"/>
    <w:rsid w:val="00386203"/>
    <w:rsid w:val="0039252C"/>
    <w:rsid w:val="003941A7"/>
    <w:rsid w:val="0039581F"/>
    <w:rsid w:val="003A0398"/>
    <w:rsid w:val="003A3B1E"/>
    <w:rsid w:val="003A47DD"/>
    <w:rsid w:val="003A5B78"/>
    <w:rsid w:val="003B02C9"/>
    <w:rsid w:val="003B2938"/>
    <w:rsid w:val="003B2D44"/>
    <w:rsid w:val="003C42BE"/>
    <w:rsid w:val="003C6591"/>
    <w:rsid w:val="003C7B6D"/>
    <w:rsid w:val="003D2073"/>
    <w:rsid w:val="003D4849"/>
    <w:rsid w:val="003D55E6"/>
    <w:rsid w:val="003E30C9"/>
    <w:rsid w:val="003E3CD2"/>
    <w:rsid w:val="003E64E2"/>
    <w:rsid w:val="003E7A8F"/>
    <w:rsid w:val="003F5684"/>
    <w:rsid w:val="00405D01"/>
    <w:rsid w:val="00412DEF"/>
    <w:rsid w:val="00414FAD"/>
    <w:rsid w:val="00415AD3"/>
    <w:rsid w:val="0041698A"/>
    <w:rsid w:val="00420201"/>
    <w:rsid w:val="004246E4"/>
    <w:rsid w:val="00426B03"/>
    <w:rsid w:val="004315C5"/>
    <w:rsid w:val="00445D2E"/>
    <w:rsid w:val="00447F1B"/>
    <w:rsid w:val="0045361F"/>
    <w:rsid w:val="0045566C"/>
    <w:rsid w:val="00460235"/>
    <w:rsid w:val="00461FDD"/>
    <w:rsid w:val="00465D61"/>
    <w:rsid w:val="004678EC"/>
    <w:rsid w:val="00467FCA"/>
    <w:rsid w:val="00474AB6"/>
    <w:rsid w:val="0047755A"/>
    <w:rsid w:val="00477870"/>
    <w:rsid w:val="00480B71"/>
    <w:rsid w:val="004917D8"/>
    <w:rsid w:val="00491E30"/>
    <w:rsid w:val="00497D97"/>
    <w:rsid w:val="004A3608"/>
    <w:rsid w:val="004A542B"/>
    <w:rsid w:val="004A6260"/>
    <w:rsid w:val="004A747D"/>
    <w:rsid w:val="004B009A"/>
    <w:rsid w:val="004B0A5D"/>
    <w:rsid w:val="004C21DB"/>
    <w:rsid w:val="004C6CA6"/>
    <w:rsid w:val="004C788E"/>
    <w:rsid w:val="004E2E38"/>
    <w:rsid w:val="004E31F2"/>
    <w:rsid w:val="004E3252"/>
    <w:rsid w:val="004F20C4"/>
    <w:rsid w:val="004F7C7B"/>
    <w:rsid w:val="00502444"/>
    <w:rsid w:val="005034B0"/>
    <w:rsid w:val="005108A4"/>
    <w:rsid w:val="00511AE3"/>
    <w:rsid w:val="00517E7D"/>
    <w:rsid w:val="0052429E"/>
    <w:rsid w:val="00524751"/>
    <w:rsid w:val="00526B39"/>
    <w:rsid w:val="005271F9"/>
    <w:rsid w:val="005274A9"/>
    <w:rsid w:val="005350E7"/>
    <w:rsid w:val="00535231"/>
    <w:rsid w:val="00536B51"/>
    <w:rsid w:val="0054368F"/>
    <w:rsid w:val="005458CC"/>
    <w:rsid w:val="00547620"/>
    <w:rsid w:val="0055376E"/>
    <w:rsid w:val="00561FAD"/>
    <w:rsid w:val="00567580"/>
    <w:rsid w:val="00580422"/>
    <w:rsid w:val="005808EA"/>
    <w:rsid w:val="005834BE"/>
    <w:rsid w:val="00583CE0"/>
    <w:rsid w:val="00585462"/>
    <w:rsid w:val="00586955"/>
    <w:rsid w:val="00587B92"/>
    <w:rsid w:val="00592B98"/>
    <w:rsid w:val="005969D5"/>
    <w:rsid w:val="005A43E4"/>
    <w:rsid w:val="005B6E6C"/>
    <w:rsid w:val="005C0595"/>
    <w:rsid w:val="005C4486"/>
    <w:rsid w:val="005C645A"/>
    <w:rsid w:val="005D0AFE"/>
    <w:rsid w:val="005D4658"/>
    <w:rsid w:val="005D4FC6"/>
    <w:rsid w:val="005D5863"/>
    <w:rsid w:val="005E05A2"/>
    <w:rsid w:val="005E254D"/>
    <w:rsid w:val="005E3634"/>
    <w:rsid w:val="005E3BC8"/>
    <w:rsid w:val="005E5474"/>
    <w:rsid w:val="005F641E"/>
    <w:rsid w:val="00600B52"/>
    <w:rsid w:val="006017B7"/>
    <w:rsid w:val="00603E78"/>
    <w:rsid w:val="00605448"/>
    <w:rsid w:val="00612593"/>
    <w:rsid w:val="00612CBA"/>
    <w:rsid w:val="00623DEE"/>
    <w:rsid w:val="00624270"/>
    <w:rsid w:val="00630B38"/>
    <w:rsid w:val="0063310C"/>
    <w:rsid w:val="00640FB9"/>
    <w:rsid w:val="00657421"/>
    <w:rsid w:val="0066418A"/>
    <w:rsid w:val="00670C28"/>
    <w:rsid w:val="006726CE"/>
    <w:rsid w:val="00675DDC"/>
    <w:rsid w:val="0068085E"/>
    <w:rsid w:val="006826E4"/>
    <w:rsid w:val="006920E2"/>
    <w:rsid w:val="00692C31"/>
    <w:rsid w:val="00693116"/>
    <w:rsid w:val="00693A99"/>
    <w:rsid w:val="006B7DAC"/>
    <w:rsid w:val="006C2A95"/>
    <w:rsid w:val="006C47A1"/>
    <w:rsid w:val="006D38A5"/>
    <w:rsid w:val="006E0A34"/>
    <w:rsid w:val="006F2CB7"/>
    <w:rsid w:val="006F39AA"/>
    <w:rsid w:val="006F47B4"/>
    <w:rsid w:val="006F743D"/>
    <w:rsid w:val="0070192E"/>
    <w:rsid w:val="0070490D"/>
    <w:rsid w:val="00704B57"/>
    <w:rsid w:val="00704F22"/>
    <w:rsid w:val="00706F1C"/>
    <w:rsid w:val="007129C1"/>
    <w:rsid w:val="00725531"/>
    <w:rsid w:val="00727500"/>
    <w:rsid w:val="00730A1B"/>
    <w:rsid w:val="00731B1E"/>
    <w:rsid w:val="00731F32"/>
    <w:rsid w:val="00736210"/>
    <w:rsid w:val="00736E38"/>
    <w:rsid w:val="007452FC"/>
    <w:rsid w:val="00746E87"/>
    <w:rsid w:val="00752812"/>
    <w:rsid w:val="00754E16"/>
    <w:rsid w:val="00756218"/>
    <w:rsid w:val="007572F1"/>
    <w:rsid w:val="00762409"/>
    <w:rsid w:val="00762E18"/>
    <w:rsid w:val="00765BDB"/>
    <w:rsid w:val="00770553"/>
    <w:rsid w:val="007708A7"/>
    <w:rsid w:val="00773163"/>
    <w:rsid w:val="00775AB8"/>
    <w:rsid w:val="0077638E"/>
    <w:rsid w:val="0078201A"/>
    <w:rsid w:val="0078262D"/>
    <w:rsid w:val="00785D0F"/>
    <w:rsid w:val="00786520"/>
    <w:rsid w:val="007A4411"/>
    <w:rsid w:val="007A76C1"/>
    <w:rsid w:val="007B57C0"/>
    <w:rsid w:val="007C0477"/>
    <w:rsid w:val="007C0D89"/>
    <w:rsid w:val="007C1557"/>
    <w:rsid w:val="007C2A3D"/>
    <w:rsid w:val="007C3260"/>
    <w:rsid w:val="007C3F1A"/>
    <w:rsid w:val="007C6A17"/>
    <w:rsid w:val="007C6C95"/>
    <w:rsid w:val="007C754E"/>
    <w:rsid w:val="007D1A9A"/>
    <w:rsid w:val="007D2BE2"/>
    <w:rsid w:val="007D6066"/>
    <w:rsid w:val="007D61F9"/>
    <w:rsid w:val="007F6070"/>
    <w:rsid w:val="0080393C"/>
    <w:rsid w:val="008048CF"/>
    <w:rsid w:val="00804A04"/>
    <w:rsid w:val="00804A92"/>
    <w:rsid w:val="0081409B"/>
    <w:rsid w:val="008157AD"/>
    <w:rsid w:val="008176D1"/>
    <w:rsid w:val="00822855"/>
    <w:rsid w:val="00823387"/>
    <w:rsid w:val="00831E03"/>
    <w:rsid w:val="00835BF9"/>
    <w:rsid w:val="008411FA"/>
    <w:rsid w:val="00841FB8"/>
    <w:rsid w:val="008571A7"/>
    <w:rsid w:val="00862FF3"/>
    <w:rsid w:val="0086431F"/>
    <w:rsid w:val="0086460B"/>
    <w:rsid w:val="0086677B"/>
    <w:rsid w:val="0087294B"/>
    <w:rsid w:val="00882EEC"/>
    <w:rsid w:val="00884BB3"/>
    <w:rsid w:val="00894AAA"/>
    <w:rsid w:val="00896E65"/>
    <w:rsid w:val="008A07D1"/>
    <w:rsid w:val="008A0F84"/>
    <w:rsid w:val="008B0FAF"/>
    <w:rsid w:val="008B3F03"/>
    <w:rsid w:val="008B5D60"/>
    <w:rsid w:val="008B6FF4"/>
    <w:rsid w:val="008B79F4"/>
    <w:rsid w:val="008B7CA9"/>
    <w:rsid w:val="008C1A7E"/>
    <w:rsid w:val="008C334E"/>
    <w:rsid w:val="008D0B8C"/>
    <w:rsid w:val="008D21F2"/>
    <w:rsid w:val="008D232B"/>
    <w:rsid w:val="008D37EA"/>
    <w:rsid w:val="008F03E4"/>
    <w:rsid w:val="008F1610"/>
    <w:rsid w:val="008F2E34"/>
    <w:rsid w:val="008F5E3C"/>
    <w:rsid w:val="009016A7"/>
    <w:rsid w:val="009042CF"/>
    <w:rsid w:val="00905690"/>
    <w:rsid w:val="009058E6"/>
    <w:rsid w:val="00905F95"/>
    <w:rsid w:val="00910AAE"/>
    <w:rsid w:val="00910FBA"/>
    <w:rsid w:val="0091473C"/>
    <w:rsid w:val="00914901"/>
    <w:rsid w:val="00914CCC"/>
    <w:rsid w:val="009172A8"/>
    <w:rsid w:val="00921E7F"/>
    <w:rsid w:val="009223BE"/>
    <w:rsid w:val="00925B23"/>
    <w:rsid w:val="00927E3D"/>
    <w:rsid w:val="00934C99"/>
    <w:rsid w:val="00934FEC"/>
    <w:rsid w:val="0094018A"/>
    <w:rsid w:val="00940344"/>
    <w:rsid w:val="00942901"/>
    <w:rsid w:val="00944051"/>
    <w:rsid w:val="00944D6F"/>
    <w:rsid w:val="00946833"/>
    <w:rsid w:val="009505BB"/>
    <w:rsid w:val="00952516"/>
    <w:rsid w:val="00961B52"/>
    <w:rsid w:val="00964E03"/>
    <w:rsid w:val="0097345B"/>
    <w:rsid w:val="00973ADC"/>
    <w:rsid w:val="00974622"/>
    <w:rsid w:val="00974F88"/>
    <w:rsid w:val="009756AC"/>
    <w:rsid w:val="00980889"/>
    <w:rsid w:val="00984645"/>
    <w:rsid w:val="009938B9"/>
    <w:rsid w:val="009A0DC6"/>
    <w:rsid w:val="009A309C"/>
    <w:rsid w:val="009A69CC"/>
    <w:rsid w:val="009A70F7"/>
    <w:rsid w:val="009B0710"/>
    <w:rsid w:val="009B373C"/>
    <w:rsid w:val="009B5606"/>
    <w:rsid w:val="009B5B07"/>
    <w:rsid w:val="009B6597"/>
    <w:rsid w:val="009C193D"/>
    <w:rsid w:val="009C373F"/>
    <w:rsid w:val="009C568B"/>
    <w:rsid w:val="009D0C34"/>
    <w:rsid w:val="009D2074"/>
    <w:rsid w:val="009D5BB8"/>
    <w:rsid w:val="009E16F2"/>
    <w:rsid w:val="009E68F2"/>
    <w:rsid w:val="009F17D4"/>
    <w:rsid w:val="009F3F3F"/>
    <w:rsid w:val="009F5516"/>
    <w:rsid w:val="009F79FC"/>
    <w:rsid w:val="00A04100"/>
    <w:rsid w:val="00A06ECC"/>
    <w:rsid w:val="00A07232"/>
    <w:rsid w:val="00A07A8A"/>
    <w:rsid w:val="00A1189D"/>
    <w:rsid w:val="00A21E50"/>
    <w:rsid w:val="00A31353"/>
    <w:rsid w:val="00A40318"/>
    <w:rsid w:val="00A43E80"/>
    <w:rsid w:val="00A52A31"/>
    <w:rsid w:val="00A56491"/>
    <w:rsid w:val="00A603A1"/>
    <w:rsid w:val="00A61198"/>
    <w:rsid w:val="00A6573D"/>
    <w:rsid w:val="00A8020C"/>
    <w:rsid w:val="00A81005"/>
    <w:rsid w:val="00AA0EB1"/>
    <w:rsid w:val="00AA7CEA"/>
    <w:rsid w:val="00AB26A5"/>
    <w:rsid w:val="00AB4CFB"/>
    <w:rsid w:val="00AB6974"/>
    <w:rsid w:val="00AB6D68"/>
    <w:rsid w:val="00AC0984"/>
    <w:rsid w:val="00AC3576"/>
    <w:rsid w:val="00AC5528"/>
    <w:rsid w:val="00AD2DE0"/>
    <w:rsid w:val="00AD2E07"/>
    <w:rsid w:val="00AD7C0F"/>
    <w:rsid w:val="00AE259A"/>
    <w:rsid w:val="00AE5083"/>
    <w:rsid w:val="00AF386D"/>
    <w:rsid w:val="00AF40B9"/>
    <w:rsid w:val="00AF4724"/>
    <w:rsid w:val="00AF4C02"/>
    <w:rsid w:val="00AF704F"/>
    <w:rsid w:val="00B02337"/>
    <w:rsid w:val="00B06223"/>
    <w:rsid w:val="00B119F0"/>
    <w:rsid w:val="00B20B6F"/>
    <w:rsid w:val="00B21DD1"/>
    <w:rsid w:val="00B3441C"/>
    <w:rsid w:val="00B34894"/>
    <w:rsid w:val="00B3581B"/>
    <w:rsid w:val="00B424F7"/>
    <w:rsid w:val="00B44AF3"/>
    <w:rsid w:val="00B462D0"/>
    <w:rsid w:val="00B51804"/>
    <w:rsid w:val="00B521D8"/>
    <w:rsid w:val="00B54138"/>
    <w:rsid w:val="00B6455D"/>
    <w:rsid w:val="00B722C7"/>
    <w:rsid w:val="00B817F9"/>
    <w:rsid w:val="00B81C5E"/>
    <w:rsid w:val="00B81DFF"/>
    <w:rsid w:val="00B875C0"/>
    <w:rsid w:val="00B93B04"/>
    <w:rsid w:val="00B9662D"/>
    <w:rsid w:val="00B968A1"/>
    <w:rsid w:val="00BA6BAE"/>
    <w:rsid w:val="00BA6E1D"/>
    <w:rsid w:val="00BB12A8"/>
    <w:rsid w:val="00BB2AC7"/>
    <w:rsid w:val="00BB55F7"/>
    <w:rsid w:val="00BB5B48"/>
    <w:rsid w:val="00BB7668"/>
    <w:rsid w:val="00BC4E1E"/>
    <w:rsid w:val="00BD0A51"/>
    <w:rsid w:val="00BD2CD6"/>
    <w:rsid w:val="00BE1B68"/>
    <w:rsid w:val="00BE53AE"/>
    <w:rsid w:val="00BE6F99"/>
    <w:rsid w:val="00BF105E"/>
    <w:rsid w:val="00BF28AE"/>
    <w:rsid w:val="00BF4412"/>
    <w:rsid w:val="00BF45B7"/>
    <w:rsid w:val="00C02FC8"/>
    <w:rsid w:val="00C13226"/>
    <w:rsid w:val="00C14860"/>
    <w:rsid w:val="00C14DAB"/>
    <w:rsid w:val="00C158C8"/>
    <w:rsid w:val="00C1672D"/>
    <w:rsid w:val="00C200CB"/>
    <w:rsid w:val="00C27352"/>
    <w:rsid w:val="00C2777F"/>
    <w:rsid w:val="00C31918"/>
    <w:rsid w:val="00C3201C"/>
    <w:rsid w:val="00C639E3"/>
    <w:rsid w:val="00C64D76"/>
    <w:rsid w:val="00C704FD"/>
    <w:rsid w:val="00C74325"/>
    <w:rsid w:val="00C74401"/>
    <w:rsid w:val="00C74B27"/>
    <w:rsid w:val="00C82B6D"/>
    <w:rsid w:val="00C82D4D"/>
    <w:rsid w:val="00C84200"/>
    <w:rsid w:val="00C8594C"/>
    <w:rsid w:val="00C85DA7"/>
    <w:rsid w:val="00C866EE"/>
    <w:rsid w:val="00C92212"/>
    <w:rsid w:val="00C92C58"/>
    <w:rsid w:val="00C93545"/>
    <w:rsid w:val="00CA3108"/>
    <w:rsid w:val="00CA4D2D"/>
    <w:rsid w:val="00CA4D85"/>
    <w:rsid w:val="00CA6ACA"/>
    <w:rsid w:val="00CB1E3D"/>
    <w:rsid w:val="00CC0F50"/>
    <w:rsid w:val="00CC1A6B"/>
    <w:rsid w:val="00CC5CCF"/>
    <w:rsid w:val="00CC5E57"/>
    <w:rsid w:val="00CC6297"/>
    <w:rsid w:val="00CD083C"/>
    <w:rsid w:val="00CD0A6D"/>
    <w:rsid w:val="00CD5524"/>
    <w:rsid w:val="00CD7AA9"/>
    <w:rsid w:val="00CE0D2A"/>
    <w:rsid w:val="00CE14E5"/>
    <w:rsid w:val="00CE21F1"/>
    <w:rsid w:val="00CE6CA6"/>
    <w:rsid w:val="00D04FBF"/>
    <w:rsid w:val="00D0576E"/>
    <w:rsid w:val="00D10432"/>
    <w:rsid w:val="00D112C0"/>
    <w:rsid w:val="00D15A2E"/>
    <w:rsid w:val="00D32907"/>
    <w:rsid w:val="00D34542"/>
    <w:rsid w:val="00D37102"/>
    <w:rsid w:val="00D44636"/>
    <w:rsid w:val="00D45942"/>
    <w:rsid w:val="00D550F2"/>
    <w:rsid w:val="00D64443"/>
    <w:rsid w:val="00D6655F"/>
    <w:rsid w:val="00D66E4F"/>
    <w:rsid w:val="00D807AC"/>
    <w:rsid w:val="00D80E65"/>
    <w:rsid w:val="00D81CF7"/>
    <w:rsid w:val="00D82FE5"/>
    <w:rsid w:val="00D84534"/>
    <w:rsid w:val="00D90DBC"/>
    <w:rsid w:val="00D9214D"/>
    <w:rsid w:val="00D92ACA"/>
    <w:rsid w:val="00D93E89"/>
    <w:rsid w:val="00D96855"/>
    <w:rsid w:val="00D96C9A"/>
    <w:rsid w:val="00DA11AD"/>
    <w:rsid w:val="00DA2844"/>
    <w:rsid w:val="00DA53C0"/>
    <w:rsid w:val="00DB597F"/>
    <w:rsid w:val="00DC27B0"/>
    <w:rsid w:val="00DC2A1E"/>
    <w:rsid w:val="00DC3128"/>
    <w:rsid w:val="00DC65FB"/>
    <w:rsid w:val="00DD22E5"/>
    <w:rsid w:val="00DD2311"/>
    <w:rsid w:val="00DD2CCD"/>
    <w:rsid w:val="00DD7E55"/>
    <w:rsid w:val="00DE36A8"/>
    <w:rsid w:val="00DE45F3"/>
    <w:rsid w:val="00DE76F0"/>
    <w:rsid w:val="00DF1279"/>
    <w:rsid w:val="00DF5BBF"/>
    <w:rsid w:val="00DF79C3"/>
    <w:rsid w:val="00E11077"/>
    <w:rsid w:val="00E34990"/>
    <w:rsid w:val="00E36AA0"/>
    <w:rsid w:val="00E36F34"/>
    <w:rsid w:val="00E401DE"/>
    <w:rsid w:val="00E47C1F"/>
    <w:rsid w:val="00E546A9"/>
    <w:rsid w:val="00E54E13"/>
    <w:rsid w:val="00E55DC0"/>
    <w:rsid w:val="00E56FFB"/>
    <w:rsid w:val="00E604D4"/>
    <w:rsid w:val="00E63E22"/>
    <w:rsid w:val="00E64B81"/>
    <w:rsid w:val="00E70B0E"/>
    <w:rsid w:val="00E71E47"/>
    <w:rsid w:val="00E740F2"/>
    <w:rsid w:val="00E7693C"/>
    <w:rsid w:val="00E76B89"/>
    <w:rsid w:val="00E83C3B"/>
    <w:rsid w:val="00E8533B"/>
    <w:rsid w:val="00E9715C"/>
    <w:rsid w:val="00E9719C"/>
    <w:rsid w:val="00EA2C79"/>
    <w:rsid w:val="00EA31B9"/>
    <w:rsid w:val="00EA423E"/>
    <w:rsid w:val="00EB07AD"/>
    <w:rsid w:val="00EB47C8"/>
    <w:rsid w:val="00EB69A2"/>
    <w:rsid w:val="00EC03F5"/>
    <w:rsid w:val="00EC3737"/>
    <w:rsid w:val="00EC436D"/>
    <w:rsid w:val="00EC7BF5"/>
    <w:rsid w:val="00ED419D"/>
    <w:rsid w:val="00ED7FD7"/>
    <w:rsid w:val="00EE27D8"/>
    <w:rsid w:val="00EF2D15"/>
    <w:rsid w:val="00F03A55"/>
    <w:rsid w:val="00F12617"/>
    <w:rsid w:val="00F1422A"/>
    <w:rsid w:val="00F15364"/>
    <w:rsid w:val="00F31F7D"/>
    <w:rsid w:val="00F35637"/>
    <w:rsid w:val="00F36FE4"/>
    <w:rsid w:val="00F42455"/>
    <w:rsid w:val="00F51690"/>
    <w:rsid w:val="00F52137"/>
    <w:rsid w:val="00F611B1"/>
    <w:rsid w:val="00F6133E"/>
    <w:rsid w:val="00F64180"/>
    <w:rsid w:val="00F72247"/>
    <w:rsid w:val="00F8236A"/>
    <w:rsid w:val="00F84040"/>
    <w:rsid w:val="00F847B9"/>
    <w:rsid w:val="00F965B0"/>
    <w:rsid w:val="00FA6AB8"/>
    <w:rsid w:val="00FB07A3"/>
    <w:rsid w:val="00FB08EF"/>
    <w:rsid w:val="00FB1540"/>
    <w:rsid w:val="00FB242C"/>
    <w:rsid w:val="00FB2B5B"/>
    <w:rsid w:val="00FB5E35"/>
    <w:rsid w:val="00FB78A6"/>
    <w:rsid w:val="00FC2173"/>
    <w:rsid w:val="00FC22C0"/>
    <w:rsid w:val="00FC5E2E"/>
    <w:rsid w:val="00FC72B3"/>
    <w:rsid w:val="00FD5087"/>
    <w:rsid w:val="00FE235A"/>
    <w:rsid w:val="00FE7429"/>
    <w:rsid w:val="00FF2A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262D"/>
    <w:rPr>
      <w:sz w:val="24"/>
      <w:szCs w:val="24"/>
    </w:rPr>
  </w:style>
  <w:style w:type="paragraph" w:styleId="Titre1">
    <w:name w:val="heading 1"/>
    <w:basedOn w:val="Normal"/>
    <w:next w:val="Normal"/>
    <w:link w:val="Titre1Car"/>
    <w:uiPriority w:val="99"/>
    <w:qFormat/>
    <w:rsid w:val="0078262D"/>
    <w:pPr>
      <w:keepNext/>
      <w:numPr>
        <w:numId w:val="1"/>
      </w:numPr>
      <w:spacing w:before="360" w:after="360"/>
      <w:outlineLvl w:val="0"/>
    </w:pPr>
    <w:rPr>
      <w:rFonts w:cs="Arial"/>
      <w:b/>
      <w:bCs/>
      <w:kern w:val="32"/>
      <w:szCs w:val="32"/>
      <w:u w:val="thick"/>
    </w:rPr>
  </w:style>
  <w:style w:type="paragraph" w:styleId="Titre2">
    <w:name w:val="heading 2"/>
    <w:basedOn w:val="Normal"/>
    <w:next w:val="Normal"/>
    <w:link w:val="Titre2Car"/>
    <w:autoRedefine/>
    <w:uiPriority w:val="99"/>
    <w:qFormat/>
    <w:rsid w:val="00A603A1"/>
    <w:pPr>
      <w:keepNext/>
      <w:numPr>
        <w:ilvl w:val="1"/>
        <w:numId w:val="1"/>
      </w:numPr>
      <w:suppressAutoHyphens/>
      <w:ind w:left="862" w:hanging="578"/>
      <w:jc w:val="both"/>
      <w:outlineLvl w:val="1"/>
    </w:pPr>
    <w:rPr>
      <w:b/>
      <w:bCs/>
    </w:rPr>
  </w:style>
  <w:style w:type="paragraph" w:styleId="Titre3">
    <w:name w:val="heading 3"/>
    <w:basedOn w:val="Normal"/>
    <w:next w:val="Normal"/>
    <w:link w:val="Titre3Car"/>
    <w:uiPriority w:val="99"/>
    <w:qFormat/>
    <w:rsid w:val="006D38A5"/>
    <w:pPr>
      <w:keepNext/>
      <w:numPr>
        <w:ilvl w:val="2"/>
        <w:numId w:val="1"/>
      </w:numPr>
      <w:tabs>
        <w:tab w:val="clear" w:pos="1288"/>
        <w:tab w:val="num" w:pos="720"/>
      </w:tabs>
      <w:ind w:left="1287"/>
      <w:outlineLvl w:val="2"/>
    </w:pPr>
    <w:rPr>
      <w:u w:val="single"/>
    </w:rPr>
  </w:style>
  <w:style w:type="paragraph" w:styleId="Titre4">
    <w:name w:val="heading 4"/>
    <w:basedOn w:val="Normal"/>
    <w:next w:val="Normal"/>
    <w:link w:val="Titre4Car"/>
    <w:uiPriority w:val="99"/>
    <w:qFormat/>
    <w:rsid w:val="00365F71"/>
    <w:pPr>
      <w:keepNext/>
      <w:numPr>
        <w:ilvl w:val="3"/>
        <w:numId w:val="1"/>
      </w:numPr>
      <w:ind w:left="1713" w:hanging="862"/>
      <w:outlineLvl w:val="3"/>
    </w:pPr>
    <w:rPr>
      <w:bCs/>
      <w:i/>
    </w:rPr>
  </w:style>
  <w:style w:type="paragraph" w:styleId="Titre5">
    <w:name w:val="heading 5"/>
    <w:basedOn w:val="Normal"/>
    <w:next w:val="Normal"/>
    <w:link w:val="Titre5Car"/>
    <w:uiPriority w:val="99"/>
    <w:qFormat/>
    <w:rsid w:val="0078262D"/>
    <w:pPr>
      <w:keepNext/>
      <w:numPr>
        <w:ilvl w:val="4"/>
        <w:numId w:val="1"/>
      </w:numPr>
      <w:jc w:val="center"/>
      <w:outlineLvl w:val="4"/>
    </w:pPr>
    <w:rPr>
      <w:b/>
      <w:bCs/>
      <w:sz w:val="28"/>
    </w:rPr>
  </w:style>
  <w:style w:type="paragraph" w:styleId="Titre6">
    <w:name w:val="heading 6"/>
    <w:basedOn w:val="Normal"/>
    <w:next w:val="Normal"/>
    <w:link w:val="Titre6Car"/>
    <w:uiPriority w:val="99"/>
    <w:qFormat/>
    <w:rsid w:val="0078262D"/>
    <w:pPr>
      <w:keepNext/>
      <w:numPr>
        <w:ilvl w:val="5"/>
        <w:numId w:val="1"/>
      </w:numPr>
      <w:spacing w:before="120" w:after="3600"/>
      <w:ind w:right="4869"/>
      <w:jc w:val="center"/>
      <w:outlineLvl w:val="5"/>
    </w:pPr>
    <w:rPr>
      <w:sz w:val="28"/>
    </w:rPr>
  </w:style>
  <w:style w:type="paragraph" w:styleId="Titre7">
    <w:name w:val="heading 7"/>
    <w:basedOn w:val="Normal"/>
    <w:next w:val="Normal"/>
    <w:link w:val="Titre7Car"/>
    <w:uiPriority w:val="99"/>
    <w:qFormat/>
    <w:rsid w:val="0078262D"/>
    <w:pPr>
      <w:numPr>
        <w:ilvl w:val="6"/>
        <w:numId w:val="1"/>
      </w:numPr>
      <w:spacing w:before="240" w:after="60"/>
      <w:outlineLvl w:val="6"/>
    </w:pPr>
  </w:style>
  <w:style w:type="paragraph" w:styleId="Titre8">
    <w:name w:val="heading 8"/>
    <w:basedOn w:val="Normal"/>
    <w:next w:val="Normal"/>
    <w:link w:val="Titre8Car"/>
    <w:uiPriority w:val="99"/>
    <w:qFormat/>
    <w:rsid w:val="0078262D"/>
    <w:pPr>
      <w:numPr>
        <w:ilvl w:val="7"/>
        <w:numId w:val="1"/>
      </w:numPr>
      <w:spacing w:before="240" w:after="60"/>
      <w:outlineLvl w:val="7"/>
    </w:pPr>
    <w:rPr>
      <w:i/>
      <w:iCs/>
    </w:rPr>
  </w:style>
  <w:style w:type="paragraph" w:styleId="Titre9">
    <w:name w:val="heading 9"/>
    <w:basedOn w:val="Normal"/>
    <w:next w:val="Normal"/>
    <w:link w:val="Titre9Car"/>
    <w:uiPriority w:val="99"/>
    <w:qFormat/>
    <w:rsid w:val="0078262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CD6"/>
    <w:rPr>
      <w:rFonts w:cs="Arial"/>
      <w:b/>
      <w:bCs/>
      <w:kern w:val="32"/>
      <w:sz w:val="24"/>
      <w:szCs w:val="32"/>
      <w:u w:val="thick"/>
    </w:rPr>
  </w:style>
  <w:style w:type="character" w:customStyle="1" w:styleId="Titre2Car">
    <w:name w:val="Titre 2 Car"/>
    <w:basedOn w:val="Policepardfaut"/>
    <w:link w:val="Titre2"/>
    <w:uiPriority w:val="99"/>
    <w:locked/>
    <w:rsid w:val="00A603A1"/>
    <w:rPr>
      <w:b/>
      <w:bCs/>
      <w:sz w:val="24"/>
      <w:szCs w:val="24"/>
    </w:rPr>
  </w:style>
  <w:style w:type="character" w:customStyle="1" w:styleId="Titre3Car">
    <w:name w:val="Titre 3 Car"/>
    <w:basedOn w:val="Policepardfaut"/>
    <w:link w:val="Titre3"/>
    <w:uiPriority w:val="99"/>
    <w:locked/>
    <w:rsid w:val="006D38A5"/>
    <w:rPr>
      <w:sz w:val="24"/>
      <w:szCs w:val="24"/>
      <w:u w:val="single"/>
    </w:rPr>
  </w:style>
  <w:style w:type="character" w:customStyle="1" w:styleId="Titre4Car">
    <w:name w:val="Titre 4 Car"/>
    <w:basedOn w:val="Policepardfaut"/>
    <w:link w:val="Titre4"/>
    <w:uiPriority w:val="99"/>
    <w:locked/>
    <w:rsid w:val="00365F71"/>
    <w:rPr>
      <w:bCs/>
      <w:i/>
      <w:sz w:val="24"/>
      <w:szCs w:val="24"/>
    </w:rPr>
  </w:style>
  <w:style w:type="character" w:customStyle="1" w:styleId="Titre5Car">
    <w:name w:val="Titre 5 Car"/>
    <w:basedOn w:val="Policepardfaut"/>
    <w:link w:val="Titre5"/>
    <w:uiPriority w:val="99"/>
    <w:semiHidden/>
    <w:locked/>
    <w:rsid w:val="00BD2CD6"/>
    <w:rPr>
      <w:rFonts w:cs="Times New Roman"/>
      <w:b/>
      <w:bCs/>
      <w:sz w:val="24"/>
      <w:szCs w:val="24"/>
      <w:lang w:val="fr-FR" w:eastAsia="fr-FR" w:bidi="ar-SA"/>
    </w:rPr>
  </w:style>
  <w:style w:type="character" w:customStyle="1" w:styleId="Titre6Car">
    <w:name w:val="Titre 6 Car"/>
    <w:basedOn w:val="Policepardfaut"/>
    <w:link w:val="Titre6"/>
    <w:uiPriority w:val="99"/>
    <w:semiHidden/>
    <w:locked/>
    <w:rsid w:val="00BD2CD6"/>
    <w:rPr>
      <w:rFonts w:cs="Times New Roman"/>
      <w:sz w:val="24"/>
      <w:szCs w:val="24"/>
      <w:lang w:val="fr-FR" w:eastAsia="fr-FR" w:bidi="ar-SA"/>
    </w:rPr>
  </w:style>
  <w:style w:type="character" w:customStyle="1" w:styleId="Titre7Car">
    <w:name w:val="Titre 7 Car"/>
    <w:basedOn w:val="Policepardfaut"/>
    <w:link w:val="Titre7"/>
    <w:uiPriority w:val="99"/>
    <w:semiHidden/>
    <w:locked/>
    <w:rsid w:val="00BD2CD6"/>
    <w:rPr>
      <w:rFonts w:cs="Times New Roman"/>
      <w:sz w:val="24"/>
      <w:szCs w:val="24"/>
      <w:lang w:val="fr-FR" w:eastAsia="fr-FR" w:bidi="ar-SA"/>
    </w:rPr>
  </w:style>
  <w:style w:type="character" w:customStyle="1" w:styleId="Titre8Car">
    <w:name w:val="Titre 8 Car"/>
    <w:basedOn w:val="Policepardfaut"/>
    <w:link w:val="Titre8"/>
    <w:uiPriority w:val="99"/>
    <w:semiHidden/>
    <w:locked/>
    <w:rsid w:val="00BD2CD6"/>
    <w:rPr>
      <w:rFonts w:cs="Times New Roman"/>
      <w:i/>
      <w:iCs/>
      <w:sz w:val="24"/>
      <w:szCs w:val="24"/>
      <w:lang w:val="fr-FR" w:eastAsia="fr-FR" w:bidi="ar-SA"/>
    </w:rPr>
  </w:style>
  <w:style w:type="character" w:customStyle="1" w:styleId="Titre9Car">
    <w:name w:val="Titre 9 Car"/>
    <w:basedOn w:val="Policepardfaut"/>
    <w:link w:val="Titre9"/>
    <w:uiPriority w:val="99"/>
    <w:semiHidden/>
    <w:locked/>
    <w:rsid w:val="00BD2CD6"/>
    <w:rPr>
      <w:rFonts w:ascii="Arial" w:hAnsi="Arial" w:cs="Arial"/>
      <w:sz w:val="22"/>
      <w:szCs w:val="22"/>
      <w:lang w:val="fr-FR" w:eastAsia="fr-FR" w:bidi="ar-SA"/>
    </w:rPr>
  </w:style>
  <w:style w:type="paragraph" w:customStyle="1" w:styleId="Default">
    <w:name w:val="Default"/>
    <w:uiPriority w:val="99"/>
    <w:rsid w:val="0078262D"/>
    <w:pPr>
      <w:autoSpaceDE w:val="0"/>
      <w:autoSpaceDN w:val="0"/>
      <w:adjustRightInd w:val="0"/>
    </w:pPr>
    <w:rPr>
      <w:color w:val="000000"/>
      <w:sz w:val="24"/>
      <w:szCs w:val="24"/>
    </w:rPr>
  </w:style>
  <w:style w:type="paragraph" w:styleId="En-tte">
    <w:name w:val="header"/>
    <w:basedOn w:val="Normal"/>
    <w:link w:val="En-tteCar"/>
    <w:uiPriority w:val="99"/>
    <w:rsid w:val="0078262D"/>
    <w:pPr>
      <w:tabs>
        <w:tab w:val="center" w:pos="4536"/>
        <w:tab w:val="right" w:pos="9072"/>
      </w:tabs>
    </w:pPr>
  </w:style>
  <w:style w:type="character" w:customStyle="1" w:styleId="En-tteCar">
    <w:name w:val="En-tête Car"/>
    <w:basedOn w:val="Policepardfaut"/>
    <w:link w:val="En-tte"/>
    <w:uiPriority w:val="99"/>
    <w:semiHidden/>
    <w:locked/>
    <w:rsid w:val="00BD2CD6"/>
    <w:rPr>
      <w:rFonts w:cs="Times New Roman"/>
      <w:sz w:val="24"/>
      <w:szCs w:val="24"/>
    </w:rPr>
  </w:style>
  <w:style w:type="paragraph" w:styleId="Pieddepage">
    <w:name w:val="footer"/>
    <w:basedOn w:val="Normal"/>
    <w:link w:val="PieddepageCar"/>
    <w:rsid w:val="0078262D"/>
    <w:pPr>
      <w:tabs>
        <w:tab w:val="center" w:pos="4536"/>
        <w:tab w:val="right" w:pos="9072"/>
      </w:tabs>
    </w:pPr>
  </w:style>
  <w:style w:type="character" w:customStyle="1" w:styleId="PieddepageCar">
    <w:name w:val="Pied de page Car"/>
    <w:basedOn w:val="Policepardfaut"/>
    <w:link w:val="Pieddepage"/>
    <w:locked/>
    <w:rsid w:val="00BD2CD6"/>
    <w:rPr>
      <w:rFonts w:cs="Times New Roman"/>
      <w:sz w:val="24"/>
      <w:szCs w:val="24"/>
    </w:rPr>
  </w:style>
  <w:style w:type="paragraph" w:styleId="Corpsdetexte">
    <w:name w:val="Body Text"/>
    <w:basedOn w:val="Normal"/>
    <w:link w:val="CorpsdetexteCar"/>
    <w:uiPriority w:val="99"/>
    <w:rsid w:val="0078262D"/>
    <w:pPr>
      <w:jc w:val="center"/>
    </w:pPr>
    <w:rPr>
      <w:b/>
      <w:bCs/>
      <w:sz w:val="32"/>
    </w:rPr>
  </w:style>
  <w:style w:type="character" w:customStyle="1" w:styleId="CorpsdetexteCar">
    <w:name w:val="Corps de texte Car"/>
    <w:basedOn w:val="Policepardfaut"/>
    <w:link w:val="Corpsdetexte"/>
    <w:uiPriority w:val="99"/>
    <w:semiHidden/>
    <w:locked/>
    <w:rsid w:val="00BD2CD6"/>
    <w:rPr>
      <w:rFonts w:cs="Times New Roman"/>
      <w:sz w:val="24"/>
      <w:szCs w:val="24"/>
    </w:rPr>
  </w:style>
  <w:style w:type="paragraph" w:styleId="Titre">
    <w:name w:val="Title"/>
    <w:basedOn w:val="Normal"/>
    <w:link w:val="TitreCar"/>
    <w:uiPriority w:val="99"/>
    <w:qFormat/>
    <w:rsid w:val="0078262D"/>
    <w:pPr>
      <w:spacing w:before="360" w:after="360"/>
    </w:pPr>
    <w:rPr>
      <w:b/>
      <w:bCs/>
      <w:u w:val="thick"/>
    </w:rPr>
  </w:style>
  <w:style w:type="character" w:customStyle="1" w:styleId="TitreCar">
    <w:name w:val="Titre Car"/>
    <w:basedOn w:val="Policepardfaut"/>
    <w:link w:val="Titre"/>
    <w:uiPriority w:val="99"/>
    <w:locked/>
    <w:rsid w:val="00BD2CD6"/>
    <w:rPr>
      <w:rFonts w:ascii="Cambria" w:hAnsi="Cambria" w:cs="Times New Roman"/>
      <w:b/>
      <w:bCs/>
      <w:kern w:val="28"/>
      <w:sz w:val="32"/>
      <w:szCs w:val="32"/>
    </w:rPr>
  </w:style>
  <w:style w:type="paragraph" w:styleId="Corpsdetexte2">
    <w:name w:val="Body Text 2"/>
    <w:basedOn w:val="Normal"/>
    <w:link w:val="Corpsdetexte2Car"/>
    <w:uiPriority w:val="99"/>
    <w:semiHidden/>
    <w:rsid w:val="0078262D"/>
    <w:pPr>
      <w:ind w:right="4536"/>
      <w:jc w:val="center"/>
    </w:pPr>
  </w:style>
  <w:style w:type="character" w:customStyle="1" w:styleId="Corpsdetexte2Car">
    <w:name w:val="Corps de texte 2 Car"/>
    <w:basedOn w:val="Policepardfaut"/>
    <w:link w:val="Corpsdetexte2"/>
    <w:uiPriority w:val="99"/>
    <w:semiHidden/>
    <w:locked/>
    <w:rsid w:val="00BD2CD6"/>
    <w:rPr>
      <w:rFonts w:cs="Times New Roman"/>
      <w:sz w:val="24"/>
      <w:szCs w:val="24"/>
    </w:rPr>
  </w:style>
  <w:style w:type="paragraph" w:styleId="Notedebasdepage">
    <w:name w:val="footnote text"/>
    <w:basedOn w:val="Normal"/>
    <w:link w:val="NotedebasdepageCar"/>
    <w:uiPriority w:val="99"/>
    <w:semiHidden/>
    <w:rsid w:val="0078262D"/>
    <w:rPr>
      <w:sz w:val="20"/>
      <w:szCs w:val="20"/>
    </w:rPr>
  </w:style>
  <w:style w:type="character" w:customStyle="1" w:styleId="NotedebasdepageCar">
    <w:name w:val="Note de bas de page Car"/>
    <w:basedOn w:val="Policepardfaut"/>
    <w:link w:val="Notedebasdepage"/>
    <w:uiPriority w:val="99"/>
    <w:semiHidden/>
    <w:locked/>
    <w:rsid w:val="00BD2CD6"/>
    <w:rPr>
      <w:rFonts w:cs="Times New Roman"/>
      <w:sz w:val="20"/>
      <w:szCs w:val="20"/>
    </w:rPr>
  </w:style>
  <w:style w:type="character" w:styleId="Appelnotedebasdep">
    <w:name w:val="footnote reference"/>
    <w:basedOn w:val="Policepardfaut"/>
    <w:uiPriority w:val="99"/>
    <w:semiHidden/>
    <w:rsid w:val="0078262D"/>
    <w:rPr>
      <w:rFonts w:cs="Times New Roman"/>
      <w:vertAlign w:val="superscript"/>
    </w:rPr>
  </w:style>
  <w:style w:type="paragraph" w:styleId="TM1">
    <w:name w:val="toc 1"/>
    <w:basedOn w:val="Normal"/>
    <w:next w:val="Normal"/>
    <w:autoRedefine/>
    <w:uiPriority w:val="39"/>
    <w:rsid w:val="0078262D"/>
    <w:pPr>
      <w:tabs>
        <w:tab w:val="left" w:pos="482"/>
        <w:tab w:val="right" w:leader="dot" w:pos="9639"/>
      </w:tabs>
      <w:spacing w:before="360" w:after="360"/>
    </w:pPr>
    <w:rPr>
      <w:b/>
      <w:bCs/>
      <w:noProof/>
    </w:rPr>
  </w:style>
  <w:style w:type="paragraph" w:styleId="TM2">
    <w:name w:val="toc 2"/>
    <w:basedOn w:val="Normal"/>
    <w:next w:val="Normal"/>
    <w:autoRedefine/>
    <w:uiPriority w:val="39"/>
    <w:rsid w:val="0078262D"/>
    <w:pPr>
      <w:tabs>
        <w:tab w:val="left" w:pos="960"/>
        <w:tab w:val="right" w:leader="dot" w:pos="9639"/>
      </w:tabs>
      <w:spacing w:after="120"/>
      <w:ind w:left="238"/>
      <w:jc w:val="both"/>
    </w:pPr>
    <w:rPr>
      <w:noProof/>
    </w:rPr>
  </w:style>
  <w:style w:type="paragraph" w:styleId="TM3">
    <w:name w:val="toc 3"/>
    <w:basedOn w:val="Normal"/>
    <w:next w:val="Normal"/>
    <w:autoRedefine/>
    <w:uiPriority w:val="39"/>
    <w:rsid w:val="0078262D"/>
    <w:pPr>
      <w:tabs>
        <w:tab w:val="left" w:pos="1440"/>
        <w:tab w:val="right" w:leader="dot" w:pos="9639"/>
      </w:tabs>
      <w:spacing w:after="120"/>
      <w:ind w:left="482"/>
      <w:jc w:val="both"/>
    </w:pPr>
    <w:rPr>
      <w:noProof/>
    </w:rPr>
  </w:style>
  <w:style w:type="paragraph" w:styleId="TM4">
    <w:name w:val="toc 4"/>
    <w:basedOn w:val="Normal"/>
    <w:next w:val="Normal"/>
    <w:autoRedefine/>
    <w:uiPriority w:val="99"/>
    <w:semiHidden/>
    <w:rsid w:val="0078262D"/>
    <w:pPr>
      <w:ind w:left="720"/>
    </w:pPr>
  </w:style>
  <w:style w:type="paragraph" w:styleId="TM5">
    <w:name w:val="toc 5"/>
    <w:basedOn w:val="Normal"/>
    <w:next w:val="Normal"/>
    <w:autoRedefine/>
    <w:uiPriority w:val="99"/>
    <w:semiHidden/>
    <w:rsid w:val="0078262D"/>
    <w:pPr>
      <w:ind w:left="960"/>
    </w:pPr>
  </w:style>
  <w:style w:type="paragraph" w:styleId="TM6">
    <w:name w:val="toc 6"/>
    <w:basedOn w:val="Normal"/>
    <w:next w:val="Normal"/>
    <w:autoRedefine/>
    <w:uiPriority w:val="99"/>
    <w:semiHidden/>
    <w:rsid w:val="0078262D"/>
    <w:pPr>
      <w:ind w:left="1200"/>
    </w:pPr>
  </w:style>
  <w:style w:type="paragraph" w:styleId="TM7">
    <w:name w:val="toc 7"/>
    <w:basedOn w:val="Normal"/>
    <w:next w:val="Normal"/>
    <w:autoRedefine/>
    <w:uiPriority w:val="99"/>
    <w:semiHidden/>
    <w:rsid w:val="0078262D"/>
    <w:pPr>
      <w:ind w:left="1440"/>
    </w:pPr>
  </w:style>
  <w:style w:type="paragraph" w:styleId="TM8">
    <w:name w:val="toc 8"/>
    <w:basedOn w:val="Normal"/>
    <w:next w:val="Normal"/>
    <w:autoRedefine/>
    <w:uiPriority w:val="99"/>
    <w:semiHidden/>
    <w:rsid w:val="0078262D"/>
    <w:pPr>
      <w:ind w:left="1680"/>
    </w:pPr>
  </w:style>
  <w:style w:type="paragraph" w:styleId="TM9">
    <w:name w:val="toc 9"/>
    <w:basedOn w:val="Normal"/>
    <w:next w:val="Normal"/>
    <w:autoRedefine/>
    <w:uiPriority w:val="99"/>
    <w:semiHidden/>
    <w:rsid w:val="0078262D"/>
    <w:pPr>
      <w:ind w:left="1920"/>
    </w:pPr>
  </w:style>
  <w:style w:type="character" w:styleId="Lienhypertexte">
    <w:name w:val="Hyperlink"/>
    <w:basedOn w:val="Policepardfaut"/>
    <w:uiPriority w:val="99"/>
    <w:rsid w:val="0078262D"/>
    <w:rPr>
      <w:rFonts w:cs="Times New Roman"/>
      <w:color w:val="0000FF"/>
      <w:u w:val="single"/>
    </w:rPr>
  </w:style>
  <w:style w:type="paragraph" w:styleId="Corpsdetexte3">
    <w:name w:val="Body Text 3"/>
    <w:basedOn w:val="Normal"/>
    <w:link w:val="Corpsdetexte3Car"/>
    <w:uiPriority w:val="99"/>
    <w:rsid w:val="00210093"/>
    <w:pPr>
      <w:suppressAutoHyphens/>
      <w:spacing w:after="240"/>
      <w:jc w:val="both"/>
    </w:pPr>
    <w:rPr>
      <w:rFonts w:eastAsia="SimSun" w:cs="Mangal"/>
      <w:kern w:val="1"/>
      <w:lang w:eastAsia="hi-IN" w:bidi="hi-IN"/>
    </w:rPr>
  </w:style>
  <w:style w:type="character" w:customStyle="1" w:styleId="Corpsdetexte3Car">
    <w:name w:val="Corps de texte 3 Car"/>
    <w:basedOn w:val="Policepardfaut"/>
    <w:link w:val="Corpsdetexte3"/>
    <w:uiPriority w:val="99"/>
    <w:semiHidden/>
    <w:locked/>
    <w:rsid w:val="00BD2CD6"/>
    <w:rPr>
      <w:rFonts w:cs="Times New Roman"/>
      <w:sz w:val="16"/>
      <w:szCs w:val="16"/>
    </w:rPr>
  </w:style>
  <w:style w:type="paragraph" w:customStyle="1" w:styleId="david">
    <w:name w:val="david"/>
    <w:basedOn w:val="Default"/>
    <w:uiPriority w:val="99"/>
    <w:rsid w:val="0078262D"/>
    <w:pPr>
      <w:spacing w:before="240" w:after="240"/>
    </w:pPr>
    <w:rPr>
      <w:i/>
      <w:iCs/>
      <w:color w:val="auto"/>
    </w:rPr>
  </w:style>
  <w:style w:type="character" w:styleId="Numrodepage">
    <w:name w:val="page number"/>
    <w:basedOn w:val="Policepardfaut"/>
    <w:uiPriority w:val="99"/>
    <w:semiHidden/>
    <w:rsid w:val="0078262D"/>
    <w:rPr>
      <w:rFonts w:cs="Times New Roman"/>
    </w:rPr>
  </w:style>
  <w:style w:type="character" w:styleId="Lienhypertextesuivivisit">
    <w:name w:val="FollowedHyperlink"/>
    <w:basedOn w:val="Policepardfaut"/>
    <w:uiPriority w:val="99"/>
    <w:semiHidden/>
    <w:rsid w:val="0078262D"/>
    <w:rPr>
      <w:rFonts w:cs="Times New Roman"/>
      <w:color w:val="800080"/>
      <w:u w:val="single"/>
    </w:rPr>
  </w:style>
  <w:style w:type="paragraph" w:styleId="Retraitcorpsdetexte">
    <w:name w:val="Body Text Indent"/>
    <w:basedOn w:val="Normal"/>
    <w:link w:val="RetraitcorpsdetexteCar"/>
    <w:uiPriority w:val="99"/>
    <w:semiHidden/>
    <w:rsid w:val="0078262D"/>
    <w:pPr>
      <w:ind w:left="709"/>
      <w:jc w:val="both"/>
    </w:pPr>
    <w:rPr>
      <w:rFonts w:ascii="Arial" w:hAnsi="Arial"/>
      <w:sz w:val="22"/>
      <w:szCs w:val="22"/>
    </w:rPr>
  </w:style>
  <w:style w:type="character" w:customStyle="1" w:styleId="RetraitcorpsdetexteCar">
    <w:name w:val="Retrait corps de texte Car"/>
    <w:basedOn w:val="Policepardfaut"/>
    <w:link w:val="Retraitcorpsdetexte"/>
    <w:uiPriority w:val="99"/>
    <w:semiHidden/>
    <w:locked/>
    <w:rsid w:val="00BD2CD6"/>
    <w:rPr>
      <w:rFonts w:cs="Times New Roman"/>
      <w:sz w:val="24"/>
      <w:szCs w:val="24"/>
    </w:rPr>
  </w:style>
  <w:style w:type="paragraph" w:customStyle="1" w:styleId="essai">
    <w:name w:val="essai"/>
    <w:basedOn w:val="Normal"/>
    <w:uiPriority w:val="99"/>
    <w:rsid w:val="0078262D"/>
    <w:pPr>
      <w:ind w:left="1134"/>
      <w:jc w:val="both"/>
    </w:pPr>
    <w:rPr>
      <w:sz w:val="22"/>
      <w:szCs w:val="20"/>
    </w:rPr>
  </w:style>
  <w:style w:type="paragraph" w:styleId="Normalcentr">
    <w:name w:val="Block Text"/>
    <w:basedOn w:val="Normal"/>
    <w:uiPriority w:val="99"/>
    <w:rsid w:val="00187D7A"/>
    <w:pPr>
      <w:tabs>
        <w:tab w:val="num" w:pos="2694"/>
      </w:tabs>
      <w:ind w:left="567" w:right="567"/>
      <w:jc w:val="center"/>
    </w:pPr>
    <w:rPr>
      <w:rFonts w:ascii="Algerian" w:hAnsi="Algerian"/>
      <w:b/>
      <w:color w:val="000080"/>
      <w:sz w:val="28"/>
      <w:szCs w:val="20"/>
      <w:lang w:eastAsia="zh-TW"/>
    </w:rPr>
  </w:style>
  <w:style w:type="table" w:styleId="Grilledutableau">
    <w:name w:val="Table Grid"/>
    <w:basedOn w:val="TableauNormal"/>
    <w:uiPriority w:val="99"/>
    <w:rsid w:val="004E31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1010DD"/>
    <w:pPr>
      <w:ind w:left="708"/>
    </w:pPr>
  </w:style>
  <w:style w:type="paragraph" w:styleId="Textedebulles">
    <w:name w:val="Balloon Text"/>
    <w:basedOn w:val="Normal"/>
    <w:link w:val="TextedebullesCar"/>
    <w:uiPriority w:val="99"/>
    <w:semiHidden/>
    <w:rsid w:val="00E70B0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0B0E"/>
    <w:rPr>
      <w:rFonts w:ascii="Tahoma" w:hAnsi="Tahoma" w:cs="Tahoma"/>
      <w:sz w:val="16"/>
      <w:szCs w:val="16"/>
    </w:rPr>
  </w:style>
  <w:style w:type="paragraph" w:customStyle="1" w:styleId="Style2">
    <w:name w:val="Style2"/>
    <w:basedOn w:val="Normal"/>
    <w:uiPriority w:val="99"/>
    <w:rsid w:val="008F5E3C"/>
    <w:pPr>
      <w:numPr>
        <w:numId w:val="2"/>
      </w:numPr>
      <w:tabs>
        <w:tab w:val="left" w:pos="720"/>
      </w:tabs>
      <w:jc w:val="both"/>
    </w:pPr>
    <w:rPr>
      <w:rFonts w:ascii="Arial" w:hAnsi="Arial"/>
      <w:color w:val="333333"/>
      <w:sz w:val="20"/>
      <w:lang w:val="en-GB"/>
    </w:rPr>
  </w:style>
  <w:style w:type="paragraph" w:customStyle="1" w:styleId="texte">
    <w:name w:val="texte"/>
    <w:basedOn w:val="Normal"/>
    <w:uiPriority w:val="99"/>
    <w:rsid w:val="008411FA"/>
    <w:pPr>
      <w:suppressAutoHyphens/>
      <w:spacing w:after="480"/>
      <w:ind w:left="567"/>
      <w:jc w:val="both"/>
    </w:pPr>
    <w:rPr>
      <w:rFonts w:ascii="Univers" w:hAnsi="Univers"/>
      <w:sz w:val="22"/>
      <w:szCs w:val="22"/>
      <w:lang w:eastAsia="ar-SA"/>
    </w:rPr>
  </w:style>
  <w:style w:type="paragraph" w:customStyle="1" w:styleId="Enttegche">
    <w:name w:val="Entête gche"/>
    <w:basedOn w:val="Normal"/>
    <w:rsid w:val="006C47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262D"/>
    <w:rPr>
      <w:sz w:val="24"/>
      <w:szCs w:val="24"/>
    </w:rPr>
  </w:style>
  <w:style w:type="paragraph" w:styleId="Titre1">
    <w:name w:val="heading 1"/>
    <w:basedOn w:val="Normal"/>
    <w:next w:val="Normal"/>
    <w:link w:val="Titre1Car"/>
    <w:uiPriority w:val="99"/>
    <w:qFormat/>
    <w:rsid w:val="0078262D"/>
    <w:pPr>
      <w:keepNext/>
      <w:numPr>
        <w:numId w:val="1"/>
      </w:numPr>
      <w:spacing w:before="360" w:after="360"/>
      <w:outlineLvl w:val="0"/>
    </w:pPr>
    <w:rPr>
      <w:rFonts w:cs="Arial"/>
      <w:b/>
      <w:bCs/>
      <w:kern w:val="32"/>
      <w:szCs w:val="32"/>
      <w:u w:val="thick"/>
    </w:rPr>
  </w:style>
  <w:style w:type="paragraph" w:styleId="Titre2">
    <w:name w:val="heading 2"/>
    <w:basedOn w:val="Normal"/>
    <w:next w:val="Normal"/>
    <w:link w:val="Titre2Car"/>
    <w:autoRedefine/>
    <w:uiPriority w:val="99"/>
    <w:qFormat/>
    <w:rsid w:val="00A603A1"/>
    <w:pPr>
      <w:keepNext/>
      <w:numPr>
        <w:ilvl w:val="1"/>
        <w:numId w:val="1"/>
      </w:numPr>
      <w:suppressAutoHyphens/>
      <w:ind w:left="862" w:hanging="578"/>
      <w:jc w:val="both"/>
      <w:outlineLvl w:val="1"/>
    </w:pPr>
    <w:rPr>
      <w:b/>
      <w:bCs/>
    </w:rPr>
  </w:style>
  <w:style w:type="paragraph" w:styleId="Titre3">
    <w:name w:val="heading 3"/>
    <w:basedOn w:val="Normal"/>
    <w:next w:val="Normal"/>
    <w:link w:val="Titre3Car"/>
    <w:uiPriority w:val="99"/>
    <w:qFormat/>
    <w:rsid w:val="006D38A5"/>
    <w:pPr>
      <w:keepNext/>
      <w:numPr>
        <w:ilvl w:val="2"/>
        <w:numId w:val="1"/>
      </w:numPr>
      <w:tabs>
        <w:tab w:val="clear" w:pos="1288"/>
        <w:tab w:val="num" w:pos="720"/>
      </w:tabs>
      <w:ind w:left="1287"/>
      <w:outlineLvl w:val="2"/>
    </w:pPr>
    <w:rPr>
      <w:u w:val="single"/>
    </w:rPr>
  </w:style>
  <w:style w:type="paragraph" w:styleId="Titre4">
    <w:name w:val="heading 4"/>
    <w:basedOn w:val="Normal"/>
    <w:next w:val="Normal"/>
    <w:link w:val="Titre4Car"/>
    <w:uiPriority w:val="99"/>
    <w:qFormat/>
    <w:rsid w:val="00365F71"/>
    <w:pPr>
      <w:keepNext/>
      <w:numPr>
        <w:ilvl w:val="3"/>
        <w:numId w:val="1"/>
      </w:numPr>
      <w:ind w:left="1713" w:hanging="862"/>
      <w:outlineLvl w:val="3"/>
    </w:pPr>
    <w:rPr>
      <w:bCs/>
      <w:i/>
    </w:rPr>
  </w:style>
  <w:style w:type="paragraph" w:styleId="Titre5">
    <w:name w:val="heading 5"/>
    <w:basedOn w:val="Normal"/>
    <w:next w:val="Normal"/>
    <w:link w:val="Titre5Car"/>
    <w:uiPriority w:val="99"/>
    <w:qFormat/>
    <w:rsid w:val="0078262D"/>
    <w:pPr>
      <w:keepNext/>
      <w:numPr>
        <w:ilvl w:val="4"/>
        <w:numId w:val="1"/>
      </w:numPr>
      <w:jc w:val="center"/>
      <w:outlineLvl w:val="4"/>
    </w:pPr>
    <w:rPr>
      <w:b/>
      <w:bCs/>
      <w:sz w:val="28"/>
    </w:rPr>
  </w:style>
  <w:style w:type="paragraph" w:styleId="Titre6">
    <w:name w:val="heading 6"/>
    <w:basedOn w:val="Normal"/>
    <w:next w:val="Normal"/>
    <w:link w:val="Titre6Car"/>
    <w:uiPriority w:val="99"/>
    <w:qFormat/>
    <w:rsid w:val="0078262D"/>
    <w:pPr>
      <w:keepNext/>
      <w:numPr>
        <w:ilvl w:val="5"/>
        <w:numId w:val="1"/>
      </w:numPr>
      <w:spacing w:before="120" w:after="3600"/>
      <w:ind w:right="4869"/>
      <w:jc w:val="center"/>
      <w:outlineLvl w:val="5"/>
    </w:pPr>
    <w:rPr>
      <w:sz w:val="28"/>
    </w:rPr>
  </w:style>
  <w:style w:type="paragraph" w:styleId="Titre7">
    <w:name w:val="heading 7"/>
    <w:basedOn w:val="Normal"/>
    <w:next w:val="Normal"/>
    <w:link w:val="Titre7Car"/>
    <w:uiPriority w:val="99"/>
    <w:qFormat/>
    <w:rsid w:val="0078262D"/>
    <w:pPr>
      <w:numPr>
        <w:ilvl w:val="6"/>
        <w:numId w:val="1"/>
      </w:numPr>
      <w:spacing w:before="240" w:after="60"/>
      <w:outlineLvl w:val="6"/>
    </w:pPr>
  </w:style>
  <w:style w:type="paragraph" w:styleId="Titre8">
    <w:name w:val="heading 8"/>
    <w:basedOn w:val="Normal"/>
    <w:next w:val="Normal"/>
    <w:link w:val="Titre8Car"/>
    <w:uiPriority w:val="99"/>
    <w:qFormat/>
    <w:rsid w:val="0078262D"/>
    <w:pPr>
      <w:numPr>
        <w:ilvl w:val="7"/>
        <w:numId w:val="1"/>
      </w:numPr>
      <w:spacing w:before="240" w:after="60"/>
      <w:outlineLvl w:val="7"/>
    </w:pPr>
    <w:rPr>
      <w:i/>
      <w:iCs/>
    </w:rPr>
  </w:style>
  <w:style w:type="paragraph" w:styleId="Titre9">
    <w:name w:val="heading 9"/>
    <w:basedOn w:val="Normal"/>
    <w:next w:val="Normal"/>
    <w:link w:val="Titre9Car"/>
    <w:uiPriority w:val="99"/>
    <w:qFormat/>
    <w:rsid w:val="0078262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CD6"/>
    <w:rPr>
      <w:rFonts w:cs="Arial"/>
      <w:b/>
      <w:bCs/>
      <w:kern w:val="32"/>
      <w:sz w:val="24"/>
      <w:szCs w:val="32"/>
      <w:u w:val="thick"/>
    </w:rPr>
  </w:style>
  <w:style w:type="character" w:customStyle="1" w:styleId="Titre2Car">
    <w:name w:val="Titre 2 Car"/>
    <w:basedOn w:val="Policepardfaut"/>
    <w:link w:val="Titre2"/>
    <w:uiPriority w:val="99"/>
    <w:locked/>
    <w:rsid w:val="00A603A1"/>
    <w:rPr>
      <w:b/>
      <w:bCs/>
      <w:sz w:val="24"/>
      <w:szCs w:val="24"/>
    </w:rPr>
  </w:style>
  <w:style w:type="character" w:customStyle="1" w:styleId="Titre3Car">
    <w:name w:val="Titre 3 Car"/>
    <w:basedOn w:val="Policepardfaut"/>
    <w:link w:val="Titre3"/>
    <w:uiPriority w:val="99"/>
    <w:locked/>
    <w:rsid w:val="006D38A5"/>
    <w:rPr>
      <w:sz w:val="24"/>
      <w:szCs w:val="24"/>
      <w:u w:val="single"/>
    </w:rPr>
  </w:style>
  <w:style w:type="character" w:customStyle="1" w:styleId="Titre4Car">
    <w:name w:val="Titre 4 Car"/>
    <w:basedOn w:val="Policepardfaut"/>
    <w:link w:val="Titre4"/>
    <w:uiPriority w:val="99"/>
    <w:locked/>
    <w:rsid w:val="00365F71"/>
    <w:rPr>
      <w:bCs/>
      <w:i/>
      <w:sz w:val="24"/>
      <w:szCs w:val="24"/>
    </w:rPr>
  </w:style>
  <w:style w:type="character" w:customStyle="1" w:styleId="Titre5Car">
    <w:name w:val="Titre 5 Car"/>
    <w:basedOn w:val="Policepardfaut"/>
    <w:link w:val="Titre5"/>
    <w:uiPriority w:val="99"/>
    <w:semiHidden/>
    <w:locked/>
    <w:rsid w:val="00BD2CD6"/>
    <w:rPr>
      <w:rFonts w:cs="Times New Roman"/>
      <w:b/>
      <w:bCs/>
      <w:sz w:val="24"/>
      <w:szCs w:val="24"/>
      <w:lang w:val="fr-FR" w:eastAsia="fr-FR" w:bidi="ar-SA"/>
    </w:rPr>
  </w:style>
  <w:style w:type="character" w:customStyle="1" w:styleId="Titre6Car">
    <w:name w:val="Titre 6 Car"/>
    <w:basedOn w:val="Policepardfaut"/>
    <w:link w:val="Titre6"/>
    <w:uiPriority w:val="99"/>
    <w:semiHidden/>
    <w:locked/>
    <w:rsid w:val="00BD2CD6"/>
    <w:rPr>
      <w:rFonts w:cs="Times New Roman"/>
      <w:sz w:val="24"/>
      <w:szCs w:val="24"/>
      <w:lang w:val="fr-FR" w:eastAsia="fr-FR" w:bidi="ar-SA"/>
    </w:rPr>
  </w:style>
  <w:style w:type="character" w:customStyle="1" w:styleId="Titre7Car">
    <w:name w:val="Titre 7 Car"/>
    <w:basedOn w:val="Policepardfaut"/>
    <w:link w:val="Titre7"/>
    <w:uiPriority w:val="99"/>
    <w:semiHidden/>
    <w:locked/>
    <w:rsid w:val="00BD2CD6"/>
    <w:rPr>
      <w:rFonts w:cs="Times New Roman"/>
      <w:sz w:val="24"/>
      <w:szCs w:val="24"/>
      <w:lang w:val="fr-FR" w:eastAsia="fr-FR" w:bidi="ar-SA"/>
    </w:rPr>
  </w:style>
  <w:style w:type="character" w:customStyle="1" w:styleId="Titre8Car">
    <w:name w:val="Titre 8 Car"/>
    <w:basedOn w:val="Policepardfaut"/>
    <w:link w:val="Titre8"/>
    <w:uiPriority w:val="99"/>
    <w:semiHidden/>
    <w:locked/>
    <w:rsid w:val="00BD2CD6"/>
    <w:rPr>
      <w:rFonts w:cs="Times New Roman"/>
      <w:i/>
      <w:iCs/>
      <w:sz w:val="24"/>
      <w:szCs w:val="24"/>
      <w:lang w:val="fr-FR" w:eastAsia="fr-FR" w:bidi="ar-SA"/>
    </w:rPr>
  </w:style>
  <w:style w:type="character" w:customStyle="1" w:styleId="Titre9Car">
    <w:name w:val="Titre 9 Car"/>
    <w:basedOn w:val="Policepardfaut"/>
    <w:link w:val="Titre9"/>
    <w:uiPriority w:val="99"/>
    <w:semiHidden/>
    <w:locked/>
    <w:rsid w:val="00BD2CD6"/>
    <w:rPr>
      <w:rFonts w:ascii="Arial" w:hAnsi="Arial" w:cs="Arial"/>
      <w:sz w:val="22"/>
      <w:szCs w:val="22"/>
      <w:lang w:val="fr-FR" w:eastAsia="fr-FR" w:bidi="ar-SA"/>
    </w:rPr>
  </w:style>
  <w:style w:type="paragraph" w:customStyle="1" w:styleId="Default">
    <w:name w:val="Default"/>
    <w:uiPriority w:val="99"/>
    <w:rsid w:val="0078262D"/>
    <w:pPr>
      <w:autoSpaceDE w:val="0"/>
      <w:autoSpaceDN w:val="0"/>
      <w:adjustRightInd w:val="0"/>
    </w:pPr>
    <w:rPr>
      <w:color w:val="000000"/>
      <w:sz w:val="24"/>
      <w:szCs w:val="24"/>
    </w:rPr>
  </w:style>
  <w:style w:type="paragraph" w:styleId="En-tte">
    <w:name w:val="header"/>
    <w:basedOn w:val="Normal"/>
    <w:link w:val="En-tteCar"/>
    <w:uiPriority w:val="99"/>
    <w:rsid w:val="0078262D"/>
    <w:pPr>
      <w:tabs>
        <w:tab w:val="center" w:pos="4536"/>
        <w:tab w:val="right" w:pos="9072"/>
      </w:tabs>
    </w:pPr>
  </w:style>
  <w:style w:type="character" w:customStyle="1" w:styleId="En-tteCar">
    <w:name w:val="En-tête Car"/>
    <w:basedOn w:val="Policepardfaut"/>
    <w:link w:val="En-tte"/>
    <w:uiPriority w:val="99"/>
    <w:semiHidden/>
    <w:locked/>
    <w:rsid w:val="00BD2CD6"/>
    <w:rPr>
      <w:rFonts w:cs="Times New Roman"/>
      <w:sz w:val="24"/>
      <w:szCs w:val="24"/>
    </w:rPr>
  </w:style>
  <w:style w:type="paragraph" w:styleId="Pieddepage">
    <w:name w:val="footer"/>
    <w:basedOn w:val="Normal"/>
    <w:link w:val="PieddepageCar"/>
    <w:rsid w:val="0078262D"/>
    <w:pPr>
      <w:tabs>
        <w:tab w:val="center" w:pos="4536"/>
        <w:tab w:val="right" w:pos="9072"/>
      </w:tabs>
    </w:pPr>
  </w:style>
  <w:style w:type="character" w:customStyle="1" w:styleId="PieddepageCar">
    <w:name w:val="Pied de page Car"/>
    <w:basedOn w:val="Policepardfaut"/>
    <w:link w:val="Pieddepage"/>
    <w:locked/>
    <w:rsid w:val="00BD2CD6"/>
    <w:rPr>
      <w:rFonts w:cs="Times New Roman"/>
      <w:sz w:val="24"/>
      <w:szCs w:val="24"/>
    </w:rPr>
  </w:style>
  <w:style w:type="paragraph" w:styleId="Corpsdetexte">
    <w:name w:val="Body Text"/>
    <w:basedOn w:val="Normal"/>
    <w:link w:val="CorpsdetexteCar"/>
    <w:uiPriority w:val="99"/>
    <w:rsid w:val="0078262D"/>
    <w:pPr>
      <w:jc w:val="center"/>
    </w:pPr>
    <w:rPr>
      <w:b/>
      <w:bCs/>
      <w:sz w:val="32"/>
    </w:rPr>
  </w:style>
  <w:style w:type="character" w:customStyle="1" w:styleId="CorpsdetexteCar">
    <w:name w:val="Corps de texte Car"/>
    <w:basedOn w:val="Policepardfaut"/>
    <w:link w:val="Corpsdetexte"/>
    <w:uiPriority w:val="99"/>
    <w:semiHidden/>
    <w:locked/>
    <w:rsid w:val="00BD2CD6"/>
    <w:rPr>
      <w:rFonts w:cs="Times New Roman"/>
      <w:sz w:val="24"/>
      <w:szCs w:val="24"/>
    </w:rPr>
  </w:style>
  <w:style w:type="paragraph" w:styleId="Titre">
    <w:name w:val="Title"/>
    <w:basedOn w:val="Normal"/>
    <w:link w:val="TitreCar"/>
    <w:uiPriority w:val="99"/>
    <w:qFormat/>
    <w:rsid w:val="0078262D"/>
    <w:pPr>
      <w:spacing w:before="360" w:after="360"/>
    </w:pPr>
    <w:rPr>
      <w:b/>
      <w:bCs/>
      <w:u w:val="thick"/>
    </w:rPr>
  </w:style>
  <w:style w:type="character" w:customStyle="1" w:styleId="TitreCar">
    <w:name w:val="Titre Car"/>
    <w:basedOn w:val="Policepardfaut"/>
    <w:link w:val="Titre"/>
    <w:uiPriority w:val="99"/>
    <w:locked/>
    <w:rsid w:val="00BD2CD6"/>
    <w:rPr>
      <w:rFonts w:ascii="Cambria" w:hAnsi="Cambria" w:cs="Times New Roman"/>
      <w:b/>
      <w:bCs/>
      <w:kern w:val="28"/>
      <w:sz w:val="32"/>
      <w:szCs w:val="32"/>
    </w:rPr>
  </w:style>
  <w:style w:type="paragraph" w:styleId="Corpsdetexte2">
    <w:name w:val="Body Text 2"/>
    <w:basedOn w:val="Normal"/>
    <w:link w:val="Corpsdetexte2Car"/>
    <w:uiPriority w:val="99"/>
    <w:semiHidden/>
    <w:rsid w:val="0078262D"/>
    <w:pPr>
      <w:ind w:right="4536"/>
      <w:jc w:val="center"/>
    </w:pPr>
  </w:style>
  <w:style w:type="character" w:customStyle="1" w:styleId="Corpsdetexte2Car">
    <w:name w:val="Corps de texte 2 Car"/>
    <w:basedOn w:val="Policepardfaut"/>
    <w:link w:val="Corpsdetexte2"/>
    <w:uiPriority w:val="99"/>
    <w:semiHidden/>
    <w:locked/>
    <w:rsid w:val="00BD2CD6"/>
    <w:rPr>
      <w:rFonts w:cs="Times New Roman"/>
      <w:sz w:val="24"/>
      <w:szCs w:val="24"/>
    </w:rPr>
  </w:style>
  <w:style w:type="paragraph" w:styleId="Notedebasdepage">
    <w:name w:val="footnote text"/>
    <w:basedOn w:val="Normal"/>
    <w:link w:val="NotedebasdepageCar"/>
    <w:uiPriority w:val="99"/>
    <w:semiHidden/>
    <w:rsid w:val="0078262D"/>
    <w:rPr>
      <w:sz w:val="20"/>
      <w:szCs w:val="20"/>
    </w:rPr>
  </w:style>
  <w:style w:type="character" w:customStyle="1" w:styleId="NotedebasdepageCar">
    <w:name w:val="Note de bas de page Car"/>
    <w:basedOn w:val="Policepardfaut"/>
    <w:link w:val="Notedebasdepage"/>
    <w:uiPriority w:val="99"/>
    <w:semiHidden/>
    <w:locked/>
    <w:rsid w:val="00BD2CD6"/>
    <w:rPr>
      <w:rFonts w:cs="Times New Roman"/>
      <w:sz w:val="20"/>
      <w:szCs w:val="20"/>
    </w:rPr>
  </w:style>
  <w:style w:type="character" w:styleId="Appelnotedebasdep">
    <w:name w:val="footnote reference"/>
    <w:basedOn w:val="Policepardfaut"/>
    <w:uiPriority w:val="99"/>
    <w:semiHidden/>
    <w:rsid w:val="0078262D"/>
    <w:rPr>
      <w:rFonts w:cs="Times New Roman"/>
      <w:vertAlign w:val="superscript"/>
    </w:rPr>
  </w:style>
  <w:style w:type="paragraph" w:styleId="TM1">
    <w:name w:val="toc 1"/>
    <w:basedOn w:val="Normal"/>
    <w:next w:val="Normal"/>
    <w:autoRedefine/>
    <w:uiPriority w:val="39"/>
    <w:rsid w:val="0078262D"/>
    <w:pPr>
      <w:tabs>
        <w:tab w:val="left" w:pos="482"/>
        <w:tab w:val="right" w:leader="dot" w:pos="9639"/>
      </w:tabs>
      <w:spacing w:before="360" w:after="360"/>
    </w:pPr>
    <w:rPr>
      <w:b/>
      <w:bCs/>
      <w:noProof/>
    </w:rPr>
  </w:style>
  <w:style w:type="paragraph" w:styleId="TM2">
    <w:name w:val="toc 2"/>
    <w:basedOn w:val="Normal"/>
    <w:next w:val="Normal"/>
    <w:autoRedefine/>
    <w:uiPriority w:val="39"/>
    <w:rsid w:val="0078262D"/>
    <w:pPr>
      <w:tabs>
        <w:tab w:val="left" w:pos="960"/>
        <w:tab w:val="right" w:leader="dot" w:pos="9639"/>
      </w:tabs>
      <w:spacing w:after="120"/>
      <w:ind w:left="238"/>
      <w:jc w:val="both"/>
    </w:pPr>
    <w:rPr>
      <w:noProof/>
    </w:rPr>
  </w:style>
  <w:style w:type="paragraph" w:styleId="TM3">
    <w:name w:val="toc 3"/>
    <w:basedOn w:val="Normal"/>
    <w:next w:val="Normal"/>
    <w:autoRedefine/>
    <w:uiPriority w:val="39"/>
    <w:rsid w:val="0078262D"/>
    <w:pPr>
      <w:tabs>
        <w:tab w:val="left" w:pos="1440"/>
        <w:tab w:val="right" w:leader="dot" w:pos="9639"/>
      </w:tabs>
      <w:spacing w:after="120"/>
      <w:ind w:left="482"/>
      <w:jc w:val="both"/>
    </w:pPr>
    <w:rPr>
      <w:noProof/>
    </w:rPr>
  </w:style>
  <w:style w:type="paragraph" w:styleId="TM4">
    <w:name w:val="toc 4"/>
    <w:basedOn w:val="Normal"/>
    <w:next w:val="Normal"/>
    <w:autoRedefine/>
    <w:uiPriority w:val="99"/>
    <w:semiHidden/>
    <w:rsid w:val="0078262D"/>
    <w:pPr>
      <w:ind w:left="720"/>
    </w:pPr>
  </w:style>
  <w:style w:type="paragraph" w:styleId="TM5">
    <w:name w:val="toc 5"/>
    <w:basedOn w:val="Normal"/>
    <w:next w:val="Normal"/>
    <w:autoRedefine/>
    <w:uiPriority w:val="99"/>
    <w:semiHidden/>
    <w:rsid w:val="0078262D"/>
    <w:pPr>
      <w:ind w:left="960"/>
    </w:pPr>
  </w:style>
  <w:style w:type="paragraph" w:styleId="TM6">
    <w:name w:val="toc 6"/>
    <w:basedOn w:val="Normal"/>
    <w:next w:val="Normal"/>
    <w:autoRedefine/>
    <w:uiPriority w:val="99"/>
    <w:semiHidden/>
    <w:rsid w:val="0078262D"/>
    <w:pPr>
      <w:ind w:left="1200"/>
    </w:pPr>
  </w:style>
  <w:style w:type="paragraph" w:styleId="TM7">
    <w:name w:val="toc 7"/>
    <w:basedOn w:val="Normal"/>
    <w:next w:val="Normal"/>
    <w:autoRedefine/>
    <w:uiPriority w:val="99"/>
    <w:semiHidden/>
    <w:rsid w:val="0078262D"/>
    <w:pPr>
      <w:ind w:left="1440"/>
    </w:pPr>
  </w:style>
  <w:style w:type="paragraph" w:styleId="TM8">
    <w:name w:val="toc 8"/>
    <w:basedOn w:val="Normal"/>
    <w:next w:val="Normal"/>
    <w:autoRedefine/>
    <w:uiPriority w:val="99"/>
    <w:semiHidden/>
    <w:rsid w:val="0078262D"/>
    <w:pPr>
      <w:ind w:left="1680"/>
    </w:pPr>
  </w:style>
  <w:style w:type="paragraph" w:styleId="TM9">
    <w:name w:val="toc 9"/>
    <w:basedOn w:val="Normal"/>
    <w:next w:val="Normal"/>
    <w:autoRedefine/>
    <w:uiPriority w:val="99"/>
    <w:semiHidden/>
    <w:rsid w:val="0078262D"/>
    <w:pPr>
      <w:ind w:left="1920"/>
    </w:pPr>
  </w:style>
  <w:style w:type="character" w:styleId="Lienhypertexte">
    <w:name w:val="Hyperlink"/>
    <w:basedOn w:val="Policepardfaut"/>
    <w:uiPriority w:val="99"/>
    <w:rsid w:val="0078262D"/>
    <w:rPr>
      <w:rFonts w:cs="Times New Roman"/>
      <w:color w:val="0000FF"/>
      <w:u w:val="single"/>
    </w:rPr>
  </w:style>
  <w:style w:type="paragraph" w:styleId="Corpsdetexte3">
    <w:name w:val="Body Text 3"/>
    <w:basedOn w:val="Normal"/>
    <w:link w:val="Corpsdetexte3Car"/>
    <w:uiPriority w:val="99"/>
    <w:rsid w:val="00210093"/>
    <w:pPr>
      <w:suppressAutoHyphens/>
      <w:spacing w:after="240"/>
      <w:jc w:val="both"/>
    </w:pPr>
    <w:rPr>
      <w:rFonts w:eastAsia="SimSun" w:cs="Mangal"/>
      <w:kern w:val="1"/>
      <w:lang w:eastAsia="hi-IN" w:bidi="hi-IN"/>
    </w:rPr>
  </w:style>
  <w:style w:type="character" w:customStyle="1" w:styleId="Corpsdetexte3Car">
    <w:name w:val="Corps de texte 3 Car"/>
    <w:basedOn w:val="Policepardfaut"/>
    <w:link w:val="Corpsdetexte3"/>
    <w:uiPriority w:val="99"/>
    <w:semiHidden/>
    <w:locked/>
    <w:rsid w:val="00BD2CD6"/>
    <w:rPr>
      <w:rFonts w:cs="Times New Roman"/>
      <w:sz w:val="16"/>
      <w:szCs w:val="16"/>
    </w:rPr>
  </w:style>
  <w:style w:type="paragraph" w:customStyle="1" w:styleId="david">
    <w:name w:val="david"/>
    <w:basedOn w:val="Default"/>
    <w:uiPriority w:val="99"/>
    <w:rsid w:val="0078262D"/>
    <w:pPr>
      <w:spacing w:before="240" w:after="240"/>
    </w:pPr>
    <w:rPr>
      <w:i/>
      <w:iCs/>
      <w:color w:val="auto"/>
    </w:rPr>
  </w:style>
  <w:style w:type="character" w:styleId="Numrodepage">
    <w:name w:val="page number"/>
    <w:basedOn w:val="Policepardfaut"/>
    <w:uiPriority w:val="99"/>
    <w:semiHidden/>
    <w:rsid w:val="0078262D"/>
    <w:rPr>
      <w:rFonts w:cs="Times New Roman"/>
    </w:rPr>
  </w:style>
  <w:style w:type="character" w:styleId="Lienhypertextesuivivisit">
    <w:name w:val="FollowedHyperlink"/>
    <w:basedOn w:val="Policepardfaut"/>
    <w:uiPriority w:val="99"/>
    <w:semiHidden/>
    <w:rsid w:val="0078262D"/>
    <w:rPr>
      <w:rFonts w:cs="Times New Roman"/>
      <w:color w:val="800080"/>
      <w:u w:val="single"/>
    </w:rPr>
  </w:style>
  <w:style w:type="paragraph" w:styleId="Retraitcorpsdetexte">
    <w:name w:val="Body Text Indent"/>
    <w:basedOn w:val="Normal"/>
    <w:link w:val="RetraitcorpsdetexteCar"/>
    <w:uiPriority w:val="99"/>
    <w:semiHidden/>
    <w:rsid w:val="0078262D"/>
    <w:pPr>
      <w:ind w:left="709"/>
      <w:jc w:val="both"/>
    </w:pPr>
    <w:rPr>
      <w:rFonts w:ascii="Arial" w:hAnsi="Arial"/>
      <w:sz w:val="22"/>
      <w:szCs w:val="22"/>
    </w:rPr>
  </w:style>
  <w:style w:type="character" w:customStyle="1" w:styleId="RetraitcorpsdetexteCar">
    <w:name w:val="Retrait corps de texte Car"/>
    <w:basedOn w:val="Policepardfaut"/>
    <w:link w:val="Retraitcorpsdetexte"/>
    <w:uiPriority w:val="99"/>
    <w:semiHidden/>
    <w:locked/>
    <w:rsid w:val="00BD2CD6"/>
    <w:rPr>
      <w:rFonts w:cs="Times New Roman"/>
      <w:sz w:val="24"/>
      <w:szCs w:val="24"/>
    </w:rPr>
  </w:style>
  <w:style w:type="paragraph" w:customStyle="1" w:styleId="essai">
    <w:name w:val="essai"/>
    <w:basedOn w:val="Normal"/>
    <w:uiPriority w:val="99"/>
    <w:rsid w:val="0078262D"/>
    <w:pPr>
      <w:ind w:left="1134"/>
      <w:jc w:val="both"/>
    </w:pPr>
    <w:rPr>
      <w:sz w:val="22"/>
      <w:szCs w:val="20"/>
    </w:rPr>
  </w:style>
  <w:style w:type="paragraph" w:styleId="Normalcentr">
    <w:name w:val="Block Text"/>
    <w:basedOn w:val="Normal"/>
    <w:uiPriority w:val="99"/>
    <w:rsid w:val="00187D7A"/>
    <w:pPr>
      <w:tabs>
        <w:tab w:val="num" w:pos="2694"/>
      </w:tabs>
      <w:ind w:left="567" w:right="567"/>
      <w:jc w:val="center"/>
    </w:pPr>
    <w:rPr>
      <w:rFonts w:ascii="Algerian" w:hAnsi="Algerian"/>
      <w:b/>
      <w:color w:val="000080"/>
      <w:sz w:val="28"/>
      <w:szCs w:val="20"/>
      <w:lang w:eastAsia="zh-TW"/>
    </w:rPr>
  </w:style>
  <w:style w:type="table" w:styleId="Grilledutableau">
    <w:name w:val="Table Grid"/>
    <w:basedOn w:val="TableauNormal"/>
    <w:uiPriority w:val="99"/>
    <w:rsid w:val="004E31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1010DD"/>
    <w:pPr>
      <w:ind w:left="708"/>
    </w:pPr>
  </w:style>
  <w:style w:type="paragraph" w:styleId="Textedebulles">
    <w:name w:val="Balloon Text"/>
    <w:basedOn w:val="Normal"/>
    <w:link w:val="TextedebullesCar"/>
    <w:uiPriority w:val="99"/>
    <w:semiHidden/>
    <w:rsid w:val="00E70B0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0B0E"/>
    <w:rPr>
      <w:rFonts w:ascii="Tahoma" w:hAnsi="Tahoma" w:cs="Tahoma"/>
      <w:sz w:val="16"/>
      <w:szCs w:val="16"/>
    </w:rPr>
  </w:style>
  <w:style w:type="paragraph" w:customStyle="1" w:styleId="Style2">
    <w:name w:val="Style2"/>
    <w:basedOn w:val="Normal"/>
    <w:uiPriority w:val="99"/>
    <w:rsid w:val="008F5E3C"/>
    <w:pPr>
      <w:numPr>
        <w:numId w:val="2"/>
      </w:numPr>
      <w:tabs>
        <w:tab w:val="left" w:pos="720"/>
      </w:tabs>
      <w:jc w:val="both"/>
    </w:pPr>
    <w:rPr>
      <w:rFonts w:ascii="Arial" w:hAnsi="Arial"/>
      <w:color w:val="333333"/>
      <w:sz w:val="20"/>
      <w:lang w:val="en-GB"/>
    </w:rPr>
  </w:style>
  <w:style w:type="paragraph" w:customStyle="1" w:styleId="texte">
    <w:name w:val="texte"/>
    <w:basedOn w:val="Normal"/>
    <w:uiPriority w:val="99"/>
    <w:rsid w:val="008411FA"/>
    <w:pPr>
      <w:suppressAutoHyphens/>
      <w:spacing w:after="480"/>
      <w:ind w:left="567"/>
      <w:jc w:val="both"/>
    </w:pPr>
    <w:rPr>
      <w:rFonts w:ascii="Univers" w:hAnsi="Univers"/>
      <w:sz w:val="22"/>
      <w:szCs w:val="22"/>
      <w:lang w:eastAsia="ar-SA"/>
    </w:rPr>
  </w:style>
  <w:style w:type="paragraph" w:customStyle="1" w:styleId="Enttegche">
    <w:name w:val="Entête gche"/>
    <w:basedOn w:val="Normal"/>
    <w:rsid w:val="006C47A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BBD7-A065-44C1-989A-B668473C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6928</Words>
  <Characters>38110</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Mairie de Thionville</Company>
  <LinksUpToDate>false</LinksUpToDate>
  <CharactersWithSpaces>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Raulet_d</dc:creator>
  <cp:lastModifiedBy>sophie.chaillet</cp:lastModifiedBy>
  <cp:revision>8</cp:revision>
  <cp:lastPrinted>2018-02-12T14:39:00Z</cp:lastPrinted>
  <dcterms:created xsi:type="dcterms:W3CDTF">2018-02-12T14:39:00Z</dcterms:created>
  <dcterms:modified xsi:type="dcterms:W3CDTF">2018-03-16T09:43:00Z</dcterms:modified>
</cp:coreProperties>
</file>