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3E" w:rsidRPr="002A453E" w:rsidRDefault="002A453E" w:rsidP="002A453E">
      <w:pPr>
        <w:jc w:val="center"/>
        <w:rPr>
          <w:sz w:val="28"/>
          <w:szCs w:val="28"/>
        </w:rPr>
      </w:pPr>
      <w:r w:rsidRPr="002A453E">
        <w:rPr>
          <w:sz w:val="28"/>
          <w:szCs w:val="28"/>
        </w:rPr>
        <w:t>MARCHE PUBLIC DE FOURNITURES COURANTES ET SERVICES</w:t>
      </w:r>
    </w:p>
    <w:p w:rsidR="002A453E" w:rsidRPr="002A453E" w:rsidRDefault="002A453E">
      <w:pPr>
        <w:rPr>
          <w:sz w:val="28"/>
          <w:szCs w:val="28"/>
        </w:rPr>
      </w:pPr>
    </w:p>
    <w:p w:rsidR="001A75EE" w:rsidRDefault="001A75EE" w:rsidP="007C1DE7">
      <w:pPr>
        <w:jc w:val="center"/>
        <w:rPr>
          <w:sz w:val="28"/>
          <w:szCs w:val="28"/>
        </w:rPr>
      </w:pPr>
      <w:r>
        <w:rPr>
          <w:sz w:val="28"/>
          <w:szCs w:val="28"/>
        </w:rPr>
        <w:t xml:space="preserve">Collège </w:t>
      </w:r>
      <w:r w:rsidR="007C1DE7">
        <w:rPr>
          <w:sz w:val="28"/>
          <w:szCs w:val="28"/>
        </w:rPr>
        <w:t>Marcel Bouvier</w:t>
      </w:r>
    </w:p>
    <w:p w:rsidR="007C1DE7" w:rsidRDefault="007C1DE7" w:rsidP="007C1DE7">
      <w:pPr>
        <w:jc w:val="center"/>
        <w:rPr>
          <w:sz w:val="28"/>
          <w:szCs w:val="28"/>
        </w:rPr>
      </w:pPr>
      <w:r>
        <w:rPr>
          <w:sz w:val="28"/>
          <w:szCs w:val="28"/>
        </w:rPr>
        <w:t>72, rue d’Italie</w:t>
      </w:r>
    </w:p>
    <w:p w:rsidR="007C1DE7" w:rsidRPr="002A453E" w:rsidRDefault="007C1DE7" w:rsidP="007C1DE7">
      <w:pPr>
        <w:jc w:val="center"/>
        <w:rPr>
          <w:sz w:val="28"/>
          <w:szCs w:val="28"/>
        </w:rPr>
      </w:pPr>
      <w:r>
        <w:rPr>
          <w:sz w:val="28"/>
          <w:szCs w:val="28"/>
        </w:rPr>
        <w:t>38490 LES ABRETS</w:t>
      </w:r>
    </w:p>
    <w:p w:rsidR="002A453E" w:rsidRDefault="002A453E"/>
    <w:p w:rsidR="002A453E" w:rsidRDefault="002A453E"/>
    <w:p w:rsidR="002A453E" w:rsidRDefault="002108AB">
      <w:r>
        <w:rPr>
          <w:noProof/>
        </w:rPr>
        <mc:AlternateContent>
          <mc:Choice Requires="wpc">
            <w:drawing>
              <wp:inline distT="0" distB="0" distL="0" distR="0">
                <wp:extent cx="5715000" cy="914400"/>
                <wp:effectExtent l="33020" t="31750" r="33655" b="34925"/>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9"/>
                        <wps:cNvSpPr txBox="1">
                          <a:spLocks noChangeArrowheads="1"/>
                        </wps:cNvSpPr>
                        <wps:spPr bwMode="auto">
                          <a:xfrm>
                            <a:off x="0" y="0"/>
                            <a:ext cx="5715000" cy="914400"/>
                          </a:xfrm>
                          <a:prstGeom prst="rect">
                            <a:avLst/>
                          </a:prstGeom>
                          <a:solidFill>
                            <a:srgbClr val="FFFFFF"/>
                          </a:solidFill>
                          <a:ln w="57150" cmpd="thinThick">
                            <a:solidFill>
                              <a:srgbClr val="000000"/>
                            </a:solidFill>
                            <a:miter lim="800000"/>
                            <a:headEnd/>
                            <a:tailEnd/>
                          </a:ln>
                        </wps:spPr>
                        <wps:txbx>
                          <w:txbxContent>
                            <w:p w:rsidR="00234435" w:rsidRDefault="00234435" w:rsidP="007C1DE7">
                              <w:pPr>
                                <w:jc w:val="center"/>
                              </w:pPr>
                              <w:r>
                                <w:rPr>
                                  <w:b/>
                                  <w:sz w:val="40"/>
                                  <w:szCs w:val="40"/>
                                </w:rPr>
                                <w:t>LOCATION ET M</w:t>
                              </w:r>
                              <w:r w:rsidR="007C1DE7">
                                <w:rPr>
                                  <w:b/>
                                  <w:sz w:val="40"/>
                                  <w:szCs w:val="40"/>
                                </w:rPr>
                                <w:t>AINTENANCE DE PHOTOCOPIEURS</w:t>
                              </w:r>
                            </w:p>
                            <w:p w:rsidR="00234435" w:rsidRDefault="00234435"/>
                          </w:txbxContent>
                        </wps:txbx>
                        <wps:bodyPr rot="0" vert="horz" wrap="square" lIns="91440" tIns="45720" rIns="91440" bIns="45720" anchor="t" anchorCtr="0" upright="1">
                          <a:noAutofit/>
                        </wps:bodyPr>
                      </wps:wsp>
                    </wpc:wpc>
                  </a:graphicData>
                </a:graphic>
              </wp:inline>
            </w:drawing>
          </mc:Choice>
          <mc:Fallback>
            <w:pict>
              <v:group id="Zone de dessin 8" o:spid="_x0000_s1026" editas="canvas" style="width:450pt;height:1in;mso-position-horizontal-relative:char;mso-position-vertical-relative:line" coordsize="5715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14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width:5715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ZOsAA&#10;AADaAAAADwAAAGRycy9kb3ducmV2LnhtbESPQYvCMBSE74L/ITzBm6YrrmjXKCIoexK0Hjy+bd42&#10;wealNFG7/94sCB6HmfmGWa47V4s7tcF6VvAxzkAQl15brhSci91oDiJEZI21Z1LwRwHWq35vibn2&#10;Dz7S/RQrkSAcclRgYmxyKUNpyGEY+4Y4eb++dRiTbCupW3wkuKvlJMtm0qHltGCwoa2h8nq6OQXX&#10;TVnQp4zzhbGH6c9lH7izQanhoNt8gYjUxXf41f7WCqbwfyXd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yZOsAAAADaAAAADwAAAAAAAAAAAAAAAACYAgAAZHJzL2Rvd25y&#10;ZXYueG1sUEsFBgAAAAAEAAQA9QAAAIUDAAAAAA==&#10;" strokeweight="4.5pt">
                  <v:stroke linestyle="thinThick"/>
                  <v:textbox>
                    <w:txbxContent>
                      <w:p w:rsidR="00234435" w:rsidRDefault="00234435" w:rsidP="007C1DE7">
                        <w:pPr>
                          <w:jc w:val="center"/>
                        </w:pPr>
                        <w:r>
                          <w:rPr>
                            <w:b/>
                            <w:sz w:val="40"/>
                            <w:szCs w:val="40"/>
                          </w:rPr>
                          <w:t>LOCATION ET M</w:t>
                        </w:r>
                        <w:r w:rsidR="007C1DE7">
                          <w:rPr>
                            <w:b/>
                            <w:sz w:val="40"/>
                            <w:szCs w:val="40"/>
                          </w:rPr>
                          <w:t>AINTENANCE DE PHOTOCOPIEURS</w:t>
                        </w:r>
                      </w:p>
                      <w:p w:rsidR="00234435" w:rsidRDefault="00234435"/>
                    </w:txbxContent>
                  </v:textbox>
                </v:shape>
                <w10:anchorlock/>
              </v:group>
            </w:pict>
          </mc:Fallback>
        </mc:AlternateContent>
      </w:r>
    </w:p>
    <w:p w:rsidR="002A453E" w:rsidRDefault="002A453E" w:rsidP="00D86C80"/>
    <w:p w:rsidR="002A453E" w:rsidRPr="002A453E" w:rsidRDefault="002A453E" w:rsidP="002A453E">
      <w:pPr>
        <w:jc w:val="center"/>
        <w:rPr>
          <w:sz w:val="28"/>
          <w:szCs w:val="28"/>
        </w:rPr>
      </w:pPr>
      <w:r w:rsidRPr="002A453E">
        <w:rPr>
          <w:sz w:val="28"/>
          <w:szCs w:val="28"/>
        </w:rPr>
        <w:t>Date limite de réception des offres :</w:t>
      </w:r>
    </w:p>
    <w:p w:rsidR="002A453E" w:rsidRPr="002A453E" w:rsidRDefault="002A453E" w:rsidP="002A453E">
      <w:pPr>
        <w:jc w:val="center"/>
        <w:rPr>
          <w:sz w:val="28"/>
          <w:szCs w:val="28"/>
        </w:rPr>
      </w:pPr>
    </w:p>
    <w:p w:rsidR="002A453E" w:rsidRPr="000F1DEF" w:rsidRDefault="00DF458B" w:rsidP="000F1DEF">
      <w:pPr>
        <w:jc w:val="center"/>
        <w:rPr>
          <w:color w:val="FF0000"/>
          <w:sz w:val="28"/>
          <w:szCs w:val="28"/>
        </w:rPr>
      </w:pPr>
      <w:r>
        <w:rPr>
          <w:color w:val="FF0000"/>
          <w:sz w:val="28"/>
          <w:szCs w:val="28"/>
        </w:rPr>
        <w:t>VENDREDI 30 MARS</w:t>
      </w:r>
      <w:r w:rsidR="000F1DEF">
        <w:rPr>
          <w:color w:val="FF0000"/>
          <w:sz w:val="28"/>
          <w:szCs w:val="28"/>
        </w:rPr>
        <w:t xml:space="preserve"> 2018</w:t>
      </w:r>
      <w:r w:rsidR="002A453E" w:rsidRPr="001A75EE">
        <w:rPr>
          <w:color w:val="FF0000"/>
          <w:sz w:val="28"/>
          <w:szCs w:val="28"/>
        </w:rPr>
        <w:t>– 1</w:t>
      </w:r>
      <w:r w:rsidR="005E3B02">
        <w:rPr>
          <w:color w:val="FF0000"/>
          <w:sz w:val="28"/>
          <w:szCs w:val="28"/>
        </w:rPr>
        <w:t>2</w:t>
      </w:r>
      <w:r w:rsidR="002A453E" w:rsidRPr="001A75EE">
        <w:rPr>
          <w:color w:val="FF0000"/>
          <w:sz w:val="28"/>
          <w:szCs w:val="28"/>
        </w:rPr>
        <w:t>h00</w:t>
      </w:r>
    </w:p>
    <w:p w:rsidR="002A453E" w:rsidRDefault="002A453E" w:rsidP="002A453E">
      <w:pPr>
        <w:jc w:val="center"/>
        <w:rPr>
          <w:sz w:val="28"/>
          <w:szCs w:val="28"/>
        </w:rPr>
      </w:pPr>
    </w:p>
    <w:p w:rsidR="00A37FFA" w:rsidRDefault="00A37FFA" w:rsidP="002A453E">
      <w:pPr>
        <w:jc w:val="center"/>
        <w:rPr>
          <w:sz w:val="28"/>
          <w:szCs w:val="28"/>
        </w:rPr>
      </w:pPr>
    </w:p>
    <w:p w:rsidR="002A453E" w:rsidRDefault="002A453E" w:rsidP="002A453E">
      <w:pPr>
        <w:jc w:val="center"/>
        <w:rPr>
          <w:sz w:val="28"/>
          <w:szCs w:val="28"/>
        </w:rPr>
      </w:pPr>
    </w:p>
    <w:p w:rsidR="00EA3DFD" w:rsidRDefault="002108AB" w:rsidP="0081432B">
      <w:pPr>
        <w:jc w:val="both"/>
      </w:pP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-226695</wp:posOffset>
                </wp:positionV>
                <wp:extent cx="5486400" cy="571500"/>
                <wp:effectExtent l="21590" t="17780" r="16510" b="203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28575">
                          <a:solidFill>
                            <a:srgbClr val="000000"/>
                          </a:solidFill>
                          <a:miter lim="800000"/>
                          <a:headEnd/>
                          <a:tailEnd/>
                        </a:ln>
                      </wps:spPr>
                      <wps:txbx>
                        <w:txbxContent>
                          <w:p w:rsidR="00234435" w:rsidRPr="00EA3DFD" w:rsidRDefault="00234435" w:rsidP="00EA3DFD">
                            <w:pPr>
                              <w:jc w:val="center"/>
                              <w:rPr>
                                <w:b/>
                                <w:sz w:val="32"/>
                                <w:szCs w:val="32"/>
                              </w:rPr>
                            </w:pPr>
                            <w:r w:rsidRPr="00EA3DFD">
                              <w:rPr>
                                <w:b/>
                                <w:sz w:val="32"/>
                                <w:szCs w:val="32"/>
                              </w:rPr>
                              <w:t>REGLEMENT DE LA CONSULTATION VALANT CAHIER DES CLAUSES PARTICULIERES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 o:spid="_x0000_s1029" type="#_x0000_t202" style="position:absolute;left:0;text-align:left;margin-left:17.85pt;margin-top:-17.85pt;width:6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" strokeweight="2.25pt">
                <v:textbox>
                  <w:txbxContent>
                    <w:p w:rsidR="00234435" w:rsidRPr="00EA3DFD" w:rsidRDefault="00234435" w:rsidP="00EA3DFD">
                      <w:pPr>
                        <w:jc w:val="center"/>
                        <w:rPr>
                          <w:b/>
                          <w:sz w:val="32"/>
                          <w:szCs w:val="32"/>
                        </w:rPr>
                      </w:pPr>
                      <w:r w:rsidRPr="00EA3DFD">
                        <w:rPr>
                          <w:b/>
                          <w:sz w:val="32"/>
                          <w:szCs w:val="32"/>
                        </w:rPr>
                        <w:t>REGLEMENT DE LA CONSULTATION VALANT CAHIER DES CLAUSES PARTICULIERES</w:t>
                      </w:r>
                    </w:p>
                  </w:txbxContent>
                </v:textbox>
              </v:shape>
            </w:pict>
          </mc:Fallback>
        </mc:AlternateContent>
      </w:r>
      <w:r>
        <w:rPr>
          <w:noProof/>
        </w:rPr>
        <mc:AlternateContent>
          <mc:Choice Requires="wpc">
            <w:drawing>
              <wp:inline distT="0" distB="0" distL="0" distR="0">
                <wp:extent cx="5943600" cy="342900"/>
                <wp:effectExtent l="4445" t="0" r="0" b="3175"/>
                <wp:docPr id="11" name="Zone de dessin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6504BFFF" id="Zone de dessin 11" o:spid="_x0000_s1026" editas="canvas" style="width:468pt;height:27pt;mso-position-horizontal-relative:char;mso-position-vertical-relative:line" coordsize="5943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HznOKvcAAAABAEAAA8AAAAAAAAAAAAAAAAAYwMAAGRycy9kb3du&#10;cmV2LnhtbFBLBQYAAAAABAAEAPMAAABsBAAAAAA=&#10;">
                <v:shape id="_x0000_s1027" type="#_x0000_t75" style="position:absolute;width:59436;height:3429;visibility:visible;mso-wrap-style:square">
                  <v:fill o:detectmouseclick="t"/>
                  <v:path o:connecttype="none"/>
                </v:shape>
                <w10:anchorlock/>
              </v:group>
            </w:pict>
          </mc:Fallback>
        </mc:AlternateContent>
      </w:r>
    </w:p>
    <w:p w:rsidR="00F00305" w:rsidRDefault="00F00305" w:rsidP="0081432B">
      <w:pPr>
        <w:jc w:val="both"/>
      </w:pPr>
    </w:p>
    <w:p w:rsidR="00EA3DFD" w:rsidRDefault="00EA3DFD" w:rsidP="0081432B">
      <w:pPr>
        <w:jc w:val="both"/>
      </w:pPr>
    </w:p>
    <w:p w:rsidR="002A453E" w:rsidRPr="00F0769D" w:rsidRDefault="00314951" w:rsidP="00F00305">
      <w:pPr>
        <w:jc w:val="both"/>
        <w:rPr>
          <w:b/>
          <w:u w:val="single"/>
        </w:rPr>
      </w:pPr>
      <w:r w:rsidRPr="00F0769D">
        <w:rPr>
          <w:b/>
          <w:u w:val="single"/>
        </w:rPr>
        <w:t>CHAPITRE I</w:t>
      </w:r>
      <w:r w:rsidR="002A453E" w:rsidRPr="00F0769D">
        <w:rPr>
          <w:b/>
          <w:u w:val="single"/>
        </w:rPr>
        <w:t xml:space="preserve"> – ID</w:t>
      </w:r>
      <w:r w:rsidRPr="00F0769D">
        <w:rPr>
          <w:b/>
          <w:u w:val="single"/>
        </w:rPr>
        <w:t>ENTIFIANT, OBJET DU MARCHE ET PROCEDURE</w:t>
      </w:r>
    </w:p>
    <w:p w:rsidR="00314951" w:rsidRDefault="00314951" w:rsidP="00F00305">
      <w:pPr>
        <w:jc w:val="both"/>
      </w:pPr>
    </w:p>
    <w:p w:rsidR="00314951" w:rsidRPr="0091036D" w:rsidRDefault="00314951" w:rsidP="00F00305">
      <w:pPr>
        <w:jc w:val="both"/>
        <w:rPr>
          <w:u w:val="single"/>
        </w:rPr>
      </w:pPr>
      <w:r w:rsidRPr="0091036D">
        <w:rPr>
          <w:u w:val="single"/>
        </w:rPr>
        <w:t>Article 1 : Identifiant</w:t>
      </w:r>
    </w:p>
    <w:p w:rsidR="00314951" w:rsidRDefault="00314951" w:rsidP="00F00305">
      <w:pPr>
        <w:jc w:val="both"/>
      </w:pPr>
    </w:p>
    <w:p w:rsidR="00314951" w:rsidRDefault="00314951" w:rsidP="00F00305">
      <w:pPr>
        <w:jc w:val="both"/>
      </w:pPr>
      <w:r>
        <w:t xml:space="preserve">Pouvoir adjudicateur : Collège </w:t>
      </w:r>
      <w:r w:rsidR="000F1DEF">
        <w:t>Marcel Bouvier</w:t>
      </w:r>
      <w:r>
        <w:t xml:space="preserve">, représenté par </w:t>
      </w:r>
      <w:r w:rsidR="000F1DEF">
        <w:t>Emmanuelle Bourgier</w:t>
      </w:r>
      <w:r w:rsidR="001A75EE">
        <w:t>, Principal</w:t>
      </w:r>
    </w:p>
    <w:p w:rsidR="00314951" w:rsidRDefault="00314951" w:rsidP="00F00305">
      <w:pPr>
        <w:jc w:val="both"/>
      </w:pPr>
      <w:r>
        <w:t xml:space="preserve">Personne responsable du suivi de l’exécution du marché : </w:t>
      </w:r>
      <w:r w:rsidR="000F1DEF">
        <w:t xml:space="preserve">Mme </w:t>
      </w:r>
      <w:proofErr w:type="spellStart"/>
      <w:r w:rsidR="000F1DEF">
        <w:t>Gresse</w:t>
      </w:r>
      <w:proofErr w:type="spellEnd"/>
      <w:r w:rsidR="000F1DEF">
        <w:t xml:space="preserve"> Nelly</w:t>
      </w:r>
      <w:r>
        <w:t>, Gestionnaire</w:t>
      </w:r>
    </w:p>
    <w:p w:rsidR="00314951" w:rsidRDefault="00314951" w:rsidP="00F00305">
      <w:pPr>
        <w:jc w:val="both"/>
      </w:pPr>
      <w:r>
        <w:t>Comptable assignataire </w:t>
      </w:r>
      <w:proofErr w:type="gramStart"/>
      <w:r>
        <w:t>:</w:t>
      </w:r>
      <w:proofErr w:type="spellStart"/>
      <w:r w:rsidR="000F1DEF">
        <w:t>M.Luc</w:t>
      </w:r>
      <w:proofErr w:type="spellEnd"/>
      <w:proofErr w:type="gramEnd"/>
      <w:r w:rsidR="000F1DEF">
        <w:t xml:space="preserve"> </w:t>
      </w:r>
      <w:proofErr w:type="spellStart"/>
      <w:r w:rsidR="000F1DEF">
        <w:t>Sangouard</w:t>
      </w:r>
      <w:proofErr w:type="spellEnd"/>
      <w:r>
        <w:t>, Agent – comptable</w:t>
      </w:r>
    </w:p>
    <w:p w:rsidR="00314951" w:rsidRDefault="00314951" w:rsidP="00F00305">
      <w:pPr>
        <w:jc w:val="both"/>
      </w:pPr>
    </w:p>
    <w:p w:rsidR="00A37FFA" w:rsidRDefault="00A37FFA" w:rsidP="00F00305">
      <w:pPr>
        <w:jc w:val="both"/>
      </w:pPr>
    </w:p>
    <w:p w:rsidR="00314951" w:rsidRPr="0091036D" w:rsidRDefault="00314951" w:rsidP="00F00305">
      <w:pPr>
        <w:jc w:val="both"/>
        <w:rPr>
          <w:u w:val="single"/>
        </w:rPr>
      </w:pPr>
      <w:r w:rsidRPr="0091036D">
        <w:rPr>
          <w:u w:val="single"/>
        </w:rPr>
        <w:t xml:space="preserve">Article 2 – Objet du marché </w:t>
      </w:r>
    </w:p>
    <w:p w:rsidR="00314951" w:rsidRDefault="00314951" w:rsidP="00F00305">
      <w:pPr>
        <w:jc w:val="both"/>
      </w:pPr>
    </w:p>
    <w:p w:rsidR="00342CA2" w:rsidRDefault="00CD1312" w:rsidP="00F00305">
      <w:pPr>
        <w:jc w:val="both"/>
      </w:pPr>
      <w:r>
        <w:t>Le présent marché a</w:t>
      </w:r>
      <w:r w:rsidR="00D51638">
        <w:t xml:space="preserve"> pour objet </w:t>
      </w:r>
      <w:r w:rsidR="00342CA2">
        <w:t>la</w:t>
      </w:r>
      <w:r w:rsidR="000F1DEF">
        <w:t xml:space="preserve"> location et la maintenance de 2</w:t>
      </w:r>
      <w:r w:rsidR="00342CA2">
        <w:t xml:space="preserve"> photocopieurs multifonctions pour les besoins d’impression et de reprographie du collège </w:t>
      </w:r>
      <w:r w:rsidR="000F1DEF">
        <w:t xml:space="preserve">Marcel Bouvier à Les </w:t>
      </w:r>
      <w:proofErr w:type="spellStart"/>
      <w:r w:rsidR="000F1DEF">
        <w:t>Abrets</w:t>
      </w:r>
      <w:proofErr w:type="spellEnd"/>
      <w:r w:rsidR="00342CA2">
        <w:t>.</w:t>
      </w:r>
    </w:p>
    <w:p w:rsidR="00F15153" w:rsidRDefault="00F15153" w:rsidP="00F00305">
      <w:pPr>
        <w:jc w:val="both"/>
      </w:pPr>
    </w:p>
    <w:p w:rsidR="00F15153" w:rsidRDefault="00F15153" w:rsidP="00F00305">
      <w:pPr>
        <w:jc w:val="both"/>
      </w:pPr>
      <w:r>
        <w:t>La description des besoins en matériel en termes de quantité et de fonctions associées figure en annexe 1 du présent règlement.</w:t>
      </w:r>
    </w:p>
    <w:p w:rsidR="00342CA2" w:rsidRDefault="00342CA2" w:rsidP="00F00305">
      <w:pPr>
        <w:jc w:val="both"/>
      </w:pPr>
    </w:p>
    <w:p w:rsidR="00342CA2" w:rsidRDefault="00342CA2" w:rsidP="00F00305">
      <w:pPr>
        <w:jc w:val="both"/>
      </w:pPr>
      <w:r>
        <w:t>La prestation comprend :</w:t>
      </w:r>
    </w:p>
    <w:p w:rsidR="00342CA2" w:rsidRDefault="001A75EE" w:rsidP="00F00305">
      <w:pPr>
        <w:numPr>
          <w:ilvl w:val="0"/>
          <w:numId w:val="2"/>
        </w:numPr>
        <w:jc w:val="both"/>
      </w:pPr>
      <w:r>
        <w:t>L</w:t>
      </w:r>
      <w:r w:rsidR="00342CA2">
        <w:t xml:space="preserve">’enlèvement des </w:t>
      </w:r>
      <w:r w:rsidR="000F1DEF">
        <w:t>2</w:t>
      </w:r>
      <w:r w:rsidR="00F00305">
        <w:t xml:space="preserve"> </w:t>
      </w:r>
      <w:r w:rsidR="00342CA2">
        <w:t>anciens matériels</w:t>
      </w:r>
      <w:r w:rsidR="00F00305">
        <w:t xml:space="preserve"> et res</w:t>
      </w:r>
      <w:r w:rsidR="000F1DEF">
        <w:t>titution de ces derniers à RICOH France.</w:t>
      </w:r>
    </w:p>
    <w:p w:rsidR="00342CA2" w:rsidRDefault="00342CA2" w:rsidP="00F00305">
      <w:pPr>
        <w:numPr>
          <w:ilvl w:val="0"/>
          <w:numId w:val="2"/>
        </w:numPr>
        <w:jc w:val="both"/>
      </w:pPr>
      <w:r>
        <w:t>La livraison et la mise en service des matériels dans les salles désignées</w:t>
      </w:r>
    </w:p>
    <w:p w:rsidR="00342CA2" w:rsidRDefault="00342CA2" w:rsidP="00F00305">
      <w:pPr>
        <w:numPr>
          <w:ilvl w:val="0"/>
          <w:numId w:val="2"/>
        </w:numPr>
        <w:jc w:val="both"/>
      </w:pPr>
      <w:r>
        <w:t>La maintenance dans les conditions décrites dans le marché</w:t>
      </w:r>
    </w:p>
    <w:p w:rsidR="00342CA2" w:rsidRDefault="00342CA2" w:rsidP="00F00305">
      <w:pPr>
        <w:numPr>
          <w:ilvl w:val="0"/>
          <w:numId w:val="2"/>
        </w:numPr>
        <w:jc w:val="both"/>
      </w:pPr>
      <w:r>
        <w:t>La formation des personnels habilités à utiliser les appareils</w:t>
      </w:r>
    </w:p>
    <w:p w:rsidR="00342CA2" w:rsidRDefault="00342CA2" w:rsidP="00F00305">
      <w:pPr>
        <w:numPr>
          <w:ilvl w:val="0"/>
          <w:numId w:val="2"/>
        </w:numPr>
        <w:jc w:val="both"/>
      </w:pPr>
      <w:r>
        <w:t>La fourniture de la documentation commerciale et technique, en langue française, relative aux photocopieurs et à leurs accessoires.</w:t>
      </w:r>
    </w:p>
    <w:p w:rsidR="00F00305" w:rsidRDefault="00F00305" w:rsidP="00F00305">
      <w:pPr>
        <w:jc w:val="both"/>
      </w:pPr>
    </w:p>
    <w:p w:rsidR="00D86C80" w:rsidRDefault="00D86C80" w:rsidP="00F00305">
      <w:pPr>
        <w:jc w:val="both"/>
      </w:pPr>
    </w:p>
    <w:p w:rsidR="00215BC3" w:rsidRDefault="00215BC3" w:rsidP="00F00305">
      <w:pPr>
        <w:jc w:val="both"/>
        <w:rPr>
          <w:u w:val="single"/>
        </w:rPr>
      </w:pPr>
      <w:r w:rsidRPr="0091036D">
        <w:rPr>
          <w:u w:val="single"/>
        </w:rPr>
        <w:t xml:space="preserve">Article </w:t>
      </w:r>
      <w:r w:rsidR="00E242D7">
        <w:rPr>
          <w:u w:val="single"/>
        </w:rPr>
        <w:t>3</w:t>
      </w:r>
      <w:r w:rsidRPr="0091036D">
        <w:rPr>
          <w:u w:val="single"/>
        </w:rPr>
        <w:t xml:space="preserve"> – </w:t>
      </w:r>
      <w:r>
        <w:rPr>
          <w:u w:val="single"/>
        </w:rPr>
        <w:t>Durée du marché</w:t>
      </w:r>
    </w:p>
    <w:p w:rsidR="00215BC3" w:rsidRDefault="00215BC3" w:rsidP="00F00305">
      <w:pPr>
        <w:jc w:val="both"/>
        <w:rPr>
          <w:u w:val="single"/>
        </w:rPr>
      </w:pPr>
    </w:p>
    <w:p w:rsidR="00215BC3" w:rsidRPr="00F00305" w:rsidRDefault="00215BC3" w:rsidP="00F00305">
      <w:pPr>
        <w:jc w:val="both"/>
        <w:rPr>
          <w:b/>
        </w:rPr>
      </w:pPr>
      <w:r w:rsidRPr="00215BC3">
        <w:t>Le mar</w:t>
      </w:r>
      <w:r>
        <w:t xml:space="preserve">ché est conclu pour une durée </w:t>
      </w:r>
      <w:r w:rsidRPr="00F00305">
        <w:rPr>
          <w:b/>
        </w:rPr>
        <w:t xml:space="preserve">de </w:t>
      </w:r>
      <w:r w:rsidR="000F1DEF">
        <w:rPr>
          <w:b/>
        </w:rPr>
        <w:t>36</w:t>
      </w:r>
      <w:r w:rsidR="005E3B02">
        <w:rPr>
          <w:b/>
        </w:rPr>
        <w:t xml:space="preserve"> mois (</w:t>
      </w:r>
      <w:r w:rsidR="000F1DEF">
        <w:rPr>
          <w:b/>
        </w:rPr>
        <w:t>3</w:t>
      </w:r>
      <w:r w:rsidR="00342CA2" w:rsidRPr="00F00305">
        <w:rPr>
          <w:b/>
        </w:rPr>
        <w:t xml:space="preserve"> ans</w:t>
      </w:r>
      <w:r w:rsidR="005E3B02">
        <w:rPr>
          <w:b/>
        </w:rPr>
        <w:t>)</w:t>
      </w:r>
      <w:r w:rsidR="00342CA2" w:rsidRPr="00F00305">
        <w:rPr>
          <w:b/>
        </w:rPr>
        <w:t xml:space="preserve"> à compter du </w:t>
      </w:r>
      <w:r w:rsidR="000F1DEF">
        <w:rPr>
          <w:b/>
        </w:rPr>
        <w:t>12 JUILLET 2018</w:t>
      </w:r>
      <w:r w:rsidR="00342CA2" w:rsidRPr="00F00305">
        <w:rPr>
          <w:b/>
        </w:rPr>
        <w:t>.</w:t>
      </w:r>
    </w:p>
    <w:p w:rsidR="000617F8" w:rsidRDefault="000617F8" w:rsidP="00F00305">
      <w:pPr>
        <w:jc w:val="both"/>
      </w:pPr>
    </w:p>
    <w:p w:rsidR="00A37FFA" w:rsidRDefault="00A37FFA" w:rsidP="00F00305">
      <w:pPr>
        <w:jc w:val="both"/>
      </w:pPr>
    </w:p>
    <w:p w:rsidR="00562932" w:rsidRPr="00F0769D" w:rsidRDefault="00562932" w:rsidP="00F00305">
      <w:pPr>
        <w:jc w:val="both"/>
        <w:rPr>
          <w:b/>
          <w:u w:val="single"/>
        </w:rPr>
      </w:pPr>
      <w:r w:rsidRPr="00F0769D">
        <w:rPr>
          <w:b/>
          <w:u w:val="single"/>
        </w:rPr>
        <w:t>CHAPITRE II – REGLEMENT DE CONSULTATION</w:t>
      </w:r>
    </w:p>
    <w:p w:rsidR="00B02377" w:rsidRDefault="00B02377" w:rsidP="00F00305">
      <w:pPr>
        <w:jc w:val="both"/>
      </w:pPr>
    </w:p>
    <w:p w:rsidR="00F00305" w:rsidRDefault="00F00305" w:rsidP="00F00305">
      <w:pPr>
        <w:jc w:val="both"/>
      </w:pPr>
    </w:p>
    <w:p w:rsidR="00B02377" w:rsidRPr="0091036D" w:rsidRDefault="00B02377" w:rsidP="00F00305">
      <w:pPr>
        <w:jc w:val="both"/>
        <w:rPr>
          <w:u w:val="single"/>
        </w:rPr>
      </w:pPr>
      <w:r w:rsidRPr="0091036D">
        <w:rPr>
          <w:u w:val="single"/>
        </w:rPr>
        <w:lastRenderedPageBreak/>
        <w:t>Article 1 – Date et heure limite de dépôt des offres</w:t>
      </w:r>
    </w:p>
    <w:p w:rsidR="00CF5110" w:rsidRDefault="00CF5110" w:rsidP="00F00305">
      <w:pPr>
        <w:jc w:val="both"/>
      </w:pPr>
    </w:p>
    <w:p w:rsidR="00CF5110" w:rsidRDefault="00CF5110" w:rsidP="00F00305">
      <w:pPr>
        <w:jc w:val="both"/>
      </w:pPr>
      <w:r>
        <w:t xml:space="preserve">Les dossiers complets doivent parvenir au service intendance du collège </w:t>
      </w:r>
      <w:r w:rsidRPr="00F00305">
        <w:rPr>
          <w:b/>
        </w:rPr>
        <w:t xml:space="preserve">avant le </w:t>
      </w:r>
      <w:r w:rsidR="00DF458B">
        <w:rPr>
          <w:b/>
        </w:rPr>
        <w:t>Vendredi 30 MARS</w:t>
      </w:r>
      <w:bookmarkStart w:id="0" w:name="_GoBack"/>
      <w:bookmarkEnd w:id="0"/>
      <w:r w:rsidR="000F1DEF">
        <w:rPr>
          <w:b/>
        </w:rPr>
        <w:t xml:space="preserve"> </w:t>
      </w:r>
      <w:r w:rsidR="001A75EE" w:rsidRPr="00F00305">
        <w:rPr>
          <w:b/>
        </w:rPr>
        <w:t>2018</w:t>
      </w:r>
      <w:r w:rsidR="005E3B02">
        <w:rPr>
          <w:b/>
        </w:rPr>
        <w:t xml:space="preserve"> à 12</w:t>
      </w:r>
      <w:r w:rsidRPr="00F00305">
        <w:rPr>
          <w:b/>
        </w:rPr>
        <w:t>h00</w:t>
      </w:r>
      <w:r>
        <w:t>. Les dossiers arrivés après ce</w:t>
      </w:r>
      <w:r w:rsidR="0069188A">
        <w:t xml:space="preserve">tte date </w:t>
      </w:r>
      <w:r>
        <w:t>ne seront pas ouverts.</w:t>
      </w:r>
    </w:p>
    <w:p w:rsidR="00B02377" w:rsidRDefault="00B02377" w:rsidP="00F00305">
      <w:pPr>
        <w:jc w:val="both"/>
      </w:pPr>
    </w:p>
    <w:p w:rsidR="00F00305" w:rsidRDefault="00F00305" w:rsidP="00F00305">
      <w:pPr>
        <w:jc w:val="both"/>
      </w:pPr>
    </w:p>
    <w:p w:rsidR="00B02377" w:rsidRPr="0091036D" w:rsidRDefault="00B02377" w:rsidP="00F00305">
      <w:pPr>
        <w:jc w:val="both"/>
        <w:rPr>
          <w:u w:val="single"/>
        </w:rPr>
      </w:pPr>
      <w:r w:rsidRPr="0091036D">
        <w:rPr>
          <w:u w:val="single"/>
        </w:rPr>
        <w:t>Article 2 – Modalités d’envoi</w:t>
      </w:r>
    </w:p>
    <w:p w:rsidR="00CF5110" w:rsidRDefault="00CF5110" w:rsidP="00F00305">
      <w:pPr>
        <w:jc w:val="both"/>
      </w:pPr>
    </w:p>
    <w:p w:rsidR="00CF5110" w:rsidRDefault="00CF5110" w:rsidP="00F00305">
      <w:pPr>
        <w:jc w:val="both"/>
      </w:pPr>
      <w:r>
        <w:t>Les dossiers doivent parvenir au service intendance</w:t>
      </w:r>
      <w:r w:rsidR="002108AB">
        <w:t xml:space="preserve"> du collège par voie postale ou </w:t>
      </w:r>
      <w:r>
        <w:t xml:space="preserve">remis sur place contre un </w:t>
      </w:r>
      <w:r w:rsidR="00064A12">
        <w:t>récépissé</w:t>
      </w:r>
      <w:r>
        <w:t>.</w:t>
      </w:r>
    </w:p>
    <w:p w:rsidR="00064A12" w:rsidRDefault="00064A12" w:rsidP="00F00305">
      <w:pPr>
        <w:jc w:val="both"/>
      </w:pPr>
      <w:r>
        <w:t xml:space="preserve">Les enveloppes devront comporter la mention suivante : « Offre pour : </w:t>
      </w:r>
      <w:r w:rsidR="000F1DEF">
        <w:t>Location et maintenance des</w:t>
      </w:r>
      <w:r w:rsidR="00342CA2">
        <w:t xml:space="preserve"> photocopieurs</w:t>
      </w:r>
      <w:r w:rsidR="002F7A83">
        <w:t xml:space="preserve"> </w:t>
      </w:r>
      <w:r>
        <w:t>»</w:t>
      </w:r>
    </w:p>
    <w:p w:rsidR="00DF394E" w:rsidRDefault="00DF394E" w:rsidP="00F00305">
      <w:pPr>
        <w:jc w:val="both"/>
      </w:pPr>
    </w:p>
    <w:p w:rsidR="00C07532" w:rsidRDefault="00C07532" w:rsidP="00F00305">
      <w:pPr>
        <w:jc w:val="both"/>
      </w:pPr>
    </w:p>
    <w:p w:rsidR="00B02377" w:rsidRPr="0091036D" w:rsidRDefault="00B02377" w:rsidP="00F00305">
      <w:pPr>
        <w:jc w:val="both"/>
        <w:rPr>
          <w:u w:val="single"/>
        </w:rPr>
      </w:pPr>
      <w:r w:rsidRPr="0091036D">
        <w:rPr>
          <w:u w:val="single"/>
        </w:rPr>
        <w:t>Article 3 – Adresse de réception</w:t>
      </w:r>
    </w:p>
    <w:p w:rsidR="00064A12" w:rsidRDefault="00064A12" w:rsidP="00F00305">
      <w:pPr>
        <w:jc w:val="both"/>
      </w:pPr>
    </w:p>
    <w:p w:rsidR="004908F3" w:rsidRDefault="000F1DEF" w:rsidP="00F00305">
      <w:pPr>
        <w:jc w:val="both"/>
      </w:pPr>
      <w:r>
        <w:t>Collège Marcel Bouvier</w:t>
      </w:r>
      <w:r w:rsidR="001A75EE">
        <w:t xml:space="preserve"> – Service Intendance</w:t>
      </w:r>
    </w:p>
    <w:p w:rsidR="001A75EE" w:rsidRDefault="000F1DEF" w:rsidP="00F00305">
      <w:pPr>
        <w:jc w:val="both"/>
      </w:pPr>
      <w:r>
        <w:t xml:space="preserve">A l’attention de Mme </w:t>
      </w:r>
      <w:proofErr w:type="spellStart"/>
      <w:r>
        <w:t>Gresse</w:t>
      </w:r>
      <w:proofErr w:type="spellEnd"/>
    </w:p>
    <w:p w:rsidR="001A75EE" w:rsidRDefault="000F1DEF" w:rsidP="00F00305">
      <w:pPr>
        <w:jc w:val="both"/>
      </w:pPr>
      <w:r>
        <w:t xml:space="preserve">72, rue d’Italie </w:t>
      </w:r>
    </w:p>
    <w:p w:rsidR="001A75EE" w:rsidRDefault="000F1DEF" w:rsidP="00F00305">
      <w:pPr>
        <w:jc w:val="both"/>
      </w:pPr>
      <w:r>
        <w:t>38490 LES ABRETS</w:t>
      </w:r>
    </w:p>
    <w:p w:rsidR="00C07532" w:rsidRDefault="00C07532" w:rsidP="00F00305">
      <w:pPr>
        <w:jc w:val="both"/>
      </w:pPr>
    </w:p>
    <w:p w:rsidR="00F00305" w:rsidRDefault="00F00305" w:rsidP="00F00305">
      <w:pPr>
        <w:jc w:val="both"/>
      </w:pPr>
    </w:p>
    <w:p w:rsidR="00B02377" w:rsidRPr="0091036D" w:rsidRDefault="00CF5110" w:rsidP="00F00305">
      <w:pPr>
        <w:jc w:val="both"/>
        <w:rPr>
          <w:u w:val="single"/>
        </w:rPr>
      </w:pPr>
      <w:r w:rsidRPr="0091036D">
        <w:rPr>
          <w:u w:val="single"/>
        </w:rPr>
        <w:t>Article 4</w:t>
      </w:r>
      <w:r w:rsidR="00B02377" w:rsidRPr="0091036D">
        <w:rPr>
          <w:u w:val="single"/>
        </w:rPr>
        <w:t xml:space="preserve"> - Constitution du dossier</w:t>
      </w:r>
    </w:p>
    <w:p w:rsidR="00AC28D6" w:rsidRDefault="00AC28D6" w:rsidP="00F00305">
      <w:pPr>
        <w:jc w:val="both"/>
      </w:pPr>
    </w:p>
    <w:p w:rsidR="00AC28D6" w:rsidRDefault="00AC28D6" w:rsidP="00F00305">
      <w:pPr>
        <w:jc w:val="both"/>
      </w:pPr>
      <w:r>
        <w:tab/>
        <w:t>→ Acte d’engagement ci-joint, complété et signé</w:t>
      </w:r>
    </w:p>
    <w:p w:rsidR="00AC28D6" w:rsidRDefault="00776605" w:rsidP="00F00305">
      <w:pPr>
        <w:jc w:val="both"/>
      </w:pPr>
      <w:r>
        <w:tab/>
      </w:r>
      <w:r w:rsidR="00AC28D6">
        <w:t>→ Un relevé d’identité bancaire</w:t>
      </w:r>
      <w:r w:rsidR="000F1DEF">
        <w:t xml:space="preserve"> IBAN</w:t>
      </w:r>
    </w:p>
    <w:p w:rsidR="00076878" w:rsidRDefault="00076878" w:rsidP="00F00305">
      <w:pPr>
        <w:jc w:val="both"/>
      </w:pPr>
      <w:r>
        <w:tab/>
        <w:t xml:space="preserve">→ Une présentation des éléments de capacités professionnelles, techniques et </w:t>
      </w:r>
      <w:r w:rsidR="00F00305">
        <w:tab/>
      </w:r>
      <w:r w:rsidR="00F00305">
        <w:tab/>
      </w:r>
      <w:r>
        <w:t>financières (moyens, références, certificats qualité, …) </w:t>
      </w:r>
    </w:p>
    <w:p w:rsidR="00076878" w:rsidRDefault="00076878" w:rsidP="00F00305">
      <w:pPr>
        <w:jc w:val="both"/>
      </w:pPr>
      <w:r>
        <w:tab/>
        <w:t xml:space="preserve">→ </w:t>
      </w:r>
      <w:r w:rsidR="00BC71BB">
        <w:t xml:space="preserve">Le descriptif détaillé des performances des matériels proposés et leur adéquation à </w:t>
      </w:r>
      <w:r w:rsidR="00F00305">
        <w:tab/>
      </w:r>
      <w:r w:rsidR="00BC71BB">
        <w:t>l’usage demandé</w:t>
      </w:r>
    </w:p>
    <w:p w:rsidR="00BC71BB" w:rsidRDefault="00F00305" w:rsidP="00F00305">
      <w:pPr>
        <w:jc w:val="both"/>
      </w:pPr>
      <w:r>
        <w:tab/>
      </w:r>
      <w:r w:rsidR="00BC71BB">
        <w:t xml:space="preserve">→ Un dossier complet indiquant les dispositions que le candidat se propose d’adopter </w:t>
      </w:r>
      <w:r>
        <w:tab/>
      </w:r>
      <w:r w:rsidR="00BC71BB">
        <w:t>pour la réalisation des prestations</w:t>
      </w:r>
    </w:p>
    <w:p w:rsidR="00AC28D6" w:rsidRDefault="00AC28D6" w:rsidP="00F00305">
      <w:pPr>
        <w:jc w:val="both"/>
      </w:pPr>
    </w:p>
    <w:p w:rsidR="00161BC2" w:rsidRPr="00161BC2" w:rsidRDefault="00161BC2" w:rsidP="00F00305">
      <w:pPr>
        <w:jc w:val="both"/>
      </w:pPr>
      <w:r w:rsidRPr="00161BC2">
        <w:t xml:space="preserve">Seuls </w:t>
      </w:r>
      <w:r>
        <w:t>les dossiers comportant tous les documents demandés seront étudiés par la commission d’analyse des offres.</w:t>
      </w:r>
    </w:p>
    <w:p w:rsidR="00CF5110" w:rsidRDefault="00CF5110" w:rsidP="00F00305">
      <w:pPr>
        <w:jc w:val="both"/>
      </w:pPr>
    </w:p>
    <w:p w:rsidR="00815842" w:rsidRDefault="00815842" w:rsidP="00F00305">
      <w:pPr>
        <w:jc w:val="both"/>
      </w:pPr>
    </w:p>
    <w:p w:rsidR="00D86C80" w:rsidRDefault="00D86C80" w:rsidP="00F00305">
      <w:pPr>
        <w:jc w:val="both"/>
      </w:pPr>
    </w:p>
    <w:p w:rsidR="00CF5110" w:rsidRPr="0091036D" w:rsidRDefault="00CF5110" w:rsidP="00F00305">
      <w:pPr>
        <w:jc w:val="both"/>
        <w:rPr>
          <w:u w:val="single"/>
        </w:rPr>
      </w:pPr>
      <w:r w:rsidRPr="0091036D">
        <w:rPr>
          <w:u w:val="single"/>
        </w:rPr>
        <w:t>Article 5 – Critères de choix et pondération</w:t>
      </w:r>
    </w:p>
    <w:p w:rsidR="00D5623F" w:rsidRDefault="00D5623F" w:rsidP="00F00305">
      <w:pPr>
        <w:jc w:val="both"/>
      </w:pPr>
    </w:p>
    <w:p w:rsidR="00D5623F" w:rsidRDefault="0072354B" w:rsidP="00F00305">
      <w:pPr>
        <w:jc w:val="both"/>
      </w:pPr>
      <w:r>
        <w:t>Pour répondre à l’offre la plus avantageuse économiquement, l</w:t>
      </w:r>
      <w:r w:rsidR="00D5623F">
        <w:t>’analyse des offres se fera selon les critères et leur pondération suivants :</w:t>
      </w:r>
    </w:p>
    <w:p w:rsidR="00D5623F" w:rsidRDefault="00D5623F" w:rsidP="00F00305">
      <w:pPr>
        <w:jc w:val="both"/>
      </w:pPr>
    </w:p>
    <w:tbl>
      <w:tblPr>
        <w:tblW w:w="8788" w:type="dxa"/>
        <w:tblInd w:w="354" w:type="dxa"/>
        <w:tblCellMar>
          <w:left w:w="70" w:type="dxa"/>
          <w:right w:w="70" w:type="dxa"/>
        </w:tblCellMar>
        <w:tblLook w:val="04A0" w:firstRow="1" w:lastRow="0" w:firstColumn="1" w:lastColumn="0" w:noHBand="0" w:noVBand="1"/>
      </w:tblPr>
      <w:tblGrid>
        <w:gridCol w:w="4536"/>
        <w:gridCol w:w="4252"/>
      </w:tblGrid>
      <w:tr w:rsidR="00D5623F" w:rsidRPr="00D5623F" w:rsidTr="003C7668">
        <w:trPr>
          <w:trHeight w:val="600"/>
        </w:trPr>
        <w:tc>
          <w:tcPr>
            <w:tcW w:w="4536"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5623F" w:rsidRPr="00D5623F" w:rsidRDefault="00D5623F" w:rsidP="00F00305">
            <w:pPr>
              <w:jc w:val="both"/>
              <w:rPr>
                <w:b/>
                <w:bCs/>
                <w:color w:val="000000"/>
              </w:rPr>
            </w:pPr>
            <w:r w:rsidRPr="00D5623F">
              <w:rPr>
                <w:b/>
                <w:bCs/>
                <w:color w:val="000000"/>
              </w:rPr>
              <w:t>CRITERES</w:t>
            </w:r>
          </w:p>
        </w:tc>
        <w:tc>
          <w:tcPr>
            <w:tcW w:w="4252" w:type="dxa"/>
            <w:tcBorders>
              <w:top w:val="single" w:sz="4" w:space="0" w:color="auto"/>
              <w:left w:val="nil"/>
              <w:bottom w:val="single" w:sz="4" w:space="0" w:color="auto"/>
              <w:right w:val="single" w:sz="4" w:space="0" w:color="auto"/>
            </w:tcBorders>
            <w:shd w:val="clear" w:color="000000" w:fill="D8D8D8"/>
            <w:noWrap/>
            <w:vAlign w:val="center"/>
          </w:tcPr>
          <w:p w:rsidR="00D5623F" w:rsidRPr="00D5623F" w:rsidRDefault="00D5623F" w:rsidP="00F00305">
            <w:pPr>
              <w:jc w:val="both"/>
              <w:rPr>
                <w:b/>
                <w:bCs/>
                <w:color w:val="000000"/>
              </w:rPr>
            </w:pPr>
            <w:r w:rsidRPr="00D5623F">
              <w:rPr>
                <w:b/>
                <w:bCs/>
                <w:color w:val="000000"/>
              </w:rPr>
              <w:t>PONDERATION</w:t>
            </w:r>
          </w:p>
        </w:tc>
      </w:tr>
      <w:tr w:rsidR="003C7668" w:rsidRPr="00D5623F" w:rsidTr="003C7668">
        <w:trPr>
          <w:trHeight w:val="60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3C7668" w:rsidRDefault="005E3B02" w:rsidP="005E3B02">
            <w:pPr>
              <w:jc w:val="both"/>
              <w:rPr>
                <w:color w:val="000000"/>
              </w:rPr>
            </w:pPr>
            <w:r>
              <w:rPr>
                <w:color w:val="000000"/>
              </w:rPr>
              <w:t>Le p</w:t>
            </w:r>
            <w:r w:rsidR="0061528D">
              <w:rPr>
                <w:color w:val="000000"/>
              </w:rPr>
              <w:t>rix</w:t>
            </w:r>
          </w:p>
        </w:tc>
        <w:tc>
          <w:tcPr>
            <w:tcW w:w="4252" w:type="dxa"/>
            <w:tcBorders>
              <w:top w:val="nil"/>
              <w:left w:val="nil"/>
              <w:bottom w:val="single" w:sz="4" w:space="0" w:color="auto"/>
              <w:right w:val="single" w:sz="4" w:space="0" w:color="auto"/>
            </w:tcBorders>
            <w:shd w:val="clear" w:color="auto" w:fill="auto"/>
            <w:noWrap/>
            <w:vAlign w:val="center"/>
          </w:tcPr>
          <w:p w:rsidR="003C7668" w:rsidRDefault="000F1DEF" w:rsidP="00F00305">
            <w:pPr>
              <w:jc w:val="both"/>
              <w:rPr>
                <w:color w:val="000000"/>
              </w:rPr>
            </w:pPr>
            <w:r>
              <w:rPr>
                <w:color w:val="000000"/>
              </w:rPr>
              <w:t>70</w:t>
            </w:r>
            <w:r w:rsidR="0061528D">
              <w:rPr>
                <w:color w:val="000000"/>
              </w:rPr>
              <w:t xml:space="preserve"> %</w:t>
            </w:r>
          </w:p>
        </w:tc>
      </w:tr>
      <w:tr w:rsidR="00D5623F" w:rsidRPr="00D5623F" w:rsidTr="003C7668">
        <w:trPr>
          <w:trHeight w:val="600"/>
        </w:trPr>
        <w:tc>
          <w:tcPr>
            <w:tcW w:w="4536" w:type="dxa"/>
            <w:tcBorders>
              <w:top w:val="nil"/>
              <w:left w:val="single" w:sz="4" w:space="0" w:color="auto"/>
              <w:bottom w:val="single" w:sz="4" w:space="0" w:color="auto"/>
              <w:right w:val="single" w:sz="4" w:space="0" w:color="auto"/>
            </w:tcBorders>
            <w:shd w:val="clear" w:color="auto" w:fill="auto"/>
            <w:noWrap/>
            <w:vAlign w:val="center"/>
          </w:tcPr>
          <w:p w:rsidR="00D5623F" w:rsidRPr="00D5623F" w:rsidRDefault="005E3B02" w:rsidP="00F00305">
            <w:pPr>
              <w:jc w:val="both"/>
              <w:rPr>
                <w:color w:val="000000"/>
              </w:rPr>
            </w:pPr>
            <w:r>
              <w:rPr>
                <w:color w:val="000000"/>
              </w:rPr>
              <w:t>Les dates et délais de livraison, délais d’intervention, SAV, assistance technique, moyens humains, formation</w:t>
            </w:r>
            <w:r w:rsidR="000F1DEF">
              <w:rPr>
                <w:color w:val="000000"/>
              </w:rPr>
              <w:t>, l</w:t>
            </w:r>
            <w:r w:rsidR="000F1DEF">
              <w:rPr>
                <w:color w:val="000000"/>
              </w:rPr>
              <w:t xml:space="preserve">a qualité et valeur technique des produits </w:t>
            </w:r>
            <w:r>
              <w:rPr>
                <w:color w:val="000000"/>
              </w:rPr>
              <w:t>…</w:t>
            </w:r>
          </w:p>
        </w:tc>
        <w:tc>
          <w:tcPr>
            <w:tcW w:w="4252" w:type="dxa"/>
            <w:tcBorders>
              <w:top w:val="nil"/>
              <w:left w:val="nil"/>
              <w:bottom w:val="single" w:sz="4" w:space="0" w:color="auto"/>
              <w:right w:val="single" w:sz="4" w:space="0" w:color="auto"/>
            </w:tcBorders>
            <w:shd w:val="clear" w:color="auto" w:fill="auto"/>
            <w:noWrap/>
            <w:vAlign w:val="center"/>
          </w:tcPr>
          <w:p w:rsidR="00D5623F" w:rsidRPr="00D5623F" w:rsidRDefault="000F1DEF" w:rsidP="00F00305">
            <w:pPr>
              <w:jc w:val="both"/>
              <w:rPr>
                <w:color w:val="000000"/>
              </w:rPr>
            </w:pPr>
            <w:r>
              <w:rPr>
                <w:color w:val="000000"/>
              </w:rPr>
              <w:t>30</w:t>
            </w:r>
            <w:r w:rsidR="0061528D">
              <w:rPr>
                <w:color w:val="000000"/>
              </w:rPr>
              <w:t xml:space="preserve"> %</w:t>
            </w:r>
          </w:p>
        </w:tc>
      </w:tr>
    </w:tbl>
    <w:p w:rsidR="00D5623F" w:rsidRDefault="00D5623F" w:rsidP="00F00305">
      <w:pPr>
        <w:jc w:val="both"/>
      </w:pPr>
    </w:p>
    <w:p w:rsidR="00DC1C00" w:rsidRDefault="00DC1C00" w:rsidP="00F00305">
      <w:pPr>
        <w:jc w:val="both"/>
      </w:pPr>
    </w:p>
    <w:p w:rsidR="00613397" w:rsidRPr="00F0769D" w:rsidRDefault="00613397" w:rsidP="00F00305">
      <w:pPr>
        <w:jc w:val="both"/>
        <w:rPr>
          <w:u w:val="single"/>
        </w:rPr>
      </w:pPr>
      <w:r w:rsidRPr="00F0769D">
        <w:rPr>
          <w:u w:val="single"/>
        </w:rPr>
        <w:t xml:space="preserve">Article 6 – Coordonnées </w:t>
      </w:r>
    </w:p>
    <w:p w:rsidR="00613397" w:rsidRDefault="00613397" w:rsidP="00F00305">
      <w:pPr>
        <w:jc w:val="both"/>
      </w:pPr>
    </w:p>
    <w:p w:rsidR="00613397" w:rsidRDefault="00613397" w:rsidP="00F00305">
      <w:pPr>
        <w:jc w:val="both"/>
      </w:pPr>
      <w:r>
        <w:t xml:space="preserve">Service intendance : Mme </w:t>
      </w:r>
      <w:r w:rsidR="000F1DEF">
        <w:t>Nelly GRESSE – gestionnaire : 04 76 32 07 64</w:t>
      </w:r>
    </w:p>
    <w:p w:rsidR="0072354B" w:rsidRDefault="0072354B" w:rsidP="00F00305">
      <w:pPr>
        <w:jc w:val="both"/>
      </w:pPr>
    </w:p>
    <w:p w:rsidR="0072354B" w:rsidRPr="00F0769D" w:rsidRDefault="0072354B" w:rsidP="00F00305">
      <w:pPr>
        <w:jc w:val="both"/>
        <w:rPr>
          <w:u w:val="single"/>
        </w:rPr>
      </w:pPr>
      <w:r w:rsidRPr="00F0769D">
        <w:rPr>
          <w:u w:val="single"/>
        </w:rPr>
        <w:t>Article 7 – Modalités d’attribution du marché</w:t>
      </w:r>
    </w:p>
    <w:p w:rsidR="00D37602" w:rsidRDefault="00D37602" w:rsidP="00F00305">
      <w:pPr>
        <w:jc w:val="both"/>
      </w:pPr>
    </w:p>
    <w:p w:rsidR="00D37602" w:rsidRDefault="00D37602" w:rsidP="00F00305">
      <w:pPr>
        <w:jc w:val="both"/>
      </w:pPr>
      <w:r>
        <w:t>L’offre la mieux classée selon le</w:t>
      </w:r>
      <w:r w:rsidR="003F6294">
        <w:t>s critères énoncés est retenue : le candidat en est avisé par l’acte d’engagement signé par le pouvoir adjudicateur.</w:t>
      </w:r>
    </w:p>
    <w:p w:rsidR="003F6294" w:rsidRDefault="003F6294" w:rsidP="00F00305">
      <w:pPr>
        <w:jc w:val="both"/>
      </w:pPr>
      <w:r>
        <w:t>Après attribution, la responsable du marché avise tous les autres candidats du rejet de leur offre par courrier simple.</w:t>
      </w:r>
    </w:p>
    <w:p w:rsidR="003A654E" w:rsidRDefault="003A654E" w:rsidP="00F00305">
      <w:pPr>
        <w:jc w:val="both"/>
      </w:pPr>
    </w:p>
    <w:p w:rsidR="00455C4A" w:rsidRDefault="00455C4A" w:rsidP="00F00305">
      <w:pPr>
        <w:jc w:val="both"/>
      </w:pPr>
    </w:p>
    <w:p w:rsidR="00C07532" w:rsidRDefault="00C07532" w:rsidP="00F00305">
      <w:pPr>
        <w:jc w:val="both"/>
      </w:pPr>
    </w:p>
    <w:p w:rsidR="00915B21" w:rsidRPr="00F0769D" w:rsidRDefault="00915B21" w:rsidP="00F00305">
      <w:pPr>
        <w:jc w:val="both"/>
        <w:rPr>
          <w:b/>
          <w:u w:val="single"/>
        </w:rPr>
      </w:pPr>
      <w:r w:rsidRPr="00F0769D">
        <w:rPr>
          <w:b/>
          <w:u w:val="single"/>
        </w:rPr>
        <w:t>CHAPITRE II</w:t>
      </w:r>
      <w:r w:rsidR="00562932" w:rsidRPr="00F0769D">
        <w:rPr>
          <w:b/>
          <w:u w:val="single"/>
        </w:rPr>
        <w:t>I</w:t>
      </w:r>
      <w:r w:rsidRPr="00F0769D">
        <w:rPr>
          <w:b/>
          <w:u w:val="single"/>
        </w:rPr>
        <w:t xml:space="preserve"> – DISPOSITIONS </w:t>
      </w:r>
      <w:r w:rsidR="00A37FFA">
        <w:rPr>
          <w:b/>
          <w:u w:val="single"/>
        </w:rPr>
        <w:t xml:space="preserve">GENERALES </w:t>
      </w:r>
      <w:r w:rsidRPr="00F0769D">
        <w:rPr>
          <w:b/>
          <w:u w:val="single"/>
        </w:rPr>
        <w:t>DU MARCHE</w:t>
      </w:r>
      <w:r w:rsidR="00A37FFA">
        <w:rPr>
          <w:b/>
          <w:u w:val="single"/>
        </w:rPr>
        <w:t xml:space="preserve"> ET PRESTATIONS ATTENDUES</w:t>
      </w:r>
    </w:p>
    <w:p w:rsidR="00C01F94" w:rsidRDefault="00C01F94" w:rsidP="00F00305">
      <w:pPr>
        <w:jc w:val="both"/>
      </w:pPr>
    </w:p>
    <w:p w:rsidR="00CD2645" w:rsidRDefault="00CD2645" w:rsidP="00F00305">
      <w:pPr>
        <w:jc w:val="both"/>
      </w:pPr>
    </w:p>
    <w:p w:rsidR="00915B21" w:rsidRDefault="00915B21" w:rsidP="00F00305">
      <w:pPr>
        <w:jc w:val="both"/>
        <w:rPr>
          <w:u w:val="single"/>
        </w:rPr>
      </w:pPr>
      <w:r w:rsidRPr="00F0769D">
        <w:rPr>
          <w:u w:val="single"/>
        </w:rPr>
        <w:t xml:space="preserve">Article 1 – </w:t>
      </w:r>
      <w:r w:rsidR="00A37FFA">
        <w:rPr>
          <w:u w:val="single"/>
        </w:rPr>
        <w:t>Livraison</w:t>
      </w:r>
    </w:p>
    <w:p w:rsidR="00A37FFA" w:rsidRDefault="00A37FFA" w:rsidP="00F00305">
      <w:pPr>
        <w:jc w:val="both"/>
        <w:rPr>
          <w:u w:val="single"/>
        </w:rPr>
      </w:pPr>
    </w:p>
    <w:p w:rsidR="00A37FFA" w:rsidRDefault="00A37FFA" w:rsidP="00F00305">
      <w:pPr>
        <w:jc w:val="both"/>
      </w:pPr>
      <w:r w:rsidRPr="00A37FFA">
        <w:t>Les matér</w:t>
      </w:r>
      <w:r>
        <w:t>iels seront acheminés sur les lieux à la charge et aux risques du titulaire, qui se chargera dans les mêmes conditions de l’enlèvement des emballages</w:t>
      </w:r>
      <w:r w:rsidR="002108AB">
        <w:t xml:space="preserve"> et </w:t>
      </w:r>
      <w:r w:rsidR="00F00305">
        <w:t xml:space="preserve">des trois photocopieurs </w:t>
      </w:r>
      <w:r w:rsidR="002108AB">
        <w:t>existant</w:t>
      </w:r>
      <w:r w:rsidR="00F00305">
        <w:t>s</w:t>
      </w:r>
      <w:r>
        <w:t>.</w:t>
      </w:r>
    </w:p>
    <w:p w:rsidR="00C07532" w:rsidRDefault="00C07532" w:rsidP="00F00305">
      <w:pPr>
        <w:jc w:val="both"/>
      </w:pPr>
    </w:p>
    <w:p w:rsidR="00F00305" w:rsidRPr="00A37FFA" w:rsidRDefault="00F00305" w:rsidP="00F00305">
      <w:pPr>
        <w:jc w:val="both"/>
      </w:pPr>
    </w:p>
    <w:p w:rsidR="003101D3" w:rsidRDefault="00E242D7" w:rsidP="00F00305">
      <w:pPr>
        <w:jc w:val="both"/>
        <w:rPr>
          <w:u w:val="single"/>
        </w:rPr>
      </w:pPr>
      <w:r>
        <w:rPr>
          <w:u w:val="single"/>
        </w:rPr>
        <w:t>A</w:t>
      </w:r>
      <w:r w:rsidR="003101D3" w:rsidRPr="00F0769D">
        <w:rPr>
          <w:u w:val="single"/>
        </w:rPr>
        <w:t xml:space="preserve">rticle 2 – </w:t>
      </w:r>
      <w:r w:rsidR="00A37FFA">
        <w:rPr>
          <w:u w:val="single"/>
        </w:rPr>
        <w:t>Installation et mise en service</w:t>
      </w:r>
    </w:p>
    <w:p w:rsidR="003101D3" w:rsidRDefault="003101D3" w:rsidP="00F00305">
      <w:pPr>
        <w:jc w:val="both"/>
      </w:pPr>
    </w:p>
    <w:p w:rsidR="00CF524E" w:rsidRDefault="00B818BB" w:rsidP="00F00305">
      <w:pPr>
        <w:jc w:val="both"/>
      </w:pPr>
      <w:r>
        <w:t xml:space="preserve">L’installation ainsi que la mise en service et en réseau </w:t>
      </w:r>
      <w:r w:rsidRPr="00F00305">
        <w:t>seront assurés par le titulaire durant les heures d’ouverture de l’établissement</w:t>
      </w:r>
      <w:r w:rsidR="006C1049" w:rsidRPr="00F00305">
        <w:t xml:space="preserve"> et sans frais </w:t>
      </w:r>
      <w:r w:rsidR="006C1049" w:rsidRPr="005E3B02">
        <w:t>supplémentaires</w:t>
      </w:r>
      <w:r w:rsidR="00F00305" w:rsidRPr="005E3B02">
        <w:t xml:space="preserve"> </w:t>
      </w:r>
      <w:r w:rsidR="005E3B02" w:rsidRPr="005E3B02">
        <w:t>pour que les matériels soient pleinement opérationnels</w:t>
      </w:r>
      <w:r w:rsidR="000F1DEF">
        <w:rPr>
          <w:b/>
        </w:rPr>
        <w:t xml:space="preserve"> le 13 Juillet 2018</w:t>
      </w:r>
      <w:r w:rsidR="006C1049" w:rsidRPr="00F00305">
        <w:t>.</w:t>
      </w:r>
    </w:p>
    <w:p w:rsidR="006C1049" w:rsidRDefault="006C1049" w:rsidP="00F00305">
      <w:pPr>
        <w:jc w:val="both"/>
      </w:pPr>
    </w:p>
    <w:p w:rsidR="006C1049" w:rsidRDefault="006C1049" w:rsidP="00F00305">
      <w:pPr>
        <w:jc w:val="both"/>
      </w:pPr>
      <w:r>
        <w:t xml:space="preserve">Le matériel devra impérativement être compatible avec </w:t>
      </w:r>
      <w:r w:rsidR="008A2B5D">
        <w:t>les systèmes d’exploitation informatiques</w:t>
      </w:r>
      <w:r>
        <w:t xml:space="preserve"> du collège sur les réseaux pédagogique et administratif.</w:t>
      </w:r>
    </w:p>
    <w:p w:rsidR="006C1049" w:rsidRDefault="006C1049" w:rsidP="00F00305">
      <w:pPr>
        <w:jc w:val="both"/>
      </w:pPr>
    </w:p>
    <w:p w:rsidR="006C1049" w:rsidRDefault="006C1049" w:rsidP="00F00305">
      <w:pPr>
        <w:jc w:val="both"/>
      </w:pPr>
      <w:r>
        <w:t xml:space="preserve">Le titulaire assurera le paramétrage et fournira l’ensemble des accessoires nécessaires au raccordement et fonctionnement (interface, câble, périphériques, rallonges, </w:t>
      </w:r>
      <w:r w:rsidR="007457AD">
        <w:t xml:space="preserve">consommables, </w:t>
      </w:r>
      <w:r>
        <w:t>…)</w:t>
      </w:r>
      <w:r w:rsidR="002D65CF">
        <w:t xml:space="preserve"> pour l’ensemble des matériels connectés.</w:t>
      </w:r>
    </w:p>
    <w:p w:rsidR="002F2773" w:rsidRDefault="002F2773" w:rsidP="00F00305">
      <w:pPr>
        <w:jc w:val="both"/>
      </w:pPr>
    </w:p>
    <w:p w:rsidR="002F2773" w:rsidRDefault="002F2773" w:rsidP="00F00305">
      <w:pPr>
        <w:jc w:val="both"/>
      </w:pPr>
      <w:r>
        <w:t>En cas de changement de poste informatique, le titulaire du marché interviendra également pour le paramétrage du nouveau poste.</w:t>
      </w:r>
    </w:p>
    <w:p w:rsidR="002D65CF" w:rsidRDefault="002D65CF" w:rsidP="00F00305">
      <w:pPr>
        <w:jc w:val="both"/>
        <w:rPr>
          <w:u w:val="single"/>
        </w:rPr>
      </w:pPr>
    </w:p>
    <w:p w:rsidR="002D65CF" w:rsidRDefault="002D65CF" w:rsidP="00F00305">
      <w:pPr>
        <w:jc w:val="both"/>
        <w:rPr>
          <w:u w:val="single"/>
        </w:rPr>
      </w:pPr>
    </w:p>
    <w:p w:rsidR="00915B21" w:rsidRDefault="00915B21" w:rsidP="00F00305">
      <w:pPr>
        <w:jc w:val="both"/>
        <w:rPr>
          <w:u w:val="single"/>
        </w:rPr>
      </w:pPr>
      <w:r w:rsidRPr="00F0769D">
        <w:rPr>
          <w:u w:val="single"/>
        </w:rPr>
        <w:lastRenderedPageBreak/>
        <w:t xml:space="preserve">Article </w:t>
      </w:r>
      <w:r w:rsidR="003101D3">
        <w:rPr>
          <w:u w:val="single"/>
        </w:rPr>
        <w:t>3</w:t>
      </w:r>
      <w:r w:rsidRPr="00F0769D">
        <w:rPr>
          <w:u w:val="single"/>
        </w:rPr>
        <w:t xml:space="preserve"> – </w:t>
      </w:r>
      <w:r w:rsidR="002D65CF">
        <w:rPr>
          <w:u w:val="single"/>
        </w:rPr>
        <w:t>Formation des personnels et documentation</w:t>
      </w:r>
    </w:p>
    <w:p w:rsidR="008846A8" w:rsidRDefault="008846A8" w:rsidP="00F00305">
      <w:pPr>
        <w:jc w:val="both"/>
        <w:rPr>
          <w:u w:val="single"/>
        </w:rPr>
      </w:pPr>
    </w:p>
    <w:p w:rsidR="002D65CF" w:rsidRDefault="002D65CF" w:rsidP="00F00305">
      <w:pPr>
        <w:jc w:val="both"/>
      </w:pPr>
      <w:r w:rsidRPr="002D65CF">
        <w:t xml:space="preserve">La formation </w:t>
      </w:r>
      <w:r>
        <w:t>des personnels sera assurée par le titulaire pendant les heures d’ouverture de l’établissement.</w:t>
      </w:r>
    </w:p>
    <w:p w:rsidR="002D65CF" w:rsidRDefault="002D65CF" w:rsidP="00F00305">
      <w:pPr>
        <w:jc w:val="both"/>
      </w:pPr>
    </w:p>
    <w:p w:rsidR="002D65CF" w:rsidRDefault="002D65CF" w:rsidP="00F00305">
      <w:pPr>
        <w:jc w:val="both"/>
      </w:pPr>
      <w:r>
        <w:t>De la même manière, le titulaire fournira, par matériel, une notice en français</w:t>
      </w:r>
      <w:r w:rsidR="00815842">
        <w:t xml:space="preserve"> détaillant les fonctionnalités et permettant un usage ou dépannage rapide et simple (exemple : sur bourrage papier).</w:t>
      </w:r>
    </w:p>
    <w:p w:rsidR="00534FF9" w:rsidRPr="002D65CF" w:rsidRDefault="00534FF9" w:rsidP="00F00305">
      <w:pPr>
        <w:jc w:val="both"/>
      </w:pPr>
    </w:p>
    <w:p w:rsidR="00C01F94" w:rsidRDefault="00C01F94" w:rsidP="00F00305">
      <w:pPr>
        <w:jc w:val="both"/>
      </w:pPr>
    </w:p>
    <w:p w:rsidR="00E632B1" w:rsidRPr="00F0769D" w:rsidRDefault="00E632B1" w:rsidP="00F00305">
      <w:pPr>
        <w:jc w:val="both"/>
        <w:rPr>
          <w:u w:val="single"/>
        </w:rPr>
      </w:pPr>
      <w:r w:rsidRPr="00F0769D">
        <w:rPr>
          <w:u w:val="single"/>
        </w:rPr>
        <w:t xml:space="preserve">Article </w:t>
      </w:r>
      <w:r w:rsidR="007140C8">
        <w:rPr>
          <w:u w:val="single"/>
        </w:rPr>
        <w:t>4</w:t>
      </w:r>
      <w:r w:rsidRPr="00F0769D">
        <w:rPr>
          <w:u w:val="single"/>
        </w:rPr>
        <w:t xml:space="preserve"> – Modalités de règlement</w:t>
      </w:r>
    </w:p>
    <w:p w:rsidR="00E632B1" w:rsidRDefault="00E632B1" w:rsidP="00F00305">
      <w:pPr>
        <w:jc w:val="both"/>
      </w:pPr>
    </w:p>
    <w:p w:rsidR="00E632B1" w:rsidRPr="00F0769D" w:rsidRDefault="007140C8" w:rsidP="00F00305">
      <w:pPr>
        <w:ind w:firstLine="708"/>
        <w:jc w:val="both"/>
        <w:rPr>
          <w:i/>
          <w:u w:val="single"/>
        </w:rPr>
      </w:pPr>
      <w:r>
        <w:rPr>
          <w:i/>
          <w:u w:val="single"/>
        </w:rPr>
        <w:t>4</w:t>
      </w:r>
      <w:r w:rsidR="00E632B1" w:rsidRPr="00F0769D">
        <w:rPr>
          <w:i/>
          <w:u w:val="single"/>
        </w:rPr>
        <w:t>.1 – Tarifs</w:t>
      </w:r>
    </w:p>
    <w:p w:rsidR="00B164FE" w:rsidRDefault="00B164FE" w:rsidP="00F00305">
      <w:pPr>
        <w:jc w:val="both"/>
      </w:pPr>
    </w:p>
    <w:p w:rsidR="006761A9" w:rsidRDefault="006761A9" w:rsidP="00F00305">
      <w:pPr>
        <w:jc w:val="both"/>
      </w:pPr>
      <w:r>
        <w:t xml:space="preserve">Les prix </w:t>
      </w:r>
      <w:r w:rsidRPr="008C7526">
        <w:rPr>
          <w:b/>
        </w:rPr>
        <w:t>sont unitaires et fermes</w:t>
      </w:r>
      <w:r>
        <w:t xml:space="preserve"> jusqu’au terme du marché, à savoir du </w:t>
      </w:r>
      <w:r w:rsidR="000F1DEF">
        <w:t>12/07</w:t>
      </w:r>
      <w:r w:rsidR="002108AB">
        <w:t>/2018</w:t>
      </w:r>
      <w:r w:rsidR="000F1DEF">
        <w:t xml:space="preserve"> au 11/07/2021</w:t>
      </w:r>
      <w:r>
        <w:t>.</w:t>
      </w:r>
    </w:p>
    <w:p w:rsidR="006761A9" w:rsidRDefault="006761A9" w:rsidP="00F00305">
      <w:pPr>
        <w:jc w:val="both"/>
      </w:pPr>
      <w:r>
        <w:t>Ils sont réputés comprendre toutes les charges fiscales ou autres liées à la prestation ainsi que tous les frais afférents ; aucun frais annexe ne sera facturé au collège.</w:t>
      </w:r>
    </w:p>
    <w:p w:rsidR="006761A9" w:rsidRDefault="006761A9" w:rsidP="00F00305">
      <w:pPr>
        <w:jc w:val="both"/>
      </w:pPr>
    </w:p>
    <w:p w:rsidR="006761A9" w:rsidRDefault="006761A9" w:rsidP="00F00305">
      <w:pPr>
        <w:jc w:val="both"/>
      </w:pPr>
      <w:r>
        <w:t>Pour la location et la maintenance, le prix comprend également la main d’œuvre, le déplacement, les pièces détachées de rechange, la fourniture de tous les consommables nécessaires, hors support papier et transparent ; ces consommables seront fournis gratuitement sous 48h à l’établissement.</w:t>
      </w:r>
    </w:p>
    <w:p w:rsidR="006761A9" w:rsidRDefault="006761A9" w:rsidP="00F00305">
      <w:pPr>
        <w:jc w:val="both"/>
      </w:pPr>
    </w:p>
    <w:p w:rsidR="006761A9" w:rsidRDefault="006761A9" w:rsidP="00F00305">
      <w:pPr>
        <w:jc w:val="both"/>
      </w:pPr>
      <w:r>
        <w:t>Pour les copies, le prix sera calculé sur la base d’un coût copie auquel sera affect</w:t>
      </w:r>
      <w:r w:rsidR="0007183A">
        <w:t>é le nombre de copies réalisées.</w:t>
      </w:r>
    </w:p>
    <w:p w:rsidR="00B164FE" w:rsidRDefault="00B164FE" w:rsidP="00F00305">
      <w:pPr>
        <w:jc w:val="both"/>
      </w:pPr>
    </w:p>
    <w:p w:rsidR="008F28E7" w:rsidRDefault="008F28E7" w:rsidP="00F00305">
      <w:pPr>
        <w:jc w:val="both"/>
      </w:pPr>
      <w:r>
        <w:t>Toute hausse non justifiée entrainera la résiliation du marché sans préavis.</w:t>
      </w:r>
    </w:p>
    <w:p w:rsidR="00181509" w:rsidRDefault="00181509" w:rsidP="00F00305">
      <w:pPr>
        <w:jc w:val="both"/>
      </w:pPr>
    </w:p>
    <w:p w:rsidR="007457AD" w:rsidRDefault="00181509" w:rsidP="00F00305">
      <w:pPr>
        <w:jc w:val="both"/>
      </w:pPr>
      <w:r w:rsidRPr="001B0F4B">
        <w:rPr>
          <w:u w:val="single"/>
        </w:rPr>
        <w:t>Le prestataire s’engage à retirer le</w:t>
      </w:r>
      <w:r>
        <w:rPr>
          <w:u w:val="single"/>
        </w:rPr>
        <w:t>s</w:t>
      </w:r>
      <w:r w:rsidRPr="001B0F4B">
        <w:rPr>
          <w:u w:val="single"/>
        </w:rPr>
        <w:t xml:space="preserve"> photocopieur</w:t>
      </w:r>
      <w:r>
        <w:rPr>
          <w:u w:val="single"/>
        </w:rPr>
        <w:t>s</w:t>
      </w:r>
      <w:r w:rsidRPr="001B0F4B">
        <w:rPr>
          <w:u w:val="single"/>
        </w:rPr>
        <w:t xml:space="preserve"> à ses frais en fin de marché</w:t>
      </w:r>
      <w:r>
        <w:rPr>
          <w:u w:val="single"/>
        </w:rPr>
        <w:t xml:space="preserve">.  </w:t>
      </w:r>
    </w:p>
    <w:p w:rsidR="007457AD" w:rsidRDefault="007457AD" w:rsidP="00F00305">
      <w:pPr>
        <w:jc w:val="both"/>
      </w:pPr>
    </w:p>
    <w:p w:rsidR="00E632B1" w:rsidRPr="00F0769D" w:rsidRDefault="00E632B1" w:rsidP="00F00305">
      <w:pPr>
        <w:jc w:val="both"/>
        <w:rPr>
          <w:i/>
          <w:u w:val="single"/>
        </w:rPr>
      </w:pPr>
      <w:r>
        <w:tab/>
      </w:r>
      <w:r w:rsidR="007140C8" w:rsidRPr="007140C8">
        <w:rPr>
          <w:i/>
          <w:u w:val="single"/>
        </w:rPr>
        <w:t>4</w:t>
      </w:r>
      <w:r w:rsidRPr="007140C8">
        <w:rPr>
          <w:i/>
          <w:u w:val="single"/>
        </w:rPr>
        <w:t>.</w:t>
      </w:r>
      <w:r w:rsidRPr="00F0769D">
        <w:rPr>
          <w:i/>
          <w:u w:val="single"/>
        </w:rPr>
        <w:t xml:space="preserve">2 – </w:t>
      </w:r>
      <w:r w:rsidR="00BF5DF8" w:rsidRPr="00F0769D">
        <w:rPr>
          <w:i/>
          <w:u w:val="single"/>
        </w:rPr>
        <w:t>Paiement</w:t>
      </w:r>
    </w:p>
    <w:p w:rsidR="00E632B1" w:rsidRDefault="00E632B1" w:rsidP="00F00305">
      <w:pPr>
        <w:jc w:val="both"/>
      </w:pPr>
    </w:p>
    <w:p w:rsidR="00CF1F20" w:rsidRDefault="00CF1F20" w:rsidP="00F00305">
      <w:pPr>
        <w:jc w:val="both"/>
      </w:pPr>
      <w:r>
        <w:t>Virement par mandat administratif sur le compte indiqué.</w:t>
      </w:r>
    </w:p>
    <w:p w:rsidR="00B164FE" w:rsidRDefault="00B164FE" w:rsidP="00F00305">
      <w:pPr>
        <w:jc w:val="both"/>
      </w:pPr>
    </w:p>
    <w:p w:rsidR="00CF1F20" w:rsidRDefault="00CF1F20" w:rsidP="00F00305">
      <w:pPr>
        <w:jc w:val="both"/>
      </w:pPr>
      <w:r>
        <w:t xml:space="preserve">Le délai global </w:t>
      </w:r>
      <w:r w:rsidR="00363A0D">
        <w:t>de paiement est fixé à 30 jours, à compter de la date de réception de la facture.</w:t>
      </w:r>
    </w:p>
    <w:p w:rsidR="00B164FE" w:rsidRDefault="00B164FE" w:rsidP="00F00305">
      <w:pPr>
        <w:jc w:val="both"/>
      </w:pPr>
    </w:p>
    <w:p w:rsidR="00B608B9" w:rsidRDefault="00B608B9" w:rsidP="00F00305">
      <w:pPr>
        <w:jc w:val="both"/>
      </w:pPr>
      <w:r>
        <w:t>Pour la location, le fournisseur émettra une facture trimestrielle détaillée mentionnant les références de chacun des appareils sans pour autant être individualisée</w:t>
      </w:r>
      <w:r w:rsidR="008C7526">
        <w:t>, la facture du Trimestre 4 devra impérativement nous parvenir avant le 05 décembre de chaque année</w:t>
      </w:r>
      <w:r>
        <w:t>.</w:t>
      </w:r>
    </w:p>
    <w:p w:rsidR="006761A9" w:rsidRDefault="006761A9" w:rsidP="00F00305">
      <w:pPr>
        <w:jc w:val="both"/>
      </w:pPr>
    </w:p>
    <w:p w:rsidR="006761A9" w:rsidRDefault="006761A9" w:rsidP="00F00305">
      <w:pPr>
        <w:jc w:val="both"/>
      </w:pPr>
      <w:r>
        <w:t>Pour les copies, la facturation sera trimestrielle et à terme échu. Elle sera faite sur la base des relevés des différents copieurs et détaillée selon le volume copies « couleur », copies « noir et blanc », format, par photocopieur (avec référence du copieur concerné), sans pour autant être individualisée.</w:t>
      </w:r>
    </w:p>
    <w:p w:rsidR="006761A9" w:rsidRDefault="006761A9" w:rsidP="00F00305">
      <w:pPr>
        <w:jc w:val="both"/>
      </w:pPr>
    </w:p>
    <w:p w:rsidR="006761A9" w:rsidRDefault="006761A9" w:rsidP="00F00305">
      <w:pPr>
        <w:jc w:val="both"/>
      </w:pPr>
      <w:r>
        <w:lastRenderedPageBreak/>
        <w:t>Les relevés pourront soit être envoyés par l’établissement soit télé-relevés par le titulaire.</w:t>
      </w:r>
    </w:p>
    <w:p w:rsidR="002F2773" w:rsidRDefault="002F2773" w:rsidP="00F00305">
      <w:pPr>
        <w:jc w:val="both"/>
      </w:pPr>
    </w:p>
    <w:p w:rsidR="001B15F1" w:rsidRDefault="001B15F1" w:rsidP="00F00305">
      <w:pPr>
        <w:jc w:val="both"/>
      </w:pPr>
    </w:p>
    <w:p w:rsidR="00B164FE" w:rsidRDefault="00B164FE" w:rsidP="00F00305">
      <w:pPr>
        <w:jc w:val="both"/>
        <w:rPr>
          <w:u w:val="single"/>
        </w:rPr>
      </w:pPr>
      <w:r w:rsidRPr="00F0769D">
        <w:rPr>
          <w:u w:val="single"/>
        </w:rPr>
        <w:t xml:space="preserve">5 – </w:t>
      </w:r>
      <w:r>
        <w:rPr>
          <w:u w:val="single"/>
        </w:rPr>
        <w:t>Maintenance</w:t>
      </w:r>
    </w:p>
    <w:p w:rsidR="002F2773" w:rsidRDefault="002F2773" w:rsidP="00F00305">
      <w:pPr>
        <w:jc w:val="both"/>
        <w:rPr>
          <w:u w:val="single"/>
        </w:rPr>
      </w:pPr>
    </w:p>
    <w:p w:rsidR="002F2773" w:rsidRDefault="002F2773" w:rsidP="00F00305">
      <w:pPr>
        <w:jc w:val="both"/>
      </w:pPr>
      <w:r w:rsidRPr="002F2773">
        <w:t>La maintenance</w:t>
      </w:r>
      <w:r>
        <w:t xml:space="preserve"> sera assurée pendant toute la durée du contrat aux heures d’ouverture de l’établissement.</w:t>
      </w:r>
    </w:p>
    <w:p w:rsidR="002F2773" w:rsidRDefault="002F2773" w:rsidP="00F00305">
      <w:pPr>
        <w:jc w:val="both"/>
      </w:pPr>
      <w:r>
        <w:t>Le titulaire s’engage à intervenir sous 4 à 6 heures après appel de l’établissement. A défaut, le titulaire devra proposer une solution d’attente à ses frais.</w:t>
      </w:r>
    </w:p>
    <w:p w:rsidR="002F2773" w:rsidRDefault="002F2773" w:rsidP="00F00305">
      <w:pPr>
        <w:jc w:val="both"/>
      </w:pPr>
    </w:p>
    <w:p w:rsidR="002F2773" w:rsidRDefault="002F2773" w:rsidP="00F00305">
      <w:pPr>
        <w:jc w:val="both"/>
      </w:pPr>
      <w:r>
        <w:t>La maintenance devra être :</w:t>
      </w:r>
    </w:p>
    <w:p w:rsidR="002F2773" w:rsidRDefault="002F2773" w:rsidP="00F00305">
      <w:pPr>
        <w:jc w:val="both"/>
      </w:pPr>
    </w:p>
    <w:p w:rsidR="00F00305" w:rsidRDefault="00F00305" w:rsidP="00F00305">
      <w:pPr>
        <w:jc w:val="both"/>
      </w:pPr>
    </w:p>
    <w:p w:rsidR="002F2773" w:rsidRPr="001B15F1" w:rsidRDefault="002F2773" w:rsidP="00F00305">
      <w:pPr>
        <w:jc w:val="both"/>
        <w:rPr>
          <w:u w:val="single"/>
        </w:rPr>
      </w:pPr>
      <w:r>
        <w:tab/>
      </w:r>
      <w:r w:rsidRPr="001B15F1">
        <w:rPr>
          <w:u w:val="single"/>
        </w:rPr>
        <w:t xml:space="preserve">5.1 </w:t>
      </w:r>
      <w:r w:rsidR="00B608B9" w:rsidRPr="001B15F1">
        <w:rPr>
          <w:u w:val="single"/>
        </w:rPr>
        <w:t>– Maintenance préventive</w:t>
      </w:r>
    </w:p>
    <w:p w:rsidR="00B608B9" w:rsidRDefault="00B608B9" w:rsidP="00F00305">
      <w:pPr>
        <w:jc w:val="both"/>
      </w:pPr>
    </w:p>
    <w:p w:rsidR="00B608B9" w:rsidRDefault="00B608B9" w:rsidP="00F00305">
      <w:pPr>
        <w:jc w:val="both"/>
      </w:pPr>
      <w:r>
        <w:t>Le titulaire s’engage à effectuer les visites (à minima 2 par an) ayant pour but de réduire les risques de panne et maintenir les performances de matériel (mises à jour, vérifications, tests, réglages et remplacement des pièces courantes).</w:t>
      </w:r>
    </w:p>
    <w:p w:rsidR="007457AD" w:rsidRDefault="007457AD" w:rsidP="00F00305">
      <w:pPr>
        <w:jc w:val="both"/>
      </w:pPr>
      <w:r>
        <w:t>L</w:t>
      </w:r>
      <w:r w:rsidR="00561133">
        <w:t>e titulaire s’engage à fournir à</w:t>
      </w:r>
      <w:r>
        <w:t xml:space="preserve"> l’établissement un jeu de consommable d’avance par appareil.</w:t>
      </w:r>
    </w:p>
    <w:p w:rsidR="00B608B9" w:rsidRDefault="00B608B9" w:rsidP="00F00305">
      <w:pPr>
        <w:jc w:val="both"/>
      </w:pPr>
    </w:p>
    <w:p w:rsidR="00F00305" w:rsidRDefault="00F00305" w:rsidP="00F00305">
      <w:pPr>
        <w:jc w:val="both"/>
      </w:pPr>
    </w:p>
    <w:p w:rsidR="00B608B9" w:rsidRPr="001B15F1" w:rsidRDefault="00B608B9" w:rsidP="00F00305">
      <w:pPr>
        <w:jc w:val="both"/>
        <w:rPr>
          <w:u w:val="single"/>
        </w:rPr>
      </w:pPr>
      <w:r>
        <w:tab/>
      </w:r>
      <w:r w:rsidRPr="001B15F1">
        <w:rPr>
          <w:u w:val="single"/>
        </w:rPr>
        <w:t>5.2 – Maintenance curative</w:t>
      </w:r>
    </w:p>
    <w:p w:rsidR="00B608B9" w:rsidRDefault="00B608B9" w:rsidP="00F00305">
      <w:pPr>
        <w:jc w:val="both"/>
      </w:pPr>
    </w:p>
    <w:p w:rsidR="00B608B9" w:rsidRDefault="00B608B9" w:rsidP="00F00305">
      <w:pPr>
        <w:jc w:val="both"/>
      </w:pPr>
      <w:r>
        <w:t xml:space="preserve">Elle concerne l’ensemble des opérations de remise en état du matériel (et fonctions associées) suite à une défaillance liée à l’utilisation. </w:t>
      </w:r>
    </w:p>
    <w:p w:rsidR="00B608B9" w:rsidRDefault="00B608B9" w:rsidP="00F00305">
      <w:pPr>
        <w:jc w:val="both"/>
      </w:pPr>
      <w:r>
        <w:t>Les visites se feront à la demande de l’établissement.</w:t>
      </w:r>
    </w:p>
    <w:p w:rsidR="00B164FE" w:rsidRDefault="00B608B9" w:rsidP="00F00305">
      <w:pPr>
        <w:jc w:val="both"/>
        <w:rPr>
          <w:u w:val="single"/>
        </w:rPr>
      </w:pPr>
      <w:r>
        <w:t>Les interventions ne seront limitées ni en nombre ni en main d’œuvre et ne feront l’objet d’aucune facturation supplémentaire.</w:t>
      </w:r>
    </w:p>
    <w:p w:rsidR="00B164FE" w:rsidRPr="00F0769D" w:rsidRDefault="00B164FE" w:rsidP="00F00305">
      <w:pPr>
        <w:jc w:val="both"/>
        <w:rPr>
          <w:u w:val="single"/>
        </w:rPr>
      </w:pPr>
    </w:p>
    <w:p w:rsidR="00E632B1" w:rsidRDefault="00E632B1" w:rsidP="00F00305">
      <w:pPr>
        <w:jc w:val="both"/>
      </w:pPr>
    </w:p>
    <w:p w:rsidR="00C01F94" w:rsidRPr="00F0769D" w:rsidRDefault="00B164FE" w:rsidP="00F00305">
      <w:pPr>
        <w:jc w:val="both"/>
        <w:rPr>
          <w:u w:val="single"/>
        </w:rPr>
      </w:pPr>
      <w:r>
        <w:rPr>
          <w:u w:val="single"/>
        </w:rPr>
        <w:t>6</w:t>
      </w:r>
      <w:r w:rsidR="004564DD" w:rsidRPr="00F0769D">
        <w:rPr>
          <w:u w:val="single"/>
        </w:rPr>
        <w:t xml:space="preserve"> – Conditions de résiliation</w:t>
      </w:r>
    </w:p>
    <w:p w:rsidR="00DF2BEB" w:rsidRDefault="00DF2BEB" w:rsidP="00F00305">
      <w:pPr>
        <w:jc w:val="both"/>
      </w:pPr>
    </w:p>
    <w:p w:rsidR="00DF2BEB" w:rsidRDefault="006A0686" w:rsidP="00F00305">
      <w:pPr>
        <w:jc w:val="both"/>
      </w:pPr>
      <w:r>
        <w:t>Le</w:t>
      </w:r>
      <w:r w:rsidR="008C7526">
        <w:t xml:space="preserve"> collège</w:t>
      </w:r>
      <w:r w:rsidR="00DF2BEB">
        <w:t xml:space="preserve"> pourra procéder à la résiliation du marché en cas d’inexactitude des renseignements demandés</w:t>
      </w:r>
      <w:r>
        <w:t xml:space="preserve"> et fourni par le prestataire.</w:t>
      </w:r>
    </w:p>
    <w:p w:rsidR="006A0686" w:rsidRDefault="006A0686" w:rsidP="00F00305">
      <w:pPr>
        <w:jc w:val="both"/>
      </w:pPr>
      <w:r>
        <w:t>Il en est de même en cas de non-respect des critères énoncés dans le présent règlement de la consultation valant CCP.</w:t>
      </w:r>
    </w:p>
    <w:p w:rsidR="00F15153" w:rsidRDefault="00F15153" w:rsidP="00F00305">
      <w:pPr>
        <w:jc w:val="both"/>
      </w:pPr>
    </w:p>
    <w:p w:rsidR="00561133" w:rsidRDefault="00561133" w:rsidP="00F00305">
      <w:pPr>
        <w:jc w:val="both"/>
      </w:pPr>
    </w:p>
    <w:p w:rsidR="00561133" w:rsidRDefault="00561133" w:rsidP="00F00305">
      <w:pPr>
        <w:jc w:val="both"/>
      </w:pPr>
    </w:p>
    <w:p w:rsidR="00F15153" w:rsidRDefault="002108AB" w:rsidP="00F00305">
      <w:pPr>
        <w:jc w:val="both"/>
      </w:pPr>
      <w:r>
        <w:rPr>
          <w:noProof/>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-74295</wp:posOffset>
                </wp:positionV>
                <wp:extent cx="5486400" cy="349250"/>
                <wp:effectExtent l="21590" t="17780" r="16510" b="2349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9250"/>
                        </a:xfrm>
                        <a:prstGeom prst="rect">
                          <a:avLst/>
                        </a:prstGeom>
                        <a:solidFill>
                          <a:srgbClr val="FFFFFF"/>
                        </a:solidFill>
                        <a:ln w="28575">
                          <a:solidFill>
                            <a:srgbClr val="000000"/>
                          </a:solidFill>
                          <a:miter lim="800000"/>
                          <a:headEnd/>
                          <a:tailEnd/>
                        </a:ln>
                      </wps:spPr>
                      <wps:txbx>
                        <w:txbxContent>
                          <w:p w:rsidR="00234435" w:rsidRPr="00EA3DFD" w:rsidRDefault="00234435" w:rsidP="00F15153">
                            <w:pPr>
                              <w:jc w:val="center"/>
                              <w:rPr>
                                <w:b/>
                                <w:sz w:val="32"/>
                                <w:szCs w:val="32"/>
                              </w:rPr>
                            </w:pPr>
                            <w:r>
                              <w:rPr>
                                <w:b/>
                                <w:sz w:val="32"/>
                                <w:szCs w:val="32"/>
                              </w:rPr>
                              <w:t>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0" type="#_x0000_t202" style="position:absolute;left:0;text-align:left;margin-left:29.85pt;margin-top:-5.85pt;width:6in;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" strokeweight="2.25pt">
                <v:textbox>
                  <w:txbxContent>
                    <w:p w:rsidR="00234435" w:rsidRPr="00EA3DFD" w:rsidRDefault="00234435" w:rsidP="00F15153">
                      <w:pPr>
                        <w:jc w:val="center"/>
                        <w:rPr>
                          <w:b/>
                          <w:sz w:val="32"/>
                          <w:szCs w:val="32"/>
                        </w:rPr>
                      </w:pPr>
                      <w:r>
                        <w:rPr>
                          <w:b/>
                          <w:sz w:val="32"/>
                          <w:szCs w:val="32"/>
                        </w:rPr>
                        <w:t>ANNEXE 1</w:t>
                      </w:r>
                    </w:p>
                  </w:txbxContent>
                </v:textbox>
              </v:shape>
            </w:pict>
          </mc:Fallback>
        </mc:AlternateContent>
      </w:r>
    </w:p>
    <w:p w:rsidR="004564DD" w:rsidRDefault="004564DD" w:rsidP="00F00305">
      <w:pPr>
        <w:jc w:val="both"/>
      </w:pPr>
    </w:p>
    <w:p w:rsidR="00F15153" w:rsidRDefault="00F15153" w:rsidP="00F00305">
      <w:pPr>
        <w:jc w:val="both"/>
      </w:pPr>
    </w:p>
    <w:p w:rsidR="006E64E6" w:rsidRDefault="006E64E6" w:rsidP="00F00305">
      <w:pPr>
        <w:jc w:val="both"/>
      </w:pPr>
    </w:p>
    <w:p w:rsidR="004564DD" w:rsidRDefault="00F15153" w:rsidP="00F00305">
      <w:pPr>
        <w:jc w:val="both"/>
      </w:pPr>
      <w:r>
        <w:t>Description des besoins en matériels en termes à minima de quantité et de fonctions associées.</w:t>
      </w:r>
    </w:p>
    <w:p w:rsidR="00F15153" w:rsidRDefault="00F15153" w:rsidP="00F00305">
      <w:pPr>
        <w:jc w:val="both"/>
      </w:pPr>
    </w:p>
    <w:p w:rsidR="00F15153" w:rsidRDefault="008C7526" w:rsidP="00F00305">
      <w:pPr>
        <w:jc w:val="both"/>
      </w:pPr>
      <w:r>
        <w:t>L’ensemble porte sur 2</w:t>
      </w:r>
      <w:r w:rsidR="00F15153">
        <w:t xml:space="preserve"> photocopieurs numériques multifonctions répartis de la manière suivante :</w:t>
      </w:r>
    </w:p>
    <w:p w:rsidR="00F15153" w:rsidRDefault="00F15153" w:rsidP="00F00305">
      <w:pPr>
        <w:numPr>
          <w:ilvl w:val="0"/>
          <w:numId w:val="2"/>
        </w:numPr>
        <w:jc w:val="both"/>
      </w:pPr>
      <w:r>
        <w:t>Secrétariat : 1</w:t>
      </w:r>
    </w:p>
    <w:p w:rsidR="00F15153" w:rsidRDefault="008C7526" w:rsidP="00F00305">
      <w:pPr>
        <w:numPr>
          <w:ilvl w:val="0"/>
          <w:numId w:val="2"/>
        </w:numPr>
        <w:jc w:val="both"/>
      </w:pPr>
      <w:r>
        <w:t>Salle des professeurs : 1</w:t>
      </w:r>
    </w:p>
    <w:p w:rsidR="00F15153" w:rsidRDefault="00F15153" w:rsidP="00F00305">
      <w:pPr>
        <w:jc w:val="both"/>
      </w:pPr>
    </w:p>
    <w:p w:rsidR="00F15153" w:rsidRDefault="00F15153" w:rsidP="00F00305">
      <w:pPr>
        <w:jc w:val="both"/>
      </w:pPr>
      <w:r>
        <w:t>Les matériels devront être compatibles pour mise en réseau avec les logiciels de gestion du collège.</w:t>
      </w:r>
    </w:p>
    <w:p w:rsidR="003F7803" w:rsidRDefault="003F7803" w:rsidP="00F00305">
      <w:pPr>
        <w:jc w:val="both"/>
      </w:pPr>
    </w:p>
    <w:p w:rsidR="007457AD" w:rsidRDefault="007457AD" w:rsidP="00F00305">
      <w:pPr>
        <w:jc w:val="both"/>
      </w:pPr>
    </w:p>
    <w:p w:rsidR="003F7803" w:rsidRPr="00BA1398" w:rsidRDefault="003F7803" w:rsidP="00F00305">
      <w:pPr>
        <w:jc w:val="both"/>
        <w:rPr>
          <w:b/>
          <w:u w:val="single"/>
        </w:rPr>
      </w:pPr>
      <w:r w:rsidRPr="00BA1398">
        <w:rPr>
          <w:b/>
          <w:u w:val="single"/>
        </w:rPr>
        <w:t>I – SECRETARIAT</w:t>
      </w:r>
    </w:p>
    <w:p w:rsidR="003F7803" w:rsidRDefault="003F7803" w:rsidP="00F00305">
      <w:pPr>
        <w:jc w:val="both"/>
      </w:pPr>
    </w:p>
    <w:p w:rsidR="003F7803" w:rsidRDefault="003F7803" w:rsidP="00F00305">
      <w:pPr>
        <w:jc w:val="both"/>
      </w:pPr>
      <w:r>
        <w:t>Copieur couleur</w:t>
      </w:r>
    </w:p>
    <w:p w:rsidR="003F7803" w:rsidRDefault="008C7526" w:rsidP="00F00305">
      <w:pPr>
        <w:jc w:val="both"/>
      </w:pPr>
      <w:r>
        <w:t>Vitesse 55</w:t>
      </w:r>
      <w:r w:rsidR="003F7803">
        <w:t xml:space="preserve"> </w:t>
      </w:r>
      <w:r w:rsidR="002108AB">
        <w:t>copies/minute</w:t>
      </w:r>
    </w:p>
    <w:p w:rsidR="003F7803" w:rsidRDefault="003F7803" w:rsidP="00F00305">
      <w:pPr>
        <w:jc w:val="both"/>
      </w:pPr>
      <w:r>
        <w:t>Imprimante</w:t>
      </w:r>
    </w:p>
    <w:p w:rsidR="003F7803" w:rsidRDefault="003F7803" w:rsidP="00F00305">
      <w:pPr>
        <w:jc w:val="both"/>
      </w:pPr>
      <w:r>
        <w:t>Connexion pour impression en réseau</w:t>
      </w:r>
    </w:p>
    <w:p w:rsidR="003F7803" w:rsidRDefault="003F7803" w:rsidP="00F00305">
      <w:pPr>
        <w:jc w:val="both"/>
      </w:pPr>
      <w:r>
        <w:t>Scan avec liaison vers les postes informatiques des différents utilisateurs</w:t>
      </w:r>
      <w:r w:rsidR="00BA1398">
        <w:t xml:space="preserve"> (poste de travail, dossier réseau)</w:t>
      </w:r>
    </w:p>
    <w:p w:rsidR="003F7803" w:rsidRDefault="003F7803" w:rsidP="00F00305">
      <w:pPr>
        <w:jc w:val="both"/>
      </w:pPr>
      <w:r>
        <w:t>Fax</w:t>
      </w:r>
      <w:r w:rsidR="007457AD">
        <w:t xml:space="preserve"> à connecter en rése</w:t>
      </w:r>
      <w:r w:rsidR="008C7526">
        <w:t>au à l’ordinateur de la gestionnaire</w:t>
      </w:r>
    </w:p>
    <w:p w:rsidR="006E64E6" w:rsidRDefault="006E64E6" w:rsidP="00F00305">
      <w:pPr>
        <w:jc w:val="both"/>
      </w:pPr>
      <w:r>
        <w:t>Chargeur pour transparents</w:t>
      </w:r>
    </w:p>
    <w:p w:rsidR="003F7803" w:rsidRDefault="003F7803" w:rsidP="00F00305">
      <w:pPr>
        <w:jc w:val="both"/>
      </w:pPr>
      <w:r>
        <w:t>Chargeur de document automatique recto-verso</w:t>
      </w:r>
    </w:p>
    <w:p w:rsidR="003F7803" w:rsidRDefault="003F7803" w:rsidP="00F00305">
      <w:pPr>
        <w:jc w:val="both"/>
      </w:pPr>
      <w:r>
        <w:t>Unité recto-verso automatique</w:t>
      </w:r>
    </w:p>
    <w:p w:rsidR="003F7803" w:rsidRDefault="003F7803" w:rsidP="00F00305">
      <w:pPr>
        <w:jc w:val="both"/>
      </w:pPr>
      <w:r>
        <w:t>Module triage</w:t>
      </w:r>
    </w:p>
    <w:p w:rsidR="003F7803" w:rsidRDefault="003F7803" w:rsidP="00F00305">
      <w:pPr>
        <w:jc w:val="both"/>
      </w:pPr>
      <w:r>
        <w:t>Réduction – agrandissement 25 à 400% par pas de 1%</w:t>
      </w:r>
    </w:p>
    <w:p w:rsidR="003F7803" w:rsidRDefault="003F7803" w:rsidP="00F00305">
      <w:pPr>
        <w:jc w:val="both"/>
      </w:pPr>
      <w:r>
        <w:t>Formats A5, A4, A3</w:t>
      </w:r>
    </w:p>
    <w:p w:rsidR="003F7803" w:rsidRDefault="003F7803" w:rsidP="00F00305">
      <w:pPr>
        <w:jc w:val="both"/>
      </w:pPr>
      <w:r>
        <w:t xml:space="preserve">Capacité de chargement standard : </w:t>
      </w:r>
      <w:r w:rsidR="00561133">
        <w:t>1 100</w:t>
      </w:r>
      <w:r>
        <w:t xml:space="preserve"> feuilles</w:t>
      </w:r>
      <w:r w:rsidR="00BA1398">
        <w:t xml:space="preserve"> – Max : </w:t>
      </w:r>
      <w:r w:rsidR="00561133">
        <w:t>5 600</w:t>
      </w:r>
      <w:r w:rsidR="00BA1398">
        <w:t xml:space="preserve"> feuilles</w:t>
      </w:r>
    </w:p>
    <w:p w:rsidR="00DE2764" w:rsidRDefault="007457AD" w:rsidP="00F00305">
      <w:pPr>
        <w:jc w:val="both"/>
        <w:rPr>
          <w:color w:val="000000" w:themeColor="text1"/>
        </w:rPr>
      </w:pPr>
      <w:r>
        <w:rPr>
          <w:color w:val="000000" w:themeColor="text1"/>
        </w:rPr>
        <w:t>Actuellement :3</w:t>
      </w:r>
      <w:r w:rsidR="00E43FF7" w:rsidRPr="00E43FF7">
        <w:rPr>
          <w:color w:val="000000" w:themeColor="text1"/>
        </w:rPr>
        <w:t xml:space="preserve"> bac</w:t>
      </w:r>
      <w:r>
        <w:rPr>
          <w:color w:val="000000" w:themeColor="text1"/>
        </w:rPr>
        <w:t>s</w:t>
      </w:r>
      <w:r w:rsidR="00E43FF7" w:rsidRPr="00E43FF7">
        <w:rPr>
          <w:color w:val="000000" w:themeColor="text1"/>
        </w:rPr>
        <w:t xml:space="preserve"> A4 – 1 bac A3</w:t>
      </w:r>
    </w:p>
    <w:p w:rsidR="0069188A" w:rsidRDefault="0069188A" w:rsidP="0069188A">
      <w:pPr>
        <w:jc w:val="both"/>
        <w:rPr>
          <w:u w:val="single"/>
        </w:rPr>
      </w:pPr>
      <w:r>
        <w:t xml:space="preserve">Impression via module </w:t>
      </w:r>
      <w:r w:rsidRPr="00DC7637">
        <w:rPr>
          <w:u w:val="single"/>
        </w:rPr>
        <w:t xml:space="preserve">clef USB </w:t>
      </w:r>
    </w:p>
    <w:p w:rsidR="00D86C80" w:rsidRPr="00995CD5" w:rsidRDefault="00D86C80" w:rsidP="00D86C80">
      <w:pPr>
        <w:jc w:val="both"/>
        <w:rPr>
          <w:u w:val="single"/>
        </w:rPr>
      </w:pPr>
      <w:r w:rsidRPr="00995CD5">
        <w:rPr>
          <w:u w:val="single"/>
        </w:rPr>
        <w:t>Volume annuel estimatif N&amp;B :</w:t>
      </w:r>
      <w:r>
        <w:rPr>
          <w:u w:val="single"/>
        </w:rPr>
        <w:t xml:space="preserve"> </w:t>
      </w:r>
      <w:r>
        <w:rPr>
          <w:u w:val="single"/>
        </w:rPr>
        <w:t>110 000</w:t>
      </w:r>
    </w:p>
    <w:p w:rsidR="00D86C80" w:rsidRPr="00995CD5" w:rsidRDefault="00D86C80" w:rsidP="00D86C80">
      <w:pPr>
        <w:jc w:val="both"/>
        <w:rPr>
          <w:u w:val="single"/>
        </w:rPr>
      </w:pPr>
      <w:r>
        <w:rPr>
          <w:u w:val="single"/>
        </w:rPr>
        <w:t>Volume annuel estimatif Couleur</w:t>
      </w:r>
      <w:r w:rsidRPr="00995CD5">
        <w:rPr>
          <w:u w:val="single"/>
        </w:rPr>
        <w:t> :</w:t>
      </w:r>
      <w:r>
        <w:rPr>
          <w:u w:val="single"/>
        </w:rPr>
        <w:t xml:space="preserve"> </w:t>
      </w:r>
      <w:r>
        <w:rPr>
          <w:u w:val="single"/>
        </w:rPr>
        <w:t>15 000</w:t>
      </w:r>
    </w:p>
    <w:p w:rsidR="003857DC" w:rsidRPr="003857DC" w:rsidRDefault="003857DC" w:rsidP="00F00305">
      <w:pPr>
        <w:jc w:val="both"/>
      </w:pPr>
    </w:p>
    <w:p w:rsidR="007457AD" w:rsidRDefault="007457AD" w:rsidP="00F00305">
      <w:pPr>
        <w:jc w:val="both"/>
      </w:pPr>
    </w:p>
    <w:p w:rsidR="00DC7637" w:rsidRPr="00BA1398" w:rsidRDefault="002108AB" w:rsidP="00F00305">
      <w:pPr>
        <w:jc w:val="both"/>
        <w:rPr>
          <w:b/>
          <w:u w:val="single"/>
        </w:rPr>
      </w:pPr>
      <w:r>
        <w:rPr>
          <w:b/>
          <w:u w:val="single"/>
        </w:rPr>
        <w:t>II</w:t>
      </w:r>
      <w:r w:rsidR="00DC7637" w:rsidRPr="00BA1398">
        <w:rPr>
          <w:b/>
          <w:u w:val="single"/>
        </w:rPr>
        <w:t xml:space="preserve"> –</w:t>
      </w:r>
      <w:r w:rsidR="008C7526">
        <w:rPr>
          <w:b/>
          <w:u w:val="single"/>
        </w:rPr>
        <w:t xml:space="preserve"> SALLE DES PROFESSEURS </w:t>
      </w:r>
    </w:p>
    <w:p w:rsidR="00DC7637" w:rsidRDefault="00DC7637" w:rsidP="00F00305">
      <w:pPr>
        <w:jc w:val="both"/>
      </w:pPr>
    </w:p>
    <w:p w:rsidR="00DC7637" w:rsidRDefault="00DC7637" w:rsidP="00F00305">
      <w:pPr>
        <w:jc w:val="both"/>
      </w:pPr>
      <w:r>
        <w:t>Copieurs noir et blanc</w:t>
      </w:r>
    </w:p>
    <w:p w:rsidR="00DC7637" w:rsidRDefault="00DC7637" w:rsidP="00F00305">
      <w:pPr>
        <w:jc w:val="both"/>
      </w:pPr>
      <w:r>
        <w:t xml:space="preserve">Vitesse 45 </w:t>
      </w:r>
      <w:r w:rsidR="002108AB">
        <w:t>copies/minute</w:t>
      </w:r>
    </w:p>
    <w:p w:rsidR="00DC7637" w:rsidRDefault="00DC7637" w:rsidP="00F00305">
      <w:pPr>
        <w:jc w:val="both"/>
      </w:pPr>
      <w:r>
        <w:t>Imprimante</w:t>
      </w:r>
    </w:p>
    <w:p w:rsidR="00DC7637" w:rsidRDefault="00DC7637" w:rsidP="00F00305">
      <w:pPr>
        <w:jc w:val="both"/>
      </w:pPr>
      <w:r>
        <w:t xml:space="preserve">Connexion pour impression </w:t>
      </w:r>
      <w:r w:rsidRPr="00DC7637">
        <w:rPr>
          <w:u w:val="single"/>
        </w:rPr>
        <w:t xml:space="preserve">en réseau </w:t>
      </w:r>
    </w:p>
    <w:p w:rsidR="00DC7637" w:rsidRDefault="00DC7637" w:rsidP="00F00305">
      <w:pPr>
        <w:jc w:val="both"/>
      </w:pPr>
      <w:r>
        <w:t>Chargeur de document automatique recto-verso</w:t>
      </w:r>
    </w:p>
    <w:p w:rsidR="00DC7637" w:rsidRDefault="00DC7637" w:rsidP="00F00305">
      <w:pPr>
        <w:jc w:val="both"/>
      </w:pPr>
      <w:r>
        <w:t>Unité recto-verso automatique</w:t>
      </w:r>
    </w:p>
    <w:p w:rsidR="00DC7637" w:rsidRDefault="00DC7637" w:rsidP="00F00305">
      <w:pPr>
        <w:jc w:val="both"/>
      </w:pPr>
      <w:r>
        <w:t>Chargeur pour transparents</w:t>
      </w:r>
    </w:p>
    <w:p w:rsidR="00DC7637" w:rsidRDefault="00DC7637" w:rsidP="00F00305">
      <w:pPr>
        <w:jc w:val="both"/>
      </w:pPr>
      <w:r>
        <w:t>Module triage</w:t>
      </w:r>
    </w:p>
    <w:p w:rsidR="00DC7637" w:rsidRDefault="00DC7637" w:rsidP="00F00305">
      <w:pPr>
        <w:jc w:val="both"/>
      </w:pPr>
      <w:r>
        <w:t>Réduction – agrandissement 25 à 400% par pas de 1%</w:t>
      </w:r>
    </w:p>
    <w:p w:rsidR="00DC7637" w:rsidRDefault="00DC7637" w:rsidP="00F00305">
      <w:pPr>
        <w:jc w:val="both"/>
      </w:pPr>
      <w:r>
        <w:t>Formats A5, A4, A3</w:t>
      </w:r>
    </w:p>
    <w:p w:rsidR="00DC7637" w:rsidRDefault="00DC7637" w:rsidP="00F00305">
      <w:pPr>
        <w:jc w:val="both"/>
      </w:pPr>
      <w:r>
        <w:t>Capacité de chargement standard : 1 100 feuilles – Max : 5 600 feuilles</w:t>
      </w:r>
    </w:p>
    <w:p w:rsidR="00995CD5" w:rsidRPr="00E43FF7" w:rsidRDefault="00A2717A" w:rsidP="00F00305">
      <w:pPr>
        <w:jc w:val="both"/>
        <w:rPr>
          <w:color w:val="000000" w:themeColor="text1"/>
        </w:rPr>
      </w:pPr>
      <w:r>
        <w:rPr>
          <w:color w:val="000000" w:themeColor="text1"/>
        </w:rPr>
        <w:t xml:space="preserve">Actuellement : </w:t>
      </w:r>
      <w:r w:rsidR="00D86C80">
        <w:rPr>
          <w:color w:val="000000" w:themeColor="text1"/>
        </w:rPr>
        <w:t>3</w:t>
      </w:r>
      <w:r w:rsidR="00995CD5" w:rsidRPr="00E43FF7">
        <w:rPr>
          <w:color w:val="000000" w:themeColor="text1"/>
        </w:rPr>
        <w:t xml:space="preserve"> bac</w:t>
      </w:r>
      <w:r w:rsidR="007457AD">
        <w:rPr>
          <w:color w:val="000000" w:themeColor="text1"/>
        </w:rPr>
        <w:t>s</w:t>
      </w:r>
      <w:r w:rsidR="00995CD5" w:rsidRPr="00E43FF7">
        <w:rPr>
          <w:color w:val="000000" w:themeColor="text1"/>
        </w:rPr>
        <w:t xml:space="preserve"> A4 – 1 bac A3</w:t>
      </w:r>
    </w:p>
    <w:p w:rsidR="00DC7637" w:rsidRDefault="00DC7637" w:rsidP="00F00305">
      <w:pPr>
        <w:jc w:val="both"/>
        <w:rPr>
          <w:u w:val="single"/>
        </w:rPr>
      </w:pPr>
      <w:r>
        <w:t xml:space="preserve">Impression via module </w:t>
      </w:r>
      <w:r w:rsidRPr="00DC7637">
        <w:rPr>
          <w:u w:val="single"/>
        </w:rPr>
        <w:t>clef USB</w:t>
      </w:r>
    </w:p>
    <w:p w:rsidR="00D86C80" w:rsidRDefault="00D86C80" w:rsidP="00F00305">
      <w:pPr>
        <w:jc w:val="both"/>
        <w:rPr>
          <w:u w:val="single"/>
        </w:rPr>
      </w:pPr>
      <w:r>
        <w:rPr>
          <w:u w:val="single"/>
        </w:rPr>
        <w:t>A4 = A3</w:t>
      </w:r>
    </w:p>
    <w:p w:rsidR="00995CD5" w:rsidRPr="00995CD5" w:rsidRDefault="00995CD5" w:rsidP="00F00305">
      <w:pPr>
        <w:jc w:val="both"/>
        <w:rPr>
          <w:u w:val="single"/>
        </w:rPr>
      </w:pPr>
      <w:r w:rsidRPr="00995CD5">
        <w:rPr>
          <w:u w:val="single"/>
        </w:rPr>
        <w:t>Volume annuel estimatif N&amp;B :</w:t>
      </w:r>
      <w:r w:rsidR="007F1493">
        <w:rPr>
          <w:u w:val="single"/>
        </w:rPr>
        <w:t xml:space="preserve"> </w:t>
      </w:r>
      <w:r w:rsidR="00D86C80">
        <w:rPr>
          <w:u w:val="single"/>
        </w:rPr>
        <w:t>45 000</w:t>
      </w:r>
    </w:p>
    <w:p w:rsidR="00DE2764" w:rsidRDefault="00DE2764" w:rsidP="00F00305">
      <w:pPr>
        <w:jc w:val="both"/>
        <w:rPr>
          <w:u w:val="single"/>
        </w:rPr>
      </w:pPr>
    </w:p>
    <w:p w:rsidR="00DE2764" w:rsidRDefault="00DE2764" w:rsidP="00F00305">
      <w:pPr>
        <w:jc w:val="both"/>
        <w:rPr>
          <w:u w:val="single"/>
        </w:rPr>
      </w:pPr>
    </w:p>
    <w:p w:rsidR="00DE2764" w:rsidRDefault="00DE2764" w:rsidP="00F00305">
      <w:pPr>
        <w:jc w:val="both"/>
      </w:pPr>
      <w:r w:rsidRPr="00DE2764">
        <w:t>Toutes précisions complémentaires seront appréciées, notamment :</w:t>
      </w:r>
    </w:p>
    <w:p w:rsidR="00DE2764" w:rsidRDefault="00DE2764" w:rsidP="00F00305">
      <w:pPr>
        <w:numPr>
          <w:ilvl w:val="0"/>
          <w:numId w:val="2"/>
        </w:numPr>
        <w:jc w:val="both"/>
      </w:pPr>
      <w:r>
        <w:lastRenderedPageBreak/>
        <w:t>Temps de préchauffage</w:t>
      </w:r>
    </w:p>
    <w:p w:rsidR="00DE2764" w:rsidRDefault="00DE2764" w:rsidP="00F00305">
      <w:pPr>
        <w:numPr>
          <w:ilvl w:val="0"/>
          <w:numId w:val="2"/>
        </w:numPr>
        <w:jc w:val="both"/>
      </w:pPr>
      <w:r>
        <w:t>Consommation électrique des appareils</w:t>
      </w:r>
    </w:p>
    <w:p w:rsidR="007457AD" w:rsidRDefault="007457AD" w:rsidP="00F00305">
      <w:pPr>
        <w:jc w:val="both"/>
      </w:pPr>
    </w:p>
    <w:p w:rsidR="00DC7637" w:rsidRPr="00F15153" w:rsidRDefault="00DC7637" w:rsidP="00F00305">
      <w:pPr>
        <w:jc w:val="both"/>
      </w:pPr>
    </w:p>
    <w:sectPr w:rsidR="00DC7637" w:rsidRPr="00F15153" w:rsidSect="00F00305">
      <w:footerReference w:type="even" r:id="rId8"/>
      <w:footerReference w:type="default" r:id="rId9"/>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35" w:rsidRDefault="00234435" w:rsidP="00F0769D">
      <w:r>
        <w:separator/>
      </w:r>
    </w:p>
  </w:endnote>
  <w:endnote w:type="continuationSeparator" w:id="0">
    <w:p w:rsidR="00234435" w:rsidRDefault="00234435" w:rsidP="00F0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35" w:rsidRDefault="00234435">
    <w:r>
      <w:t>Fourniture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435" w:rsidRPr="00ED1516" w:rsidRDefault="002108AB" w:rsidP="009F44A0">
    <w:pPr>
      <w:pStyle w:val="Pieddepage"/>
      <w:jc w:val="center"/>
      <w:rPr>
        <w:i/>
      </w:rPr>
    </w:pPr>
    <w:r>
      <w:rPr>
        <w:i/>
        <w:noProof/>
      </w:rPr>
      <mc:AlternateContent>
        <mc:Choice Requires="wps">
          <w:drawing>
            <wp:anchor distT="0" distB="0" distL="114300" distR="114300" simplePos="0" relativeHeight="251657728" behindDoc="0" locked="0" layoutInCell="0" allowOverlap="1">
              <wp:simplePos x="0" y="0"/>
              <wp:positionH relativeFrom="page">
                <wp:posOffset>6860540</wp:posOffset>
              </wp:positionH>
              <wp:positionV relativeFrom="page">
                <wp:posOffset>10055225</wp:posOffset>
              </wp:positionV>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34435" w:rsidRDefault="007457AD">
                          <w:pPr>
                            <w:jc w:val="center"/>
                          </w:pPr>
                          <w:r>
                            <w:fldChar w:fldCharType="begin"/>
                          </w:r>
                          <w:r>
                            <w:instrText xml:space="preserve"> PAGE    \* MERGEFORMAT </w:instrText>
                          </w:r>
                          <w:r>
                            <w:fldChar w:fldCharType="separate"/>
                          </w:r>
                          <w:r w:rsidR="00DF458B" w:rsidRPr="00DF458B">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1" type="#_x0000_t65" style="position:absolute;left:0;text-align:left;margin-left:540.2pt;margin-top:791.7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" o:allowincell="f" adj="14135" strokecolor="gray" strokeweight=".25pt">
              <v:textbox>
                <w:txbxContent>
                  <w:p w:rsidR="00234435" w:rsidRDefault="007457AD">
                    <w:pPr>
                      <w:jc w:val="center"/>
                    </w:pPr>
                    <w:r>
                      <w:fldChar w:fldCharType="begin"/>
                    </w:r>
                    <w:r>
                      <w:instrText xml:space="preserve"> PAGE    \* MERGEFORMAT </w:instrText>
                    </w:r>
                    <w:r>
                      <w:fldChar w:fldCharType="separate"/>
                    </w:r>
                    <w:r w:rsidR="00DF458B" w:rsidRPr="00DF458B">
                      <w:rPr>
                        <w:noProof/>
                        <w:sz w:val="16"/>
                        <w:szCs w:val="16"/>
                      </w:rPr>
                      <w:t>4</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35" w:rsidRDefault="00234435" w:rsidP="00F0769D">
      <w:r>
        <w:separator/>
      </w:r>
    </w:p>
  </w:footnote>
  <w:footnote w:type="continuationSeparator" w:id="0">
    <w:p w:rsidR="00234435" w:rsidRDefault="00234435" w:rsidP="00F0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930AD"/>
    <w:multiLevelType w:val="hybridMultilevel"/>
    <w:tmpl w:val="63C29286"/>
    <w:lvl w:ilvl="0" w:tplc="4B7ADE3C">
      <w:start w:val="4"/>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462E249B"/>
    <w:multiLevelType w:val="hybridMultilevel"/>
    <w:tmpl w:val="7766FBC2"/>
    <w:lvl w:ilvl="0" w:tplc="AA806A82">
      <w:start w:val="2"/>
      <w:numFmt w:val="bullet"/>
      <w:lvlText w:val="-"/>
      <w:lvlJc w:val="left"/>
      <w:pPr>
        <w:ind w:left="1070" w:hanging="360"/>
      </w:pPr>
      <w:rPr>
        <w:rFonts w:ascii="Times New Roman" w:eastAsia="Times New Roman" w:hAnsi="Times New Roman"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3E"/>
    <w:rsid w:val="00035ADE"/>
    <w:rsid w:val="000546C4"/>
    <w:rsid w:val="000617F8"/>
    <w:rsid w:val="00064A12"/>
    <w:rsid w:val="0006661E"/>
    <w:rsid w:val="0007183A"/>
    <w:rsid w:val="000764DA"/>
    <w:rsid w:val="00076878"/>
    <w:rsid w:val="00097038"/>
    <w:rsid w:val="000F1DEF"/>
    <w:rsid w:val="00110F5A"/>
    <w:rsid w:val="0011570E"/>
    <w:rsid w:val="0012436A"/>
    <w:rsid w:val="00141DC4"/>
    <w:rsid w:val="00143953"/>
    <w:rsid w:val="00161BC2"/>
    <w:rsid w:val="00181509"/>
    <w:rsid w:val="001A75EE"/>
    <w:rsid w:val="001B15F1"/>
    <w:rsid w:val="001B5632"/>
    <w:rsid w:val="001E632D"/>
    <w:rsid w:val="002108AB"/>
    <w:rsid w:val="00215BC3"/>
    <w:rsid w:val="002177D3"/>
    <w:rsid w:val="0023076F"/>
    <w:rsid w:val="00234435"/>
    <w:rsid w:val="00234D59"/>
    <w:rsid w:val="002428EA"/>
    <w:rsid w:val="002479F9"/>
    <w:rsid w:val="00250496"/>
    <w:rsid w:val="002605DB"/>
    <w:rsid w:val="0026272A"/>
    <w:rsid w:val="002A453E"/>
    <w:rsid w:val="002D5A7A"/>
    <w:rsid w:val="002D65CF"/>
    <w:rsid w:val="002E6C7F"/>
    <w:rsid w:val="002F09AB"/>
    <w:rsid w:val="002F2773"/>
    <w:rsid w:val="002F7A83"/>
    <w:rsid w:val="003101D3"/>
    <w:rsid w:val="0031271F"/>
    <w:rsid w:val="00312E36"/>
    <w:rsid w:val="00314951"/>
    <w:rsid w:val="00342CA2"/>
    <w:rsid w:val="00363A0D"/>
    <w:rsid w:val="003857DC"/>
    <w:rsid w:val="00392C9E"/>
    <w:rsid w:val="003A654E"/>
    <w:rsid w:val="003C7668"/>
    <w:rsid w:val="003F6294"/>
    <w:rsid w:val="003F7803"/>
    <w:rsid w:val="00455C4A"/>
    <w:rsid w:val="004564DD"/>
    <w:rsid w:val="00472E08"/>
    <w:rsid w:val="004908F3"/>
    <w:rsid w:val="0049166C"/>
    <w:rsid w:val="004A0EB3"/>
    <w:rsid w:val="004A676E"/>
    <w:rsid w:val="004C2C20"/>
    <w:rsid w:val="004D3E57"/>
    <w:rsid w:val="004F0507"/>
    <w:rsid w:val="005049C4"/>
    <w:rsid w:val="005173BB"/>
    <w:rsid w:val="00534FF9"/>
    <w:rsid w:val="00561133"/>
    <w:rsid w:val="00562078"/>
    <w:rsid w:val="00562932"/>
    <w:rsid w:val="005847DC"/>
    <w:rsid w:val="005A3845"/>
    <w:rsid w:val="005E3B02"/>
    <w:rsid w:val="00602D5A"/>
    <w:rsid w:val="00605188"/>
    <w:rsid w:val="00613397"/>
    <w:rsid w:val="0061528D"/>
    <w:rsid w:val="006761A9"/>
    <w:rsid w:val="0069188A"/>
    <w:rsid w:val="006A0686"/>
    <w:rsid w:val="006C1049"/>
    <w:rsid w:val="006E64E6"/>
    <w:rsid w:val="00702D07"/>
    <w:rsid w:val="007140C8"/>
    <w:rsid w:val="00717848"/>
    <w:rsid w:val="0072354B"/>
    <w:rsid w:val="007457AD"/>
    <w:rsid w:val="00776605"/>
    <w:rsid w:val="007C1DE7"/>
    <w:rsid w:val="007F1493"/>
    <w:rsid w:val="007F47ED"/>
    <w:rsid w:val="0081432B"/>
    <w:rsid w:val="00815842"/>
    <w:rsid w:val="00844D41"/>
    <w:rsid w:val="00872857"/>
    <w:rsid w:val="008846A8"/>
    <w:rsid w:val="008A2B5D"/>
    <w:rsid w:val="008B0A9B"/>
    <w:rsid w:val="008C7526"/>
    <w:rsid w:val="008D1F86"/>
    <w:rsid w:val="008F28E7"/>
    <w:rsid w:val="0091036D"/>
    <w:rsid w:val="00915B21"/>
    <w:rsid w:val="00923A8B"/>
    <w:rsid w:val="00927831"/>
    <w:rsid w:val="00946CE7"/>
    <w:rsid w:val="00987625"/>
    <w:rsid w:val="00992C03"/>
    <w:rsid w:val="00995CD5"/>
    <w:rsid w:val="009A1DFA"/>
    <w:rsid w:val="009D6652"/>
    <w:rsid w:val="009F44A0"/>
    <w:rsid w:val="00A2717A"/>
    <w:rsid w:val="00A32E7C"/>
    <w:rsid w:val="00A37FFA"/>
    <w:rsid w:val="00A50CD9"/>
    <w:rsid w:val="00A547AF"/>
    <w:rsid w:val="00A621D2"/>
    <w:rsid w:val="00A768A6"/>
    <w:rsid w:val="00A76D0D"/>
    <w:rsid w:val="00AB36F2"/>
    <w:rsid w:val="00AB5A92"/>
    <w:rsid w:val="00AC28D6"/>
    <w:rsid w:val="00AE2427"/>
    <w:rsid w:val="00AE76BB"/>
    <w:rsid w:val="00AF1265"/>
    <w:rsid w:val="00AF3311"/>
    <w:rsid w:val="00B02377"/>
    <w:rsid w:val="00B14FA7"/>
    <w:rsid w:val="00B164FE"/>
    <w:rsid w:val="00B608B9"/>
    <w:rsid w:val="00B73180"/>
    <w:rsid w:val="00B818BB"/>
    <w:rsid w:val="00BA1398"/>
    <w:rsid w:val="00BA3B1C"/>
    <w:rsid w:val="00BA5930"/>
    <w:rsid w:val="00BC082D"/>
    <w:rsid w:val="00BC71BB"/>
    <w:rsid w:val="00BD4C47"/>
    <w:rsid w:val="00BD76FD"/>
    <w:rsid w:val="00BF2C70"/>
    <w:rsid w:val="00BF5DF8"/>
    <w:rsid w:val="00BF6800"/>
    <w:rsid w:val="00BF73CA"/>
    <w:rsid w:val="00BF7C59"/>
    <w:rsid w:val="00C01F94"/>
    <w:rsid w:val="00C0559F"/>
    <w:rsid w:val="00C07532"/>
    <w:rsid w:val="00C13D4D"/>
    <w:rsid w:val="00C25337"/>
    <w:rsid w:val="00C426EE"/>
    <w:rsid w:val="00C5561D"/>
    <w:rsid w:val="00C569F9"/>
    <w:rsid w:val="00C93394"/>
    <w:rsid w:val="00CB560A"/>
    <w:rsid w:val="00CD1312"/>
    <w:rsid w:val="00CD2645"/>
    <w:rsid w:val="00CF1F20"/>
    <w:rsid w:val="00CF5110"/>
    <w:rsid w:val="00CF524E"/>
    <w:rsid w:val="00D06AC0"/>
    <w:rsid w:val="00D126E1"/>
    <w:rsid w:val="00D37602"/>
    <w:rsid w:val="00D51638"/>
    <w:rsid w:val="00D5623F"/>
    <w:rsid w:val="00D86C80"/>
    <w:rsid w:val="00DA3302"/>
    <w:rsid w:val="00DC1C00"/>
    <w:rsid w:val="00DC60FD"/>
    <w:rsid w:val="00DC637C"/>
    <w:rsid w:val="00DC7637"/>
    <w:rsid w:val="00DE2764"/>
    <w:rsid w:val="00DF2BEB"/>
    <w:rsid w:val="00DF394E"/>
    <w:rsid w:val="00DF458B"/>
    <w:rsid w:val="00DF6E86"/>
    <w:rsid w:val="00DF7BFD"/>
    <w:rsid w:val="00E242D7"/>
    <w:rsid w:val="00E43FF7"/>
    <w:rsid w:val="00E632B1"/>
    <w:rsid w:val="00E802D2"/>
    <w:rsid w:val="00E83165"/>
    <w:rsid w:val="00EA3DFD"/>
    <w:rsid w:val="00ED1516"/>
    <w:rsid w:val="00EF22DF"/>
    <w:rsid w:val="00F00305"/>
    <w:rsid w:val="00F0769D"/>
    <w:rsid w:val="00F15153"/>
    <w:rsid w:val="00F17114"/>
    <w:rsid w:val="00F53286"/>
    <w:rsid w:val="00F771A8"/>
    <w:rsid w:val="00F9780F"/>
    <w:rsid w:val="00FF3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E64B11F-3697-4385-A6C6-30F863E5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D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161BC2"/>
    <w:rPr>
      <w:color w:val="0000FF"/>
      <w:u w:val="single"/>
    </w:rPr>
  </w:style>
  <w:style w:type="paragraph" w:styleId="En-tte">
    <w:name w:val="header"/>
    <w:basedOn w:val="Normal"/>
    <w:link w:val="En-tteCar"/>
    <w:rsid w:val="00F0769D"/>
    <w:pPr>
      <w:tabs>
        <w:tab w:val="center" w:pos="4536"/>
        <w:tab w:val="right" w:pos="9072"/>
      </w:tabs>
    </w:pPr>
  </w:style>
  <w:style w:type="character" w:customStyle="1" w:styleId="En-tteCar">
    <w:name w:val="En-tête Car"/>
    <w:link w:val="En-tte"/>
    <w:rsid w:val="00F0769D"/>
    <w:rPr>
      <w:sz w:val="24"/>
      <w:szCs w:val="24"/>
    </w:rPr>
  </w:style>
  <w:style w:type="paragraph" w:styleId="Pieddepage">
    <w:name w:val="footer"/>
    <w:basedOn w:val="Normal"/>
    <w:link w:val="PieddepageCar"/>
    <w:rsid w:val="00F0769D"/>
    <w:pPr>
      <w:tabs>
        <w:tab w:val="center" w:pos="4536"/>
        <w:tab w:val="right" w:pos="9072"/>
      </w:tabs>
    </w:pPr>
  </w:style>
  <w:style w:type="character" w:customStyle="1" w:styleId="PieddepageCar">
    <w:name w:val="Pied de page Car"/>
    <w:link w:val="Pieddepage"/>
    <w:rsid w:val="00F0769D"/>
    <w:rPr>
      <w:sz w:val="24"/>
      <w:szCs w:val="24"/>
    </w:rPr>
  </w:style>
  <w:style w:type="paragraph" w:styleId="Textedebulles">
    <w:name w:val="Balloon Text"/>
    <w:basedOn w:val="Normal"/>
    <w:link w:val="TextedebullesCar"/>
    <w:semiHidden/>
    <w:unhideWhenUsed/>
    <w:rsid w:val="002108AB"/>
    <w:rPr>
      <w:rFonts w:ascii="Segoe UI" w:hAnsi="Segoe UI" w:cs="Segoe UI"/>
      <w:sz w:val="18"/>
      <w:szCs w:val="18"/>
    </w:rPr>
  </w:style>
  <w:style w:type="character" w:customStyle="1" w:styleId="TextedebullesCar">
    <w:name w:val="Texte de bulles Car"/>
    <w:basedOn w:val="Policepardfaut"/>
    <w:link w:val="Textedebulles"/>
    <w:semiHidden/>
    <w:rsid w:val="00210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99001">
      <w:bodyDiv w:val="1"/>
      <w:marLeft w:val="0"/>
      <w:marRight w:val="0"/>
      <w:marTop w:val="0"/>
      <w:marBottom w:val="0"/>
      <w:divBdr>
        <w:top w:val="none" w:sz="0" w:space="0" w:color="auto"/>
        <w:left w:val="none" w:sz="0" w:space="0" w:color="auto"/>
        <w:bottom w:val="none" w:sz="0" w:space="0" w:color="auto"/>
        <w:right w:val="none" w:sz="0" w:space="0" w:color="auto"/>
      </w:divBdr>
    </w:div>
    <w:div w:id="15652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6AEA-686A-4C67-9CD1-9DAFD19C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1456</Words>
  <Characters>8220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MARCHE PUBLIC DE FOURNITURES COURANTES ET SERVICES</vt:lpstr>
    </vt:vector>
  </TitlesOfParts>
  <Company>Collège Jean Baptiste Corot</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DE FOURNITURES COURANTES ET SERVICES</dc:title>
  <dc:creator>Utilisateur</dc:creator>
  <cp:lastModifiedBy>int</cp:lastModifiedBy>
  <cp:revision>4</cp:revision>
  <cp:lastPrinted>2018-01-18T12:02:00Z</cp:lastPrinted>
  <dcterms:created xsi:type="dcterms:W3CDTF">2018-01-22T11:07:00Z</dcterms:created>
  <dcterms:modified xsi:type="dcterms:W3CDTF">2018-01-22T11:13:00Z</dcterms:modified>
</cp:coreProperties>
</file>