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52" w:rsidRDefault="003D7452"/>
    <w:p w:rsidR="003D7452" w:rsidRDefault="003D7452"/>
    <w:p w:rsidR="003D7452" w:rsidRDefault="003D7452" w:rsidP="003D745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228725" cy="1638300"/>
            <wp:effectExtent l="0" t="0" r="9525" b="0"/>
            <wp:docPr id="1" name="Image 1" descr="logo2ly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lyc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52" w:rsidRPr="003D7452" w:rsidRDefault="003D7452" w:rsidP="003D7452">
      <w:pPr>
        <w:keepNext/>
        <w:spacing w:after="0" w:line="240" w:lineRule="auto"/>
        <w:ind w:left="2832"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7452">
        <w:rPr>
          <w:rFonts w:ascii="Times New Roman" w:eastAsia="Times New Roman" w:hAnsi="Times New Roman" w:cs="Times New Roman"/>
          <w:sz w:val="24"/>
          <w:szCs w:val="24"/>
          <w:lang w:eastAsia="fr-FR"/>
        </w:rPr>
        <w:t>LYCEE CHATEAUBRIAND</w:t>
      </w:r>
    </w:p>
    <w:p w:rsidR="003D7452" w:rsidRPr="003D7452" w:rsidRDefault="003D7452" w:rsidP="003D745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7452">
        <w:rPr>
          <w:rFonts w:ascii="Times New Roman" w:eastAsia="Times New Roman" w:hAnsi="Times New Roman" w:cs="Times New Roman"/>
          <w:sz w:val="24"/>
          <w:szCs w:val="24"/>
          <w:lang w:eastAsia="fr-FR"/>
        </w:rPr>
        <w:t>136 bd de Vitré</w:t>
      </w:r>
    </w:p>
    <w:p w:rsidR="003D7452" w:rsidRPr="003D7452" w:rsidRDefault="003D7452" w:rsidP="003D745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7452">
        <w:rPr>
          <w:rFonts w:ascii="Times New Roman" w:eastAsia="Times New Roman" w:hAnsi="Times New Roman" w:cs="Times New Roman"/>
          <w:sz w:val="24"/>
          <w:szCs w:val="24"/>
          <w:lang w:eastAsia="fr-FR"/>
        </w:rPr>
        <w:t>CS 10637</w:t>
      </w:r>
    </w:p>
    <w:p w:rsidR="003D7452" w:rsidRPr="003D7452" w:rsidRDefault="003D7452" w:rsidP="003D745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7452">
        <w:rPr>
          <w:rFonts w:ascii="Times New Roman" w:eastAsia="Times New Roman" w:hAnsi="Times New Roman" w:cs="Times New Roman"/>
          <w:sz w:val="24"/>
          <w:szCs w:val="24"/>
          <w:lang w:eastAsia="fr-FR"/>
        </w:rPr>
        <w:t>35706 RENNES CEDEX 7</w:t>
      </w:r>
    </w:p>
    <w:p w:rsidR="003D7452" w:rsidRDefault="003D7452" w:rsidP="003D7452">
      <w:pPr>
        <w:jc w:val="center"/>
      </w:pPr>
    </w:p>
    <w:p w:rsidR="003D7452" w:rsidRPr="003D7452" w:rsidRDefault="003D7452" w:rsidP="003D745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fr-FR"/>
        </w:rPr>
      </w:pPr>
    </w:p>
    <w:p w:rsidR="003D7452" w:rsidRPr="003D7452" w:rsidRDefault="003D7452" w:rsidP="003D745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fr-FR"/>
        </w:rPr>
      </w:pPr>
    </w:p>
    <w:p w:rsidR="003D7452" w:rsidRDefault="003D7452" w:rsidP="003D745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 w:val="32"/>
          <w:szCs w:val="24"/>
          <w:lang w:eastAsia="fr-FR"/>
        </w:rPr>
      </w:pPr>
      <w:r w:rsidRPr="003D7452">
        <w:rPr>
          <w:rFonts w:ascii="Arial" w:eastAsia="Times New Roman" w:hAnsi="Arial" w:cs="Times New Roman"/>
          <w:sz w:val="32"/>
          <w:szCs w:val="24"/>
          <w:lang w:eastAsia="fr-FR"/>
        </w:rPr>
        <w:t>MARCHE  A PROCEDURE ADAPTEE</w:t>
      </w:r>
    </w:p>
    <w:p w:rsidR="003D7452" w:rsidRDefault="003D7452" w:rsidP="003D745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 w:val="32"/>
          <w:szCs w:val="24"/>
          <w:lang w:eastAsia="fr-FR"/>
        </w:rPr>
      </w:pPr>
      <w:r>
        <w:rPr>
          <w:rFonts w:ascii="Arial" w:eastAsia="Times New Roman" w:hAnsi="Arial" w:cs="Times New Roman"/>
          <w:sz w:val="32"/>
          <w:szCs w:val="24"/>
          <w:lang w:eastAsia="fr-FR"/>
        </w:rPr>
        <w:t xml:space="preserve">Travaux de sécurisation des </w:t>
      </w:r>
      <w:r w:rsidR="001A4AEB">
        <w:rPr>
          <w:rFonts w:ascii="Arial" w:eastAsia="Times New Roman" w:hAnsi="Arial" w:cs="Times New Roman"/>
          <w:sz w:val="32"/>
          <w:szCs w:val="24"/>
          <w:lang w:eastAsia="fr-FR"/>
        </w:rPr>
        <w:t>accès</w:t>
      </w:r>
      <w:r>
        <w:rPr>
          <w:rFonts w:ascii="Arial" w:eastAsia="Times New Roman" w:hAnsi="Arial" w:cs="Times New Roman"/>
          <w:sz w:val="32"/>
          <w:szCs w:val="24"/>
          <w:lang w:eastAsia="fr-FR"/>
        </w:rPr>
        <w:t xml:space="preserve"> </w:t>
      </w:r>
    </w:p>
    <w:p w:rsidR="003D7452" w:rsidRDefault="003D7452" w:rsidP="003D745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 w:val="32"/>
          <w:szCs w:val="24"/>
          <w:lang w:eastAsia="fr-FR"/>
        </w:rPr>
      </w:pPr>
      <w:r>
        <w:rPr>
          <w:rFonts w:ascii="Arial" w:eastAsia="Times New Roman" w:hAnsi="Arial" w:cs="Times New Roman"/>
          <w:sz w:val="32"/>
          <w:szCs w:val="24"/>
          <w:lang w:eastAsia="fr-FR"/>
        </w:rPr>
        <w:t xml:space="preserve">Lot unique : </w:t>
      </w:r>
      <w:r w:rsidR="00737675">
        <w:rPr>
          <w:rFonts w:ascii="Arial" w:eastAsia="Times New Roman" w:hAnsi="Arial" w:cs="Times New Roman"/>
          <w:sz w:val="32"/>
          <w:szCs w:val="24"/>
          <w:lang w:eastAsia="fr-FR"/>
        </w:rPr>
        <w:t xml:space="preserve">clôture, </w:t>
      </w:r>
      <w:r>
        <w:rPr>
          <w:rFonts w:ascii="Arial" w:eastAsia="Times New Roman" w:hAnsi="Arial" w:cs="Times New Roman"/>
          <w:sz w:val="32"/>
          <w:szCs w:val="24"/>
          <w:lang w:eastAsia="fr-FR"/>
        </w:rPr>
        <w:t>portails et portillon</w:t>
      </w:r>
    </w:p>
    <w:p w:rsidR="003D7452" w:rsidRPr="003D7452" w:rsidRDefault="003D7452" w:rsidP="003D745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 w:val="32"/>
          <w:szCs w:val="24"/>
          <w:lang w:eastAsia="fr-FR"/>
        </w:rPr>
      </w:pPr>
      <w:r>
        <w:rPr>
          <w:rFonts w:ascii="Arial" w:eastAsia="Times New Roman" w:hAnsi="Arial" w:cs="Times New Roman"/>
          <w:sz w:val="32"/>
          <w:szCs w:val="24"/>
          <w:lang w:eastAsia="fr-FR"/>
        </w:rPr>
        <w:t>Dossier de Consultation des Entreprise</w:t>
      </w:r>
    </w:p>
    <w:p w:rsidR="003D7452" w:rsidRPr="003D7452" w:rsidRDefault="003D7452" w:rsidP="003D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FR"/>
        </w:rPr>
      </w:pPr>
    </w:p>
    <w:p w:rsidR="003D7452" w:rsidRPr="003D7452" w:rsidRDefault="003D7452" w:rsidP="003D745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3D7452" w:rsidRPr="003D7452" w:rsidRDefault="003D7452" w:rsidP="003D7452">
      <w:pPr>
        <w:spacing w:after="0" w:line="240" w:lineRule="auto"/>
        <w:ind w:left="567" w:right="901"/>
        <w:jc w:val="center"/>
        <w:rPr>
          <w:rFonts w:ascii="Arial" w:eastAsia="Times New Roman" w:hAnsi="Arial" w:cs="Arial"/>
          <w:b/>
          <w:snapToGrid w:val="0"/>
          <w:sz w:val="28"/>
          <w:szCs w:val="20"/>
          <w:lang w:eastAsia="fr-FR"/>
        </w:rPr>
      </w:pPr>
      <w:r w:rsidRPr="003D7452">
        <w:rPr>
          <w:rFonts w:ascii="Arial" w:eastAsia="Times New Roman" w:hAnsi="Arial" w:cs="Arial"/>
          <w:b/>
          <w:snapToGrid w:val="0"/>
          <w:sz w:val="28"/>
          <w:szCs w:val="20"/>
          <w:lang w:eastAsia="fr-FR"/>
        </w:rPr>
        <w:t>N° DE MARCHE : 201</w:t>
      </w:r>
      <w:r w:rsidR="00FF1176">
        <w:rPr>
          <w:rFonts w:ascii="Arial" w:eastAsia="Times New Roman" w:hAnsi="Arial" w:cs="Arial"/>
          <w:b/>
          <w:snapToGrid w:val="0"/>
          <w:sz w:val="28"/>
          <w:szCs w:val="20"/>
          <w:lang w:eastAsia="fr-FR"/>
        </w:rPr>
        <w:t>8</w:t>
      </w:r>
      <w:r w:rsidRPr="003D7452">
        <w:rPr>
          <w:rFonts w:ascii="Arial" w:eastAsia="Times New Roman" w:hAnsi="Arial" w:cs="Arial"/>
          <w:b/>
          <w:snapToGrid w:val="0"/>
          <w:sz w:val="28"/>
          <w:szCs w:val="20"/>
          <w:lang w:eastAsia="fr-FR"/>
        </w:rPr>
        <w:t>/00</w:t>
      </w:r>
      <w:r w:rsidR="00FF1176">
        <w:rPr>
          <w:rFonts w:ascii="Arial" w:eastAsia="Times New Roman" w:hAnsi="Arial" w:cs="Arial"/>
          <w:b/>
          <w:snapToGrid w:val="0"/>
          <w:sz w:val="28"/>
          <w:szCs w:val="20"/>
          <w:lang w:eastAsia="fr-FR"/>
        </w:rPr>
        <w:t>1</w:t>
      </w:r>
    </w:p>
    <w:p w:rsidR="003D7452" w:rsidRPr="003D7452" w:rsidRDefault="003D7452" w:rsidP="003D7452">
      <w:pPr>
        <w:autoSpaceDE w:val="0"/>
        <w:autoSpaceDN w:val="0"/>
        <w:adjustRightInd w:val="0"/>
        <w:spacing w:after="0" w:line="240" w:lineRule="auto"/>
        <w:rPr>
          <w:rFonts w:ascii="ComicSansMS-Bold" w:eastAsia="Times New Roman" w:hAnsi="ComicSansMS-Bold" w:cs="Times New Roman"/>
          <w:b/>
          <w:bCs/>
          <w:sz w:val="24"/>
          <w:szCs w:val="24"/>
          <w:lang w:eastAsia="fr-FR"/>
        </w:rPr>
      </w:pPr>
      <w:r w:rsidRPr="003D7452">
        <w:rPr>
          <w:rFonts w:ascii="ComicSansMS-Bold" w:eastAsia="Times New Roman" w:hAnsi="ComicSansMS-Bold" w:cs="Times New Roman"/>
          <w:b/>
          <w:bCs/>
          <w:sz w:val="24"/>
          <w:szCs w:val="24"/>
          <w:lang w:eastAsia="fr-FR"/>
        </w:rPr>
        <w:t xml:space="preserve"> </w:t>
      </w:r>
    </w:p>
    <w:p w:rsidR="003D7452" w:rsidRPr="003D7452" w:rsidRDefault="003D7452" w:rsidP="003D7452">
      <w:pPr>
        <w:widowControl w:val="0"/>
        <w:pBdr>
          <w:top w:val="thinThickSmallGap" w:sz="24" w:space="2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uppressAutoHyphens/>
        <w:spacing w:after="0" w:line="240" w:lineRule="auto"/>
        <w:jc w:val="center"/>
        <w:rPr>
          <w:rFonts w:ascii="ComicSansMS-Bold" w:eastAsia="HG Mincho Light J" w:hAnsi="ComicSansMS-Bold" w:cs="Times New Roman"/>
          <w:b/>
          <w:bCs/>
          <w:color w:val="000000"/>
          <w:sz w:val="24"/>
          <w:szCs w:val="24"/>
          <w:lang w:eastAsia="fr-FR"/>
        </w:rPr>
      </w:pPr>
      <w:r w:rsidRPr="003D7452">
        <w:rPr>
          <w:rFonts w:ascii="ComicSansMS-Bold" w:eastAsia="HG Mincho Light J" w:hAnsi="ComicSansMS-Bold" w:cs="Times New Roman"/>
          <w:b/>
          <w:bCs/>
          <w:color w:val="000000"/>
          <w:sz w:val="24"/>
          <w:szCs w:val="24"/>
          <w:lang w:eastAsia="fr-FR"/>
        </w:rPr>
        <w:t>DESCRIPTIF DES TRAVAUX</w:t>
      </w:r>
    </w:p>
    <w:p w:rsidR="003D7452" w:rsidRPr="003D7452" w:rsidRDefault="003D7452" w:rsidP="003D7452">
      <w:pPr>
        <w:widowControl w:val="0"/>
        <w:pBdr>
          <w:top w:val="thinThickSmallGap" w:sz="24" w:space="2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uppressAutoHyphens/>
        <w:spacing w:after="0" w:line="240" w:lineRule="auto"/>
        <w:jc w:val="center"/>
        <w:rPr>
          <w:rFonts w:ascii="Arial" w:eastAsia="HG Mincho Light J" w:hAnsi="Arial" w:cs="Times New Roman"/>
          <w:b/>
          <w:sz w:val="28"/>
          <w:szCs w:val="24"/>
          <w:lang w:eastAsia="fr-FR"/>
        </w:rPr>
      </w:pPr>
      <w:r w:rsidRPr="003D7452">
        <w:rPr>
          <w:rFonts w:ascii="ComicSansMS-Bold" w:eastAsia="HG Mincho Light J" w:hAnsi="ComicSansMS-Bold" w:cs="Times New Roman"/>
          <w:b/>
          <w:bCs/>
          <w:color w:val="000000"/>
          <w:sz w:val="24"/>
          <w:szCs w:val="24"/>
          <w:lang w:eastAsia="fr-FR"/>
        </w:rPr>
        <w:t>Procédure adaptée (articles 28 du Code des Marchés Publics)</w:t>
      </w:r>
    </w:p>
    <w:p w:rsidR="003D7452" w:rsidRPr="003D7452" w:rsidRDefault="003D7452" w:rsidP="003D7452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fr-FR"/>
        </w:rPr>
      </w:pPr>
    </w:p>
    <w:p w:rsidR="003D7452" w:rsidRPr="003D7452" w:rsidRDefault="003D7452" w:rsidP="003D745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3D7452" w:rsidRPr="003D7452" w:rsidRDefault="003D7452" w:rsidP="003D7452">
      <w:pPr>
        <w:tabs>
          <w:tab w:val="left" w:pos="1985"/>
        </w:tabs>
        <w:spacing w:after="0" w:line="240" w:lineRule="auto"/>
        <w:ind w:right="334"/>
        <w:rPr>
          <w:rFonts w:ascii="Arial" w:eastAsia="Times New Roman" w:hAnsi="Arial" w:cs="Arial"/>
          <w:b/>
          <w:snapToGrid w:val="0"/>
          <w:sz w:val="24"/>
          <w:szCs w:val="20"/>
          <w:lang w:eastAsia="fr-FR"/>
        </w:rPr>
      </w:pPr>
    </w:p>
    <w:p w:rsidR="003D7452" w:rsidRPr="003D7452" w:rsidRDefault="003D7452" w:rsidP="003D7452">
      <w:pPr>
        <w:spacing w:after="0" w:line="240" w:lineRule="auto"/>
        <w:ind w:right="334"/>
        <w:jc w:val="center"/>
        <w:rPr>
          <w:rFonts w:ascii="Arial" w:eastAsia="Times New Roman" w:hAnsi="Arial" w:cs="Arial"/>
          <w:snapToGrid w:val="0"/>
          <w:sz w:val="24"/>
          <w:szCs w:val="20"/>
          <w:lang w:eastAsia="fr-FR"/>
        </w:rPr>
      </w:pPr>
      <w:r w:rsidRPr="003D7452">
        <w:rPr>
          <w:rFonts w:ascii="Arial" w:eastAsia="Times New Roman" w:hAnsi="Arial" w:cs="Arial"/>
          <w:b/>
          <w:snapToGrid w:val="0"/>
          <w:sz w:val="24"/>
          <w:szCs w:val="20"/>
          <w:u w:val="single"/>
          <w:lang w:eastAsia="fr-FR"/>
        </w:rPr>
        <w:t>Procédure de consultation</w:t>
      </w:r>
      <w:r w:rsidRPr="003D7452">
        <w:rPr>
          <w:rFonts w:ascii="Arial" w:eastAsia="Times New Roman" w:hAnsi="Arial" w:cs="Arial"/>
          <w:snapToGrid w:val="0"/>
          <w:sz w:val="24"/>
          <w:szCs w:val="20"/>
          <w:u w:val="single"/>
          <w:lang w:eastAsia="fr-FR"/>
        </w:rPr>
        <w:t xml:space="preserve"> </w:t>
      </w:r>
      <w:r w:rsidRPr="003D7452">
        <w:rPr>
          <w:rFonts w:ascii="Arial" w:eastAsia="Times New Roman" w:hAnsi="Arial" w:cs="Arial"/>
          <w:b/>
          <w:snapToGrid w:val="0"/>
          <w:sz w:val="24"/>
          <w:szCs w:val="20"/>
          <w:u w:val="single"/>
          <w:lang w:eastAsia="fr-FR"/>
        </w:rPr>
        <w:t>:</w:t>
      </w:r>
      <w:r w:rsidRPr="003D7452">
        <w:rPr>
          <w:rFonts w:ascii="Arial" w:eastAsia="Times New Roman" w:hAnsi="Arial" w:cs="Arial"/>
          <w:snapToGrid w:val="0"/>
          <w:sz w:val="24"/>
          <w:szCs w:val="20"/>
          <w:lang w:eastAsia="fr-FR"/>
        </w:rPr>
        <w:t xml:space="preserve"> </w:t>
      </w:r>
    </w:p>
    <w:p w:rsidR="003D7452" w:rsidRPr="003D7452" w:rsidRDefault="003D7452" w:rsidP="003D7452">
      <w:pPr>
        <w:spacing w:after="0" w:line="240" w:lineRule="auto"/>
        <w:ind w:right="334"/>
        <w:jc w:val="center"/>
        <w:rPr>
          <w:rFonts w:ascii="Arial" w:eastAsia="Times New Roman" w:hAnsi="Arial" w:cs="Arial"/>
          <w:snapToGrid w:val="0"/>
          <w:sz w:val="24"/>
          <w:szCs w:val="20"/>
          <w:lang w:eastAsia="fr-FR"/>
        </w:rPr>
      </w:pPr>
    </w:p>
    <w:p w:rsidR="003D7452" w:rsidRPr="003D7452" w:rsidRDefault="003D7452" w:rsidP="003D7452">
      <w:pPr>
        <w:spacing w:after="0" w:line="240" w:lineRule="auto"/>
        <w:ind w:right="334"/>
        <w:jc w:val="center"/>
        <w:rPr>
          <w:rFonts w:ascii="Arial" w:eastAsia="Times New Roman" w:hAnsi="Arial" w:cs="Arial"/>
          <w:snapToGrid w:val="0"/>
          <w:sz w:val="24"/>
          <w:szCs w:val="20"/>
          <w:lang w:eastAsia="fr-FR"/>
        </w:rPr>
      </w:pPr>
      <w:r w:rsidRPr="003D7452">
        <w:rPr>
          <w:rFonts w:ascii="Arial" w:eastAsia="Times New Roman" w:hAnsi="Arial" w:cs="Arial"/>
          <w:snapToGrid w:val="0"/>
          <w:sz w:val="24"/>
          <w:szCs w:val="20"/>
          <w:lang w:eastAsia="fr-FR"/>
        </w:rPr>
        <w:t>Marché passé selon une procédure adaptée en application de l’article 28 du Code des Marchés Publics.</w:t>
      </w:r>
    </w:p>
    <w:p w:rsidR="003D7452" w:rsidRPr="003D7452" w:rsidRDefault="003D7452" w:rsidP="003D7452">
      <w:pPr>
        <w:spacing w:after="0" w:line="240" w:lineRule="auto"/>
        <w:ind w:right="334"/>
        <w:jc w:val="center"/>
        <w:rPr>
          <w:rFonts w:ascii="Arial" w:eastAsia="Times New Roman" w:hAnsi="Arial" w:cs="Arial"/>
          <w:snapToGrid w:val="0"/>
          <w:sz w:val="24"/>
          <w:szCs w:val="20"/>
          <w:lang w:eastAsia="fr-FR"/>
        </w:rPr>
      </w:pPr>
    </w:p>
    <w:p w:rsidR="003D7452" w:rsidRPr="003D7452" w:rsidRDefault="003D7452" w:rsidP="003D7452">
      <w:pPr>
        <w:spacing w:after="0" w:line="240" w:lineRule="auto"/>
        <w:ind w:right="334"/>
        <w:jc w:val="center"/>
        <w:rPr>
          <w:rFonts w:ascii="Arial" w:eastAsia="Times New Roman" w:hAnsi="Arial" w:cs="Arial"/>
          <w:b/>
          <w:snapToGrid w:val="0"/>
          <w:sz w:val="24"/>
          <w:szCs w:val="20"/>
          <w:u w:val="single"/>
          <w:lang w:eastAsia="fr-FR"/>
        </w:rPr>
      </w:pPr>
      <w:r w:rsidRPr="003D7452">
        <w:rPr>
          <w:rFonts w:ascii="Arial" w:eastAsia="Times New Roman" w:hAnsi="Arial" w:cs="Arial"/>
          <w:b/>
          <w:snapToGrid w:val="0"/>
          <w:sz w:val="24"/>
          <w:szCs w:val="20"/>
          <w:u w:val="single"/>
          <w:lang w:eastAsia="fr-FR"/>
        </w:rPr>
        <w:t xml:space="preserve">DATE ET HEURE LIMITE DE REMISE DES OFFRES  le </w:t>
      </w:r>
      <w:r w:rsidR="00FF1176">
        <w:rPr>
          <w:rFonts w:ascii="Arial" w:eastAsia="Times New Roman" w:hAnsi="Arial" w:cs="Arial"/>
          <w:b/>
          <w:snapToGrid w:val="0"/>
          <w:sz w:val="24"/>
          <w:szCs w:val="20"/>
          <w:u w:val="single"/>
          <w:lang w:eastAsia="fr-FR"/>
        </w:rPr>
        <w:t>1</w:t>
      </w:r>
      <w:r w:rsidR="00294E05">
        <w:rPr>
          <w:rFonts w:ascii="Arial" w:eastAsia="Times New Roman" w:hAnsi="Arial" w:cs="Arial"/>
          <w:b/>
          <w:snapToGrid w:val="0"/>
          <w:sz w:val="24"/>
          <w:szCs w:val="20"/>
          <w:u w:val="single"/>
          <w:lang w:eastAsia="fr-FR"/>
        </w:rPr>
        <w:t>5</w:t>
      </w:r>
      <w:r w:rsidR="00FF1176">
        <w:rPr>
          <w:rFonts w:ascii="Arial" w:eastAsia="Times New Roman" w:hAnsi="Arial" w:cs="Arial"/>
          <w:b/>
          <w:snapToGrid w:val="0"/>
          <w:sz w:val="24"/>
          <w:szCs w:val="20"/>
          <w:u w:val="single"/>
          <w:lang w:eastAsia="fr-FR"/>
        </w:rPr>
        <w:t xml:space="preserve"> février 2018</w:t>
      </w:r>
      <w:r w:rsidRPr="003D7452">
        <w:rPr>
          <w:rFonts w:ascii="Arial" w:eastAsia="Times New Roman" w:hAnsi="Arial" w:cs="Arial"/>
          <w:b/>
          <w:snapToGrid w:val="0"/>
          <w:sz w:val="24"/>
          <w:szCs w:val="20"/>
          <w:u w:val="single"/>
          <w:lang w:eastAsia="fr-FR"/>
        </w:rPr>
        <w:t xml:space="preserve"> à 17H</w:t>
      </w:r>
    </w:p>
    <w:p w:rsidR="003D7452" w:rsidRPr="003D7452" w:rsidRDefault="003D7452" w:rsidP="003D7452">
      <w:pPr>
        <w:spacing w:after="0" w:line="240" w:lineRule="auto"/>
        <w:ind w:right="334"/>
        <w:jc w:val="center"/>
        <w:rPr>
          <w:rFonts w:ascii="Arial" w:eastAsia="Times New Roman" w:hAnsi="Arial" w:cs="Arial"/>
          <w:snapToGrid w:val="0"/>
          <w:sz w:val="24"/>
          <w:szCs w:val="20"/>
          <w:lang w:eastAsia="fr-FR"/>
        </w:rPr>
      </w:pPr>
    </w:p>
    <w:p w:rsidR="003D7452" w:rsidRPr="003D7452" w:rsidRDefault="003D7452" w:rsidP="003D7452">
      <w:pPr>
        <w:tabs>
          <w:tab w:val="left" w:pos="284"/>
          <w:tab w:val="left" w:pos="3402"/>
        </w:tabs>
        <w:spacing w:after="0" w:line="240" w:lineRule="auto"/>
        <w:ind w:firstLine="1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3D7452">
        <w:rPr>
          <w:rFonts w:ascii="Arial" w:eastAsia="Times New Roman" w:hAnsi="Arial" w:cs="Arial"/>
          <w:sz w:val="24"/>
          <w:szCs w:val="24"/>
          <w:lang w:eastAsia="fr-FR"/>
        </w:rPr>
        <w:t xml:space="preserve">Le présent descriptif comporte </w:t>
      </w:r>
      <w:r w:rsidR="0062402F"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Pr="003D7452">
        <w:rPr>
          <w:rFonts w:ascii="Arial" w:eastAsia="Times New Roman" w:hAnsi="Arial" w:cs="Arial"/>
          <w:sz w:val="24"/>
          <w:szCs w:val="24"/>
          <w:lang w:eastAsia="fr-FR"/>
        </w:rPr>
        <w:t xml:space="preserve">  pages numérotées de 1 à </w:t>
      </w:r>
      <w:r w:rsidR="0062402F"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Pr="003D745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3D7452" w:rsidRPr="003D7452" w:rsidRDefault="003D7452" w:rsidP="003D7452">
      <w:pPr>
        <w:spacing w:after="0" w:line="240" w:lineRule="auto"/>
        <w:ind w:right="334"/>
        <w:rPr>
          <w:rFonts w:ascii="Arial" w:eastAsia="Times New Roman" w:hAnsi="Arial" w:cs="Arial"/>
          <w:snapToGrid w:val="0"/>
          <w:sz w:val="24"/>
          <w:szCs w:val="20"/>
          <w:lang w:eastAsia="fr-FR"/>
        </w:rPr>
      </w:pPr>
    </w:p>
    <w:p w:rsidR="003D7452" w:rsidRDefault="003D7452"/>
    <w:p w:rsidR="0062402F" w:rsidRDefault="0062402F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5567A9" w:rsidRPr="005567A9" w:rsidRDefault="005567A9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5567A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Article 1 - OBJET DU MARCHE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  <w:r w:rsidRPr="005567A9">
        <w:rPr>
          <w:rFonts w:ascii="Arial" w:eastAsia="Times New Roman" w:hAnsi="Arial" w:cs="Arial"/>
          <w:sz w:val="24"/>
          <w:lang w:eastAsia="fr-FR"/>
        </w:rPr>
        <w:t xml:space="preserve">Le présent marché se </w:t>
      </w:r>
      <w:r w:rsidR="005C2215">
        <w:rPr>
          <w:rFonts w:ascii="Arial" w:eastAsia="Times New Roman" w:hAnsi="Arial" w:cs="Arial"/>
          <w:sz w:val="24"/>
          <w:lang w:eastAsia="fr-FR"/>
        </w:rPr>
        <w:t xml:space="preserve">compose d’un </w:t>
      </w:r>
      <w:r w:rsidRPr="005567A9">
        <w:rPr>
          <w:rFonts w:ascii="Arial" w:eastAsia="Times New Roman" w:hAnsi="Arial" w:cs="Arial"/>
          <w:sz w:val="24"/>
          <w:lang w:eastAsia="fr-FR"/>
        </w:rPr>
        <w:t xml:space="preserve"> lot unique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</w:p>
    <w:p w:rsidR="003D7452" w:rsidRDefault="005567A9" w:rsidP="00D06CC6">
      <w:pPr>
        <w:keepNext/>
        <w:autoSpaceDE w:val="0"/>
        <w:autoSpaceDN w:val="0"/>
        <w:adjustRightInd w:val="0"/>
        <w:spacing w:after="0" w:line="240" w:lineRule="auto"/>
        <w:outlineLvl w:val="0"/>
      </w:pPr>
      <w:r w:rsidRPr="005567A9">
        <w:rPr>
          <w:rFonts w:ascii="Arial" w:eastAsia="Times New Roman" w:hAnsi="Arial" w:cs="Arial"/>
          <w:i/>
          <w:iCs/>
          <w:sz w:val="24"/>
          <w:u w:val="single"/>
          <w:lang w:eastAsia="fr-FR"/>
        </w:rPr>
        <w:t>I/  Le LOT UNIQUE </w:t>
      </w:r>
      <w:r>
        <w:rPr>
          <w:rFonts w:ascii="Arial" w:eastAsia="Times New Roman" w:hAnsi="Arial" w:cs="Arial"/>
          <w:i/>
          <w:iCs/>
          <w:sz w:val="24"/>
          <w:u w:val="single"/>
          <w:lang w:eastAsia="fr-FR"/>
        </w:rPr>
        <w:t xml:space="preserve"> « </w:t>
      </w:r>
      <w:r w:rsidR="00737675">
        <w:rPr>
          <w:rFonts w:ascii="Arial" w:eastAsia="Times New Roman" w:hAnsi="Arial" w:cs="Arial"/>
          <w:i/>
          <w:iCs/>
          <w:sz w:val="24"/>
          <w:u w:val="single"/>
          <w:lang w:eastAsia="fr-FR"/>
        </w:rPr>
        <w:t>clôture, portails</w:t>
      </w:r>
      <w:r>
        <w:rPr>
          <w:rFonts w:ascii="Arial" w:eastAsia="Times New Roman" w:hAnsi="Arial" w:cs="Arial"/>
          <w:i/>
          <w:iCs/>
          <w:sz w:val="24"/>
          <w:u w:val="single"/>
          <w:lang w:eastAsia="fr-FR"/>
        </w:rPr>
        <w:t xml:space="preserve"> et portillon »</w:t>
      </w:r>
      <w:r w:rsidRPr="005567A9">
        <w:rPr>
          <w:rFonts w:ascii="Arial" w:eastAsia="Times New Roman" w:hAnsi="Arial" w:cs="Arial"/>
          <w:i/>
          <w:iCs/>
          <w:sz w:val="24"/>
          <w:u w:val="single"/>
          <w:lang w:eastAsia="fr-FR"/>
        </w:rPr>
        <w:t xml:space="preserve"> </w:t>
      </w:r>
      <w:proofErr w:type="spellStart"/>
      <w:r w:rsidRPr="005567A9">
        <w:rPr>
          <w:rFonts w:ascii="Arial" w:eastAsia="Times New Roman" w:hAnsi="Arial" w:cs="Arial"/>
          <w:i/>
          <w:iCs/>
          <w:sz w:val="24"/>
          <w:u w:val="single"/>
          <w:lang w:eastAsia="fr-FR"/>
        </w:rPr>
        <w:t>à</w:t>
      </w:r>
      <w:proofErr w:type="spellEnd"/>
      <w:r w:rsidRPr="005567A9">
        <w:rPr>
          <w:rFonts w:ascii="Arial" w:eastAsia="Times New Roman" w:hAnsi="Arial" w:cs="Arial"/>
          <w:i/>
          <w:iCs/>
          <w:sz w:val="24"/>
          <w:u w:val="single"/>
          <w:lang w:eastAsia="fr-FR"/>
        </w:rPr>
        <w:t xml:space="preserve"> pour objet :</w:t>
      </w:r>
    </w:p>
    <w:p w:rsidR="003D7452" w:rsidRDefault="003D7452"/>
    <w:p w:rsidR="00FE5EA5" w:rsidRDefault="00737675" w:rsidP="00D06C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Pose d’une clôture de délimitation interne (</w:t>
      </w:r>
      <w:r w:rsidR="00D06CC6">
        <w:rPr>
          <w:rFonts w:ascii="Arial" w:eastAsia="Times New Roman" w:hAnsi="Arial" w:cs="Arial"/>
          <w:sz w:val="24"/>
          <w:lang w:eastAsia="fr-FR"/>
        </w:rPr>
        <w:t>A)</w:t>
      </w:r>
      <w:r w:rsidR="00B42CF2" w:rsidRPr="00D06CC6">
        <w:rPr>
          <w:rFonts w:ascii="Arial" w:eastAsia="Times New Roman" w:hAnsi="Arial" w:cs="Arial"/>
          <w:sz w:val="24"/>
          <w:lang w:eastAsia="fr-FR"/>
        </w:rPr>
        <w:t>,</w:t>
      </w:r>
      <w:r w:rsidR="00D06CC6">
        <w:rPr>
          <w:rFonts w:ascii="Arial" w:eastAsia="Times New Roman" w:hAnsi="Arial" w:cs="Arial"/>
          <w:sz w:val="24"/>
          <w:lang w:eastAsia="fr-FR"/>
        </w:rPr>
        <w:t xml:space="preserve"> </w:t>
      </w:r>
      <w:r w:rsidR="00B42CF2" w:rsidRPr="00D06CC6">
        <w:rPr>
          <w:rFonts w:ascii="Arial" w:eastAsia="Times New Roman" w:hAnsi="Arial" w:cs="Arial"/>
          <w:sz w:val="24"/>
          <w:lang w:eastAsia="fr-FR"/>
        </w:rPr>
        <w:t xml:space="preserve"> implantation d’un</w:t>
      </w:r>
      <w:r>
        <w:rPr>
          <w:rFonts w:ascii="Arial" w:eastAsia="Times New Roman" w:hAnsi="Arial" w:cs="Arial"/>
          <w:sz w:val="24"/>
          <w:lang w:eastAsia="fr-FR"/>
        </w:rPr>
        <w:t xml:space="preserve"> portail </w:t>
      </w:r>
      <w:r w:rsidR="00FF1176">
        <w:rPr>
          <w:rFonts w:ascii="Arial" w:eastAsia="Times New Roman" w:hAnsi="Arial" w:cs="Arial"/>
          <w:sz w:val="24"/>
          <w:lang w:eastAsia="fr-FR"/>
        </w:rPr>
        <w:t xml:space="preserve">ouvrant et d’un portillon motorisé PMR </w:t>
      </w:r>
      <w:r>
        <w:rPr>
          <w:rFonts w:ascii="Arial" w:eastAsia="Times New Roman" w:hAnsi="Arial" w:cs="Arial"/>
          <w:sz w:val="24"/>
          <w:lang w:eastAsia="fr-FR"/>
        </w:rPr>
        <w:t xml:space="preserve"> (B), d’un portail à double battants (C), d’un portillon </w:t>
      </w:r>
      <w:r w:rsidR="00FF1176">
        <w:rPr>
          <w:rFonts w:ascii="Arial" w:eastAsia="Times New Roman" w:hAnsi="Arial" w:cs="Arial"/>
          <w:sz w:val="24"/>
          <w:lang w:eastAsia="fr-FR"/>
        </w:rPr>
        <w:t xml:space="preserve">non motorisé </w:t>
      </w:r>
      <w:r>
        <w:rPr>
          <w:rFonts w:ascii="Arial" w:eastAsia="Times New Roman" w:hAnsi="Arial" w:cs="Arial"/>
          <w:sz w:val="24"/>
          <w:lang w:eastAsia="fr-FR"/>
        </w:rPr>
        <w:t xml:space="preserve">(D) et </w:t>
      </w:r>
      <w:r w:rsidR="00B42CF2" w:rsidRPr="00D06CC6">
        <w:rPr>
          <w:rFonts w:ascii="Arial" w:eastAsia="Times New Roman" w:hAnsi="Arial" w:cs="Arial"/>
          <w:sz w:val="24"/>
          <w:lang w:eastAsia="fr-FR"/>
        </w:rPr>
        <w:t xml:space="preserve"> d’un portail accès secours</w:t>
      </w:r>
      <w:r>
        <w:rPr>
          <w:rFonts w:ascii="Arial" w:eastAsia="Times New Roman" w:hAnsi="Arial" w:cs="Arial"/>
          <w:sz w:val="24"/>
          <w:lang w:eastAsia="fr-FR"/>
        </w:rPr>
        <w:t xml:space="preserve"> (E</w:t>
      </w:r>
      <w:r w:rsidR="00D06CC6">
        <w:rPr>
          <w:rFonts w:ascii="Arial" w:eastAsia="Times New Roman" w:hAnsi="Arial" w:cs="Arial"/>
          <w:sz w:val="24"/>
          <w:lang w:eastAsia="fr-FR"/>
        </w:rPr>
        <w:t>)</w:t>
      </w:r>
      <w:r w:rsidR="00B42CF2" w:rsidRPr="00D06CC6">
        <w:rPr>
          <w:rFonts w:ascii="Arial" w:eastAsia="Times New Roman" w:hAnsi="Arial" w:cs="Arial"/>
          <w:sz w:val="24"/>
          <w:lang w:eastAsia="fr-FR"/>
        </w:rPr>
        <w:t>.</w:t>
      </w:r>
    </w:p>
    <w:p w:rsidR="007B0B31" w:rsidRPr="00D06CC6" w:rsidRDefault="00B82479" w:rsidP="007B0B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Le candidat doit prévoir l</w:t>
      </w:r>
      <w:r w:rsidR="007B0B31" w:rsidRPr="007B0B31">
        <w:rPr>
          <w:rFonts w:ascii="Arial" w:eastAsia="Times New Roman" w:hAnsi="Arial" w:cs="Arial"/>
          <w:sz w:val="24"/>
          <w:lang w:eastAsia="fr-FR"/>
        </w:rPr>
        <w:t>es terrassements pour les fondations, massifs de fondation et remise en état des lieux y compris</w:t>
      </w:r>
      <w:r w:rsidR="007B0B31">
        <w:rPr>
          <w:rFonts w:ascii="Arial" w:eastAsia="Times New Roman" w:hAnsi="Arial" w:cs="Arial"/>
          <w:sz w:val="24"/>
          <w:lang w:eastAsia="fr-FR"/>
        </w:rPr>
        <w:t xml:space="preserve"> </w:t>
      </w:r>
      <w:r w:rsidR="007B0B31" w:rsidRPr="007B0B31">
        <w:rPr>
          <w:rFonts w:ascii="Arial" w:eastAsia="Times New Roman" w:hAnsi="Arial" w:cs="Arial"/>
          <w:sz w:val="24"/>
          <w:lang w:eastAsia="fr-FR"/>
        </w:rPr>
        <w:t>réfection des revêtements</w:t>
      </w:r>
      <w:r w:rsidR="00A06256">
        <w:rPr>
          <w:rFonts w:ascii="Arial" w:eastAsia="Times New Roman" w:hAnsi="Arial" w:cs="Arial"/>
          <w:sz w:val="24"/>
          <w:lang w:eastAsia="fr-FR"/>
        </w:rPr>
        <w:t xml:space="preserve"> et les divers </w:t>
      </w:r>
      <w:r>
        <w:rPr>
          <w:rFonts w:ascii="Arial" w:eastAsia="Times New Roman" w:hAnsi="Arial" w:cs="Arial"/>
          <w:sz w:val="24"/>
          <w:lang w:eastAsia="fr-FR"/>
        </w:rPr>
        <w:t>raccordements</w:t>
      </w:r>
      <w:r w:rsidR="00A06256">
        <w:rPr>
          <w:rFonts w:ascii="Arial" w:eastAsia="Times New Roman" w:hAnsi="Arial" w:cs="Arial"/>
          <w:sz w:val="24"/>
          <w:lang w:eastAsia="fr-FR"/>
        </w:rPr>
        <w:t xml:space="preserve"> (</w:t>
      </w:r>
      <w:r>
        <w:rPr>
          <w:rFonts w:ascii="Arial" w:eastAsia="Times New Roman" w:hAnsi="Arial" w:cs="Arial"/>
          <w:sz w:val="24"/>
          <w:lang w:eastAsia="fr-FR"/>
        </w:rPr>
        <w:t>électriques</w:t>
      </w:r>
      <w:r w:rsidR="00A06256">
        <w:rPr>
          <w:rFonts w:ascii="Arial" w:eastAsia="Times New Roman" w:hAnsi="Arial" w:cs="Arial"/>
          <w:sz w:val="24"/>
          <w:lang w:eastAsia="fr-FR"/>
        </w:rPr>
        <w:t>,</w:t>
      </w:r>
      <w:r w:rsidR="00737675">
        <w:rPr>
          <w:rFonts w:ascii="Arial" w:eastAsia="Times New Roman" w:hAnsi="Arial" w:cs="Arial"/>
          <w:sz w:val="24"/>
          <w:lang w:eastAsia="fr-FR"/>
        </w:rPr>
        <w:t xml:space="preserve"> réseau,</w:t>
      </w:r>
      <w:r w:rsidR="00A06256">
        <w:rPr>
          <w:rFonts w:ascii="Arial" w:eastAsia="Times New Roman" w:hAnsi="Arial" w:cs="Arial"/>
          <w:sz w:val="24"/>
          <w:lang w:eastAsia="fr-FR"/>
        </w:rPr>
        <w:t xml:space="preserve"> téléphoniques…)</w:t>
      </w:r>
      <w:r>
        <w:rPr>
          <w:rFonts w:ascii="Arial" w:eastAsia="Times New Roman" w:hAnsi="Arial" w:cs="Arial"/>
          <w:sz w:val="24"/>
          <w:lang w:eastAsia="fr-FR"/>
        </w:rPr>
        <w:t xml:space="preserve"> selon descriptif</w:t>
      </w:r>
      <w:r w:rsidR="009829FF">
        <w:rPr>
          <w:rFonts w:ascii="Arial" w:eastAsia="Times New Roman" w:hAnsi="Arial" w:cs="Arial"/>
          <w:sz w:val="24"/>
          <w:lang w:eastAsia="fr-FR"/>
        </w:rPr>
        <w:t>.</w:t>
      </w:r>
    </w:p>
    <w:p w:rsidR="00B42CF2" w:rsidRPr="00D06CC6" w:rsidRDefault="00B42CF2" w:rsidP="00D06C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737675" w:rsidRDefault="00D06CC6" w:rsidP="00D06C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fr-FR"/>
        </w:rPr>
      </w:pPr>
      <w:r w:rsidRPr="00FE4FE2">
        <w:rPr>
          <w:rFonts w:ascii="Arial" w:eastAsia="Times New Roman" w:hAnsi="Arial" w:cs="Arial"/>
          <w:b/>
          <w:sz w:val="24"/>
          <w:u w:val="single"/>
          <w:lang w:eastAsia="fr-FR"/>
        </w:rPr>
        <w:t>A/</w:t>
      </w:r>
      <w:r w:rsidR="00737675">
        <w:rPr>
          <w:rFonts w:ascii="Arial" w:eastAsia="Times New Roman" w:hAnsi="Arial" w:cs="Arial"/>
          <w:b/>
          <w:sz w:val="24"/>
          <w:u w:val="single"/>
          <w:lang w:eastAsia="fr-FR"/>
        </w:rPr>
        <w:t>Pose d’une clôture de délimitation interne</w:t>
      </w:r>
    </w:p>
    <w:p w:rsidR="00737675" w:rsidRDefault="00737675" w:rsidP="00D06C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fr-FR"/>
        </w:rPr>
      </w:pPr>
    </w:p>
    <w:p w:rsidR="00737675" w:rsidRPr="00D06CC6" w:rsidRDefault="00737675" w:rsidP="007376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D06CC6">
        <w:rPr>
          <w:rFonts w:ascii="Arial" w:eastAsia="Times New Roman" w:hAnsi="Arial" w:cs="Arial"/>
          <w:sz w:val="24"/>
          <w:lang w:eastAsia="fr-FR"/>
        </w:rPr>
        <w:t>Implantation :</w:t>
      </w:r>
    </w:p>
    <w:p w:rsidR="00737675" w:rsidRDefault="00737675" w:rsidP="007376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Parking rue Mirabeau (</w:t>
      </w:r>
      <w:proofErr w:type="spellStart"/>
      <w:r>
        <w:rPr>
          <w:rFonts w:ascii="Arial" w:eastAsia="Times New Roman" w:hAnsi="Arial" w:cs="Arial"/>
          <w:sz w:val="24"/>
          <w:lang w:eastAsia="fr-FR"/>
        </w:rPr>
        <w:t>conf.plan</w:t>
      </w:r>
      <w:proofErr w:type="spellEnd"/>
      <w:r>
        <w:rPr>
          <w:rFonts w:ascii="Arial" w:eastAsia="Times New Roman" w:hAnsi="Arial" w:cs="Arial"/>
          <w:sz w:val="24"/>
          <w:lang w:eastAsia="fr-FR"/>
        </w:rPr>
        <w:t xml:space="preserve"> annexé tracé rouge)</w:t>
      </w:r>
    </w:p>
    <w:p w:rsidR="00737675" w:rsidRDefault="00737675" w:rsidP="007376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737675" w:rsidRDefault="00737675" w:rsidP="007376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>Fourniture et pose d’une clôture, dimensions à relever sur site.</w:t>
      </w:r>
    </w:p>
    <w:p w:rsidR="004262B9" w:rsidRDefault="004262B9" w:rsidP="007376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>Panneaux treillis soudés à plis.</w:t>
      </w:r>
    </w:p>
    <w:p w:rsidR="00737675" w:rsidRDefault="00737675" w:rsidP="007376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 xml:space="preserve">Implantation par scellement, (massif béton dosé à 250 Kg), </w:t>
      </w:r>
      <w:r w:rsidR="004262B9">
        <w:rPr>
          <w:rFonts w:ascii="Arial" w:eastAsia="Times New Roman" w:hAnsi="Arial" w:cs="Arial"/>
          <w:sz w:val="24"/>
          <w:szCs w:val="24"/>
          <w:lang w:val="fr-CA" w:eastAsia="fr-FR"/>
        </w:rPr>
        <w:t>a</w:t>
      </w:r>
      <w:r>
        <w:rPr>
          <w:rFonts w:ascii="Arial" w:eastAsia="Times New Roman" w:hAnsi="Arial" w:cs="Arial"/>
          <w:sz w:val="24"/>
          <w:szCs w:val="24"/>
          <w:lang w:val="fr-CA" w:eastAsia="fr-FR"/>
        </w:rPr>
        <w:t xml:space="preserve">rase supérieure du massif situé à plus 10 cm au-dessus du terrain naturel, hauteur maximale 1,85 m, </w:t>
      </w:r>
      <w:r w:rsidR="004262B9">
        <w:rPr>
          <w:rFonts w:ascii="Arial" w:eastAsia="Times New Roman" w:hAnsi="Arial" w:cs="Arial"/>
          <w:sz w:val="24"/>
          <w:szCs w:val="24"/>
          <w:lang w:val="fr-CA" w:eastAsia="fr-FR"/>
        </w:rPr>
        <w:t xml:space="preserve">espacement maximum entre les poteaux 2,50 mètres, </w:t>
      </w:r>
      <w:r>
        <w:rPr>
          <w:rFonts w:ascii="Arial" w:eastAsia="Times New Roman" w:hAnsi="Arial" w:cs="Arial"/>
          <w:sz w:val="24"/>
          <w:szCs w:val="24"/>
          <w:lang w:val="fr-CA" w:eastAsia="fr-FR"/>
        </w:rPr>
        <w:t>prévoir la fourniture et pose des poteaux.</w:t>
      </w:r>
    </w:p>
    <w:p w:rsidR="00737675" w:rsidRPr="00737675" w:rsidRDefault="00737675" w:rsidP="007376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val="fr-CA" w:eastAsia="fr-FR"/>
        </w:rPr>
      </w:pPr>
    </w:p>
    <w:p w:rsidR="00737675" w:rsidRPr="00D06CC6" w:rsidRDefault="00737675" w:rsidP="007376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737675" w:rsidRDefault="00737675" w:rsidP="00D06C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fr-FR"/>
        </w:rPr>
      </w:pPr>
    </w:p>
    <w:p w:rsidR="004262B9" w:rsidRDefault="004262B9" w:rsidP="00D06C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fr-FR"/>
        </w:rPr>
      </w:pPr>
      <w:r>
        <w:rPr>
          <w:rFonts w:ascii="Arial" w:eastAsia="Times New Roman" w:hAnsi="Arial" w:cs="Arial"/>
          <w:b/>
          <w:sz w:val="24"/>
          <w:u w:val="single"/>
          <w:lang w:eastAsia="fr-FR"/>
        </w:rPr>
        <w:t xml:space="preserve">B/Portail </w:t>
      </w:r>
      <w:r w:rsidR="00FF1176">
        <w:rPr>
          <w:rFonts w:ascii="Arial" w:eastAsia="Times New Roman" w:hAnsi="Arial" w:cs="Arial"/>
          <w:b/>
          <w:sz w:val="24"/>
          <w:u w:val="single"/>
          <w:lang w:eastAsia="fr-FR"/>
        </w:rPr>
        <w:t>ouvrant et portillon PMR</w:t>
      </w:r>
      <w:r>
        <w:rPr>
          <w:rFonts w:ascii="Arial" w:eastAsia="Times New Roman" w:hAnsi="Arial" w:cs="Arial"/>
          <w:b/>
          <w:sz w:val="24"/>
          <w:u w:val="single"/>
          <w:lang w:eastAsia="fr-FR"/>
        </w:rPr>
        <w:t xml:space="preserve"> (zone 2 sur plan en annexe) :</w:t>
      </w:r>
    </w:p>
    <w:p w:rsidR="004262B9" w:rsidRDefault="004262B9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u w:val="single"/>
          <w:lang w:eastAsia="fr-FR"/>
        </w:rPr>
      </w:pPr>
    </w:p>
    <w:p w:rsidR="004262B9" w:rsidRPr="00FE4FE2" w:rsidRDefault="004262B9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u w:val="single"/>
          <w:lang w:eastAsia="fr-FR"/>
        </w:rPr>
      </w:pPr>
      <w:r w:rsidRPr="00FE4FE2">
        <w:rPr>
          <w:rFonts w:ascii="Arial" w:eastAsia="Times New Roman" w:hAnsi="Arial" w:cs="Arial"/>
          <w:i/>
          <w:sz w:val="24"/>
          <w:u w:val="single"/>
          <w:lang w:eastAsia="fr-FR"/>
        </w:rPr>
        <w:t>1-Portail :</w:t>
      </w:r>
    </w:p>
    <w:p w:rsidR="004262B9" w:rsidRDefault="004262B9" w:rsidP="00D06C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fr-FR"/>
        </w:rPr>
      </w:pPr>
    </w:p>
    <w:p w:rsidR="004262B9" w:rsidRPr="00D06CC6" w:rsidRDefault="004262B9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P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ortail </w:t>
      </w:r>
      <w:r w:rsidR="00FF1176">
        <w:rPr>
          <w:rFonts w:ascii="Arial" w:eastAsia="Times New Roman" w:hAnsi="Arial" w:cs="Arial"/>
          <w:sz w:val="24"/>
          <w:lang w:eastAsia="fr-FR"/>
        </w:rPr>
        <w:t xml:space="preserve">ouvrant 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 motorisé</w:t>
      </w:r>
      <w:r w:rsidR="00FF1176">
        <w:rPr>
          <w:rFonts w:ascii="Arial" w:eastAsia="Times New Roman" w:hAnsi="Arial" w:cs="Arial"/>
          <w:sz w:val="24"/>
          <w:lang w:eastAsia="fr-FR"/>
        </w:rPr>
        <w:t>.</w:t>
      </w:r>
      <w:r w:rsidRPr="00D06CC6">
        <w:rPr>
          <w:rFonts w:ascii="Arial" w:eastAsia="Times New Roman" w:hAnsi="Arial" w:cs="Arial"/>
          <w:sz w:val="24"/>
          <w:lang w:eastAsia="fr-FR"/>
        </w:rPr>
        <w:t> </w:t>
      </w:r>
    </w:p>
    <w:p w:rsidR="004262B9" w:rsidRPr="00D06CC6" w:rsidRDefault="004262B9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D06CC6">
        <w:rPr>
          <w:rFonts w:ascii="Arial" w:eastAsia="Times New Roman" w:hAnsi="Arial" w:cs="Arial"/>
          <w:sz w:val="24"/>
          <w:lang w:eastAsia="fr-FR"/>
        </w:rPr>
        <w:t>Fourniture et pose d’un portail autoportant en acier barreaudé.</w:t>
      </w:r>
    </w:p>
    <w:p w:rsidR="004262B9" w:rsidRPr="00D06CC6" w:rsidRDefault="004262B9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D06CC6">
        <w:rPr>
          <w:rFonts w:ascii="Arial" w:eastAsia="Times New Roman" w:hAnsi="Arial" w:cs="Arial"/>
          <w:sz w:val="24"/>
          <w:lang w:eastAsia="fr-FR"/>
        </w:rPr>
        <w:t xml:space="preserve">Dimensions de passage  </w:t>
      </w:r>
      <w:r w:rsidR="00FF1176">
        <w:rPr>
          <w:rFonts w:ascii="Arial" w:eastAsia="Times New Roman" w:hAnsi="Arial" w:cs="Arial"/>
          <w:sz w:val="24"/>
          <w:lang w:eastAsia="fr-FR"/>
        </w:rPr>
        <w:t>longueur à préciser dans l’offre, hauteur 1,75 m</w:t>
      </w:r>
      <w:r w:rsidRPr="00D06CC6">
        <w:rPr>
          <w:rFonts w:ascii="Arial" w:eastAsia="Times New Roman" w:hAnsi="Arial" w:cs="Arial"/>
          <w:sz w:val="24"/>
          <w:lang w:eastAsia="fr-FR"/>
        </w:rPr>
        <w:t>ètres</w:t>
      </w:r>
      <w:r w:rsidR="00FF1176">
        <w:rPr>
          <w:rFonts w:ascii="Arial" w:eastAsia="Times New Roman" w:hAnsi="Arial" w:cs="Arial"/>
          <w:sz w:val="24"/>
          <w:lang w:eastAsia="fr-FR"/>
        </w:rPr>
        <w:t xml:space="preserve"> minimum</w:t>
      </w:r>
      <w:r w:rsidRPr="00D06CC6">
        <w:rPr>
          <w:rFonts w:ascii="Arial" w:eastAsia="Times New Roman" w:hAnsi="Arial" w:cs="Arial"/>
          <w:sz w:val="24"/>
          <w:lang w:eastAsia="fr-FR"/>
        </w:rPr>
        <w:t>.</w:t>
      </w:r>
    </w:p>
    <w:p w:rsidR="004262B9" w:rsidRDefault="004262B9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D06CC6">
        <w:rPr>
          <w:rFonts w:ascii="Arial" w:eastAsia="Times New Roman" w:hAnsi="Arial" w:cs="Arial"/>
          <w:sz w:val="24"/>
          <w:lang w:eastAsia="fr-FR"/>
        </w:rPr>
        <w:t xml:space="preserve">Portail </w:t>
      </w:r>
      <w:r w:rsidR="00FF1176">
        <w:rPr>
          <w:rFonts w:ascii="Arial" w:eastAsia="Times New Roman" w:hAnsi="Arial" w:cs="Arial"/>
          <w:sz w:val="24"/>
          <w:lang w:eastAsia="fr-FR"/>
        </w:rPr>
        <w:t xml:space="preserve">ouvrant 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 selon les préconisations de la Région Bretagne (</w:t>
      </w:r>
      <w:proofErr w:type="spellStart"/>
      <w:r w:rsidRPr="00D06CC6">
        <w:rPr>
          <w:rFonts w:ascii="Arial" w:eastAsia="Times New Roman" w:hAnsi="Arial" w:cs="Arial"/>
          <w:sz w:val="24"/>
          <w:lang w:eastAsia="fr-FR"/>
        </w:rPr>
        <w:t>conf</w:t>
      </w:r>
      <w:proofErr w:type="spellEnd"/>
      <w:r w:rsidRPr="00D06CC6">
        <w:rPr>
          <w:rFonts w:ascii="Arial" w:eastAsia="Times New Roman" w:hAnsi="Arial" w:cs="Arial"/>
          <w:sz w:val="24"/>
          <w:lang w:eastAsia="fr-FR"/>
        </w:rPr>
        <w:t xml:space="preserve">. Annexe </w:t>
      </w:r>
      <w:r>
        <w:rPr>
          <w:rFonts w:ascii="Arial" w:eastAsia="Times New Roman" w:hAnsi="Arial" w:cs="Arial"/>
          <w:sz w:val="24"/>
          <w:lang w:eastAsia="fr-FR"/>
        </w:rPr>
        <w:t>I</w:t>
      </w:r>
      <w:r w:rsidRPr="00D06CC6">
        <w:rPr>
          <w:rFonts w:ascii="Arial" w:eastAsia="Times New Roman" w:hAnsi="Arial" w:cs="Arial"/>
          <w:sz w:val="24"/>
          <w:lang w:eastAsia="fr-FR"/>
        </w:rPr>
        <w:t>I)</w:t>
      </w:r>
      <w:r>
        <w:rPr>
          <w:rFonts w:ascii="Arial" w:eastAsia="Times New Roman" w:hAnsi="Arial" w:cs="Arial"/>
          <w:sz w:val="24"/>
          <w:lang w:eastAsia="fr-FR"/>
        </w:rPr>
        <w:t xml:space="preserve"> et n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otamment les points suivants le portail «  bénéficiera des équipements de sécurité pour la protection des usagers (barres </w:t>
      </w:r>
      <w:proofErr w:type="spellStart"/>
      <w:r w:rsidRPr="00D06CC6">
        <w:rPr>
          <w:rFonts w:ascii="Arial" w:eastAsia="Times New Roman" w:hAnsi="Arial" w:cs="Arial"/>
          <w:sz w:val="24"/>
          <w:lang w:eastAsia="fr-FR"/>
        </w:rPr>
        <w:t>palpeuses</w:t>
      </w:r>
      <w:proofErr w:type="spellEnd"/>
      <w:r w:rsidRPr="00D06CC6">
        <w:rPr>
          <w:rFonts w:ascii="Arial" w:eastAsia="Times New Roman" w:hAnsi="Arial" w:cs="Arial"/>
          <w:sz w:val="24"/>
          <w:lang w:eastAsia="fr-FR"/>
        </w:rPr>
        <w:t xml:space="preserve"> anti-écrasement, détection de franchissement dans le périmètre d'évolution du portail, feux avertisseurs et sonores de fonctionnement, balisage au sol de la zone de manœuvre du portail</w:t>
      </w:r>
      <w:r>
        <w:rPr>
          <w:rFonts w:ascii="Arial" w:eastAsia="Times New Roman" w:hAnsi="Arial" w:cs="Arial"/>
          <w:sz w:val="24"/>
          <w:lang w:eastAsia="fr-FR"/>
        </w:rPr>
        <w:t>).</w:t>
      </w:r>
    </w:p>
    <w:p w:rsidR="004262B9" w:rsidRPr="00D06CC6" w:rsidRDefault="004262B9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D06CC6">
        <w:rPr>
          <w:rFonts w:ascii="Arial" w:eastAsia="Times New Roman" w:hAnsi="Arial" w:cs="Arial"/>
          <w:sz w:val="24"/>
          <w:lang w:eastAsia="fr-FR"/>
        </w:rPr>
        <w:t>Motorisation suivant la norme 13241-1.</w:t>
      </w:r>
    </w:p>
    <w:p w:rsidR="004262B9" w:rsidRDefault="004262B9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4262B9" w:rsidRPr="00D06CC6" w:rsidRDefault="004262B9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D06CC6">
        <w:rPr>
          <w:rFonts w:ascii="Arial" w:eastAsia="Times New Roman" w:hAnsi="Arial" w:cs="Arial"/>
          <w:sz w:val="24"/>
          <w:lang w:eastAsia="fr-FR"/>
        </w:rPr>
        <w:t>Pose du portail comprenant :</w:t>
      </w:r>
    </w:p>
    <w:p w:rsidR="004262B9" w:rsidRPr="00D06CC6" w:rsidRDefault="004262B9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L</w:t>
      </w:r>
      <w:r w:rsidRPr="00D06CC6">
        <w:rPr>
          <w:rFonts w:ascii="Arial" w:eastAsia="Times New Roman" w:hAnsi="Arial" w:cs="Arial"/>
          <w:sz w:val="24"/>
          <w:lang w:eastAsia="fr-FR"/>
        </w:rPr>
        <w:t>es terrassements et confection de fouilles, y compris évacuation des déblais et remise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D06CC6">
        <w:rPr>
          <w:rFonts w:ascii="Arial" w:eastAsia="Times New Roman" w:hAnsi="Arial" w:cs="Arial"/>
          <w:sz w:val="24"/>
          <w:lang w:eastAsia="fr-FR"/>
        </w:rPr>
        <w:t>en état des lieux et réfection à l’existant,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D06CC6">
        <w:rPr>
          <w:rFonts w:ascii="Arial" w:eastAsia="Times New Roman" w:hAnsi="Arial" w:cs="Arial"/>
          <w:sz w:val="24"/>
          <w:lang w:eastAsia="fr-FR"/>
        </w:rPr>
        <w:t>la pose de fourreaux de liaisons entre poteaux,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D06CC6">
        <w:rPr>
          <w:rFonts w:ascii="Arial" w:eastAsia="Times New Roman" w:hAnsi="Arial" w:cs="Arial"/>
          <w:sz w:val="24"/>
          <w:lang w:eastAsia="fr-FR"/>
        </w:rPr>
        <w:t>le passage dans fourreaux de filaire pour barrage cellules et accessoires de sécurité,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D06CC6">
        <w:rPr>
          <w:rFonts w:ascii="Arial" w:eastAsia="Times New Roman" w:hAnsi="Arial" w:cs="Arial"/>
          <w:sz w:val="24"/>
          <w:lang w:eastAsia="fr-FR"/>
        </w:rPr>
        <w:t>la mise en place des vantaux,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D06CC6">
        <w:rPr>
          <w:rFonts w:ascii="Arial" w:eastAsia="Times New Roman" w:hAnsi="Arial" w:cs="Arial"/>
          <w:sz w:val="24"/>
          <w:lang w:eastAsia="fr-FR"/>
        </w:rPr>
        <w:t>la pose du sabot de fermeture,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le câblage des cellules, le branchement de l’alimentation électrique sur </w:t>
      </w:r>
      <w:r w:rsidRPr="00D06CC6">
        <w:rPr>
          <w:rFonts w:ascii="Arial" w:eastAsia="Times New Roman" w:hAnsi="Arial" w:cs="Arial"/>
          <w:sz w:val="24"/>
          <w:lang w:eastAsia="fr-FR"/>
        </w:rPr>
        <w:lastRenderedPageBreak/>
        <w:t>poteaux coffre depuis le réseau existant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D06CC6">
        <w:rPr>
          <w:rFonts w:ascii="Arial" w:eastAsia="Times New Roman" w:hAnsi="Arial" w:cs="Arial"/>
          <w:sz w:val="24"/>
          <w:lang w:eastAsia="fr-FR"/>
        </w:rPr>
        <w:t>au niveau du portail de service,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D06CC6">
        <w:rPr>
          <w:rFonts w:ascii="Arial" w:eastAsia="Times New Roman" w:hAnsi="Arial" w:cs="Arial"/>
          <w:sz w:val="24"/>
          <w:lang w:eastAsia="fr-FR"/>
        </w:rPr>
        <w:t>la peinture de signalisation jaune/noir sur sol fini</w:t>
      </w:r>
      <w:r w:rsidR="00FF1176">
        <w:rPr>
          <w:rFonts w:ascii="Arial" w:eastAsia="Times New Roman" w:hAnsi="Arial" w:cs="Arial"/>
          <w:sz w:val="24"/>
          <w:lang w:eastAsia="fr-FR"/>
        </w:rPr>
        <w:t>.</w:t>
      </w:r>
    </w:p>
    <w:p w:rsidR="004262B9" w:rsidRDefault="004262B9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4262B9" w:rsidRDefault="004262B9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D06CC6">
        <w:rPr>
          <w:rFonts w:ascii="Arial" w:eastAsia="Times New Roman" w:hAnsi="Arial" w:cs="Arial"/>
          <w:sz w:val="24"/>
          <w:lang w:eastAsia="fr-FR"/>
        </w:rPr>
        <w:t>Contrôle d’accès</w:t>
      </w:r>
      <w:r>
        <w:rPr>
          <w:rFonts w:ascii="Arial" w:eastAsia="Times New Roman" w:hAnsi="Arial" w:cs="Arial"/>
          <w:sz w:val="24"/>
          <w:lang w:eastAsia="fr-FR"/>
        </w:rPr>
        <w:t> :</w:t>
      </w:r>
    </w:p>
    <w:p w:rsidR="004262B9" w:rsidRDefault="004262B9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4262B9" w:rsidRDefault="004262B9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 xml:space="preserve">Ouverture par code (platine), télécommande (compatible avec le matériel existant), interphone (relié aux logements de </w:t>
      </w:r>
      <w:r w:rsidR="00860595">
        <w:rPr>
          <w:rFonts w:ascii="Arial" w:eastAsia="Times New Roman" w:hAnsi="Arial" w:cs="Arial"/>
          <w:sz w:val="24"/>
          <w:lang w:eastAsia="fr-FR"/>
        </w:rPr>
        <w:t>fonction</w:t>
      </w:r>
      <w:r w:rsidR="0049115E">
        <w:rPr>
          <w:rFonts w:ascii="Arial" w:eastAsia="Times New Roman" w:hAnsi="Arial" w:cs="Arial"/>
          <w:sz w:val="24"/>
          <w:lang w:eastAsia="fr-FR"/>
        </w:rPr>
        <w:t xml:space="preserve"> et à l’accueil du lycée</w:t>
      </w:r>
      <w:r w:rsidR="00860595">
        <w:rPr>
          <w:rFonts w:ascii="Arial" w:eastAsia="Times New Roman" w:hAnsi="Arial" w:cs="Arial"/>
          <w:sz w:val="24"/>
          <w:lang w:eastAsia="fr-FR"/>
        </w:rPr>
        <w:t>)</w:t>
      </w:r>
      <w:r>
        <w:rPr>
          <w:rFonts w:ascii="Arial" w:eastAsia="Times New Roman" w:hAnsi="Arial" w:cs="Arial"/>
          <w:sz w:val="24"/>
          <w:lang w:eastAsia="fr-FR"/>
        </w:rPr>
        <w:t>.</w:t>
      </w:r>
    </w:p>
    <w:p w:rsidR="0049115E" w:rsidRDefault="0049115E" w:rsidP="004911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>Commande ouverture en entrée et sortie avec badge, compatible avec système DMI.</w:t>
      </w:r>
    </w:p>
    <w:p w:rsidR="0049115E" w:rsidRDefault="0049115E" w:rsidP="004911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F</w:t>
      </w:r>
      <w:r w:rsidRPr="00D06CC6">
        <w:rPr>
          <w:rFonts w:ascii="Arial" w:eastAsia="Times New Roman" w:hAnsi="Arial" w:cs="Arial"/>
          <w:sz w:val="24"/>
          <w:lang w:eastAsia="fr-FR"/>
        </w:rPr>
        <w:t>ourniture et mise en place sur poteau</w:t>
      </w:r>
      <w:r>
        <w:rPr>
          <w:rFonts w:ascii="Arial" w:eastAsia="Times New Roman" w:hAnsi="Arial" w:cs="Arial"/>
          <w:sz w:val="24"/>
          <w:lang w:eastAsia="fr-FR"/>
        </w:rPr>
        <w:t xml:space="preserve">x en 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 acier galvanisé d</w:t>
      </w:r>
      <w:r>
        <w:rPr>
          <w:rFonts w:ascii="Arial" w:eastAsia="Times New Roman" w:hAnsi="Arial" w:cs="Arial"/>
          <w:sz w:val="24"/>
          <w:lang w:eastAsia="fr-FR"/>
        </w:rPr>
        <w:t xml:space="preserve">e 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 lecteur</w:t>
      </w:r>
      <w:r>
        <w:rPr>
          <w:rFonts w:ascii="Arial" w:eastAsia="Times New Roman" w:hAnsi="Arial" w:cs="Arial"/>
          <w:sz w:val="24"/>
          <w:lang w:eastAsia="fr-FR"/>
        </w:rPr>
        <w:t>s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 de</w:t>
      </w:r>
      <w:r>
        <w:rPr>
          <w:rFonts w:ascii="Arial" w:eastAsia="Times New Roman" w:hAnsi="Arial" w:cs="Arial"/>
          <w:sz w:val="24"/>
          <w:lang w:eastAsia="fr-FR"/>
        </w:rPr>
        <w:t xml:space="preserve"> p</w:t>
      </w:r>
      <w:r w:rsidRPr="00D06CC6">
        <w:rPr>
          <w:rFonts w:ascii="Arial" w:eastAsia="Times New Roman" w:hAnsi="Arial" w:cs="Arial"/>
          <w:sz w:val="24"/>
          <w:lang w:eastAsia="fr-FR"/>
        </w:rPr>
        <w:t>roximité</w:t>
      </w:r>
      <w:r>
        <w:rPr>
          <w:rFonts w:ascii="Arial" w:eastAsia="Times New Roman" w:hAnsi="Arial" w:cs="Arial"/>
          <w:sz w:val="24"/>
          <w:lang w:eastAsia="fr-FR"/>
        </w:rPr>
        <w:t xml:space="preserve">  positionnés en entrée et sortie </w:t>
      </w:r>
      <w:r w:rsidRPr="00D06CC6">
        <w:rPr>
          <w:rFonts w:ascii="Arial" w:eastAsia="Times New Roman" w:hAnsi="Arial" w:cs="Arial"/>
          <w:sz w:val="24"/>
          <w:lang w:eastAsia="fr-FR"/>
        </w:rPr>
        <w:t>, y compris terrassements pour fondation</w:t>
      </w:r>
      <w:r>
        <w:rPr>
          <w:rFonts w:ascii="Arial" w:eastAsia="Times New Roman" w:hAnsi="Arial" w:cs="Arial"/>
          <w:sz w:val="24"/>
          <w:lang w:eastAsia="fr-FR"/>
        </w:rPr>
        <w:t>,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 remise </w:t>
      </w:r>
      <w:r>
        <w:rPr>
          <w:rFonts w:ascii="Arial" w:eastAsia="Times New Roman" w:hAnsi="Arial" w:cs="Arial"/>
          <w:sz w:val="24"/>
          <w:lang w:eastAsia="fr-FR"/>
        </w:rPr>
        <w:t xml:space="preserve">en </w:t>
      </w:r>
      <w:r w:rsidRPr="00D06CC6">
        <w:rPr>
          <w:rFonts w:ascii="Arial" w:eastAsia="Times New Roman" w:hAnsi="Arial" w:cs="Arial"/>
          <w:sz w:val="24"/>
          <w:lang w:eastAsia="fr-FR"/>
        </w:rPr>
        <w:t>état des lieux et réfection à l’identique</w:t>
      </w:r>
      <w:r>
        <w:rPr>
          <w:rFonts w:ascii="Arial" w:eastAsia="Times New Roman" w:hAnsi="Arial" w:cs="Arial"/>
          <w:sz w:val="24"/>
          <w:lang w:eastAsia="fr-FR"/>
        </w:rPr>
        <w:t>.</w:t>
      </w:r>
    </w:p>
    <w:p w:rsidR="0049115E" w:rsidRDefault="0049115E" w:rsidP="004911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3619F0">
        <w:rPr>
          <w:rFonts w:ascii="Arial" w:eastAsia="Times New Roman" w:hAnsi="Arial" w:cs="Arial"/>
          <w:sz w:val="24"/>
          <w:lang w:eastAsia="fr-FR"/>
        </w:rPr>
        <w:t>Branchement de l’alimentation électrique sur poteaux coffre depuis l’armoire électrique existante</w:t>
      </w:r>
      <w:r>
        <w:rPr>
          <w:rFonts w:ascii="Arial" w:eastAsia="Times New Roman" w:hAnsi="Arial" w:cs="Arial"/>
          <w:sz w:val="24"/>
          <w:lang w:eastAsia="fr-FR"/>
        </w:rPr>
        <w:t>.</w:t>
      </w:r>
    </w:p>
    <w:p w:rsidR="004262B9" w:rsidRDefault="004262B9" w:rsidP="004911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En sortie boucle de détection magnétique</w:t>
      </w:r>
      <w:r w:rsidR="0049115E">
        <w:rPr>
          <w:rFonts w:ascii="Arial" w:eastAsia="Times New Roman" w:hAnsi="Arial" w:cs="Arial"/>
          <w:sz w:val="24"/>
          <w:lang w:eastAsia="fr-FR"/>
        </w:rPr>
        <w:t>, sensibilité véhicules uniquement.</w:t>
      </w:r>
    </w:p>
    <w:p w:rsidR="004262B9" w:rsidRDefault="004262B9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4262B9" w:rsidRPr="00D06CC6" w:rsidRDefault="004262B9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D06CC6">
        <w:rPr>
          <w:rFonts w:ascii="Arial" w:eastAsia="Times New Roman" w:hAnsi="Arial" w:cs="Arial"/>
          <w:sz w:val="24"/>
          <w:lang w:eastAsia="fr-FR"/>
        </w:rPr>
        <w:t>Raccordement électrique, et toutes sujétions</w:t>
      </w:r>
    </w:p>
    <w:p w:rsidR="004262B9" w:rsidRDefault="004262B9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D06CC6">
        <w:rPr>
          <w:rFonts w:ascii="Arial" w:eastAsia="Times New Roman" w:hAnsi="Arial" w:cs="Arial"/>
          <w:sz w:val="24"/>
          <w:lang w:eastAsia="fr-FR"/>
        </w:rPr>
        <w:t>Essais et mise en service.</w:t>
      </w:r>
    </w:p>
    <w:p w:rsidR="00FF1176" w:rsidRDefault="00FF1176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FF1176" w:rsidRPr="00FF1176" w:rsidRDefault="00FF1176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u w:val="single"/>
          <w:lang w:eastAsia="fr-FR"/>
        </w:rPr>
      </w:pPr>
      <w:r w:rsidRPr="00FF1176">
        <w:rPr>
          <w:rFonts w:ascii="Arial" w:eastAsia="Times New Roman" w:hAnsi="Arial" w:cs="Arial"/>
          <w:i/>
          <w:sz w:val="24"/>
          <w:u w:val="single"/>
          <w:lang w:eastAsia="fr-FR"/>
        </w:rPr>
        <w:t>2-Portillon PMR</w:t>
      </w:r>
      <w:r>
        <w:rPr>
          <w:rFonts w:ascii="Arial" w:eastAsia="Times New Roman" w:hAnsi="Arial" w:cs="Arial"/>
          <w:i/>
          <w:sz w:val="24"/>
          <w:u w:val="single"/>
          <w:lang w:eastAsia="fr-FR"/>
        </w:rPr>
        <w:t xml:space="preserve"> motorisé</w:t>
      </w:r>
      <w:r w:rsidRPr="00FF1176">
        <w:rPr>
          <w:rFonts w:ascii="Arial" w:eastAsia="Times New Roman" w:hAnsi="Arial" w:cs="Arial"/>
          <w:i/>
          <w:sz w:val="24"/>
          <w:u w:val="single"/>
          <w:lang w:eastAsia="fr-FR"/>
        </w:rPr>
        <w:t> :</w:t>
      </w:r>
    </w:p>
    <w:p w:rsidR="005035FC" w:rsidRDefault="00FF1176" w:rsidP="00FF11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 w:rsidRPr="00015CF5">
        <w:rPr>
          <w:rFonts w:ascii="Arial" w:eastAsia="Times New Roman" w:hAnsi="Arial" w:cs="Arial"/>
          <w:sz w:val="24"/>
          <w:szCs w:val="24"/>
          <w:lang w:val="fr-CA" w:eastAsia="fr-FR"/>
        </w:rPr>
        <w:t>Implantation conforme aux normes d’accessibilité des personnes en situation de handicap, fermeture par ventouse électrique</w:t>
      </w:r>
      <w:r w:rsidR="005035FC">
        <w:rPr>
          <w:rFonts w:ascii="Arial" w:eastAsia="Times New Roman" w:hAnsi="Arial" w:cs="Arial"/>
          <w:sz w:val="24"/>
          <w:szCs w:val="24"/>
          <w:lang w:val="fr-CA" w:eastAsia="fr-FR"/>
        </w:rPr>
        <w:t>.</w:t>
      </w:r>
    </w:p>
    <w:p w:rsidR="00FF1176" w:rsidRPr="00015CF5" w:rsidRDefault="005035FC" w:rsidP="00FF11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>Motorisation enterrée.</w:t>
      </w:r>
      <w:r w:rsidR="00FF1176" w:rsidRPr="00015CF5">
        <w:rPr>
          <w:rFonts w:ascii="Arial" w:eastAsia="Times New Roman" w:hAnsi="Arial" w:cs="Arial"/>
          <w:sz w:val="24"/>
          <w:szCs w:val="24"/>
          <w:lang w:val="fr-CA" w:eastAsia="fr-FR"/>
        </w:rPr>
        <w:t xml:space="preserve"> </w:t>
      </w:r>
    </w:p>
    <w:p w:rsidR="00FF1176" w:rsidRDefault="00FF1176" w:rsidP="00FF11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>Possibilité  de déverrouillage, en sortie, en cas d’évacuation à chiffrer en option.</w:t>
      </w:r>
    </w:p>
    <w:p w:rsidR="00FF1176" w:rsidRDefault="00FF1176" w:rsidP="00FF11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>Commande ouverture en entrée et sortie avec badge, compatible avec parc existant.</w:t>
      </w:r>
    </w:p>
    <w:p w:rsidR="00FF1176" w:rsidRDefault="00FF1176" w:rsidP="00FF1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F</w:t>
      </w:r>
      <w:r w:rsidRPr="00D06CC6">
        <w:rPr>
          <w:rFonts w:ascii="Arial" w:eastAsia="Times New Roman" w:hAnsi="Arial" w:cs="Arial"/>
          <w:sz w:val="24"/>
          <w:lang w:eastAsia="fr-FR"/>
        </w:rPr>
        <w:t>ourniture et mise en place sur poteau</w:t>
      </w:r>
      <w:r>
        <w:rPr>
          <w:rFonts w:ascii="Arial" w:eastAsia="Times New Roman" w:hAnsi="Arial" w:cs="Arial"/>
          <w:sz w:val="24"/>
          <w:lang w:eastAsia="fr-FR"/>
        </w:rPr>
        <w:t xml:space="preserve">x en 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 acier galvanisé d</w:t>
      </w:r>
      <w:r>
        <w:rPr>
          <w:rFonts w:ascii="Arial" w:eastAsia="Times New Roman" w:hAnsi="Arial" w:cs="Arial"/>
          <w:sz w:val="24"/>
          <w:lang w:eastAsia="fr-FR"/>
        </w:rPr>
        <w:t xml:space="preserve">e 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 lecteur</w:t>
      </w:r>
      <w:r>
        <w:rPr>
          <w:rFonts w:ascii="Arial" w:eastAsia="Times New Roman" w:hAnsi="Arial" w:cs="Arial"/>
          <w:sz w:val="24"/>
          <w:lang w:eastAsia="fr-FR"/>
        </w:rPr>
        <w:t>s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 de</w:t>
      </w:r>
      <w:r>
        <w:rPr>
          <w:rFonts w:ascii="Arial" w:eastAsia="Times New Roman" w:hAnsi="Arial" w:cs="Arial"/>
          <w:sz w:val="24"/>
          <w:lang w:eastAsia="fr-FR"/>
        </w:rPr>
        <w:t xml:space="preserve"> p</w:t>
      </w:r>
      <w:r w:rsidRPr="00D06CC6">
        <w:rPr>
          <w:rFonts w:ascii="Arial" w:eastAsia="Times New Roman" w:hAnsi="Arial" w:cs="Arial"/>
          <w:sz w:val="24"/>
          <w:lang w:eastAsia="fr-FR"/>
        </w:rPr>
        <w:t>roximité</w:t>
      </w:r>
      <w:r>
        <w:rPr>
          <w:rFonts w:ascii="Arial" w:eastAsia="Times New Roman" w:hAnsi="Arial" w:cs="Arial"/>
          <w:sz w:val="24"/>
          <w:lang w:eastAsia="fr-FR"/>
        </w:rPr>
        <w:t xml:space="preserve">  positionnés en entrée et sortie </w:t>
      </w:r>
      <w:r w:rsidRPr="00D06CC6">
        <w:rPr>
          <w:rFonts w:ascii="Arial" w:eastAsia="Times New Roman" w:hAnsi="Arial" w:cs="Arial"/>
          <w:sz w:val="24"/>
          <w:lang w:eastAsia="fr-FR"/>
        </w:rPr>
        <w:t>, y compris terrassements pour fondation</w:t>
      </w:r>
      <w:r>
        <w:rPr>
          <w:rFonts w:ascii="Arial" w:eastAsia="Times New Roman" w:hAnsi="Arial" w:cs="Arial"/>
          <w:sz w:val="24"/>
          <w:lang w:eastAsia="fr-FR"/>
        </w:rPr>
        <w:t>,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 remise </w:t>
      </w:r>
      <w:r>
        <w:rPr>
          <w:rFonts w:ascii="Arial" w:eastAsia="Times New Roman" w:hAnsi="Arial" w:cs="Arial"/>
          <w:sz w:val="24"/>
          <w:lang w:eastAsia="fr-FR"/>
        </w:rPr>
        <w:t xml:space="preserve">en </w:t>
      </w:r>
      <w:r w:rsidRPr="00D06CC6">
        <w:rPr>
          <w:rFonts w:ascii="Arial" w:eastAsia="Times New Roman" w:hAnsi="Arial" w:cs="Arial"/>
          <w:sz w:val="24"/>
          <w:lang w:eastAsia="fr-FR"/>
        </w:rPr>
        <w:t>état des lieux et réfection à l’identique</w:t>
      </w:r>
      <w:r>
        <w:rPr>
          <w:rFonts w:ascii="Arial" w:eastAsia="Times New Roman" w:hAnsi="Arial" w:cs="Arial"/>
          <w:sz w:val="24"/>
          <w:lang w:eastAsia="fr-FR"/>
        </w:rPr>
        <w:t>.</w:t>
      </w:r>
    </w:p>
    <w:p w:rsidR="00FF1176" w:rsidRDefault="00FF1176" w:rsidP="00FF1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3619F0">
        <w:rPr>
          <w:rFonts w:ascii="Arial" w:eastAsia="Times New Roman" w:hAnsi="Arial" w:cs="Arial"/>
          <w:sz w:val="24"/>
          <w:lang w:eastAsia="fr-FR"/>
        </w:rPr>
        <w:t>Branchement de l’alimentation électrique sur poteaux coffre depuis l’armoire électrique existante.</w:t>
      </w:r>
    </w:p>
    <w:p w:rsidR="00FF1176" w:rsidRDefault="00FF1176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val="fr-CA" w:eastAsia="fr-FR"/>
        </w:rPr>
      </w:pPr>
    </w:p>
    <w:p w:rsidR="005035FC" w:rsidRDefault="005035FC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val="fr-CA" w:eastAsia="fr-FR"/>
        </w:rPr>
      </w:pPr>
      <w:r>
        <w:rPr>
          <w:rFonts w:ascii="Arial" w:eastAsia="Times New Roman" w:hAnsi="Arial" w:cs="Arial"/>
          <w:sz w:val="24"/>
          <w:lang w:val="fr-CA" w:eastAsia="fr-FR"/>
        </w:rPr>
        <w:t>Contrôle d’accès :</w:t>
      </w:r>
    </w:p>
    <w:p w:rsidR="005035FC" w:rsidRDefault="005035FC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val="fr-CA" w:eastAsia="fr-FR"/>
        </w:rPr>
      </w:pPr>
    </w:p>
    <w:p w:rsidR="005035FC" w:rsidRDefault="005035FC" w:rsidP="005035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Ouverture par code (platine), interphone (relié aux logements de fonction et à l’accueil du lycée).</w:t>
      </w:r>
    </w:p>
    <w:p w:rsidR="005035FC" w:rsidRDefault="005035FC" w:rsidP="005035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>Commande ouverture en entrée et sortie avec badge, compatible avec système DMI.</w:t>
      </w:r>
    </w:p>
    <w:p w:rsidR="005035FC" w:rsidRDefault="005035FC" w:rsidP="005035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F</w:t>
      </w:r>
      <w:r w:rsidRPr="00D06CC6">
        <w:rPr>
          <w:rFonts w:ascii="Arial" w:eastAsia="Times New Roman" w:hAnsi="Arial" w:cs="Arial"/>
          <w:sz w:val="24"/>
          <w:lang w:eastAsia="fr-FR"/>
        </w:rPr>
        <w:t>ourniture et mise en place sur poteau</w:t>
      </w:r>
      <w:r>
        <w:rPr>
          <w:rFonts w:ascii="Arial" w:eastAsia="Times New Roman" w:hAnsi="Arial" w:cs="Arial"/>
          <w:sz w:val="24"/>
          <w:lang w:eastAsia="fr-FR"/>
        </w:rPr>
        <w:t xml:space="preserve">x en 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 acier galvanisé d</w:t>
      </w:r>
      <w:r>
        <w:rPr>
          <w:rFonts w:ascii="Arial" w:eastAsia="Times New Roman" w:hAnsi="Arial" w:cs="Arial"/>
          <w:sz w:val="24"/>
          <w:lang w:eastAsia="fr-FR"/>
        </w:rPr>
        <w:t xml:space="preserve">e 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 lecteur</w:t>
      </w:r>
      <w:r>
        <w:rPr>
          <w:rFonts w:ascii="Arial" w:eastAsia="Times New Roman" w:hAnsi="Arial" w:cs="Arial"/>
          <w:sz w:val="24"/>
          <w:lang w:eastAsia="fr-FR"/>
        </w:rPr>
        <w:t>s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 de</w:t>
      </w:r>
      <w:r>
        <w:rPr>
          <w:rFonts w:ascii="Arial" w:eastAsia="Times New Roman" w:hAnsi="Arial" w:cs="Arial"/>
          <w:sz w:val="24"/>
          <w:lang w:eastAsia="fr-FR"/>
        </w:rPr>
        <w:t xml:space="preserve"> p</w:t>
      </w:r>
      <w:r w:rsidRPr="00D06CC6">
        <w:rPr>
          <w:rFonts w:ascii="Arial" w:eastAsia="Times New Roman" w:hAnsi="Arial" w:cs="Arial"/>
          <w:sz w:val="24"/>
          <w:lang w:eastAsia="fr-FR"/>
        </w:rPr>
        <w:t>roximité</w:t>
      </w:r>
      <w:r>
        <w:rPr>
          <w:rFonts w:ascii="Arial" w:eastAsia="Times New Roman" w:hAnsi="Arial" w:cs="Arial"/>
          <w:sz w:val="24"/>
          <w:lang w:eastAsia="fr-FR"/>
        </w:rPr>
        <w:t xml:space="preserve">  positionnés en entrée et sortie </w:t>
      </w:r>
      <w:r w:rsidRPr="00D06CC6">
        <w:rPr>
          <w:rFonts w:ascii="Arial" w:eastAsia="Times New Roman" w:hAnsi="Arial" w:cs="Arial"/>
          <w:sz w:val="24"/>
          <w:lang w:eastAsia="fr-FR"/>
        </w:rPr>
        <w:t>, y compris terrassements pour fondation</w:t>
      </w:r>
      <w:r>
        <w:rPr>
          <w:rFonts w:ascii="Arial" w:eastAsia="Times New Roman" w:hAnsi="Arial" w:cs="Arial"/>
          <w:sz w:val="24"/>
          <w:lang w:eastAsia="fr-FR"/>
        </w:rPr>
        <w:t>,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 remise </w:t>
      </w:r>
      <w:r>
        <w:rPr>
          <w:rFonts w:ascii="Arial" w:eastAsia="Times New Roman" w:hAnsi="Arial" w:cs="Arial"/>
          <w:sz w:val="24"/>
          <w:lang w:eastAsia="fr-FR"/>
        </w:rPr>
        <w:t xml:space="preserve">en </w:t>
      </w:r>
      <w:r w:rsidRPr="00D06CC6">
        <w:rPr>
          <w:rFonts w:ascii="Arial" w:eastAsia="Times New Roman" w:hAnsi="Arial" w:cs="Arial"/>
          <w:sz w:val="24"/>
          <w:lang w:eastAsia="fr-FR"/>
        </w:rPr>
        <w:t>état des lieux et réfection à l’identique</w:t>
      </w:r>
      <w:r>
        <w:rPr>
          <w:rFonts w:ascii="Arial" w:eastAsia="Times New Roman" w:hAnsi="Arial" w:cs="Arial"/>
          <w:sz w:val="24"/>
          <w:lang w:eastAsia="fr-FR"/>
        </w:rPr>
        <w:t>.</w:t>
      </w:r>
    </w:p>
    <w:p w:rsidR="005035FC" w:rsidRDefault="005035FC" w:rsidP="005035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3619F0">
        <w:rPr>
          <w:rFonts w:ascii="Arial" w:eastAsia="Times New Roman" w:hAnsi="Arial" w:cs="Arial"/>
          <w:sz w:val="24"/>
          <w:lang w:eastAsia="fr-FR"/>
        </w:rPr>
        <w:t>Branchement de l’alimentation électrique sur poteaux coffre depuis l’armoire électrique existante</w:t>
      </w:r>
      <w:r>
        <w:rPr>
          <w:rFonts w:ascii="Arial" w:eastAsia="Times New Roman" w:hAnsi="Arial" w:cs="Arial"/>
          <w:sz w:val="24"/>
          <w:lang w:eastAsia="fr-FR"/>
        </w:rPr>
        <w:t>.</w:t>
      </w:r>
    </w:p>
    <w:p w:rsidR="005035FC" w:rsidRDefault="005035FC" w:rsidP="005035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En sortie boucle de détection magnétique, sensibilité véhicules uniquement.</w:t>
      </w:r>
    </w:p>
    <w:p w:rsidR="005035FC" w:rsidRDefault="005035FC" w:rsidP="005035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5035FC" w:rsidRPr="00D06CC6" w:rsidRDefault="005035FC" w:rsidP="005035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D06CC6">
        <w:rPr>
          <w:rFonts w:ascii="Arial" w:eastAsia="Times New Roman" w:hAnsi="Arial" w:cs="Arial"/>
          <w:sz w:val="24"/>
          <w:lang w:eastAsia="fr-FR"/>
        </w:rPr>
        <w:t>Raccordement électrique, et toutes sujétions</w:t>
      </w:r>
    </w:p>
    <w:p w:rsidR="005035FC" w:rsidRDefault="005035FC" w:rsidP="005035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D06CC6">
        <w:rPr>
          <w:rFonts w:ascii="Arial" w:eastAsia="Times New Roman" w:hAnsi="Arial" w:cs="Arial"/>
          <w:sz w:val="24"/>
          <w:lang w:eastAsia="fr-FR"/>
        </w:rPr>
        <w:t>Essais et mise en service.</w:t>
      </w:r>
    </w:p>
    <w:p w:rsidR="005035FC" w:rsidRPr="005035FC" w:rsidRDefault="005035FC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5035FC" w:rsidRPr="00FF1176" w:rsidRDefault="005035FC" w:rsidP="004262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val="fr-CA" w:eastAsia="fr-FR"/>
        </w:rPr>
      </w:pPr>
    </w:p>
    <w:p w:rsidR="004262B9" w:rsidRDefault="004262B9" w:rsidP="00D06C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fr-FR"/>
        </w:rPr>
      </w:pPr>
    </w:p>
    <w:p w:rsidR="004262B9" w:rsidRDefault="004262B9" w:rsidP="00D06C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fr-FR"/>
        </w:rPr>
      </w:pPr>
    </w:p>
    <w:p w:rsidR="004262B9" w:rsidRDefault="004262B9" w:rsidP="00D06C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fr-FR"/>
        </w:rPr>
      </w:pPr>
    </w:p>
    <w:p w:rsidR="00B42CF2" w:rsidRPr="00FE4FE2" w:rsidRDefault="00860595" w:rsidP="00D06C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fr-FR"/>
        </w:rPr>
      </w:pPr>
      <w:r>
        <w:rPr>
          <w:rFonts w:ascii="Arial" w:eastAsia="Times New Roman" w:hAnsi="Arial" w:cs="Arial"/>
          <w:b/>
          <w:sz w:val="24"/>
          <w:u w:val="single"/>
          <w:lang w:eastAsia="fr-FR"/>
        </w:rPr>
        <w:t>C/Portail à double battants (zone 3 sur plan annexé) :</w:t>
      </w:r>
    </w:p>
    <w:p w:rsidR="00D06CC6" w:rsidRDefault="00D06CC6" w:rsidP="00D06C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860595" w:rsidRPr="00D06CC6" w:rsidRDefault="00860595" w:rsidP="008605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P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ortail </w:t>
      </w:r>
      <w:r>
        <w:rPr>
          <w:rFonts w:ascii="Arial" w:eastAsia="Times New Roman" w:hAnsi="Arial" w:cs="Arial"/>
          <w:sz w:val="24"/>
          <w:lang w:eastAsia="fr-FR"/>
        </w:rPr>
        <w:t>à double battants motorisé.</w:t>
      </w:r>
      <w:r w:rsidRPr="00D06CC6">
        <w:rPr>
          <w:rFonts w:ascii="Arial" w:eastAsia="Times New Roman" w:hAnsi="Arial" w:cs="Arial"/>
          <w:sz w:val="24"/>
          <w:lang w:eastAsia="fr-FR"/>
        </w:rPr>
        <w:t> </w:t>
      </w:r>
    </w:p>
    <w:p w:rsidR="00860595" w:rsidRPr="00D06CC6" w:rsidRDefault="00860595" w:rsidP="008605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D06CC6">
        <w:rPr>
          <w:rFonts w:ascii="Arial" w:eastAsia="Times New Roman" w:hAnsi="Arial" w:cs="Arial"/>
          <w:sz w:val="24"/>
          <w:lang w:eastAsia="fr-FR"/>
        </w:rPr>
        <w:t xml:space="preserve">Fourniture et pose d’un portail </w:t>
      </w:r>
      <w:r>
        <w:rPr>
          <w:rFonts w:ascii="Arial" w:eastAsia="Times New Roman" w:hAnsi="Arial" w:cs="Arial"/>
          <w:sz w:val="24"/>
          <w:lang w:eastAsia="fr-FR"/>
        </w:rPr>
        <w:t xml:space="preserve">à double battants en 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 acier barreaudé.</w:t>
      </w:r>
    </w:p>
    <w:p w:rsidR="00860595" w:rsidRPr="00D06CC6" w:rsidRDefault="00860595" w:rsidP="008605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D06CC6">
        <w:rPr>
          <w:rFonts w:ascii="Arial" w:eastAsia="Times New Roman" w:hAnsi="Arial" w:cs="Arial"/>
          <w:sz w:val="24"/>
          <w:lang w:eastAsia="fr-FR"/>
        </w:rPr>
        <w:t xml:space="preserve">Dimensions de passage  </w:t>
      </w:r>
      <w:r w:rsidR="00FF1176">
        <w:rPr>
          <w:rFonts w:ascii="Arial" w:eastAsia="Times New Roman" w:hAnsi="Arial" w:cs="Arial"/>
          <w:sz w:val="24"/>
          <w:lang w:eastAsia="fr-FR"/>
        </w:rPr>
        <w:t xml:space="preserve">longueur à préciser dans l’offre, hauteur 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 1,75m </w:t>
      </w:r>
      <w:r w:rsidR="00FF1176">
        <w:rPr>
          <w:rFonts w:ascii="Arial" w:eastAsia="Times New Roman" w:hAnsi="Arial" w:cs="Arial"/>
          <w:sz w:val="24"/>
          <w:lang w:eastAsia="fr-FR"/>
        </w:rPr>
        <w:t xml:space="preserve"> minimum.</w:t>
      </w:r>
    </w:p>
    <w:p w:rsidR="00860595" w:rsidRDefault="00860595" w:rsidP="008605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D06CC6">
        <w:rPr>
          <w:rFonts w:ascii="Arial" w:eastAsia="Times New Roman" w:hAnsi="Arial" w:cs="Arial"/>
          <w:sz w:val="24"/>
          <w:lang w:eastAsia="fr-FR"/>
        </w:rPr>
        <w:t>Portail selon les préconisations de la Région Bretagne (</w:t>
      </w:r>
      <w:proofErr w:type="spellStart"/>
      <w:r w:rsidRPr="00D06CC6">
        <w:rPr>
          <w:rFonts w:ascii="Arial" w:eastAsia="Times New Roman" w:hAnsi="Arial" w:cs="Arial"/>
          <w:sz w:val="24"/>
          <w:lang w:eastAsia="fr-FR"/>
        </w:rPr>
        <w:t>conf</w:t>
      </w:r>
      <w:proofErr w:type="spellEnd"/>
      <w:r w:rsidRPr="00D06CC6">
        <w:rPr>
          <w:rFonts w:ascii="Arial" w:eastAsia="Times New Roman" w:hAnsi="Arial" w:cs="Arial"/>
          <w:sz w:val="24"/>
          <w:lang w:eastAsia="fr-FR"/>
        </w:rPr>
        <w:t xml:space="preserve">. Annexe </w:t>
      </w:r>
      <w:r>
        <w:rPr>
          <w:rFonts w:ascii="Arial" w:eastAsia="Times New Roman" w:hAnsi="Arial" w:cs="Arial"/>
          <w:sz w:val="24"/>
          <w:lang w:eastAsia="fr-FR"/>
        </w:rPr>
        <w:t>I</w:t>
      </w:r>
      <w:r w:rsidRPr="00D06CC6">
        <w:rPr>
          <w:rFonts w:ascii="Arial" w:eastAsia="Times New Roman" w:hAnsi="Arial" w:cs="Arial"/>
          <w:sz w:val="24"/>
          <w:lang w:eastAsia="fr-FR"/>
        </w:rPr>
        <w:t>I)</w:t>
      </w:r>
      <w:r>
        <w:rPr>
          <w:rFonts w:ascii="Arial" w:eastAsia="Times New Roman" w:hAnsi="Arial" w:cs="Arial"/>
          <w:sz w:val="24"/>
          <w:lang w:eastAsia="fr-FR"/>
        </w:rPr>
        <w:t xml:space="preserve"> et n</w:t>
      </w:r>
      <w:r w:rsidRPr="00D06CC6">
        <w:rPr>
          <w:rFonts w:ascii="Arial" w:eastAsia="Times New Roman" w:hAnsi="Arial" w:cs="Arial"/>
          <w:sz w:val="24"/>
          <w:lang w:eastAsia="fr-FR"/>
        </w:rPr>
        <w:t xml:space="preserve">otamment les points suivants le portail «  bénéficiera des équipements de sécurité pour la protection des usagers (barres </w:t>
      </w:r>
      <w:proofErr w:type="spellStart"/>
      <w:r w:rsidRPr="00D06CC6">
        <w:rPr>
          <w:rFonts w:ascii="Arial" w:eastAsia="Times New Roman" w:hAnsi="Arial" w:cs="Arial"/>
          <w:sz w:val="24"/>
          <w:lang w:eastAsia="fr-FR"/>
        </w:rPr>
        <w:t>palpeuses</w:t>
      </w:r>
      <w:proofErr w:type="spellEnd"/>
      <w:r w:rsidRPr="00D06CC6">
        <w:rPr>
          <w:rFonts w:ascii="Arial" w:eastAsia="Times New Roman" w:hAnsi="Arial" w:cs="Arial"/>
          <w:sz w:val="24"/>
          <w:lang w:eastAsia="fr-FR"/>
        </w:rPr>
        <w:t xml:space="preserve"> anti-écrasement, détection de franchissement dans le périmètre d'évolution du portail, feux avertisseurs et sonores de fonctionnement, balisage au sol de la zone de manœuvre du portail</w:t>
      </w:r>
      <w:r>
        <w:rPr>
          <w:rFonts w:ascii="Arial" w:eastAsia="Times New Roman" w:hAnsi="Arial" w:cs="Arial"/>
          <w:sz w:val="24"/>
          <w:lang w:eastAsia="fr-FR"/>
        </w:rPr>
        <w:t>).</w:t>
      </w:r>
    </w:p>
    <w:p w:rsidR="00860595" w:rsidRPr="00D06CC6" w:rsidRDefault="00860595" w:rsidP="008605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D06CC6">
        <w:rPr>
          <w:rFonts w:ascii="Arial" w:eastAsia="Times New Roman" w:hAnsi="Arial" w:cs="Arial"/>
          <w:sz w:val="24"/>
          <w:lang w:eastAsia="fr-FR"/>
        </w:rPr>
        <w:t>Motorisation suivant la norme 13241-1.</w:t>
      </w:r>
    </w:p>
    <w:p w:rsidR="00860595" w:rsidRDefault="00860595" w:rsidP="008605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860595" w:rsidRPr="00D06CC6" w:rsidRDefault="00860595" w:rsidP="008605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D06CC6">
        <w:rPr>
          <w:rFonts w:ascii="Arial" w:eastAsia="Times New Roman" w:hAnsi="Arial" w:cs="Arial"/>
          <w:sz w:val="24"/>
          <w:lang w:eastAsia="fr-FR"/>
        </w:rPr>
        <w:t>Pose du portail comprenant :</w:t>
      </w:r>
    </w:p>
    <w:p w:rsidR="00860595" w:rsidRPr="00D06CC6" w:rsidRDefault="00860595" w:rsidP="008605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L</w:t>
      </w:r>
      <w:r w:rsidRPr="00D06CC6">
        <w:rPr>
          <w:rFonts w:ascii="Arial" w:eastAsia="Times New Roman" w:hAnsi="Arial" w:cs="Arial"/>
          <w:sz w:val="24"/>
          <w:lang w:eastAsia="fr-FR"/>
        </w:rPr>
        <w:t>es terrassements et confection de fouilles, y compris évacuation des déblais et remise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D06CC6">
        <w:rPr>
          <w:rFonts w:ascii="Arial" w:eastAsia="Times New Roman" w:hAnsi="Arial" w:cs="Arial"/>
          <w:sz w:val="24"/>
          <w:lang w:eastAsia="fr-FR"/>
        </w:rPr>
        <w:t>en état des lieux et réfection à l’existant,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D06CC6">
        <w:rPr>
          <w:rFonts w:ascii="Arial" w:eastAsia="Times New Roman" w:hAnsi="Arial" w:cs="Arial"/>
          <w:sz w:val="24"/>
          <w:lang w:eastAsia="fr-FR"/>
        </w:rPr>
        <w:t>la pose de fourreaux de liaisons entre poteaux,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D06CC6">
        <w:rPr>
          <w:rFonts w:ascii="Arial" w:eastAsia="Times New Roman" w:hAnsi="Arial" w:cs="Arial"/>
          <w:sz w:val="24"/>
          <w:lang w:eastAsia="fr-FR"/>
        </w:rPr>
        <w:t>le passage dans fourreaux de filaire pour barrage cellules et accessoires de sécurité,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D06CC6">
        <w:rPr>
          <w:rFonts w:ascii="Arial" w:eastAsia="Times New Roman" w:hAnsi="Arial" w:cs="Arial"/>
          <w:sz w:val="24"/>
          <w:lang w:eastAsia="fr-FR"/>
        </w:rPr>
        <w:t>la mise en place des vantaux,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D06CC6">
        <w:rPr>
          <w:rFonts w:ascii="Arial" w:eastAsia="Times New Roman" w:hAnsi="Arial" w:cs="Arial"/>
          <w:sz w:val="24"/>
          <w:lang w:eastAsia="fr-FR"/>
        </w:rPr>
        <w:t>la pose du sabot de fermeture,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D06CC6">
        <w:rPr>
          <w:rFonts w:ascii="Arial" w:eastAsia="Times New Roman" w:hAnsi="Arial" w:cs="Arial"/>
          <w:sz w:val="24"/>
          <w:lang w:eastAsia="fr-FR"/>
        </w:rPr>
        <w:t>le câblage des cellules, le branchement de l’alimentation électrique sur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D06CC6">
        <w:rPr>
          <w:rFonts w:ascii="Arial" w:eastAsia="Times New Roman" w:hAnsi="Arial" w:cs="Arial"/>
          <w:sz w:val="24"/>
          <w:lang w:eastAsia="fr-FR"/>
        </w:rPr>
        <w:t>poteaux coffre depuis le réseau existant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D06CC6">
        <w:rPr>
          <w:rFonts w:ascii="Arial" w:eastAsia="Times New Roman" w:hAnsi="Arial" w:cs="Arial"/>
          <w:sz w:val="24"/>
          <w:lang w:eastAsia="fr-FR"/>
        </w:rPr>
        <w:t>au niveau du portail de service,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D06CC6">
        <w:rPr>
          <w:rFonts w:ascii="Arial" w:eastAsia="Times New Roman" w:hAnsi="Arial" w:cs="Arial"/>
          <w:sz w:val="24"/>
          <w:lang w:eastAsia="fr-FR"/>
        </w:rPr>
        <w:t>la peinture de signalisation jaune/noir sur sol fini,</w:t>
      </w:r>
    </w:p>
    <w:p w:rsidR="00860595" w:rsidRDefault="00860595" w:rsidP="008605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860595" w:rsidRDefault="00860595" w:rsidP="008605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D06CC6">
        <w:rPr>
          <w:rFonts w:ascii="Arial" w:eastAsia="Times New Roman" w:hAnsi="Arial" w:cs="Arial"/>
          <w:sz w:val="24"/>
          <w:lang w:eastAsia="fr-FR"/>
        </w:rPr>
        <w:t>Contrôle d’accès</w:t>
      </w:r>
      <w:r>
        <w:rPr>
          <w:rFonts w:ascii="Arial" w:eastAsia="Times New Roman" w:hAnsi="Arial" w:cs="Arial"/>
          <w:sz w:val="24"/>
          <w:lang w:eastAsia="fr-FR"/>
        </w:rPr>
        <w:t> :</w:t>
      </w:r>
    </w:p>
    <w:p w:rsidR="00860595" w:rsidRDefault="00860595" w:rsidP="008605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860595" w:rsidRDefault="00860595" w:rsidP="008605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 xml:space="preserve">Ouverture par code (platine), télécommande (compatible avec le matériel existant). </w:t>
      </w:r>
    </w:p>
    <w:p w:rsidR="00860595" w:rsidRDefault="00860595" w:rsidP="008605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En sortie boucle de détection magnétique</w:t>
      </w:r>
      <w:r w:rsidR="0049115E">
        <w:rPr>
          <w:rFonts w:ascii="Arial" w:eastAsia="Times New Roman" w:hAnsi="Arial" w:cs="Arial"/>
          <w:sz w:val="24"/>
          <w:lang w:eastAsia="fr-FR"/>
        </w:rPr>
        <w:t>, sensibilité véhicules uniquement.</w:t>
      </w:r>
    </w:p>
    <w:p w:rsidR="00860595" w:rsidRDefault="00860595" w:rsidP="008605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860595" w:rsidRPr="00D06CC6" w:rsidRDefault="00860595" w:rsidP="008605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D06CC6">
        <w:rPr>
          <w:rFonts w:ascii="Arial" w:eastAsia="Times New Roman" w:hAnsi="Arial" w:cs="Arial"/>
          <w:sz w:val="24"/>
          <w:lang w:eastAsia="fr-FR"/>
        </w:rPr>
        <w:t>Raccordement électrique, et toutes sujétions</w:t>
      </w:r>
    </w:p>
    <w:p w:rsidR="00860595" w:rsidRPr="00D06CC6" w:rsidRDefault="00860595" w:rsidP="008605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D06CC6">
        <w:rPr>
          <w:rFonts w:ascii="Arial" w:eastAsia="Times New Roman" w:hAnsi="Arial" w:cs="Arial"/>
          <w:sz w:val="24"/>
          <w:lang w:eastAsia="fr-FR"/>
        </w:rPr>
        <w:t>Essais et mise en service.</w:t>
      </w:r>
    </w:p>
    <w:p w:rsidR="00B42CF2" w:rsidRDefault="00B42CF2" w:rsidP="008605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737675" w:rsidRDefault="00737675" w:rsidP="00D06C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860595" w:rsidRPr="00FE4FE2" w:rsidRDefault="00860595" w:rsidP="008605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fr-CA"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fr-CA" w:eastAsia="fr-FR"/>
        </w:rPr>
        <w:t>D</w:t>
      </w:r>
      <w:r w:rsidRPr="00FE4FE2">
        <w:rPr>
          <w:rFonts w:ascii="Arial" w:eastAsia="Times New Roman" w:hAnsi="Arial" w:cs="Arial"/>
          <w:b/>
          <w:sz w:val="24"/>
          <w:szCs w:val="24"/>
          <w:u w:val="single"/>
          <w:lang w:val="fr-CA" w:eastAsia="fr-FR"/>
        </w:rPr>
        <w:t xml:space="preserve">/Implantation d’un portillon </w:t>
      </w:r>
      <w:r>
        <w:rPr>
          <w:rFonts w:ascii="Arial" w:eastAsia="Times New Roman" w:hAnsi="Arial" w:cs="Arial"/>
          <w:b/>
          <w:sz w:val="24"/>
          <w:szCs w:val="24"/>
          <w:u w:val="single"/>
          <w:lang w:val="fr-CA" w:eastAsia="fr-FR"/>
        </w:rPr>
        <w:t xml:space="preserve"> (zone 4 sur le plan annexé)</w:t>
      </w:r>
      <w:r w:rsidRPr="00FE4FE2">
        <w:rPr>
          <w:rFonts w:ascii="Arial" w:eastAsia="Times New Roman" w:hAnsi="Arial" w:cs="Arial"/>
          <w:b/>
          <w:sz w:val="24"/>
          <w:szCs w:val="24"/>
          <w:u w:val="single"/>
          <w:lang w:val="fr-CA" w:eastAsia="fr-FR"/>
        </w:rPr>
        <w:t>:</w:t>
      </w:r>
    </w:p>
    <w:p w:rsidR="00860595" w:rsidRDefault="00860595" w:rsidP="008605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</w:p>
    <w:p w:rsidR="00860595" w:rsidRDefault="00860595" w:rsidP="008605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</w:p>
    <w:p w:rsidR="00860595" w:rsidRPr="00FE4FE2" w:rsidRDefault="00860595" w:rsidP="0086059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val="fr-CA" w:eastAsia="fr-FR"/>
        </w:rPr>
      </w:pPr>
      <w:r w:rsidRPr="00FE4FE2">
        <w:rPr>
          <w:rFonts w:ascii="Arial" w:eastAsia="Times New Roman" w:hAnsi="Arial" w:cs="Arial"/>
          <w:i/>
          <w:sz w:val="24"/>
          <w:szCs w:val="24"/>
          <w:u w:val="single"/>
          <w:lang w:val="fr-CA" w:eastAsia="fr-FR"/>
        </w:rPr>
        <w:t>-</w:t>
      </w:r>
      <w:proofErr w:type="gramStart"/>
      <w:r w:rsidRPr="00FE4FE2">
        <w:rPr>
          <w:rFonts w:ascii="Arial" w:eastAsia="Times New Roman" w:hAnsi="Arial" w:cs="Arial"/>
          <w:i/>
          <w:sz w:val="24"/>
          <w:szCs w:val="24"/>
          <w:u w:val="single"/>
          <w:lang w:val="fr-CA" w:eastAsia="fr-FR"/>
        </w:rPr>
        <w:t>Portillon  :</w:t>
      </w:r>
      <w:proofErr w:type="gramEnd"/>
    </w:p>
    <w:p w:rsidR="00860595" w:rsidRDefault="00860595" w:rsidP="008605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fr-FR"/>
        </w:rPr>
      </w:pPr>
    </w:p>
    <w:p w:rsidR="00860595" w:rsidRDefault="00860595" w:rsidP="00FF1176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015CF5">
        <w:rPr>
          <w:rFonts w:ascii="Arial" w:eastAsia="Times New Roman" w:hAnsi="Arial" w:cs="Arial"/>
          <w:sz w:val="24"/>
          <w:szCs w:val="24"/>
          <w:lang w:val="fr-CA" w:eastAsia="fr-FR"/>
        </w:rPr>
        <w:t>Implantation</w:t>
      </w:r>
      <w:r w:rsidR="00A1790B">
        <w:rPr>
          <w:rFonts w:ascii="Arial" w:eastAsia="Times New Roman" w:hAnsi="Arial" w:cs="Arial"/>
          <w:sz w:val="24"/>
          <w:szCs w:val="24"/>
          <w:lang w:val="fr-CA" w:eastAsia="fr-FR"/>
        </w:rPr>
        <w:t xml:space="preserve"> d’un portillon préciser</w:t>
      </w:r>
      <w:bookmarkStart w:id="0" w:name="_GoBack"/>
      <w:bookmarkEnd w:id="0"/>
      <w:r w:rsidR="00A1790B">
        <w:rPr>
          <w:rFonts w:ascii="Arial" w:eastAsia="Times New Roman" w:hAnsi="Arial" w:cs="Arial"/>
          <w:sz w:val="24"/>
          <w:szCs w:val="24"/>
          <w:lang w:val="fr-CA" w:eastAsia="fr-FR"/>
        </w:rPr>
        <w:t xml:space="preserve"> dimension dans l’</w:t>
      </w:r>
      <w:proofErr w:type="spellStart"/>
      <w:r w:rsidR="00A1790B">
        <w:rPr>
          <w:rFonts w:ascii="Arial" w:eastAsia="Times New Roman" w:hAnsi="Arial" w:cs="Arial"/>
          <w:sz w:val="24"/>
          <w:szCs w:val="24"/>
          <w:lang w:val="fr-CA" w:eastAsia="fr-FR"/>
        </w:rPr>
        <w:t>offre</w:t>
      </w:r>
      <w:proofErr w:type="gramStart"/>
      <w:r w:rsidR="00A1790B">
        <w:rPr>
          <w:rFonts w:ascii="Arial" w:eastAsia="Times New Roman" w:hAnsi="Arial" w:cs="Arial"/>
          <w:sz w:val="24"/>
          <w:szCs w:val="24"/>
          <w:lang w:val="fr-CA" w:eastAsia="fr-FR"/>
        </w:rPr>
        <w:t>,</w:t>
      </w:r>
      <w:r w:rsidRPr="00015CF5">
        <w:rPr>
          <w:rFonts w:ascii="Arial" w:eastAsia="Times New Roman" w:hAnsi="Arial" w:cs="Arial"/>
          <w:sz w:val="24"/>
          <w:szCs w:val="24"/>
          <w:lang w:val="fr-CA" w:eastAsia="fr-FR"/>
        </w:rPr>
        <w:t>fermeture</w:t>
      </w:r>
      <w:proofErr w:type="spellEnd"/>
      <w:proofErr w:type="gramEnd"/>
      <w:r w:rsidR="0049115E">
        <w:rPr>
          <w:rFonts w:ascii="Arial" w:eastAsia="Times New Roman" w:hAnsi="Arial" w:cs="Arial"/>
          <w:sz w:val="24"/>
          <w:szCs w:val="24"/>
          <w:lang w:val="fr-CA" w:eastAsia="fr-FR"/>
        </w:rPr>
        <w:t xml:space="preserve"> clef, organigramme du lycée ( MUL-T-LOCK)</w:t>
      </w:r>
      <w:r w:rsidRPr="003619F0">
        <w:rPr>
          <w:rFonts w:ascii="Arial" w:eastAsia="Times New Roman" w:hAnsi="Arial" w:cs="Arial"/>
          <w:sz w:val="24"/>
          <w:lang w:eastAsia="fr-FR"/>
        </w:rPr>
        <w:t>.</w:t>
      </w:r>
    </w:p>
    <w:p w:rsidR="00737675" w:rsidRPr="00D06CC6" w:rsidRDefault="00737675" w:rsidP="00D06C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1A4AEB" w:rsidRDefault="001A4AEB" w:rsidP="00556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</w:p>
    <w:p w:rsidR="001A4AEB" w:rsidRPr="00FE4FE2" w:rsidRDefault="00860595" w:rsidP="005567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fr-CA"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fr-CA" w:eastAsia="fr-FR"/>
        </w:rPr>
        <w:t>E</w:t>
      </w:r>
      <w:r w:rsidR="001A4AEB" w:rsidRPr="00FE4FE2">
        <w:rPr>
          <w:rFonts w:ascii="Arial" w:eastAsia="Times New Roman" w:hAnsi="Arial" w:cs="Arial"/>
          <w:b/>
          <w:sz w:val="24"/>
          <w:szCs w:val="24"/>
          <w:u w:val="single"/>
          <w:lang w:val="fr-CA" w:eastAsia="fr-FR"/>
        </w:rPr>
        <w:t>/</w:t>
      </w:r>
      <w:r>
        <w:rPr>
          <w:rFonts w:ascii="Arial" w:eastAsia="Times New Roman" w:hAnsi="Arial" w:cs="Arial"/>
          <w:b/>
          <w:sz w:val="24"/>
          <w:szCs w:val="24"/>
          <w:u w:val="single"/>
          <w:lang w:val="fr-CA" w:eastAsia="fr-FR"/>
        </w:rPr>
        <w:t>Portail battant « accès secours » zone 5 sur le plan annexé</w:t>
      </w:r>
      <w:r w:rsidR="001A4AEB" w:rsidRPr="00FE4FE2">
        <w:rPr>
          <w:rFonts w:ascii="Arial" w:eastAsia="Times New Roman" w:hAnsi="Arial" w:cs="Arial"/>
          <w:b/>
          <w:sz w:val="24"/>
          <w:szCs w:val="24"/>
          <w:u w:val="single"/>
          <w:lang w:val="fr-CA" w:eastAsia="fr-FR"/>
        </w:rPr>
        <w:t> :</w:t>
      </w:r>
    </w:p>
    <w:p w:rsidR="001A4AEB" w:rsidRDefault="001A4AEB" w:rsidP="00556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</w:p>
    <w:p w:rsidR="00015CF5" w:rsidRPr="00FE4FE2" w:rsidRDefault="00015CF5" w:rsidP="001A4A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u w:val="single"/>
          <w:lang w:eastAsia="fr-FR"/>
        </w:rPr>
      </w:pPr>
      <w:r w:rsidRPr="00FE4FE2">
        <w:rPr>
          <w:rFonts w:ascii="Arial" w:eastAsia="Times New Roman" w:hAnsi="Arial" w:cs="Arial"/>
          <w:i/>
          <w:sz w:val="24"/>
          <w:u w:val="single"/>
          <w:lang w:eastAsia="fr-FR"/>
        </w:rPr>
        <w:t>-Portail accès secours</w:t>
      </w:r>
      <w:r w:rsidR="009829FF" w:rsidRPr="00FE4FE2">
        <w:rPr>
          <w:rFonts w:ascii="Arial" w:eastAsia="Times New Roman" w:hAnsi="Arial" w:cs="Arial"/>
          <w:i/>
          <w:sz w:val="24"/>
          <w:u w:val="single"/>
          <w:lang w:eastAsia="fr-FR"/>
        </w:rPr>
        <w:t xml:space="preserve"> (annexe I, zone 2)</w:t>
      </w:r>
      <w:r w:rsidRPr="00FE4FE2">
        <w:rPr>
          <w:rFonts w:ascii="Arial" w:eastAsia="Times New Roman" w:hAnsi="Arial" w:cs="Arial"/>
          <w:i/>
          <w:sz w:val="24"/>
          <w:u w:val="single"/>
          <w:lang w:eastAsia="fr-FR"/>
        </w:rPr>
        <w:t> :</w:t>
      </w:r>
    </w:p>
    <w:p w:rsidR="00015CF5" w:rsidRDefault="00015CF5" w:rsidP="001A4A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</w:p>
    <w:p w:rsidR="00015CF5" w:rsidRDefault="00015CF5" w:rsidP="001A4A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 xml:space="preserve">Ouvrant à </w:t>
      </w:r>
      <w:r w:rsidR="009829FF">
        <w:rPr>
          <w:rFonts w:ascii="Arial" w:eastAsia="Times New Roman" w:hAnsi="Arial" w:cs="Arial"/>
          <w:sz w:val="24"/>
          <w:lang w:eastAsia="fr-FR"/>
        </w:rPr>
        <w:t xml:space="preserve">simple </w:t>
      </w:r>
      <w:r>
        <w:rPr>
          <w:rFonts w:ascii="Arial" w:eastAsia="Times New Roman" w:hAnsi="Arial" w:cs="Arial"/>
          <w:sz w:val="24"/>
          <w:lang w:eastAsia="fr-FR"/>
        </w:rPr>
        <w:t xml:space="preserve">battant, en acier barreaudé blanc, dimensions </w:t>
      </w:r>
      <w:r w:rsidR="00404631">
        <w:rPr>
          <w:rFonts w:ascii="Arial" w:eastAsia="Times New Roman" w:hAnsi="Arial" w:cs="Arial"/>
          <w:sz w:val="24"/>
          <w:lang w:eastAsia="fr-FR"/>
        </w:rPr>
        <w:t>à relever sur site,</w:t>
      </w:r>
      <w:r w:rsidR="003619F0">
        <w:rPr>
          <w:rFonts w:ascii="Arial" w:eastAsia="Times New Roman" w:hAnsi="Arial" w:cs="Arial"/>
          <w:sz w:val="24"/>
          <w:lang w:eastAsia="fr-FR"/>
        </w:rPr>
        <w:t xml:space="preserve"> fermeture</w:t>
      </w:r>
      <w:r>
        <w:rPr>
          <w:rFonts w:ascii="Arial" w:eastAsia="Times New Roman" w:hAnsi="Arial" w:cs="Arial"/>
          <w:sz w:val="24"/>
          <w:lang w:eastAsia="fr-FR"/>
        </w:rPr>
        <w:t xml:space="preserve"> à clef (compatible avec organigramme du lycée</w:t>
      </w:r>
      <w:r w:rsidR="0049115E">
        <w:rPr>
          <w:rFonts w:ascii="Arial" w:eastAsia="Times New Roman" w:hAnsi="Arial" w:cs="Arial"/>
          <w:sz w:val="24"/>
          <w:lang w:eastAsia="fr-FR"/>
        </w:rPr>
        <w:t xml:space="preserve"> MUL-T-LOCK</w:t>
      </w:r>
      <w:r>
        <w:rPr>
          <w:rFonts w:ascii="Arial" w:eastAsia="Times New Roman" w:hAnsi="Arial" w:cs="Arial"/>
          <w:sz w:val="24"/>
          <w:lang w:eastAsia="fr-FR"/>
        </w:rPr>
        <w:t>)</w:t>
      </w:r>
      <w:r w:rsidR="003619F0">
        <w:rPr>
          <w:rFonts w:ascii="Arial" w:eastAsia="Times New Roman" w:hAnsi="Arial" w:cs="Arial"/>
          <w:sz w:val="24"/>
          <w:lang w:eastAsia="fr-FR"/>
        </w:rPr>
        <w:t>.</w:t>
      </w:r>
    </w:p>
    <w:p w:rsidR="009829FF" w:rsidRDefault="009829FF" w:rsidP="00556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 xml:space="preserve"> </w:t>
      </w:r>
    </w:p>
    <w:p w:rsidR="007B0B31" w:rsidRDefault="007B0B31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7B0B31" w:rsidRPr="00C83A2C" w:rsidRDefault="007B0B31" w:rsidP="007B0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83A2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Article 1-2 Contrôle des documents graphiques</w:t>
      </w:r>
      <w:r w:rsidRPr="00C83A2C">
        <w:rPr>
          <w:rFonts w:ascii="Arial" w:hAnsi="Arial" w:cs="Arial"/>
          <w:b/>
          <w:bCs/>
          <w:sz w:val="20"/>
          <w:szCs w:val="20"/>
        </w:rPr>
        <w:t>:</w:t>
      </w:r>
    </w:p>
    <w:p w:rsidR="00C83A2C" w:rsidRPr="00C83A2C" w:rsidRDefault="00C83A2C" w:rsidP="007B0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B0B31" w:rsidRPr="00C83A2C" w:rsidRDefault="007B0B31" w:rsidP="007B0B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C83A2C">
        <w:rPr>
          <w:rFonts w:ascii="Arial" w:eastAsia="Times New Roman" w:hAnsi="Arial" w:cs="Arial"/>
          <w:sz w:val="24"/>
          <w:lang w:eastAsia="fr-FR"/>
        </w:rPr>
        <w:t xml:space="preserve">Avant toute exécution de travaux, l’Entrepreneur devra procéder à la vérification des cotes de tous les plans qui lui seront remis. Il se conformera strictement aux cotes </w:t>
      </w:r>
      <w:r w:rsidRPr="00C83A2C">
        <w:rPr>
          <w:rFonts w:ascii="Arial" w:eastAsia="Times New Roman" w:hAnsi="Arial" w:cs="Arial"/>
          <w:sz w:val="24"/>
          <w:lang w:eastAsia="fr-FR"/>
        </w:rPr>
        <w:lastRenderedPageBreak/>
        <w:t>écrites figurées aux plans, à l’exécution de tout relevé à l’échelle. Toute erreur ou omission devra être signalée au Maître d’œuvre avant exécution.</w:t>
      </w:r>
    </w:p>
    <w:p w:rsidR="007B0B31" w:rsidRDefault="007B0B31" w:rsidP="007B0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0B31" w:rsidRPr="00C83A2C" w:rsidRDefault="007B0B31" w:rsidP="007B0B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83A2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Article1-3 Opérations de contrôles</w:t>
      </w:r>
    </w:p>
    <w:p w:rsidR="00C83A2C" w:rsidRPr="00C83A2C" w:rsidRDefault="00C83A2C" w:rsidP="007B0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0B31" w:rsidRPr="00C83A2C" w:rsidRDefault="00C83A2C" w:rsidP="00C83A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C83A2C">
        <w:rPr>
          <w:rFonts w:ascii="Arial" w:eastAsia="Times New Roman" w:hAnsi="Arial" w:cs="Arial"/>
          <w:sz w:val="24"/>
          <w:lang w:eastAsia="fr-FR"/>
        </w:rPr>
        <w:t>A l’issue des travaux le fournisseur devra fournir :</w:t>
      </w:r>
    </w:p>
    <w:p w:rsidR="007B0B31" w:rsidRPr="00C83A2C" w:rsidRDefault="00C83A2C" w:rsidP="00C83A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>1-</w:t>
      </w:r>
      <w:r w:rsidR="007B0B31" w:rsidRPr="00C83A2C">
        <w:rPr>
          <w:rFonts w:ascii="Arial" w:eastAsia="Times New Roman" w:hAnsi="Arial" w:cs="Arial"/>
          <w:sz w:val="24"/>
          <w:lang w:eastAsia="fr-FR"/>
        </w:rPr>
        <w:t>Procès-verbaux d’essais</w:t>
      </w:r>
    </w:p>
    <w:p w:rsidR="007B0B31" w:rsidRDefault="007B0B31" w:rsidP="00C83A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C83A2C">
        <w:rPr>
          <w:rFonts w:ascii="Arial" w:eastAsia="Times New Roman" w:hAnsi="Arial" w:cs="Arial"/>
          <w:sz w:val="24"/>
          <w:lang w:eastAsia="fr-FR"/>
        </w:rPr>
        <w:t xml:space="preserve">2-Certificats de conformité </w:t>
      </w:r>
    </w:p>
    <w:p w:rsidR="007325C6" w:rsidRPr="00C83A2C" w:rsidRDefault="007325C6" w:rsidP="00C83A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>
        <w:rPr>
          <w:rFonts w:ascii="Arial" w:eastAsia="Times New Roman" w:hAnsi="Arial" w:cs="Arial"/>
          <w:sz w:val="24"/>
          <w:lang w:eastAsia="fr-FR"/>
        </w:rPr>
        <w:t xml:space="preserve">3-Rapport de contrôle technique vierge d’observation portant sur les missions F (Fonctionnement), Hand (réglementation accessibilité des personnes en situation de handicap) et VIE (Vérification Initiale des Installations Electriques). </w:t>
      </w:r>
    </w:p>
    <w:p w:rsidR="007B0B31" w:rsidRDefault="007B0B31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C83A2C" w:rsidRDefault="00C83A2C" w:rsidP="00C83A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lang w:eastAsia="fr-FR"/>
        </w:rPr>
      </w:pPr>
      <w:r w:rsidRPr="00C83A2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Article 1-4</w:t>
      </w:r>
      <w:r w:rsidRPr="00C83A2C">
        <w:rPr>
          <w:rFonts w:ascii="Arial" w:eastAsia="Times New Roman" w:hAnsi="Arial" w:cs="Arial"/>
          <w:b/>
          <w:bCs/>
          <w:sz w:val="24"/>
          <w:lang w:eastAsia="fr-FR"/>
        </w:rPr>
        <w:t xml:space="preserve"> Normes</w:t>
      </w:r>
    </w:p>
    <w:p w:rsidR="00C83A2C" w:rsidRPr="00C83A2C" w:rsidRDefault="00C83A2C" w:rsidP="00C83A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lang w:eastAsia="fr-FR"/>
        </w:rPr>
      </w:pPr>
    </w:p>
    <w:p w:rsidR="00C83A2C" w:rsidRPr="007B0B31" w:rsidRDefault="00C83A2C" w:rsidP="004046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5567A9">
        <w:rPr>
          <w:rFonts w:ascii="Arial" w:eastAsia="Times New Roman" w:hAnsi="Arial" w:cs="Arial"/>
          <w:sz w:val="24"/>
          <w:lang w:eastAsia="fr-FR"/>
        </w:rPr>
        <w:t>Les travaux devront être réalisés selon les règles de l’art</w:t>
      </w:r>
      <w:r>
        <w:rPr>
          <w:rFonts w:ascii="Arial" w:eastAsia="Times New Roman" w:hAnsi="Arial" w:cs="Arial"/>
          <w:sz w:val="24"/>
          <w:lang w:eastAsia="fr-FR"/>
        </w:rPr>
        <w:t xml:space="preserve"> et les normes techniques ou règlements  en vigueur </w:t>
      </w:r>
      <w:r w:rsidRPr="007B0B31">
        <w:rPr>
          <w:rFonts w:ascii="Arial" w:eastAsia="Times New Roman" w:hAnsi="Arial" w:cs="Arial"/>
          <w:sz w:val="24"/>
          <w:lang w:eastAsia="fr-FR"/>
        </w:rPr>
        <w:t xml:space="preserve"> applicables à la nature des prestations à fournir dans le cadre du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7B0B31">
        <w:rPr>
          <w:rFonts w:ascii="Arial" w:eastAsia="Times New Roman" w:hAnsi="Arial" w:cs="Arial"/>
          <w:sz w:val="24"/>
          <w:lang w:eastAsia="fr-FR"/>
        </w:rPr>
        <w:t xml:space="preserve">présent </w:t>
      </w:r>
      <w:r w:rsidR="007325C6" w:rsidRPr="007B0B31">
        <w:rPr>
          <w:rFonts w:ascii="Arial" w:eastAsia="Times New Roman" w:hAnsi="Arial" w:cs="Arial"/>
          <w:sz w:val="24"/>
          <w:lang w:eastAsia="fr-FR"/>
        </w:rPr>
        <w:t>marché</w:t>
      </w:r>
      <w:r w:rsidR="007325C6">
        <w:rPr>
          <w:rFonts w:ascii="Arial" w:eastAsia="Times New Roman" w:hAnsi="Arial" w:cs="Arial"/>
          <w:sz w:val="24"/>
          <w:lang w:eastAsia="fr-FR"/>
        </w:rPr>
        <w:t>. L’installateur fournira toutes les pièces justificatives autorisant l’utilisation des dispositifs (attestation de conformité, etc…)</w:t>
      </w:r>
      <w:r w:rsidR="00A06256">
        <w:rPr>
          <w:rFonts w:ascii="Arial" w:eastAsia="Times New Roman" w:hAnsi="Arial" w:cs="Arial"/>
          <w:sz w:val="24"/>
          <w:lang w:eastAsia="fr-FR"/>
        </w:rPr>
        <w:t xml:space="preserve">, et plus particulièrement la norme </w:t>
      </w:r>
      <w:r w:rsidR="00A06256">
        <w:rPr>
          <w:rFonts w:ascii="Arial,Bold" w:hAnsi="Arial,Bold" w:cs="Arial,Bold"/>
          <w:b/>
          <w:bCs/>
          <w:sz w:val="24"/>
          <w:szCs w:val="24"/>
        </w:rPr>
        <w:t>NF EN 13241-1</w:t>
      </w:r>
      <w:r w:rsidRPr="007B0B31">
        <w:rPr>
          <w:rFonts w:ascii="Arial" w:eastAsia="Times New Roman" w:hAnsi="Arial" w:cs="Arial"/>
          <w:sz w:val="24"/>
          <w:lang w:eastAsia="fr-FR"/>
        </w:rPr>
        <w:t>.</w:t>
      </w:r>
    </w:p>
    <w:p w:rsidR="00C83A2C" w:rsidRDefault="00C83A2C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7B0B31" w:rsidRDefault="007B0B31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5567A9" w:rsidRDefault="005567A9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5567A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Article 2 - DISPOSITIONS GENERALES</w:t>
      </w:r>
    </w:p>
    <w:p w:rsidR="009829FF" w:rsidRDefault="009829FF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9829FF" w:rsidRPr="005567A9" w:rsidRDefault="009829FF" w:rsidP="00982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567A9">
        <w:rPr>
          <w:rFonts w:ascii="Arial" w:eastAsia="Times New Roman" w:hAnsi="Arial" w:cs="Arial"/>
          <w:sz w:val="24"/>
          <w:szCs w:val="24"/>
          <w:lang w:val="fr-CA" w:eastAsia="fr-FR"/>
        </w:rPr>
        <w:t>Marché à</w:t>
      </w:r>
      <w:r w:rsidRPr="005567A9">
        <w:rPr>
          <w:rFonts w:ascii="Arial" w:eastAsia="Times New Roman" w:hAnsi="Arial" w:cs="Arial"/>
          <w:sz w:val="24"/>
          <w:szCs w:val="24"/>
          <w:lang w:eastAsia="fr-FR"/>
        </w:rPr>
        <w:t xml:space="preserve"> procédure adaptée, en application de l’article 28 du Code des marchés publics.</w:t>
      </w:r>
    </w:p>
    <w:p w:rsidR="009829FF" w:rsidRPr="005567A9" w:rsidRDefault="009829FF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5567A9">
        <w:rPr>
          <w:rFonts w:ascii="Arial" w:eastAsia="Times New Roman" w:hAnsi="Arial" w:cs="Arial"/>
          <w:sz w:val="24"/>
          <w:lang w:eastAsia="fr-FR"/>
        </w:rPr>
        <w:t>La monnaie de compte du marché est l’euro. Toutes les pièces du marché ainsi que la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5567A9">
        <w:rPr>
          <w:rFonts w:ascii="Arial" w:eastAsia="Times New Roman" w:hAnsi="Arial" w:cs="Arial"/>
          <w:sz w:val="24"/>
          <w:lang w:eastAsia="fr-FR"/>
        </w:rPr>
        <w:t>correspondance y afférant, sont rédigées en français.</w:t>
      </w:r>
    </w:p>
    <w:p w:rsid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lang w:eastAsia="fr-FR"/>
        </w:rPr>
      </w:pPr>
    </w:p>
    <w:p w:rsidR="005567A9" w:rsidRPr="005567A9" w:rsidRDefault="00C83A2C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lang w:eastAsia="fr-FR"/>
        </w:rPr>
        <w:t xml:space="preserve">Article </w:t>
      </w:r>
      <w:r w:rsidR="005567A9" w:rsidRPr="005567A9">
        <w:rPr>
          <w:rFonts w:ascii="Arial" w:eastAsia="Times New Roman" w:hAnsi="Arial" w:cs="Arial"/>
          <w:b/>
          <w:bCs/>
          <w:sz w:val="24"/>
          <w:lang w:eastAsia="fr-FR"/>
        </w:rPr>
        <w:t>2-1 : Mesures d’ordre social - Application de la réglementation du travail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5567A9">
        <w:rPr>
          <w:rFonts w:ascii="Arial" w:eastAsia="Times New Roman" w:hAnsi="Arial" w:cs="Arial"/>
          <w:sz w:val="24"/>
          <w:lang w:eastAsia="fr-FR"/>
        </w:rPr>
        <w:t>Le titulaire est soumis aux obligations résultant des lois et règlements relatives à la</w:t>
      </w:r>
      <w:r w:rsidR="003619F0">
        <w:rPr>
          <w:rFonts w:ascii="Arial" w:eastAsia="Times New Roman" w:hAnsi="Arial" w:cs="Arial"/>
          <w:sz w:val="24"/>
          <w:lang w:eastAsia="fr-FR"/>
        </w:rPr>
        <w:t xml:space="preserve"> </w:t>
      </w:r>
      <w:r w:rsidRPr="005567A9">
        <w:rPr>
          <w:rFonts w:ascii="Arial" w:eastAsia="Times New Roman" w:hAnsi="Arial" w:cs="Arial"/>
          <w:sz w:val="24"/>
          <w:lang w:eastAsia="fr-FR"/>
        </w:rPr>
        <w:t>protection de la main d’œuvre et aux conditions du travail.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5567A9">
        <w:rPr>
          <w:rFonts w:ascii="Arial" w:eastAsia="Times New Roman" w:hAnsi="Arial" w:cs="Arial"/>
          <w:sz w:val="24"/>
          <w:lang w:eastAsia="fr-FR"/>
        </w:rPr>
        <w:t>En application de l’article R.341-36 du Code du travail et avant tout commencement</w:t>
      </w:r>
      <w:r w:rsidR="003619F0">
        <w:rPr>
          <w:rFonts w:ascii="Arial" w:eastAsia="Times New Roman" w:hAnsi="Arial" w:cs="Arial"/>
          <w:sz w:val="24"/>
          <w:lang w:eastAsia="fr-FR"/>
        </w:rPr>
        <w:t xml:space="preserve"> </w:t>
      </w:r>
      <w:r w:rsidRPr="005567A9">
        <w:rPr>
          <w:rFonts w:ascii="Arial" w:eastAsia="Times New Roman" w:hAnsi="Arial" w:cs="Arial"/>
          <w:sz w:val="24"/>
          <w:lang w:eastAsia="fr-FR"/>
        </w:rPr>
        <w:t>d’exécution, le titulaire doit remettre à la personne publique une attestation sur</w:t>
      </w:r>
      <w:r w:rsidR="003619F0">
        <w:rPr>
          <w:rFonts w:ascii="Arial" w:eastAsia="Times New Roman" w:hAnsi="Arial" w:cs="Arial"/>
          <w:sz w:val="24"/>
          <w:lang w:eastAsia="fr-FR"/>
        </w:rPr>
        <w:t xml:space="preserve"> </w:t>
      </w:r>
      <w:r w:rsidRPr="005567A9">
        <w:rPr>
          <w:rFonts w:ascii="Arial" w:eastAsia="Times New Roman" w:hAnsi="Arial" w:cs="Arial"/>
          <w:sz w:val="24"/>
          <w:lang w:eastAsia="fr-FR"/>
        </w:rPr>
        <w:t>l’honneur indiquant s’il a ou non l’intention de faire appel, pour l’exécution du marché, à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5567A9">
        <w:rPr>
          <w:rFonts w:ascii="Arial" w:eastAsia="Times New Roman" w:hAnsi="Arial" w:cs="Arial"/>
          <w:sz w:val="24"/>
          <w:lang w:eastAsia="fr-FR"/>
        </w:rPr>
        <w:t>des salariés de nationalité étrangère et, dans l’affirmative, certifiant que ces salariés</w:t>
      </w:r>
      <w:r>
        <w:rPr>
          <w:rFonts w:ascii="Arial" w:eastAsia="Times New Roman" w:hAnsi="Arial" w:cs="Arial"/>
          <w:sz w:val="24"/>
          <w:lang w:eastAsia="fr-FR"/>
        </w:rPr>
        <w:t xml:space="preserve"> </w:t>
      </w:r>
      <w:r w:rsidRPr="005567A9">
        <w:rPr>
          <w:rFonts w:ascii="Arial" w:eastAsia="Times New Roman" w:hAnsi="Arial" w:cs="Arial"/>
          <w:sz w:val="24"/>
          <w:lang w:eastAsia="fr-FR"/>
        </w:rPr>
        <w:t>sont ou seront autorisés à exercer une activité professionnelle en France.</w:t>
      </w:r>
    </w:p>
    <w:p w:rsid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lang w:eastAsia="fr-FR"/>
        </w:rPr>
      </w:pPr>
    </w:p>
    <w:p w:rsidR="005567A9" w:rsidRPr="007B0B31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</w:p>
    <w:p w:rsidR="005567A9" w:rsidRPr="005567A9" w:rsidRDefault="005567A9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5567A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Article 3 - TYPE DE MARCHE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5567A9">
        <w:rPr>
          <w:rFonts w:ascii="Arial" w:eastAsia="Times New Roman" w:hAnsi="Arial" w:cs="Arial"/>
          <w:sz w:val="24"/>
          <w:lang w:eastAsia="fr-FR"/>
        </w:rPr>
        <w:t>Il s’agit d’un marché à procédure adaptée, selon les dispositions de l’article 28 du Code des Marchés Publics.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567A9" w:rsidRPr="005567A9" w:rsidRDefault="005567A9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5567A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Article 4 – Lieu d’exécution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567A9">
        <w:rPr>
          <w:rFonts w:ascii="Arial" w:eastAsia="Times New Roman" w:hAnsi="Arial" w:cs="Arial"/>
          <w:sz w:val="24"/>
          <w:szCs w:val="24"/>
          <w:lang w:eastAsia="fr-FR"/>
        </w:rPr>
        <w:t>Lycée Chateaubriand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567A9">
        <w:rPr>
          <w:rFonts w:ascii="Arial" w:eastAsia="Times New Roman" w:hAnsi="Arial" w:cs="Arial"/>
          <w:sz w:val="24"/>
          <w:szCs w:val="24"/>
          <w:lang w:eastAsia="fr-FR"/>
        </w:rPr>
        <w:t>136, boulevard de Vitré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567A9">
        <w:rPr>
          <w:rFonts w:ascii="Arial" w:eastAsia="Times New Roman" w:hAnsi="Arial" w:cs="Arial"/>
          <w:sz w:val="24"/>
          <w:szCs w:val="24"/>
          <w:lang w:eastAsia="fr-FR"/>
        </w:rPr>
        <w:t>35706 Rennes</w:t>
      </w:r>
    </w:p>
    <w:p w:rsidR="007B0B31" w:rsidRDefault="007B0B31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5567A9" w:rsidRPr="005567A9" w:rsidRDefault="005567A9" w:rsidP="005567A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5567A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Article 5 - DOCUMENTS CONSTITUTIFS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5567A9">
        <w:rPr>
          <w:rFonts w:ascii="Arial" w:eastAsia="Times New Roman" w:hAnsi="Arial" w:cs="Arial"/>
          <w:sz w:val="24"/>
          <w:lang w:eastAsia="fr-FR"/>
        </w:rPr>
        <w:t>Le marché est constitué par les documents contractuels énumérés ci-dessous, par ordre</w:t>
      </w:r>
      <w:r w:rsidR="00145BE6">
        <w:rPr>
          <w:rFonts w:ascii="Arial" w:eastAsia="Times New Roman" w:hAnsi="Arial" w:cs="Arial"/>
          <w:sz w:val="24"/>
          <w:lang w:eastAsia="fr-FR"/>
        </w:rPr>
        <w:t xml:space="preserve"> </w:t>
      </w:r>
      <w:r w:rsidRPr="005567A9">
        <w:rPr>
          <w:rFonts w:ascii="Arial" w:eastAsia="Times New Roman" w:hAnsi="Arial" w:cs="Arial"/>
          <w:sz w:val="24"/>
          <w:lang w:eastAsia="fr-FR"/>
        </w:rPr>
        <w:t>de priorité décroissante :</w:t>
      </w:r>
    </w:p>
    <w:p w:rsidR="005567A9" w:rsidRDefault="005567A9" w:rsidP="005567A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567A9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-Le </w:t>
      </w:r>
      <w:r w:rsidR="00BB6BF7">
        <w:rPr>
          <w:rFonts w:ascii="Arial" w:eastAsia="Times New Roman" w:hAnsi="Arial" w:cs="Arial"/>
          <w:sz w:val="24"/>
          <w:szCs w:val="24"/>
          <w:lang w:eastAsia="fr-FR"/>
        </w:rPr>
        <w:t xml:space="preserve">présent </w:t>
      </w:r>
      <w:r w:rsidRPr="005567A9">
        <w:rPr>
          <w:rFonts w:ascii="Arial" w:eastAsia="Times New Roman" w:hAnsi="Arial" w:cs="Arial"/>
          <w:sz w:val="24"/>
          <w:szCs w:val="24"/>
          <w:lang w:eastAsia="fr-FR"/>
        </w:rPr>
        <w:t xml:space="preserve">descriptif </w:t>
      </w:r>
      <w:r w:rsidR="00BB6BF7">
        <w:rPr>
          <w:rFonts w:ascii="Arial" w:eastAsia="Times New Roman" w:hAnsi="Arial" w:cs="Arial"/>
          <w:sz w:val="24"/>
          <w:szCs w:val="24"/>
          <w:lang w:eastAsia="fr-FR"/>
        </w:rPr>
        <w:t>des travaux</w:t>
      </w:r>
      <w:r w:rsidRPr="005567A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BF5F23" w:rsidRPr="005567A9" w:rsidRDefault="00BF5F23" w:rsidP="005567A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-Le règlement de consultation</w:t>
      </w:r>
    </w:p>
    <w:p w:rsidR="007B0B31" w:rsidRDefault="007B0B31" w:rsidP="005567A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-Le plan d’implantation (annexe I)</w:t>
      </w:r>
    </w:p>
    <w:p w:rsidR="007B0B31" w:rsidRPr="005567A9" w:rsidRDefault="007B0B31" w:rsidP="005567A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-Les préconisations de la Région Bretagne (annexe I</w:t>
      </w:r>
      <w:r w:rsidR="00C83A2C">
        <w:rPr>
          <w:rFonts w:ascii="Arial" w:eastAsia="Times New Roman" w:hAnsi="Arial" w:cs="Arial"/>
          <w:sz w:val="24"/>
          <w:szCs w:val="24"/>
          <w:lang w:eastAsia="fr-FR"/>
        </w:rPr>
        <w:t>I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7B0B31" w:rsidRDefault="007B0B31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567A9">
        <w:rPr>
          <w:rFonts w:ascii="Arial" w:eastAsia="Times New Roman" w:hAnsi="Arial" w:cs="Arial"/>
          <w:sz w:val="24"/>
          <w:szCs w:val="24"/>
          <w:lang w:eastAsia="fr-FR"/>
        </w:rPr>
        <w:t>Le candidat devra joindre, impérativement, à son offre un certificat de visite sur site visé par le lycée.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567A9">
        <w:rPr>
          <w:rFonts w:ascii="Arial" w:eastAsia="Times New Roman" w:hAnsi="Arial" w:cs="Arial"/>
          <w:sz w:val="24"/>
          <w:szCs w:val="24"/>
          <w:lang w:eastAsia="fr-FR"/>
        </w:rPr>
        <w:t xml:space="preserve">    </w:t>
      </w:r>
    </w:p>
    <w:p w:rsidR="005567A9" w:rsidRPr="005567A9" w:rsidRDefault="005567A9" w:rsidP="005567A9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u w:val="single"/>
          <w:lang w:eastAsia="fr-FR"/>
        </w:rPr>
      </w:pPr>
      <w:r w:rsidRPr="005567A9">
        <w:rPr>
          <w:rFonts w:ascii="Arial" w:eastAsia="Times New Roman" w:hAnsi="Arial" w:cs="Arial"/>
          <w:b/>
          <w:bCs/>
          <w:sz w:val="24"/>
          <w:u w:val="single"/>
          <w:lang w:eastAsia="fr-FR"/>
        </w:rPr>
        <w:t>Article 6 - MODALITES DE PAIEMENT – INTERETS MORATOIRES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  <w:r w:rsidRPr="005567A9">
        <w:rPr>
          <w:rFonts w:ascii="Arial" w:eastAsia="Times New Roman" w:hAnsi="Arial" w:cs="Arial"/>
          <w:sz w:val="24"/>
          <w:lang w:eastAsia="fr-FR"/>
        </w:rPr>
        <w:t>Le prix est réglé par virement administratif dans un délai de 30 jours, à compter de la</w:t>
      </w:r>
      <w:r w:rsidR="007B0B31">
        <w:rPr>
          <w:rFonts w:ascii="Arial" w:eastAsia="Times New Roman" w:hAnsi="Arial" w:cs="Arial"/>
          <w:sz w:val="24"/>
          <w:lang w:eastAsia="fr-FR"/>
        </w:rPr>
        <w:t xml:space="preserve"> </w:t>
      </w:r>
      <w:r w:rsidRPr="005567A9">
        <w:rPr>
          <w:rFonts w:ascii="Arial" w:eastAsia="Times New Roman" w:hAnsi="Arial" w:cs="Arial"/>
          <w:sz w:val="24"/>
          <w:lang w:eastAsia="fr-FR"/>
        </w:rPr>
        <w:t>réception de la facture. Passé ce délai, des intérêts moratoires seront versés au taux</w:t>
      </w:r>
      <w:r w:rsidR="007B0B31">
        <w:rPr>
          <w:rFonts w:ascii="Arial" w:eastAsia="Times New Roman" w:hAnsi="Arial" w:cs="Arial"/>
          <w:sz w:val="24"/>
          <w:lang w:eastAsia="fr-FR"/>
        </w:rPr>
        <w:t xml:space="preserve"> </w:t>
      </w:r>
      <w:r w:rsidRPr="005567A9">
        <w:rPr>
          <w:rFonts w:ascii="Arial" w:eastAsia="Times New Roman" w:hAnsi="Arial" w:cs="Arial"/>
          <w:sz w:val="24"/>
          <w:lang w:eastAsia="fr-FR"/>
        </w:rPr>
        <w:t>légal augmenté de 2 points. Le règlement est effectué sur présentation d’une facture,</w:t>
      </w:r>
      <w:r w:rsidR="007B0B31">
        <w:rPr>
          <w:rFonts w:ascii="Arial" w:eastAsia="Times New Roman" w:hAnsi="Arial" w:cs="Arial"/>
          <w:sz w:val="24"/>
          <w:lang w:eastAsia="fr-FR"/>
        </w:rPr>
        <w:t xml:space="preserve"> </w:t>
      </w:r>
      <w:r w:rsidRPr="005567A9">
        <w:rPr>
          <w:rFonts w:ascii="Arial" w:eastAsia="Times New Roman" w:hAnsi="Arial" w:cs="Arial"/>
          <w:sz w:val="24"/>
          <w:lang w:eastAsia="fr-FR"/>
        </w:rPr>
        <w:t>correspondant à l’exécution de la prestation définie dans le bon de commande.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567A9" w:rsidRPr="005567A9" w:rsidRDefault="005567A9" w:rsidP="005567A9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5567A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Article 7 - DELAIS D'EXECUTION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5567A9">
        <w:rPr>
          <w:rFonts w:ascii="Arial" w:eastAsia="Times New Roman" w:hAnsi="Arial" w:cs="Arial"/>
          <w:sz w:val="24"/>
          <w:lang w:eastAsia="fr-FR"/>
        </w:rPr>
        <w:t xml:space="preserve">Les dates d’interventions sont mises au point entre le Lycée Chateaubriand et  le soumissionnaire, les travaux doivent impérativement se dérouler </w:t>
      </w:r>
      <w:r w:rsidR="00BB6BF7">
        <w:rPr>
          <w:rFonts w:ascii="Arial" w:eastAsia="Times New Roman" w:hAnsi="Arial" w:cs="Arial"/>
          <w:sz w:val="24"/>
          <w:lang w:eastAsia="fr-FR"/>
        </w:rPr>
        <w:t xml:space="preserve">avant </w:t>
      </w:r>
      <w:proofErr w:type="gramStart"/>
      <w:r w:rsidR="00BB6BF7">
        <w:rPr>
          <w:rFonts w:ascii="Arial" w:eastAsia="Times New Roman" w:hAnsi="Arial" w:cs="Arial"/>
          <w:sz w:val="24"/>
          <w:lang w:eastAsia="fr-FR"/>
        </w:rPr>
        <w:t xml:space="preserve">le </w:t>
      </w:r>
      <w:r w:rsidRPr="005567A9">
        <w:rPr>
          <w:rFonts w:ascii="Arial" w:eastAsia="Times New Roman" w:hAnsi="Arial" w:cs="Arial"/>
          <w:sz w:val="24"/>
          <w:lang w:eastAsia="fr-FR"/>
        </w:rPr>
        <w:t>.</w:t>
      </w:r>
      <w:proofErr w:type="gramEnd"/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fr-FR"/>
        </w:rPr>
      </w:pPr>
    </w:p>
    <w:p w:rsidR="005567A9" w:rsidRPr="005567A9" w:rsidRDefault="005567A9" w:rsidP="005567A9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5567A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Article 8 – DISPOSITIONS DIVERSES :</w:t>
      </w:r>
    </w:p>
    <w:p w:rsidR="005567A9" w:rsidRPr="005567A9" w:rsidRDefault="005567A9" w:rsidP="005567A9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5"/>
          <w:lang w:eastAsia="fr-FR"/>
        </w:rPr>
      </w:pPr>
      <w:r w:rsidRPr="005567A9">
        <w:rPr>
          <w:rFonts w:ascii="Arial" w:eastAsia="Times New Roman" w:hAnsi="Arial" w:cs="Arial"/>
          <w:b/>
          <w:bCs/>
          <w:sz w:val="24"/>
          <w:szCs w:val="25"/>
          <w:lang w:eastAsia="fr-FR"/>
        </w:rPr>
        <w:t>Personne publique contractante :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567A9">
        <w:rPr>
          <w:rFonts w:ascii="Arial" w:eastAsia="Times New Roman" w:hAnsi="Arial" w:cs="Arial"/>
          <w:sz w:val="24"/>
          <w:szCs w:val="24"/>
          <w:lang w:eastAsia="fr-FR"/>
        </w:rPr>
        <w:t>Lycée Chateaubriand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567A9">
        <w:rPr>
          <w:rFonts w:ascii="Arial" w:eastAsia="Times New Roman" w:hAnsi="Arial" w:cs="Arial"/>
          <w:sz w:val="24"/>
          <w:szCs w:val="24"/>
          <w:lang w:eastAsia="fr-FR"/>
        </w:rPr>
        <w:t>136, boulevard de Vitré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567A9">
        <w:rPr>
          <w:rFonts w:ascii="Arial" w:eastAsia="Times New Roman" w:hAnsi="Arial" w:cs="Arial"/>
          <w:sz w:val="24"/>
          <w:szCs w:val="24"/>
          <w:lang w:eastAsia="fr-FR"/>
        </w:rPr>
        <w:t>35706 Rennes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567A9">
        <w:rPr>
          <w:rFonts w:ascii="Arial" w:eastAsia="Times New Roman" w:hAnsi="Arial" w:cs="Arial"/>
          <w:sz w:val="24"/>
          <w:szCs w:val="24"/>
          <w:lang w:eastAsia="fr-FR"/>
        </w:rPr>
        <w:t xml:space="preserve">représenté par son Proviseur – </w:t>
      </w:r>
      <w:r w:rsidR="00351097">
        <w:rPr>
          <w:rFonts w:ascii="Arial" w:eastAsia="Times New Roman" w:hAnsi="Arial" w:cs="Arial"/>
          <w:sz w:val="24"/>
          <w:szCs w:val="24"/>
          <w:lang w:eastAsia="fr-FR"/>
        </w:rPr>
        <w:t>Pierre JOHANNEL</w:t>
      </w:r>
    </w:p>
    <w:p w:rsidR="005567A9" w:rsidRPr="005567A9" w:rsidRDefault="005567A9" w:rsidP="00556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5"/>
          <w:lang w:eastAsia="fr-FR"/>
        </w:rPr>
      </w:pPr>
      <w:r w:rsidRPr="005567A9">
        <w:rPr>
          <w:rFonts w:ascii="Arial" w:eastAsia="Times New Roman" w:hAnsi="Arial" w:cs="Arial"/>
          <w:b/>
          <w:bCs/>
          <w:sz w:val="24"/>
          <w:szCs w:val="25"/>
          <w:lang w:eastAsia="fr-FR"/>
        </w:rPr>
        <w:t>Comptable public assignataire des paiements :</w:t>
      </w:r>
    </w:p>
    <w:p w:rsidR="00B42CF2" w:rsidRDefault="005567A9" w:rsidP="0062402F">
      <w:pPr>
        <w:autoSpaceDE w:val="0"/>
        <w:autoSpaceDN w:val="0"/>
        <w:adjustRightInd w:val="0"/>
        <w:spacing w:after="0" w:line="240" w:lineRule="auto"/>
      </w:pPr>
      <w:r w:rsidRPr="005567A9">
        <w:rPr>
          <w:rFonts w:ascii="Arial" w:eastAsia="Times New Roman" w:hAnsi="Arial" w:cs="Arial"/>
          <w:sz w:val="24"/>
          <w:szCs w:val="24"/>
          <w:lang w:eastAsia="fr-FR"/>
        </w:rPr>
        <w:t>Madame  l’Agent Comptable du Lycée Chateaubriand, Marie-</w:t>
      </w:r>
      <w:r w:rsidRPr="005567A9">
        <w:rPr>
          <w:rFonts w:ascii="ComicSansMS" w:eastAsia="Times New Roman" w:hAnsi="ComicSansMS" w:cs="Times New Roman"/>
          <w:sz w:val="24"/>
          <w:szCs w:val="24"/>
          <w:lang w:eastAsia="fr-FR"/>
        </w:rPr>
        <w:t>Laure MAHE-GUILLET</w:t>
      </w:r>
    </w:p>
    <w:sectPr w:rsidR="00B42C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A5" w:rsidRDefault="003C50A5" w:rsidP="0062402F">
      <w:pPr>
        <w:spacing w:after="0" w:line="240" w:lineRule="auto"/>
      </w:pPr>
      <w:r>
        <w:separator/>
      </w:r>
    </w:p>
  </w:endnote>
  <w:endnote w:type="continuationSeparator" w:id="0">
    <w:p w:rsidR="003C50A5" w:rsidRDefault="003C50A5" w:rsidP="0062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717849"/>
      <w:docPartObj>
        <w:docPartGallery w:val="Page Numbers (Bottom of Page)"/>
        <w:docPartUnique/>
      </w:docPartObj>
    </w:sdtPr>
    <w:sdtEndPr/>
    <w:sdtContent>
      <w:p w:rsidR="0062402F" w:rsidRDefault="0062402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90B">
          <w:rPr>
            <w:noProof/>
          </w:rPr>
          <w:t>6</w:t>
        </w:r>
        <w:r>
          <w:fldChar w:fldCharType="end"/>
        </w:r>
      </w:p>
    </w:sdtContent>
  </w:sdt>
  <w:p w:rsidR="0062402F" w:rsidRDefault="006240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A5" w:rsidRDefault="003C50A5" w:rsidP="0062402F">
      <w:pPr>
        <w:spacing w:after="0" w:line="240" w:lineRule="auto"/>
      </w:pPr>
      <w:r>
        <w:separator/>
      </w:r>
    </w:p>
  </w:footnote>
  <w:footnote w:type="continuationSeparator" w:id="0">
    <w:p w:rsidR="003C50A5" w:rsidRDefault="003C50A5" w:rsidP="0062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73E9"/>
    <w:multiLevelType w:val="hybridMultilevel"/>
    <w:tmpl w:val="46B039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F2"/>
    <w:rsid w:val="00015CF5"/>
    <w:rsid w:val="001101C5"/>
    <w:rsid w:val="00145BE6"/>
    <w:rsid w:val="001A4AEB"/>
    <w:rsid w:val="001B0CA3"/>
    <w:rsid w:val="00294E05"/>
    <w:rsid w:val="00351097"/>
    <w:rsid w:val="003619F0"/>
    <w:rsid w:val="003C50A5"/>
    <w:rsid w:val="003D7452"/>
    <w:rsid w:val="00404631"/>
    <w:rsid w:val="004262B9"/>
    <w:rsid w:val="0049115E"/>
    <w:rsid w:val="004E77F4"/>
    <w:rsid w:val="005035FC"/>
    <w:rsid w:val="005567A9"/>
    <w:rsid w:val="005A0FF7"/>
    <w:rsid w:val="005C2215"/>
    <w:rsid w:val="0062402F"/>
    <w:rsid w:val="007019DC"/>
    <w:rsid w:val="007325C6"/>
    <w:rsid w:val="00737675"/>
    <w:rsid w:val="007B0B31"/>
    <w:rsid w:val="00860595"/>
    <w:rsid w:val="008D6730"/>
    <w:rsid w:val="009829FF"/>
    <w:rsid w:val="009F787A"/>
    <w:rsid w:val="00A06256"/>
    <w:rsid w:val="00A1790B"/>
    <w:rsid w:val="00A60E23"/>
    <w:rsid w:val="00B42CF2"/>
    <w:rsid w:val="00B82479"/>
    <w:rsid w:val="00BB6BF7"/>
    <w:rsid w:val="00BF5F23"/>
    <w:rsid w:val="00C54E3A"/>
    <w:rsid w:val="00C83A2C"/>
    <w:rsid w:val="00D06CC6"/>
    <w:rsid w:val="00DE0931"/>
    <w:rsid w:val="00EB309B"/>
    <w:rsid w:val="00FE4FE2"/>
    <w:rsid w:val="00FE5EA5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F7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8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0B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02F"/>
  </w:style>
  <w:style w:type="paragraph" w:styleId="Pieddepage">
    <w:name w:val="footer"/>
    <w:basedOn w:val="Normal"/>
    <w:link w:val="PieddepageCar"/>
    <w:uiPriority w:val="99"/>
    <w:unhideWhenUsed/>
    <w:rsid w:val="0062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4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F7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8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0B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402F"/>
  </w:style>
  <w:style w:type="paragraph" w:styleId="Pieddepage">
    <w:name w:val="footer"/>
    <w:basedOn w:val="Normal"/>
    <w:link w:val="PieddepageCar"/>
    <w:uiPriority w:val="99"/>
    <w:unhideWhenUsed/>
    <w:rsid w:val="0062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1617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Bretagne</Company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bliard</cp:lastModifiedBy>
  <cp:revision>4</cp:revision>
  <cp:lastPrinted>2016-04-20T08:56:00Z</cp:lastPrinted>
  <dcterms:created xsi:type="dcterms:W3CDTF">2018-01-11T15:36:00Z</dcterms:created>
  <dcterms:modified xsi:type="dcterms:W3CDTF">2018-01-11T15:38:00Z</dcterms:modified>
</cp:coreProperties>
</file>