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40648561"/>
    <w:bookmarkEnd w:id="0"/>
    <w:p w:rsidR="00370B95" w:rsidRDefault="00466EE4">
      <w:r>
        <w:object w:dxaOrig="5717" w:dyaOrig="2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103.5pt" o:ole="" filled="t">
            <v:fill color2="black"/>
            <v:imagedata r:id="rId7" o:title=""/>
          </v:shape>
          <o:OLEObject Type="Embed" ProgID="Word.Picture.8" ShapeID="_x0000_i1025" DrawAspect="Content" ObjectID="_1572424947" r:id="rId8"/>
        </w:object>
      </w:r>
    </w:p>
    <w:p w:rsidR="00513A8F" w:rsidRDefault="00513A8F" w:rsidP="00466EE4">
      <w:pPr>
        <w:pStyle w:val="Titre3"/>
        <w:rPr>
          <w:rFonts w:ascii="Arial Black" w:hAnsi="Arial Black" w:cs="Times New Roman"/>
        </w:rPr>
      </w:pPr>
    </w:p>
    <w:p w:rsidR="00924875" w:rsidRPr="00924875" w:rsidRDefault="00924875" w:rsidP="00924875">
      <w:pPr>
        <w:rPr>
          <w:lang w:eastAsia="fr-FR"/>
        </w:rPr>
      </w:pPr>
    </w:p>
    <w:p w:rsidR="00466EE4" w:rsidRDefault="00466EE4" w:rsidP="00466EE4">
      <w:pPr>
        <w:pStyle w:val="Titre3"/>
        <w:rPr>
          <w:rFonts w:ascii="Arial Black" w:hAnsi="Arial Black" w:cs="Times New Roman"/>
        </w:rPr>
      </w:pPr>
      <w:r>
        <w:rPr>
          <w:rFonts w:ascii="Arial Black" w:hAnsi="Arial Black" w:cs="Times New Roman"/>
        </w:rPr>
        <w:t xml:space="preserve">CAHIER DES CHARGES </w:t>
      </w:r>
    </w:p>
    <w:p w:rsidR="00466EE4" w:rsidRDefault="00466EE4" w:rsidP="00466EE4">
      <w:pPr>
        <w:jc w:val="center"/>
        <w:rPr>
          <w:b/>
        </w:rPr>
      </w:pPr>
    </w:p>
    <w:p w:rsidR="00466EE4" w:rsidRPr="00513A8F" w:rsidRDefault="00466EE4" w:rsidP="00466EE4">
      <w:pPr>
        <w:pStyle w:val="Corpsdetexte2"/>
        <w:rPr>
          <w:rFonts w:asciiTheme="minorHAnsi" w:hAnsiTheme="minorHAnsi"/>
          <w:b/>
          <w:bCs/>
          <w:u w:val="single"/>
        </w:rPr>
      </w:pPr>
      <w:r w:rsidRPr="00513A8F">
        <w:rPr>
          <w:rFonts w:asciiTheme="minorHAnsi" w:hAnsiTheme="minorHAnsi"/>
          <w:b/>
          <w:bCs/>
          <w:u w:val="single"/>
        </w:rPr>
        <w:t>ORGANISATION DE SEJOUR PEDAGOGIQUE</w:t>
      </w:r>
    </w:p>
    <w:p w:rsidR="00466EE4" w:rsidRPr="00513A8F" w:rsidRDefault="00466EE4" w:rsidP="00466EE4">
      <w:pPr>
        <w:pStyle w:val="Corpsdetexte2"/>
        <w:rPr>
          <w:rFonts w:asciiTheme="minorHAnsi" w:hAnsiTheme="minorHAnsi"/>
          <w:b/>
          <w:bCs/>
        </w:rPr>
      </w:pPr>
    </w:p>
    <w:p w:rsidR="00466EE4" w:rsidRPr="00513A8F" w:rsidRDefault="00466EE4" w:rsidP="00466EE4">
      <w:pPr>
        <w:pStyle w:val="Corpsdetexte2"/>
        <w:rPr>
          <w:rFonts w:asciiTheme="minorHAnsi" w:hAnsiTheme="minorHAnsi"/>
          <w:b/>
          <w:bCs/>
        </w:rPr>
      </w:pPr>
      <w:r w:rsidRPr="00513A8F">
        <w:rPr>
          <w:rFonts w:asciiTheme="minorHAnsi" w:hAnsiTheme="minorHAnsi"/>
          <w:b/>
          <w:bCs/>
        </w:rPr>
        <w:t>Année scolaire 201</w:t>
      </w:r>
      <w:r w:rsidR="00912250">
        <w:rPr>
          <w:rFonts w:asciiTheme="minorHAnsi" w:hAnsiTheme="minorHAnsi"/>
          <w:b/>
          <w:bCs/>
        </w:rPr>
        <w:t>7/2018</w:t>
      </w:r>
    </w:p>
    <w:p w:rsidR="00466EE4" w:rsidRPr="00513A8F" w:rsidRDefault="00466EE4" w:rsidP="00466EE4">
      <w:pPr>
        <w:pStyle w:val="Corpsdetexte2"/>
        <w:rPr>
          <w:rFonts w:asciiTheme="minorHAnsi" w:hAnsiTheme="minorHAnsi"/>
          <w:b/>
          <w:bCs/>
        </w:rPr>
      </w:pPr>
    </w:p>
    <w:p w:rsidR="00466EE4" w:rsidRPr="00513A8F" w:rsidRDefault="00466EE4" w:rsidP="00466EE4">
      <w:pPr>
        <w:rPr>
          <w:bCs/>
          <w:sz w:val="24"/>
          <w:szCs w:val="24"/>
        </w:rPr>
      </w:pPr>
      <w:r w:rsidRPr="00513A8F">
        <w:rPr>
          <w:bCs/>
          <w:sz w:val="24"/>
          <w:szCs w:val="24"/>
        </w:rPr>
        <w:t>Lu et accepté par le candidat</w:t>
      </w:r>
    </w:p>
    <w:p w:rsidR="00466EE4" w:rsidRPr="00513A8F" w:rsidRDefault="00466EE4" w:rsidP="00466EE4">
      <w:pPr>
        <w:rPr>
          <w:bCs/>
          <w:sz w:val="24"/>
          <w:szCs w:val="24"/>
        </w:rPr>
      </w:pPr>
      <w:r w:rsidRPr="00513A8F">
        <w:rPr>
          <w:bCs/>
          <w:sz w:val="24"/>
          <w:szCs w:val="24"/>
        </w:rPr>
        <w:t>Pour être joint à l’acte d’engagement</w:t>
      </w:r>
    </w:p>
    <w:p w:rsidR="00466EE4" w:rsidRPr="00513A8F" w:rsidRDefault="00466EE4" w:rsidP="00466EE4">
      <w:pPr>
        <w:rPr>
          <w:bCs/>
          <w:sz w:val="24"/>
          <w:szCs w:val="24"/>
        </w:rPr>
      </w:pPr>
      <w:proofErr w:type="gramStart"/>
      <w:r w:rsidRPr="00513A8F">
        <w:rPr>
          <w:bCs/>
          <w:sz w:val="24"/>
          <w:szCs w:val="24"/>
        </w:rPr>
        <w:t>A…………………..,</w:t>
      </w:r>
      <w:proofErr w:type="gramEnd"/>
      <w:r w:rsidRPr="00513A8F">
        <w:rPr>
          <w:bCs/>
          <w:sz w:val="24"/>
          <w:szCs w:val="24"/>
        </w:rPr>
        <w:t xml:space="preserve"> le………………..</w:t>
      </w:r>
    </w:p>
    <w:p w:rsidR="00466EE4" w:rsidRPr="00513A8F" w:rsidRDefault="00466EE4" w:rsidP="00466EE4">
      <w:pPr>
        <w:rPr>
          <w:bCs/>
          <w:sz w:val="24"/>
          <w:szCs w:val="24"/>
        </w:rPr>
      </w:pPr>
    </w:p>
    <w:p w:rsidR="00466EE4" w:rsidRPr="00513A8F" w:rsidRDefault="00466EE4" w:rsidP="00466EE4">
      <w:pPr>
        <w:rPr>
          <w:bCs/>
          <w:sz w:val="24"/>
          <w:szCs w:val="24"/>
        </w:rPr>
      </w:pPr>
      <w:r w:rsidRPr="00513A8F">
        <w:rPr>
          <w:bCs/>
          <w:sz w:val="24"/>
          <w:szCs w:val="24"/>
        </w:rPr>
        <w:t>Signature et cachet</w:t>
      </w: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Article I : Références</w:t>
      </w:r>
    </w:p>
    <w:p w:rsidR="00466EE4" w:rsidRPr="00513A8F" w:rsidRDefault="00466EE4" w:rsidP="00466EE4">
      <w:pPr>
        <w:jc w:val="both"/>
        <w:rPr>
          <w:b/>
          <w:sz w:val="24"/>
          <w:szCs w:val="24"/>
        </w:rPr>
      </w:pPr>
    </w:p>
    <w:p w:rsidR="00466EE4" w:rsidRPr="00513A8F" w:rsidRDefault="00466EE4" w:rsidP="00466EE4">
      <w:pPr>
        <w:jc w:val="both"/>
        <w:rPr>
          <w:sz w:val="24"/>
          <w:szCs w:val="24"/>
        </w:rPr>
      </w:pPr>
      <w:r w:rsidRPr="00513A8F">
        <w:rPr>
          <w:sz w:val="24"/>
          <w:szCs w:val="24"/>
        </w:rPr>
        <w:t>La loi 92- 645 du 13 juillet 1992 décrit le forfait touristique comme la combinaison, vendue pour un prix global, d’au moins deux prestations parmi les suivantes :</w:t>
      </w:r>
    </w:p>
    <w:p w:rsidR="00466EE4" w:rsidRPr="00513A8F" w:rsidRDefault="00466EE4" w:rsidP="00466EE4">
      <w:pPr>
        <w:numPr>
          <w:ilvl w:val="1"/>
          <w:numId w:val="1"/>
        </w:numPr>
        <w:spacing w:after="0" w:line="240" w:lineRule="auto"/>
        <w:jc w:val="both"/>
        <w:rPr>
          <w:sz w:val="24"/>
          <w:szCs w:val="24"/>
        </w:rPr>
      </w:pPr>
      <w:r w:rsidRPr="00513A8F">
        <w:rPr>
          <w:sz w:val="24"/>
          <w:szCs w:val="24"/>
        </w:rPr>
        <w:t>Le transport</w:t>
      </w:r>
    </w:p>
    <w:p w:rsidR="00466EE4" w:rsidRPr="00513A8F" w:rsidRDefault="00466EE4" w:rsidP="00466EE4">
      <w:pPr>
        <w:numPr>
          <w:ilvl w:val="1"/>
          <w:numId w:val="1"/>
        </w:numPr>
        <w:spacing w:after="0" w:line="240" w:lineRule="auto"/>
        <w:jc w:val="both"/>
        <w:rPr>
          <w:sz w:val="24"/>
          <w:szCs w:val="24"/>
        </w:rPr>
      </w:pPr>
      <w:r w:rsidRPr="00513A8F">
        <w:rPr>
          <w:sz w:val="24"/>
          <w:szCs w:val="24"/>
        </w:rPr>
        <w:t>Le logement</w:t>
      </w:r>
    </w:p>
    <w:p w:rsidR="00466EE4" w:rsidRPr="00513A8F" w:rsidRDefault="00466EE4" w:rsidP="00466EE4">
      <w:pPr>
        <w:numPr>
          <w:ilvl w:val="1"/>
          <w:numId w:val="1"/>
        </w:numPr>
        <w:spacing w:after="0" w:line="240" w:lineRule="auto"/>
        <w:jc w:val="both"/>
        <w:rPr>
          <w:sz w:val="24"/>
          <w:szCs w:val="24"/>
        </w:rPr>
      </w:pPr>
      <w:r w:rsidRPr="00513A8F">
        <w:rPr>
          <w:sz w:val="24"/>
          <w:szCs w:val="24"/>
        </w:rPr>
        <w:t>Un service touristique représentant une part significative dans le forfait (visites, spectacles, conférences…)</w:t>
      </w:r>
    </w:p>
    <w:p w:rsidR="00466EE4" w:rsidRPr="00513A8F" w:rsidRDefault="00466EE4" w:rsidP="00466EE4">
      <w:pPr>
        <w:jc w:val="both"/>
        <w:rPr>
          <w:sz w:val="24"/>
          <w:szCs w:val="24"/>
        </w:rPr>
      </w:pP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Article II : Prestations</w:t>
      </w:r>
    </w:p>
    <w:p w:rsidR="00466EE4" w:rsidRPr="00513A8F" w:rsidRDefault="00466EE4" w:rsidP="00466EE4">
      <w:pPr>
        <w:jc w:val="both"/>
        <w:rPr>
          <w:b/>
          <w:bCs/>
          <w:sz w:val="24"/>
          <w:szCs w:val="24"/>
        </w:rPr>
      </w:pPr>
    </w:p>
    <w:p w:rsidR="00466EE4" w:rsidRPr="00513A8F" w:rsidRDefault="00466EE4" w:rsidP="00466EE4">
      <w:pPr>
        <w:jc w:val="both"/>
        <w:rPr>
          <w:sz w:val="24"/>
          <w:szCs w:val="24"/>
        </w:rPr>
      </w:pPr>
      <w:r w:rsidRPr="00513A8F">
        <w:rPr>
          <w:sz w:val="24"/>
          <w:szCs w:val="24"/>
        </w:rPr>
        <w:t xml:space="preserve">Dans le cadre de ce marché, les prestations doivent comprendre : </w:t>
      </w:r>
    </w:p>
    <w:p w:rsidR="00466EE4" w:rsidRPr="00513A8F" w:rsidRDefault="00466EE4" w:rsidP="00466EE4">
      <w:pPr>
        <w:numPr>
          <w:ilvl w:val="0"/>
          <w:numId w:val="3"/>
        </w:numPr>
        <w:spacing w:after="0" w:line="240" w:lineRule="auto"/>
        <w:jc w:val="both"/>
        <w:rPr>
          <w:sz w:val="24"/>
          <w:szCs w:val="24"/>
        </w:rPr>
      </w:pPr>
      <w:r w:rsidRPr="00513A8F">
        <w:rPr>
          <w:sz w:val="24"/>
          <w:szCs w:val="24"/>
        </w:rPr>
        <w:t xml:space="preserve">La prise en charge de l’hébergement et de la pension </w:t>
      </w:r>
    </w:p>
    <w:p w:rsidR="00466EE4" w:rsidRPr="00513A8F" w:rsidRDefault="00466EE4" w:rsidP="00466EE4">
      <w:pPr>
        <w:numPr>
          <w:ilvl w:val="0"/>
          <w:numId w:val="3"/>
        </w:numPr>
        <w:spacing w:after="0" w:line="240" w:lineRule="auto"/>
        <w:jc w:val="both"/>
        <w:rPr>
          <w:sz w:val="24"/>
          <w:szCs w:val="24"/>
        </w:rPr>
      </w:pPr>
      <w:r w:rsidRPr="00513A8F">
        <w:rPr>
          <w:sz w:val="24"/>
          <w:szCs w:val="24"/>
        </w:rPr>
        <w:t>La prise en charge des visites spécifiées dans le présent document et des guides.</w:t>
      </w:r>
    </w:p>
    <w:p w:rsidR="00466EE4" w:rsidRPr="00513A8F" w:rsidRDefault="00466EE4" w:rsidP="00466EE4">
      <w:pPr>
        <w:numPr>
          <w:ilvl w:val="0"/>
          <w:numId w:val="3"/>
        </w:numPr>
        <w:spacing w:after="0" w:line="240" w:lineRule="auto"/>
        <w:jc w:val="both"/>
        <w:rPr>
          <w:sz w:val="24"/>
          <w:szCs w:val="24"/>
        </w:rPr>
      </w:pPr>
      <w:r w:rsidRPr="00513A8F">
        <w:rPr>
          <w:sz w:val="24"/>
          <w:szCs w:val="24"/>
        </w:rPr>
        <w:t xml:space="preserve">L’établissement ne procédera en aucun cas à la mise en place d’une régie pour un professeur. Par conséquent, toutes les visites devront être réglées par le prestataire soit directement soit par le biais d’un correspondant local. </w:t>
      </w:r>
    </w:p>
    <w:p w:rsidR="00466EE4" w:rsidRDefault="00466EE4" w:rsidP="00466EE4">
      <w:pPr>
        <w:jc w:val="both"/>
        <w:rPr>
          <w:sz w:val="24"/>
          <w:szCs w:val="24"/>
        </w:rPr>
      </w:pPr>
    </w:p>
    <w:p w:rsidR="00924875" w:rsidRDefault="00924875" w:rsidP="00466EE4">
      <w:pPr>
        <w:jc w:val="both"/>
        <w:rPr>
          <w:sz w:val="24"/>
          <w:szCs w:val="24"/>
        </w:rPr>
      </w:pPr>
    </w:p>
    <w:p w:rsidR="00924875" w:rsidRPr="00513A8F" w:rsidRDefault="00924875" w:rsidP="00466EE4">
      <w:pPr>
        <w:jc w:val="both"/>
        <w:rPr>
          <w:sz w:val="24"/>
          <w:szCs w:val="24"/>
        </w:rPr>
      </w:pPr>
    </w:p>
    <w:p w:rsidR="00466EE4" w:rsidRPr="00513A8F" w:rsidRDefault="00466EE4" w:rsidP="00466EE4">
      <w:pPr>
        <w:pStyle w:val="Titre4"/>
        <w:rPr>
          <w:rFonts w:asciiTheme="minorHAnsi" w:hAnsiTheme="minorHAnsi"/>
          <w:u w:val="single"/>
        </w:rPr>
      </w:pPr>
      <w:r w:rsidRPr="00513A8F">
        <w:rPr>
          <w:rFonts w:asciiTheme="minorHAnsi" w:hAnsiTheme="minorHAnsi"/>
          <w:u w:val="single"/>
        </w:rPr>
        <w:lastRenderedPageBreak/>
        <w:t>Article III : Réservation</w:t>
      </w:r>
    </w:p>
    <w:p w:rsidR="00466EE4" w:rsidRPr="00513A8F" w:rsidRDefault="00466EE4" w:rsidP="00466EE4">
      <w:pPr>
        <w:jc w:val="both"/>
        <w:rPr>
          <w:sz w:val="24"/>
          <w:szCs w:val="24"/>
        </w:rPr>
      </w:pPr>
    </w:p>
    <w:p w:rsidR="00466EE4" w:rsidRPr="00513A8F" w:rsidRDefault="00466EE4" w:rsidP="00466EE4">
      <w:pPr>
        <w:jc w:val="both"/>
        <w:rPr>
          <w:sz w:val="24"/>
          <w:szCs w:val="24"/>
        </w:rPr>
      </w:pPr>
      <w:r w:rsidRPr="00513A8F">
        <w:rPr>
          <w:sz w:val="24"/>
          <w:szCs w:val="24"/>
        </w:rPr>
        <w:t>La réservation définitive du voyage auprès de l’agence retenue intervient lors du renvoi, sous 3 semaines, du contrat de voyage à cette même agence, accompagné du bon de commande visé par l’ordonnateur et le gestionnaire de l’établissement.</w:t>
      </w: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Article IV : Assurance, assistance et rapatriement</w:t>
      </w:r>
    </w:p>
    <w:p w:rsidR="00466EE4" w:rsidRPr="00513A8F" w:rsidRDefault="00466EE4" w:rsidP="00466EE4">
      <w:pPr>
        <w:jc w:val="both"/>
        <w:rPr>
          <w:sz w:val="24"/>
          <w:szCs w:val="24"/>
        </w:rPr>
      </w:pPr>
    </w:p>
    <w:p w:rsidR="00466EE4" w:rsidRPr="00513A8F" w:rsidRDefault="00466EE4" w:rsidP="00466EE4">
      <w:pPr>
        <w:jc w:val="both"/>
        <w:rPr>
          <w:sz w:val="24"/>
          <w:szCs w:val="24"/>
        </w:rPr>
      </w:pPr>
      <w:r w:rsidRPr="00513A8F">
        <w:rPr>
          <w:sz w:val="24"/>
          <w:szCs w:val="24"/>
        </w:rPr>
        <w:t xml:space="preserve">Les prestations de l’organisme retenu comprennent par ailleurs : </w:t>
      </w:r>
    </w:p>
    <w:p w:rsidR="00466EE4" w:rsidRPr="00513A8F" w:rsidRDefault="00466EE4" w:rsidP="00466EE4">
      <w:pPr>
        <w:numPr>
          <w:ilvl w:val="0"/>
          <w:numId w:val="2"/>
        </w:numPr>
        <w:spacing w:after="0" w:line="240" w:lineRule="auto"/>
        <w:jc w:val="both"/>
        <w:rPr>
          <w:sz w:val="24"/>
          <w:szCs w:val="24"/>
        </w:rPr>
      </w:pPr>
      <w:r w:rsidRPr="00513A8F">
        <w:rPr>
          <w:sz w:val="24"/>
          <w:szCs w:val="24"/>
        </w:rPr>
        <w:t>L’assurance responsabilité civile professionnelle</w:t>
      </w:r>
    </w:p>
    <w:p w:rsidR="00466EE4" w:rsidRPr="00513A8F" w:rsidRDefault="00466EE4" w:rsidP="00466EE4">
      <w:pPr>
        <w:numPr>
          <w:ilvl w:val="0"/>
          <w:numId w:val="2"/>
        </w:numPr>
        <w:spacing w:after="0" w:line="240" w:lineRule="auto"/>
        <w:jc w:val="both"/>
        <w:rPr>
          <w:sz w:val="24"/>
          <w:szCs w:val="24"/>
        </w:rPr>
      </w:pPr>
      <w:r w:rsidRPr="00513A8F">
        <w:rPr>
          <w:sz w:val="24"/>
          <w:szCs w:val="24"/>
        </w:rPr>
        <w:t xml:space="preserve">Une assurance annulation doit être proposée à l’établissement, </w:t>
      </w:r>
      <w:proofErr w:type="gramStart"/>
      <w:r w:rsidRPr="00513A8F">
        <w:rPr>
          <w:sz w:val="24"/>
          <w:szCs w:val="24"/>
        </w:rPr>
        <w:t>collective et individuelle</w:t>
      </w:r>
      <w:proofErr w:type="gramEnd"/>
    </w:p>
    <w:p w:rsidR="00466EE4" w:rsidRPr="00513A8F" w:rsidRDefault="00466EE4" w:rsidP="00466EE4">
      <w:pPr>
        <w:numPr>
          <w:ilvl w:val="0"/>
          <w:numId w:val="2"/>
        </w:numPr>
        <w:spacing w:after="0" w:line="240" w:lineRule="auto"/>
        <w:jc w:val="both"/>
        <w:rPr>
          <w:sz w:val="24"/>
          <w:szCs w:val="24"/>
        </w:rPr>
      </w:pPr>
      <w:r w:rsidRPr="00513A8F">
        <w:rPr>
          <w:sz w:val="24"/>
          <w:szCs w:val="24"/>
        </w:rPr>
        <w:t>Une assurance vol de bagages.</w:t>
      </w:r>
    </w:p>
    <w:p w:rsidR="00466EE4" w:rsidRPr="00513A8F" w:rsidRDefault="00466EE4" w:rsidP="00466EE4">
      <w:pPr>
        <w:jc w:val="both"/>
        <w:rPr>
          <w:sz w:val="24"/>
          <w:szCs w:val="24"/>
        </w:rPr>
      </w:pP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Article V : Astreinte</w:t>
      </w:r>
    </w:p>
    <w:p w:rsidR="00466EE4" w:rsidRPr="00513A8F" w:rsidRDefault="00466EE4" w:rsidP="00466EE4">
      <w:pPr>
        <w:jc w:val="both"/>
        <w:rPr>
          <w:sz w:val="24"/>
          <w:szCs w:val="24"/>
        </w:rPr>
      </w:pPr>
    </w:p>
    <w:p w:rsidR="00466EE4" w:rsidRPr="00513A8F" w:rsidRDefault="00466EE4" w:rsidP="00466EE4">
      <w:pPr>
        <w:jc w:val="both"/>
        <w:rPr>
          <w:sz w:val="24"/>
          <w:szCs w:val="24"/>
        </w:rPr>
      </w:pPr>
      <w:r w:rsidRPr="00513A8F">
        <w:rPr>
          <w:sz w:val="24"/>
          <w:szCs w:val="24"/>
        </w:rPr>
        <w:t>L’organisme doit fournir à l’établissement un numéro d’astreinte, joignable pendant la durée du séjour.</w:t>
      </w:r>
    </w:p>
    <w:p w:rsidR="00466EE4" w:rsidRPr="00513A8F" w:rsidRDefault="00466EE4" w:rsidP="00466EE4">
      <w:pPr>
        <w:jc w:val="both"/>
        <w:rPr>
          <w:sz w:val="24"/>
          <w:szCs w:val="24"/>
        </w:rPr>
      </w:pP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Article VI : Cas de force majeure</w:t>
      </w:r>
    </w:p>
    <w:p w:rsidR="00466EE4" w:rsidRPr="00513A8F" w:rsidRDefault="00466EE4" w:rsidP="00466EE4">
      <w:pPr>
        <w:jc w:val="both"/>
        <w:rPr>
          <w:sz w:val="24"/>
          <w:szCs w:val="24"/>
        </w:rPr>
      </w:pPr>
    </w:p>
    <w:p w:rsidR="00466EE4" w:rsidRPr="00513A8F" w:rsidRDefault="00466EE4" w:rsidP="00466EE4">
      <w:pPr>
        <w:jc w:val="both"/>
        <w:rPr>
          <w:sz w:val="24"/>
          <w:szCs w:val="24"/>
        </w:rPr>
      </w:pPr>
      <w:r w:rsidRPr="00513A8F">
        <w:rPr>
          <w:sz w:val="24"/>
          <w:szCs w:val="24"/>
        </w:rPr>
        <w:t>Le contrat passé entre l’établissement et l’agence de voyages ne sera pas appliqué en cas d’évènements de force majeure, tels que des troubles sociaux ou politiques, des guerres et catastrophes, des grèves ou épidémies (y compris la grippe H1/N1) dans l’hypothèse où le déplacement serait interdit.</w:t>
      </w:r>
    </w:p>
    <w:p w:rsidR="00466EE4" w:rsidRPr="00513A8F" w:rsidRDefault="00466EE4" w:rsidP="00466EE4">
      <w:pPr>
        <w:jc w:val="both"/>
        <w:rPr>
          <w:sz w:val="24"/>
          <w:szCs w:val="24"/>
        </w:rPr>
      </w:pPr>
      <w:r w:rsidRPr="00513A8F">
        <w:rPr>
          <w:sz w:val="24"/>
          <w:szCs w:val="24"/>
        </w:rPr>
        <w:t>L’établissement se verra alors rembourser les sommes versées, à l’exception de l’assurance annulation et des frais d’adhésion.</w:t>
      </w:r>
    </w:p>
    <w:p w:rsidR="00466EE4" w:rsidRPr="00513A8F" w:rsidRDefault="00466EE4" w:rsidP="00466EE4">
      <w:pPr>
        <w:jc w:val="both"/>
        <w:rPr>
          <w:sz w:val="24"/>
          <w:szCs w:val="24"/>
        </w:rPr>
      </w:pP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Article VIII: Clause d’annulation</w:t>
      </w:r>
    </w:p>
    <w:p w:rsidR="00466EE4" w:rsidRPr="00513A8F" w:rsidRDefault="00466EE4" w:rsidP="00466EE4">
      <w:pPr>
        <w:rPr>
          <w:sz w:val="24"/>
          <w:szCs w:val="24"/>
        </w:rPr>
      </w:pPr>
    </w:p>
    <w:p w:rsidR="00466EE4" w:rsidRPr="00513A8F" w:rsidRDefault="00466EE4" w:rsidP="00466EE4">
      <w:pPr>
        <w:jc w:val="both"/>
        <w:rPr>
          <w:sz w:val="24"/>
          <w:szCs w:val="24"/>
        </w:rPr>
      </w:pPr>
      <w:r w:rsidRPr="00513A8F">
        <w:rPr>
          <w:sz w:val="24"/>
          <w:szCs w:val="24"/>
        </w:rPr>
        <w:t xml:space="preserve">Le collège se réserve le droit d’annuler les voyages mentionnés au marché dans l’hypothèse où le nombre de participants insuffisant bouleverserait son économie. </w:t>
      </w:r>
    </w:p>
    <w:p w:rsidR="00466EE4" w:rsidRPr="00513A8F" w:rsidRDefault="00466EE4" w:rsidP="00466EE4">
      <w:pPr>
        <w:jc w:val="both"/>
        <w:rPr>
          <w:sz w:val="24"/>
          <w:szCs w:val="24"/>
        </w:rPr>
      </w:pPr>
    </w:p>
    <w:p w:rsidR="00466EE4" w:rsidRPr="00513A8F" w:rsidRDefault="00466EE4" w:rsidP="00466EE4">
      <w:pPr>
        <w:pStyle w:val="Titre4"/>
        <w:rPr>
          <w:rFonts w:asciiTheme="minorHAnsi" w:hAnsiTheme="minorHAnsi"/>
          <w:u w:val="single"/>
        </w:rPr>
      </w:pPr>
      <w:r w:rsidRPr="00513A8F">
        <w:rPr>
          <w:rFonts w:asciiTheme="minorHAnsi" w:hAnsiTheme="minorHAnsi"/>
          <w:u w:val="single"/>
        </w:rPr>
        <w:t xml:space="preserve">Article VIII: Description du lot : </w:t>
      </w:r>
    </w:p>
    <w:p w:rsidR="00466EE4" w:rsidRPr="00513A8F" w:rsidRDefault="00466EE4" w:rsidP="00466EE4">
      <w:pPr>
        <w:jc w:val="both"/>
        <w:rPr>
          <w:sz w:val="24"/>
          <w:szCs w:val="24"/>
        </w:rPr>
      </w:pPr>
    </w:p>
    <w:p w:rsidR="00466EE4" w:rsidRPr="00513A8F" w:rsidRDefault="00466EE4" w:rsidP="00466EE4">
      <w:pPr>
        <w:shd w:val="clear" w:color="auto" w:fill="C0C0C0"/>
        <w:jc w:val="center"/>
        <w:rPr>
          <w:b/>
          <w:sz w:val="24"/>
          <w:szCs w:val="24"/>
        </w:rPr>
      </w:pPr>
      <w:r w:rsidRPr="00513A8F">
        <w:rPr>
          <w:b/>
          <w:sz w:val="24"/>
          <w:szCs w:val="24"/>
        </w:rPr>
        <w:t xml:space="preserve">Voyage à </w:t>
      </w:r>
      <w:r w:rsidR="00924875">
        <w:rPr>
          <w:b/>
          <w:sz w:val="24"/>
          <w:szCs w:val="24"/>
        </w:rPr>
        <w:t>LONDRES</w:t>
      </w:r>
    </w:p>
    <w:p w:rsidR="00466EE4" w:rsidRPr="00513A8F" w:rsidRDefault="00466EE4" w:rsidP="00466EE4">
      <w:pPr>
        <w:jc w:val="both"/>
        <w:rPr>
          <w:sz w:val="24"/>
          <w:szCs w:val="24"/>
        </w:rPr>
      </w:pPr>
    </w:p>
    <w:p w:rsidR="00466EE4" w:rsidRPr="00513A8F" w:rsidRDefault="00466EE4" w:rsidP="00466EE4">
      <w:pPr>
        <w:jc w:val="both"/>
        <w:rPr>
          <w:sz w:val="24"/>
          <w:szCs w:val="24"/>
        </w:rPr>
      </w:pPr>
      <w:r w:rsidRPr="00513A8F">
        <w:rPr>
          <w:b/>
          <w:bCs/>
          <w:sz w:val="24"/>
          <w:szCs w:val="24"/>
          <w:u w:val="single"/>
        </w:rPr>
        <w:t>Départ :</w:t>
      </w:r>
      <w:r w:rsidRPr="00513A8F">
        <w:rPr>
          <w:sz w:val="24"/>
          <w:szCs w:val="24"/>
        </w:rPr>
        <w:t xml:space="preserve"> </w:t>
      </w:r>
      <w:r w:rsidR="00924875">
        <w:rPr>
          <w:sz w:val="24"/>
          <w:szCs w:val="24"/>
        </w:rPr>
        <w:t>mar</w:t>
      </w:r>
      <w:r w:rsidR="00912250">
        <w:rPr>
          <w:sz w:val="24"/>
          <w:szCs w:val="24"/>
        </w:rPr>
        <w:t>di 1</w:t>
      </w:r>
      <w:r w:rsidR="00924875">
        <w:rPr>
          <w:sz w:val="24"/>
          <w:szCs w:val="24"/>
        </w:rPr>
        <w:t>7</w:t>
      </w:r>
      <w:r w:rsidR="00912250">
        <w:rPr>
          <w:sz w:val="24"/>
          <w:szCs w:val="24"/>
        </w:rPr>
        <w:t xml:space="preserve"> </w:t>
      </w:r>
      <w:r w:rsidR="00924875">
        <w:rPr>
          <w:sz w:val="24"/>
          <w:szCs w:val="24"/>
        </w:rPr>
        <w:t>avr</w:t>
      </w:r>
      <w:r w:rsidR="00912250">
        <w:rPr>
          <w:sz w:val="24"/>
          <w:szCs w:val="24"/>
        </w:rPr>
        <w:t>i</w:t>
      </w:r>
      <w:r w:rsidR="00924875">
        <w:rPr>
          <w:sz w:val="24"/>
          <w:szCs w:val="24"/>
        </w:rPr>
        <w:t>l</w:t>
      </w:r>
      <w:r w:rsidR="00912250">
        <w:rPr>
          <w:sz w:val="24"/>
          <w:szCs w:val="24"/>
        </w:rPr>
        <w:t xml:space="preserve"> 2018</w:t>
      </w:r>
      <w:r w:rsidR="00E1539A">
        <w:rPr>
          <w:sz w:val="24"/>
          <w:szCs w:val="24"/>
        </w:rPr>
        <w:t xml:space="preserve"> – </w:t>
      </w:r>
      <w:r w:rsidR="00924875">
        <w:rPr>
          <w:sz w:val="24"/>
          <w:szCs w:val="24"/>
        </w:rPr>
        <w:t xml:space="preserve">Très tôt le matin – (Bus + </w:t>
      </w:r>
      <w:proofErr w:type="spellStart"/>
      <w:r w:rsidR="00924875">
        <w:rPr>
          <w:sz w:val="24"/>
          <w:szCs w:val="24"/>
        </w:rPr>
        <w:t>Shuttle</w:t>
      </w:r>
      <w:proofErr w:type="spellEnd"/>
      <w:r w:rsidR="00924875">
        <w:rPr>
          <w:sz w:val="24"/>
          <w:szCs w:val="24"/>
        </w:rPr>
        <w:t xml:space="preserve"> ou Ferry)</w:t>
      </w:r>
    </w:p>
    <w:p w:rsidR="00466EE4" w:rsidRPr="00513A8F" w:rsidRDefault="00466EE4" w:rsidP="00466EE4">
      <w:pPr>
        <w:jc w:val="both"/>
        <w:rPr>
          <w:sz w:val="24"/>
          <w:szCs w:val="24"/>
        </w:rPr>
      </w:pPr>
      <w:r w:rsidRPr="00513A8F">
        <w:rPr>
          <w:b/>
          <w:bCs/>
          <w:sz w:val="24"/>
          <w:szCs w:val="24"/>
          <w:u w:val="single"/>
        </w:rPr>
        <w:t>Retour </w:t>
      </w:r>
      <w:r w:rsidRPr="00513A8F">
        <w:rPr>
          <w:sz w:val="24"/>
          <w:szCs w:val="24"/>
        </w:rPr>
        <w:t xml:space="preserve">: </w:t>
      </w:r>
      <w:r w:rsidR="00924875">
        <w:rPr>
          <w:sz w:val="24"/>
          <w:szCs w:val="24"/>
        </w:rPr>
        <w:t>vendredi 20 avril</w:t>
      </w:r>
      <w:r w:rsidR="00912250">
        <w:rPr>
          <w:sz w:val="24"/>
          <w:szCs w:val="24"/>
        </w:rPr>
        <w:t xml:space="preserve"> 2018</w:t>
      </w:r>
      <w:r w:rsidR="00924875">
        <w:rPr>
          <w:sz w:val="24"/>
          <w:szCs w:val="24"/>
        </w:rPr>
        <w:t xml:space="preserve">-Retour prévu au collège vers 22/23h. (Ferry ou </w:t>
      </w:r>
      <w:proofErr w:type="spellStart"/>
      <w:r w:rsidR="00924875">
        <w:rPr>
          <w:sz w:val="24"/>
          <w:szCs w:val="24"/>
        </w:rPr>
        <w:t>shuttle</w:t>
      </w:r>
      <w:proofErr w:type="spellEnd"/>
      <w:r w:rsidR="00924875">
        <w:rPr>
          <w:sz w:val="24"/>
          <w:szCs w:val="24"/>
        </w:rPr>
        <w:t xml:space="preserve"> + bus)</w:t>
      </w:r>
    </w:p>
    <w:p w:rsidR="00466EE4" w:rsidRPr="00513A8F" w:rsidRDefault="00466EE4" w:rsidP="00466EE4">
      <w:pPr>
        <w:jc w:val="both"/>
        <w:rPr>
          <w:sz w:val="24"/>
          <w:szCs w:val="24"/>
        </w:rPr>
      </w:pPr>
      <w:r w:rsidRPr="00513A8F">
        <w:rPr>
          <w:b/>
          <w:bCs/>
          <w:sz w:val="24"/>
          <w:szCs w:val="24"/>
          <w:u w:val="single"/>
        </w:rPr>
        <w:t>Hébergement :</w:t>
      </w:r>
      <w:r w:rsidRPr="00513A8F">
        <w:rPr>
          <w:sz w:val="24"/>
          <w:szCs w:val="24"/>
        </w:rPr>
        <w:t xml:space="preserve"> en familles </w:t>
      </w:r>
      <w:r w:rsidR="00513A8F" w:rsidRPr="00513A8F">
        <w:rPr>
          <w:sz w:val="24"/>
          <w:szCs w:val="24"/>
        </w:rPr>
        <w:t>d’accueil</w:t>
      </w:r>
    </w:p>
    <w:p w:rsidR="00466EE4" w:rsidRDefault="00466EE4" w:rsidP="00466EE4">
      <w:pPr>
        <w:jc w:val="both"/>
        <w:rPr>
          <w:sz w:val="24"/>
          <w:szCs w:val="24"/>
        </w:rPr>
      </w:pPr>
      <w:r w:rsidRPr="00513A8F">
        <w:rPr>
          <w:b/>
          <w:bCs/>
          <w:sz w:val="24"/>
          <w:szCs w:val="24"/>
          <w:u w:val="single"/>
        </w:rPr>
        <w:t>Nombre de participants :</w:t>
      </w:r>
      <w:r w:rsidRPr="00513A8F">
        <w:rPr>
          <w:sz w:val="24"/>
          <w:szCs w:val="24"/>
        </w:rPr>
        <w:t xml:space="preserve"> </w:t>
      </w:r>
      <w:r w:rsidR="00513A8F" w:rsidRPr="00513A8F">
        <w:rPr>
          <w:sz w:val="24"/>
          <w:szCs w:val="24"/>
        </w:rPr>
        <w:t>4</w:t>
      </w:r>
      <w:r w:rsidR="00924875">
        <w:rPr>
          <w:sz w:val="24"/>
          <w:szCs w:val="24"/>
        </w:rPr>
        <w:t>8</w:t>
      </w:r>
      <w:r w:rsidR="00513A8F" w:rsidRPr="00513A8F">
        <w:rPr>
          <w:sz w:val="24"/>
          <w:szCs w:val="24"/>
        </w:rPr>
        <w:t xml:space="preserve"> </w:t>
      </w:r>
      <w:r w:rsidRPr="00513A8F">
        <w:rPr>
          <w:sz w:val="24"/>
          <w:szCs w:val="24"/>
        </w:rPr>
        <w:t xml:space="preserve">élèves et </w:t>
      </w:r>
      <w:r w:rsidR="00924875">
        <w:rPr>
          <w:sz w:val="24"/>
          <w:szCs w:val="24"/>
        </w:rPr>
        <w:t xml:space="preserve">5 </w:t>
      </w:r>
      <w:r w:rsidR="00912250">
        <w:rPr>
          <w:sz w:val="24"/>
          <w:szCs w:val="24"/>
        </w:rPr>
        <w:t>accompagnateurs</w:t>
      </w:r>
    </w:p>
    <w:p w:rsidR="00466EE4" w:rsidRPr="00513A8F" w:rsidRDefault="00466EE4" w:rsidP="00466EE4">
      <w:pPr>
        <w:jc w:val="both"/>
        <w:rPr>
          <w:b/>
          <w:bCs/>
          <w:sz w:val="24"/>
          <w:szCs w:val="24"/>
          <w:u w:val="single"/>
        </w:rPr>
      </w:pPr>
      <w:r w:rsidRPr="00513A8F">
        <w:rPr>
          <w:b/>
          <w:bCs/>
          <w:sz w:val="24"/>
          <w:szCs w:val="24"/>
          <w:u w:val="single"/>
        </w:rPr>
        <w:lastRenderedPageBreak/>
        <w:t xml:space="preserve">La prestation doit comprendre : </w:t>
      </w:r>
    </w:p>
    <w:p w:rsidR="00466EE4" w:rsidRPr="00513A8F" w:rsidRDefault="00466EE4" w:rsidP="00466EE4">
      <w:pPr>
        <w:jc w:val="both"/>
        <w:rPr>
          <w:b/>
          <w:bCs/>
          <w:sz w:val="24"/>
          <w:szCs w:val="24"/>
          <w:u w:val="single"/>
        </w:rPr>
      </w:pPr>
    </w:p>
    <w:p w:rsidR="00F07F1F" w:rsidRPr="00F07F1F" w:rsidRDefault="00466EE4" w:rsidP="00466EE4">
      <w:pPr>
        <w:numPr>
          <w:ilvl w:val="0"/>
          <w:numId w:val="4"/>
        </w:numPr>
        <w:spacing w:after="0" w:line="240" w:lineRule="auto"/>
        <w:jc w:val="both"/>
        <w:rPr>
          <w:b/>
          <w:sz w:val="24"/>
          <w:szCs w:val="24"/>
        </w:rPr>
      </w:pPr>
      <w:r w:rsidRPr="00F07F1F">
        <w:rPr>
          <w:b/>
          <w:sz w:val="24"/>
          <w:szCs w:val="24"/>
        </w:rPr>
        <w:t xml:space="preserve">L’hébergement chez les familles </w:t>
      </w:r>
      <w:r w:rsidR="00F07F1F" w:rsidRPr="00F07F1F">
        <w:rPr>
          <w:b/>
          <w:sz w:val="24"/>
          <w:szCs w:val="24"/>
        </w:rPr>
        <w:t xml:space="preserve">d’accueil : </w:t>
      </w:r>
    </w:p>
    <w:p w:rsidR="00F07F1F" w:rsidRDefault="00F07F1F" w:rsidP="00F07F1F">
      <w:pPr>
        <w:spacing w:after="0" w:line="240" w:lineRule="auto"/>
        <w:ind w:left="720"/>
        <w:jc w:val="both"/>
        <w:rPr>
          <w:sz w:val="24"/>
          <w:szCs w:val="24"/>
        </w:rPr>
      </w:pPr>
      <w:r w:rsidRPr="00F07F1F">
        <w:rPr>
          <w:b/>
          <w:sz w:val="24"/>
          <w:szCs w:val="24"/>
        </w:rPr>
        <w:sym w:font="Wingdings" w:char="F0E0"/>
      </w:r>
      <w:r w:rsidR="00466EE4" w:rsidRPr="00513A8F">
        <w:rPr>
          <w:sz w:val="24"/>
          <w:szCs w:val="24"/>
        </w:rPr>
        <w:t xml:space="preserve"> </w:t>
      </w:r>
      <w:proofErr w:type="gramStart"/>
      <w:r w:rsidR="00466EE4" w:rsidRPr="00513A8F">
        <w:rPr>
          <w:sz w:val="24"/>
          <w:szCs w:val="24"/>
        </w:rPr>
        <w:t>nuitées</w:t>
      </w:r>
      <w:proofErr w:type="gramEnd"/>
      <w:r w:rsidR="00513A8F">
        <w:rPr>
          <w:sz w:val="24"/>
          <w:szCs w:val="24"/>
        </w:rPr>
        <w:t xml:space="preserve"> de J</w:t>
      </w:r>
      <w:r w:rsidR="00924875">
        <w:rPr>
          <w:sz w:val="24"/>
          <w:szCs w:val="24"/>
        </w:rPr>
        <w:t>1</w:t>
      </w:r>
      <w:r w:rsidR="00513A8F">
        <w:rPr>
          <w:sz w:val="24"/>
          <w:szCs w:val="24"/>
        </w:rPr>
        <w:t xml:space="preserve"> à J</w:t>
      </w:r>
      <w:r w:rsidR="00924875">
        <w:rPr>
          <w:sz w:val="24"/>
          <w:szCs w:val="24"/>
        </w:rPr>
        <w:t>2</w:t>
      </w:r>
      <w:r w:rsidR="00513A8F">
        <w:rPr>
          <w:sz w:val="24"/>
          <w:szCs w:val="24"/>
        </w:rPr>
        <w:t>, J</w:t>
      </w:r>
      <w:r w:rsidR="00924875">
        <w:rPr>
          <w:sz w:val="24"/>
          <w:szCs w:val="24"/>
        </w:rPr>
        <w:t>2 à J3, J3 à J4.</w:t>
      </w:r>
    </w:p>
    <w:p w:rsidR="00A57167" w:rsidRDefault="00F07F1F" w:rsidP="00F07F1F">
      <w:pPr>
        <w:spacing w:after="0" w:line="240" w:lineRule="auto"/>
        <w:ind w:left="720"/>
        <w:jc w:val="both"/>
        <w:rPr>
          <w:sz w:val="24"/>
          <w:szCs w:val="24"/>
        </w:rPr>
      </w:pPr>
      <w:r w:rsidRPr="00F07F1F">
        <w:rPr>
          <w:b/>
          <w:sz w:val="24"/>
          <w:szCs w:val="24"/>
        </w:rPr>
        <w:sym w:font="Wingdings" w:char="F0E0"/>
      </w:r>
      <w:r>
        <w:rPr>
          <w:sz w:val="24"/>
          <w:szCs w:val="24"/>
        </w:rPr>
        <w:t xml:space="preserve"> </w:t>
      </w:r>
      <w:proofErr w:type="spellStart"/>
      <w:proofErr w:type="gramStart"/>
      <w:r>
        <w:rPr>
          <w:sz w:val="24"/>
          <w:szCs w:val="24"/>
        </w:rPr>
        <w:t>petits-déjeuners</w:t>
      </w:r>
      <w:proofErr w:type="spellEnd"/>
      <w:proofErr w:type="gramEnd"/>
      <w:r>
        <w:rPr>
          <w:sz w:val="24"/>
          <w:szCs w:val="24"/>
        </w:rPr>
        <w:t xml:space="preserve"> </w:t>
      </w:r>
      <w:r w:rsidR="00DD27D1">
        <w:rPr>
          <w:sz w:val="24"/>
          <w:szCs w:val="24"/>
        </w:rPr>
        <w:t xml:space="preserve"> </w:t>
      </w:r>
      <w:r w:rsidR="00924875">
        <w:rPr>
          <w:sz w:val="24"/>
          <w:szCs w:val="24"/>
        </w:rPr>
        <w:t>J2, J3</w:t>
      </w:r>
      <w:r w:rsidR="00A57167">
        <w:rPr>
          <w:sz w:val="24"/>
          <w:szCs w:val="24"/>
        </w:rPr>
        <w:t xml:space="preserve"> et </w:t>
      </w:r>
      <w:r w:rsidR="00924875">
        <w:rPr>
          <w:sz w:val="24"/>
          <w:szCs w:val="24"/>
        </w:rPr>
        <w:t>J4</w:t>
      </w:r>
      <w:r>
        <w:rPr>
          <w:sz w:val="24"/>
          <w:szCs w:val="24"/>
        </w:rPr>
        <w:t xml:space="preserve"> </w:t>
      </w:r>
    </w:p>
    <w:p w:rsidR="00466EE4" w:rsidRPr="00513A8F" w:rsidRDefault="00F07F1F" w:rsidP="00F07F1F">
      <w:pPr>
        <w:spacing w:after="0" w:line="240" w:lineRule="auto"/>
        <w:ind w:left="720"/>
        <w:jc w:val="both"/>
        <w:rPr>
          <w:sz w:val="24"/>
          <w:szCs w:val="24"/>
        </w:rPr>
      </w:pPr>
      <w:r w:rsidRPr="00F07F1F">
        <w:rPr>
          <w:b/>
          <w:sz w:val="24"/>
          <w:szCs w:val="24"/>
        </w:rPr>
        <w:sym w:font="Wingdings" w:char="F0E0"/>
      </w:r>
      <w:r w:rsidR="00924875">
        <w:rPr>
          <w:sz w:val="24"/>
          <w:szCs w:val="24"/>
        </w:rPr>
        <w:t xml:space="preserve"> </w:t>
      </w:r>
      <w:proofErr w:type="gramStart"/>
      <w:r w:rsidR="00924875">
        <w:rPr>
          <w:sz w:val="24"/>
          <w:szCs w:val="24"/>
        </w:rPr>
        <w:t>diners</w:t>
      </w:r>
      <w:proofErr w:type="gramEnd"/>
      <w:r w:rsidR="00924875">
        <w:rPr>
          <w:sz w:val="24"/>
          <w:szCs w:val="24"/>
        </w:rPr>
        <w:t xml:space="preserve"> J1</w:t>
      </w:r>
      <w:r w:rsidR="00466EE4" w:rsidRPr="00513A8F">
        <w:rPr>
          <w:sz w:val="24"/>
          <w:szCs w:val="24"/>
        </w:rPr>
        <w:t>, J</w:t>
      </w:r>
      <w:r w:rsidR="00924875">
        <w:rPr>
          <w:sz w:val="24"/>
          <w:szCs w:val="24"/>
        </w:rPr>
        <w:t>2</w:t>
      </w:r>
      <w:r w:rsidR="00466EE4" w:rsidRPr="00513A8F">
        <w:rPr>
          <w:sz w:val="24"/>
          <w:szCs w:val="24"/>
        </w:rPr>
        <w:t xml:space="preserve"> et </w:t>
      </w:r>
      <w:r w:rsidR="00924875">
        <w:rPr>
          <w:sz w:val="24"/>
          <w:szCs w:val="24"/>
        </w:rPr>
        <w:t xml:space="preserve">éventuellement </w:t>
      </w:r>
      <w:r w:rsidR="00466EE4" w:rsidRPr="00513A8F">
        <w:rPr>
          <w:sz w:val="24"/>
          <w:szCs w:val="24"/>
        </w:rPr>
        <w:t>J</w:t>
      </w:r>
      <w:r w:rsidR="00924875">
        <w:rPr>
          <w:sz w:val="24"/>
          <w:szCs w:val="24"/>
        </w:rPr>
        <w:t>3</w:t>
      </w:r>
      <w:r w:rsidR="00AC551C">
        <w:rPr>
          <w:sz w:val="24"/>
          <w:szCs w:val="24"/>
        </w:rPr>
        <w:t xml:space="preserve"> (si pas de diner J3 au restaurant)</w:t>
      </w:r>
      <w:r w:rsidR="00466EE4" w:rsidRPr="00513A8F">
        <w:rPr>
          <w:sz w:val="24"/>
          <w:szCs w:val="24"/>
        </w:rPr>
        <w:t>.</w:t>
      </w:r>
    </w:p>
    <w:p w:rsidR="00F07F1F" w:rsidRPr="00F07F1F" w:rsidRDefault="00466EE4" w:rsidP="00466EE4">
      <w:pPr>
        <w:numPr>
          <w:ilvl w:val="0"/>
          <w:numId w:val="4"/>
        </w:numPr>
        <w:spacing w:after="0" w:line="240" w:lineRule="auto"/>
        <w:jc w:val="both"/>
        <w:rPr>
          <w:b/>
          <w:sz w:val="24"/>
          <w:szCs w:val="24"/>
        </w:rPr>
      </w:pPr>
      <w:r w:rsidRPr="00F07F1F">
        <w:rPr>
          <w:b/>
          <w:sz w:val="24"/>
          <w:szCs w:val="24"/>
        </w:rPr>
        <w:t>Les repas au restaurant</w:t>
      </w:r>
      <w:r w:rsidR="00F07F1F" w:rsidRPr="00F07F1F">
        <w:rPr>
          <w:b/>
          <w:sz w:val="24"/>
          <w:szCs w:val="24"/>
        </w:rPr>
        <w:t xml:space="preserve"> : </w:t>
      </w:r>
    </w:p>
    <w:p w:rsidR="00F07F1F" w:rsidRDefault="00AC551C" w:rsidP="00F07F1F">
      <w:pPr>
        <w:pStyle w:val="Paragraphedeliste"/>
        <w:numPr>
          <w:ilvl w:val="0"/>
          <w:numId w:val="5"/>
        </w:numPr>
        <w:jc w:val="both"/>
      </w:pPr>
      <w:r>
        <w:t xml:space="preserve">Eventuellement </w:t>
      </w:r>
      <w:r w:rsidR="00F07F1F">
        <w:t xml:space="preserve">Diner du jour </w:t>
      </w:r>
      <w:r>
        <w:t>3</w:t>
      </w:r>
      <w:r w:rsidR="00466EE4" w:rsidRPr="00F07F1F">
        <w:t xml:space="preserve"> </w:t>
      </w:r>
    </w:p>
    <w:p w:rsidR="00F07F1F" w:rsidRDefault="00466EE4" w:rsidP="00466EE4">
      <w:pPr>
        <w:numPr>
          <w:ilvl w:val="0"/>
          <w:numId w:val="4"/>
        </w:numPr>
        <w:spacing w:after="0" w:line="240" w:lineRule="auto"/>
        <w:jc w:val="both"/>
        <w:rPr>
          <w:b/>
          <w:sz w:val="24"/>
          <w:szCs w:val="24"/>
        </w:rPr>
      </w:pPr>
      <w:r w:rsidRPr="00F07F1F">
        <w:rPr>
          <w:b/>
          <w:sz w:val="24"/>
          <w:szCs w:val="24"/>
        </w:rPr>
        <w:t>Les paniers repas</w:t>
      </w:r>
      <w:r w:rsidR="00F07F1F">
        <w:rPr>
          <w:b/>
          <w:sz w:val="24"/>
          <w:szCs w:val="24"/>
        </w:rPr>
        <w:t xml:space="preserve"> : </w:t>
      </w:r>
    </w:p>
    <w:p w:rsidR="00AC551C" w:rsidRDefault="00AC551C" w:rsidP="00F07F1F">
      <w:pPr>
        <w:pStyle w:val="Paragraphedeliste"/>
        <w:numPr>
          <w:ilvl w:val="0"/>
          <w:numId w:val="5"/>
        </w:numPr>
        <w:jc w:val="both"/>
      </w:pPr>
      <w:r>
        <w:t>pour les déjeuners de J2, J3</w:t>
      </w:r>
      <w:r w:rsidR="00E1539A">
        <w:t xml:space="preserve"> et </w:t>
      </w:r>
      <w:r w:rsidR="00466EE4" w:rsidRPr="00F07F1F">
        <w:t>J</w:t>
      </w:r>
      <w:r>
        <w:t>4</w:t>
      </w:r>
    </w:p>
    <w:p w:rsidR="00466EE4" w:rsidRPr="00F07F1F" w:rsidRDefault="00AC551C" w:rsidP="00F07F1F">
      <w:pPr>
        <w:pStyle w:val="Paragraphedeliste"/>
        <w:numPr>
          <w:ilvl w:val="0"/>
          <w:numId w:val="5"/>
        </w:numPr>
        <w:jc w:val="both"/>
      </w:pPr>
      <w:r>
        <w:t>pour le diner de J4</w:t>
      </w:r>
      <w:r w:rsidR="00E1539A">
        <w:t>.</w:t>
      </w:r>
    </w:p>
    <w:p w:rsidR="00466EE4" w:rsidRPr="00F07F1F" w:rsidRDefault="00466EE4" w:rsidP="00466EE4">
      <w:pPr>
        <w:numPr>
          <w:ilvl w:val="0"/>
          <w:numId w:val="4"/>
        </w:numPr>
        <w:spacing w:after="0" w:line="240" w:lineRule="auto"/>
        <w:jc w:val="both"/>
        <w:rPr>
          <w:b/>
          <w:sz w:val="24"/>
          <w:szCs w:val="24"/>
        </w:rPr>
      </w:pPr>
      <w:r w:rsidRPr="00F07F1F">
        <w:rPr>
          <w:b/>
          <w:sz w:val="24"/>
          <w:szCs w:val="24"/>
        </w:rPr>
        <w:t>Les entrées de musées et visites.</w:t>
      </w:r>
    </w:p>
    <w:p w:rsidR="00466EE4" w:rsidRPr="00F07F1F" w:rsidRDefault="00466EE4" w:rsidP="00466EE4">
      <w:pPr>
        <w:numPr>
          <w:ilvl w:val="0"/>
          <w:numId w:val="4"/>
        </w:numPr>
        <w:spacing w:after="0" w:line="240" w:lineRule="auto"/>
        <w:jc w:val="both"/>
        <w:rPr>
          <w:b/>
          <w:sz w:val="24"/>
          <w:szCs w:val="24"/>
        </w:rPr>
      </w:pPr>
      <w:r w:rsidRPr="00F07F1F">
        <w:rPr>
          <w:b/>
          <w:sz w:val="24"/>
          <w:szCs w:val="24"/>
        </w:rPr>
        <w:t>Les frais de parking et d’autoroute, les repas et hébergement des chauffeurs.</w:t>
      </w:r>
    </w:p>
    <w:p w:rsidR="00466EE4" w:rsidRPr="00F07F1F" w:rsidRDefault="00466EE4" w:rsidP="00466EE4">
      <w:pPr>
        <w:numPr>
          <w:ilvl w:val="0"/>
          <w:numId w:val="4"/>
        </w:numPr>
        <w:spacing w:after="0" w:line="240" w:lineRule="auto"/>
        <w:jc w:val="both"/>
        <w:rPr>
          <w:b/>
          <w:sz w:val="24"/>
          <w:szCs w:val="24"/>
        </w:rPr>
      </w:pPr>
      <w:r w:rsidRPr="00F07F1F">
        <w:rPr>
          <w:b/>
          <w:sz w:val="24"/>
          <w:szCs w:val="24"/>
        </w:rPr>
        <w:t>L’assurance annulation individuelle.</w:t>
      </w:r>
    </w:p>
    <w:p w:rsidR="00466EE4" w:rsidRPr="00513A8F" w:rsidRDefault="00466EE4" w:rsidP="00466EE4">
      <w:pPr>
        <w:jc w:val="both"/>
      </w:pPr>
    </w:p>
    <w:p w:rsidR="000C73FA" w:rsidRDefault="000C73FA" w:rsidP="000C73FA">
      <w:pPr>
        <w:rPr>
          <w:rFonts w:ascii="Arial" w:hAnsi="Arial"/>
          <w:b/>
        </w:rPr>
      </w:pPr>
      <w:r>
        <w:rPr>
          <w:rFonts w:ascii="Arial" w:hAnsi="Arial"/>
          <w:b/>
          <w:u w:val="single"/>
        </w:rPr>
        <w:t>NOTA BENE</w:t>
      </w:r>
      <w:r w:rsidR="00AC551C">
        <w:rPr>
          <w:rFonts w:ascii="Arial" w:hAnsi="Arial"/>
          <w:b/>
        </w:rPr>
        <w:t xml:space="preserve"> : </w:t>
      </w:r>
      <w:bookmarkStart w:id="1" w:name="_GoBack"/>
      <w:bookmarkEnd w:id="1"/>
      <w:r>
        <w:rPr>
          <w:rFonts w:ascii="Arial" w:hAnsi="Arial"/>
          <w:b/>
        </w:rPr>
        <w:t xml:space="preserve">   - Prévoir les entrées aux différents sites lors des visites non guidées.</w:t>
      </w:r>
    </w:p>
    <w:p w:rsidR="000C73FA" w:rsidRDefault="000C73FA" w:rsidP="000C73FA">
      <w:pPr>
        <w:jc w:val="both"/>
      </w:pPr>
    </w:p>
    <w:p w:rsidR="00466EE4" w:rsidRDefault="00466EE4" w:rsidP="00466EE4">
      <w:pPr>
        <w:jc w:val="both"/>
      </w:pPr>
    </w:p>
    <w:p w:rsidR="00466EE4" w:rsidRDefault="00466EE4" w:rsidP="00466EE4">
      <w:pPr>
        <w:jc w:val="both"/>
      </w:pPr>
    </w:p>
    <w:p w:rsidR="00466EE4" w:rsidRDefault="00466EE4" w:rsidP="00466EE4">
      <w:pPr>
        <w:jc w:val="both"/>
      </w:pPr>
    </w:p>
    <w:p w:rsidR="00466EE4" w:rsidRDefault="00AC551C" w:rsidP="00466EE4">
      <w:pPr>
        <w:rPr>
          <w:rFonts w:ascii="Arial" w:hAnsi="Arial"/>
        </w:rPr>
      </w:pPr>
      <w:r>
        <w:rPr>
          <w:rFonts w:ascii="Arial" w:hAnsi="Arial"/>
        </w:rPr>
        <w:t xml:space="preserve"> </w:t>
      </w:r>
    </w:p>
    <w:sectPr w:rsidR="00466EE4" w:rsidSect="00DD27D1">
      <w:footerReference w:type="even" r:id="rId9"/>
      <w:footerReference w:type="default" r:id="rId10"/>
      <w:pgSz w:w="11906" w:h="16838"/>
      <w:pgMar w:top="794"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56" w:rsidRDefault="00890A56">
      <w:pPr>
        <w:spacing w:after="0" w:line="240" w:lineRule="auto"/>
      </w:pPr>
      <w:r>
        <w:separator/>
      </w:r>
    </w:p>
  </w:endnote>
  <w:endnote w:type="continuationSeparator" w:id="0">
    <w:p w:rsidR="00890A56" w:rsidRDefault="0089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BA" w:rsidRDefault="0045554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F127BA" w:rsidRDefault="00890A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BA" w:rsidRDefault="0045554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C551C">
      <w:rPr>
        <w:rStyle w:val="Numrodepage"/>
        <w:noProof/>
      </w:rPr>
      <w:t>3</w:t>
    </w:r>
    <w:r>
      <w:rPr>
        <w:rStyle w:val="Numrodepage"/>
      </w:rPr>
      <w:fldChar w:fldCharType="end"/>
    </w:r>
  </w:p>
  <w:p w:rsidR="00F127BA" w:rsidRDefault="00890A56">
    <w:pPr>
      <w:pStyle w:val="Pieddepage"/>
      <w:framePr w:wrap="around" w:vAnchor="text" w:hAnchor="margin" w:xAlign="right" w:y="1"/>
      <w:rPr>
        <w:rStyle w:val="Numrodepage"/>
      </w:rPr>
    </w:pPr>
  </w:p>
  <w:p w:rsidR="00F127BA" w:rsidRDefault="00890A5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56" w:rsidRDefault="00890A56">
      <w:pPr>
        <w:spacing w:after="0" w:line="240" w:lineRule="auto"/>
      </w:pPr>
      <w:r>
        <w:separator/>
      </w:r>
    </w:p>
  </w:footnote>
  <w:footnote w:type="continuationSeparator" w:id="0">
    <w:p w:rsidR="00890A56" w:rsidRDefault="0089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8F3"/>
    <w:multiLevelType w:val="hybridMultilevel"/>
    <w:tmpl w:val="0876F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92252"/>
    <w:multiLevelType w:val="hybridMultilevel"/>
    <w:tmpl w:val="D564E0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6041E"/>
    <w:multiLevelType w:val="hybridMultilevel"/>
    <w:tmpl w:val="F662A480"/>
    <w:lvl w:ilvl="0" w:tplc="8F00871E">
      <w:start w:val="1"/>
      <w:numFmt w:val="decimal"/>
      <w:lvlText w:val="%1-"/>
      <w:lvlJc w:val="left"/>
      <w:pPr>
        <w:tabs>
          <w:tab w:val="num" w:pos="1068"/>
        </w:tabs>
        <w:ind w:left="1068" w:hanging="360"/>
      </w:pPr>
      <w:rPr>
        <w:rFonts w:hint="default"/>
      </w:rPr>
    </w:lvl>
    <w:lvl w:ilvl="1" w:tplc="040C0001">
      <w:start w:val="1"/>
      <w:numFmt w:val="bullet"/>
      <w:lvlText w:val=""/>
      <w:lvlJc w:val="left"/>
      <w:pPr>
        <w:tabs>
          <w:tab w:val="num" w:pos="1788"/>
        </w:tabs>
        <w:ind w:left="1788" w:hanging="360"/>
      </w:pPr>
      <w:rPr>
        <w:rFonts w:ascii="Symbol" w:hAnsi="Symbol"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15:restartNumberingAfterBreak="0">
    <w:nsid w:val="6E976786"/>
    <w:multiLevelType w:val="hybridMultilevel"/>
    <w:tmpl w:val="A900F1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962AB"/>
    <w:multiLevelType w:val="hybridMultilevel"/>
    <w:tmpl w:val="F0E62B16"/>
    <w:lvl w:ilvl="0" w:tplc="5FDE2E5C">
      <w:start w:val="59"/>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56"/>
    <w:rsid w:val="000C73FA"/>
    <w:rsid w:val="00370B95"/>
    <w:rsid w:val="00455545"/>
    <w:rsid w:val="00466EE4"/>
    <w:rsid w:val="00513A8F"/>
    <w:rsid w:val="006D0B45"/>
    <w:rsid w:val="00890A56"/>
    <w:rsid w:val="008E0156"/>
    <w:rsid w:val="00912250"/>
    <w:rsid w:val="00924875"/>
    <w:rsid w:val="00A57167"/>
    <w:rsid w:val="00AC551C"/>
    <w:rsid w:val="00D54374"/>
    <w:rsid w:val="00DD27D1"/>
    <w:rsid w:val="00E1539A"/>
    <w:rsid w:val="00EF375C"/>
    <w:rsid w:val="00F0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9AC7F-ECDF-44C9-BE4C-B1EAC7A5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466EE4"/>
    <w:pPr>
      <w:keepNext/>
      <w:spacing w:after="0" w:line="240" w:lineRule="auto"/>
      <w:jc w:val="center"/>
      <w:outlineLvl w:val="2"/>
    </w:pPr>
    <w:rPr>
      <w:rFonts w:ascii="Arial" w:eastAsia="Times New Roman" w:hAnsi="Arial" w:cs="Arial"/>
      <w:b/>
      <w:bCs/>
      <w:sz w:val="24"/>
      <w:szCs w:val="24"/>
      <w:lang w:eastAsia="fr-FR"/>
    </w:rPr>
  </w:style>
  <w:style w:type="paragraph" w:styleId="Titre4">
    <w:name w:val="heading 4"/>
    <w:basedOn w:val="Normal"/>
    <w:next w:val="Normal"/>
    <w:link w:val="Titre4Car"/>
    <w:qFormat/>
    <w:rsid w:val="00466EE4"/>
    <w:pPr>
      <w:keepNext/>
      <w:spacing w:after="0" w:line="240" w:lineRule="auto"/>
      <w:jc w:val="both"/>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66EE4"/>
    <w:rPr>
      <w:rFonts w:ascii="Arial" w:eastAsia="Times New Roman" w:hAnsi="Arial" w:cs="Arial"/>
      <w:b/>
      <w:bCs/>
      <w:sz w:val="24"/>
      <w:szCs w:val="24"/>
      <w:lang w:eastAsia="fr-FR"/>
    </w:rPr>
  </w:style>
  <w:style w:type="character" w:customStyle="1" w:styleId="Titre4Car">
    <w:name w:val="Titre 4 Car"/>
    <w:basedOn w:val="Policepardfaut"/>
    <w:link w:val="Titre4"/>
    <w:rsid w:val="00466EE4"/>
    <w:rPr>
      <w:rFonts w:ascii="Times New Roman" w:eastAsia="Times New Roman" w:hAnsi="Times New Roman" w:cs="Times New Roman"/>
      <w:b/>
      <w:bCs/>
      <w:sz w:val="24"/>
      <w:szCs w:val="24"/>
      <w:lang w:eastAsia="fr-FR"/>
    </w:rPr>
  </w:style>
  <w:style w:type="paragraph" w:styleId="Pieddepage">
    <w:name w:val="footer"/>
    <w:basedOn w:val="Normal"/>
    <w:link w:val="PieddepageCar"/>
    <w:rsid w:val="00466EE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466EE4"/>
    <w:rPr>
      <w:rFonts w:ascii="Times New Roman" w:eastAsia="Times New Roman" w:hAnsi="Times New Roman" w:cs="Times New Roman"/>
      <w:sz w:val="24"/>
      <w:szCs w:val="24"/>
      <w:lang w:eastAsia="fr-FR"/>
    </w:rPr>
  </w:style>
  <w:style w:type="character" w:styleId="Numrodepage">
    <w:name w:val="page number"/>
    <w:basedOn w:val="Policepardfaut"/>
    <w:rsid w:val="00466EE4"/>
  </w:style>
  <w:style w:type="paragraph" w:styleId="Corpsdetexte2">
    <w:name w:val="Body Text 2"/>
    <w:basedOn w:val="Normal"/>
    <w:link w:val="Corpsdetexte2Car"/>
    <w:rsid w:val="00466EE4"/>
    <w:pPr>
      <w:spacing w:after="0" w:line="240" w:lineRule="auto"/>
      <w:jc w:val="center"/>
    </w:pPr>
    <w:rPr>
      <w:rFonts w:ascii="Arial" w:eastAsia="Times New Roman" w:hAnsi="Arial" w:cs="Times New Roman"/>
      <w:sz w:val="24"/>
      <w:szCs w:val="24"/>
      <w:lang w:eastAsia="fr-FR"/>
    </w:rPr>
  </w:style>
  <w:style w:type="character" w:customStyle="1" w:styleId="Corpsdetexte2Car">
    <w:name w:val="Corps de texte 2 Car"/>
    <w:basedOn w:val="Policepardfaut"/>
    <w:link w:val="Corpsdetexte2"/>
    <w:rsid w:val="00466EE4"/>
    <w:rPr>
      <w:rFonts w:ascii="Arial" w:eastAsia="Times New Roman" w:hAnsi="Arial" w:cs="Times New Roman"/>
      <w:sz w:val="24"/>
      <w:szCs w:val="24"/>
      <w:lang w:eastAsia="fr-FR"/>
    </w:rPr>
  </w:style>
  <w:style w:type="paragraph" w:styleId="Paragraphedeliste">
    <w:name w:val="List Paragraph"/>
    <w:basedOn w:val="Normal"/>
    <w:qFormat/>
    <w:rsid w:val="00466EE4"/>
    <w:pPr>
      <w:spacing w:after="0" w:line="240" w:lineRule="auto"/>
      <w:ind w:left="708"/>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intendant</dc:creator>
  <cp:keywords/>
  <dc:description/>
  <cp:lastModifiedBy>intendant </cp:lastModifiedBy>
  <cp:revision>3</cp:revision>
  <dcterms:created xsi:type="dcterms:W3CDTF">2017-11-17T10:44:00Z</dcterms:created>
  <dcterms:modified xsi:type="dcterms:W3CDTF">2017-11-17T10:56:00Z</dcterms:modified>
</cp:coreProperties>
</file>