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31" w:rsidRDefault="00AF6231" w:rsidP="00AF6231">
      <w:pPr>
        <w:framePr w:w="1731" w:h="1581" w:hSpace="141" w:wrap="auto" w:vAnchor="text" w:hAnchor="page" w:x="740" w:y="1"/>
        <w:ind w:left="3544" w:hanging="3543"/>
        <w:rPr>
          <w:rFonts w:ascii="Arial" w:hAnsi="Arial"/>
          <w:noProof/>
        </w:rPr>
      </w:pPr>
      <w:r>
        <w:object w:dxaOrig="6944" w:dyaOrig="16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08.3pt" o:ole="">
            <v:imagedata r:id="rId5" o:title=""/>
          </v:shape>
          <o:OLEObject Type="Embed" ProgID="PBrush" ShapeID="_x0000_i1025" DrawAspect="Content" ObjectID="_1566125185" r:id="rId6"/>
        </w:object>
      </w:r>
    </w:p>
    <w:p w:rsidR="00DC7261" w:rsidRDefault="00DC7261">
      <w:pPr>
        <w:framePr w:w="1731" w:h="1581" w:hSpace="141" w:wrap="auto" w:vAnchor="text" w:hAnchor="page" w:x="741" w:y="-74"/>
        <w:ind w:firstLine="1"/>
        <w:rPr>
          <w:rFonts w:ascii="Tms Rmn" w:hAnsi="Tms Rmn"/>
          <w:noProof/>
        </w:rPr>
      </w:pPr>
    </w:p>
    <w:p w:rsidR="00DC7261" w:rsidRDefault="00DC7261">
      <w:pPr>
        <w:pStyle w:val="En-tte"/>
        <w:tabs>
          <w:tab w:val="clear" w:pos="4536"/>
          <w:tab w:val="clear" w:pos="9072"/>
        </w:tabs>
        <w:ind w:left="-142" w:hanging="1275"/>
      </w:pPr>
    </w:p>
    <w:p w:rsidR="00DC7261" w:rsidRDefault="00DC7261">
      <w:pPr>
        <w:pStyle w:val="En-tte"/>
        <w:tabs>
          <w:tab w:val="clear" w:pos="4536"/>
          <w:tab w:val="clear" w:pos="9072"/>
        </w:tabs>
        <w:ind w:left="-142" w:hanging="1275"/>
        <w:rPr>
          <w:rFonts w:ascii="Arial" w:hAnsi="Arial"/>
          <w:sz w:val="16"/>
        </w:rPr>
      </w:pPr>
      <w:r>
        <w:tab/>
        <w:t xml:space="preserve">      </w:t>
      </w:r>
      <w:r>
        <w:rPr>
          <w:rFonts w:ascii="Arial" w:hAnsi="Arial"/>
          <w:sz w:val="16"/>
        </w:rPr>
        <w:t>Ministère de l’Education Nationale</w:t>
      </w:r>
    </w:p>
    <w:p w:rsidR="00DC7261" w:rsidRDefault="00DC7261">
      <w:pPr>
        <w:pStyle w:val="En-tte"/>
        <w:tabs>
          <w:tab w:val="clear" w:pos="4536"/>
          <w:tab w:val="clear" w:pos="9072"/>
        </w:tabs>
        <w:ind w:left="-142" w:hanging="1275"/>
        <w:rPr>
          <w:rFonts w:ascii="Tms Rmn" w:hAnsi="Tms Rmn"/>
          <w:noProof/>
        </w:rPr>
      </w:pPr>
      <w:r>
        <w:rPr>
          <w:rFonts w:ascii="Arial" w:hAnsi="Arial"/>
          <w:sz w:val="16"/>
        </w:rPr>
        <w:tab/>
        <w:t xml:space="preserve">       Académie</w:t>
      </w:r>
      <w:r>
        <w:rPr>
          <w:rFonts w:ascii="Arial" w:hAnsi="Arial"/>
          <w:noProof/>
          <w:sz w:val="16"/>
        </w:rPr>
        <w:t xml:space="preserve"> de LYON</w:t>
      </w:r>
      <w:r>
        <w:rPr>
          <w:rFonts w:ascii="Tms Rmn" w:hAnsi="Tms Rmn"/>
          <w:noProof/>
        </w:rPr>
        <w:tab/>
      </w:r>
      <w:r>
        <w:rPr>
          <w:rFonts w:ascii="Tms Rmn" w:hAnsi="Tms Rmn"/>
          <w:noProof/>
        </w:rPr>
        <w:tab/>
      </w:r>
    </w:p>
    <w:p w:rsidR="00DC7261" w:rsidRDefault="00DC7261">
      <w:pPr>
        <w:pStyle w:val="En-tte"/>
        <w:tabs>
          <w:tab w:val="clear" w:pos="4536"/>
          <w:tab w:val="clear" w:pos="9072"/>
        </w:tabs>
        <w:ind w:left="-964"/>
        <w:rPr>
          <w:b/>
          <w:noProof/>
          <w:sz w:val="18"/>
        </w:rPr>
      </w:pPr>
    </w:p>
    <w:p w:rsidR="00DC7261" w:rsidRDefault="00DC7261">
      <w:pPr>
        <w:pStyle w:val="En-tte"/>
        <w:tabs>
          <w:tab w:val="clear" w:pos="4536"/>
          <w:tab w:val="clear" w:pos="9072"/>
        </w:tabs>
        <w:rPr>
          <w:b/>
          <w:noProof/>
          <w:sz w:val="18"/>
        </w:rPr>
      </w:pPr>
      <w:r>
        <w:rPr>
          <w:b/>
          <w:noProof/>
          <w:sz w:val="18"/>
        </w:rPr>
        <w:t>Service Intendance</w:t>
      </w:r>
    </w:p>
    <w:p w:rsidR="00DC7261" w:rsidRDefault="00DC7261">
      <w:pPr>
        <w:pStyle w:val="En-tte"/>
        <w:tabs>
          <w:tab w:val="clear" w:pos="4536"/>
          <w:tab w:val="clear" w:pos="9072"/>
        </w:tabs>
        <w:rPr>
          <w:b/>
          <w:noProof/>
          <w:sz w:val="18"/>
        </w:rPr>
      </w:pPr>
    </w:p>
    <w:p w:rsidR="00DC7261" w:rsidRDefault="00DC7261">
      <w:pPr>
        <w:tabs>
          <w:tab w:val="left" w:pos="5100"/>
        </w:tabs>
        <w:spacing w:line="240" w:lineRule="exact"/>
      </w:pPr>
      <w:r>
        <w:rPr>
          <w:b/>
          <w:sz w:val="22"/>
        </w:rPr>
        <w:t xml:space="preserve">                                                                                      </w:t>
      </w:r>
      <w:r w:rsidR="00846119">
        <w:t xml:space="preserve">Bourg, le </w:t>
      </w:r>
      <w:r w:rsidR="00D16845">
        <w:t>1</w:t>
      </w:r>
      <w:r w:rsidR="00846119">
        <w:t>1 septembre 201</w:t>
      </w:r>
      <w:r w:rsidR="00D16845">
        <w:t>7</w:t>
      </w:r>
    </w:p>
    <w:p w:rsidR="00DC7261" w:rsidRDefault="00DC7261">
      <w:pPr>
        <w:spacing w:line="240" w:lineRule="exact"/>
        <w:rPr>
          <w:rFonts w:ascii="Verdana" w:hAnsi="Verdana"/>
          <w:b/>
        </w:rPr>
      </w:pPr>
      <w:r>
        <w:rPr>
          <w:b/>
          <w:sz w:val="22"/>
        </w:rPr>
        <w:t xml:space="preserve">                                                                                                 </w:t>
      </w:r>
    </w:p>
    <w:p w:rsidR="00DC7261" w:rsidRDefault="004F5780">
      <w:pPr>
        <w:spacing w:line="240" w:lineRule="exact"/>
        <w:rPr>
          <w:rFonts w:ascii="Verdana" w:hAnsi="Verdana"/>
          <w:b/>
        </w:rPr>
      </w:pPr>
      <w:r w:rsidRPr="004F5780">
        <w:rPr>
          <w:noProof/>
        </w:rPr>
        <w:pict>
          <v:rect id="_x0000_s1026" style="position:absolute;margin-left:237pt;margin-top:5.05pt;width:234pt;height:73.35pt;z-index:251657728" stroked="f" strokeweight="0">
            <v:textbox inset="0,0,0,0">
              <w:txbxContent>
                <w:p w:rsidR="00DC7261" w:rsidRDefault="00DC7261">
                  <w:r>
                    <w:t>La gestionnaire du Lycée M. PARDE</w:t>
                  </w:r>
                </w:p>
                <w:p w:rsidR="00DC7261" w:rsidRDefault="00DC7261">
                  <w:proofErr w:type="gramStart"/>
                  <w:r>
                    <w:t>à</w:t>
                  </w:r>
                  <w:proofErr w:type="gramEnd"/>
                </w:p>
                <w:p w:rsidR="00DC7261" w:rsidRDefault="00DC7261"/>
                <w:p w:rsidR="00DC7261" w:rsidRDefault="00DC7261"/>
                <w:p w:rsidR="00DC7261" w:rsidRDefault="00DC7261">
                  <w:pPr>
                    <w:rPr>
                      <w:sz w:val="22"/>
                    </w:rPr>
                  </w:pPr>
                </w:p>
              </w:txbxContent>
            </v:textbox>
          </v:rect>
        </w:pict>
      </w:r>
    </w:p>
    <w:p w:rsidR="00DC7261" w:rsidRDefault="00DC7261"/>
    <w:p w:rsidR="00DC7261" w:rsidRDefault="00DC7261">
      <w:r>
        <w:t xml:space="preserve">                                                        </w:t>
      </w:r>
    </w:p>
    <w:p w:rsidR="00DC7261" w:rsidRDefault="00DC7261"/>
    <w:p w:rsidR="00DC7261" w:rsidRDefault="00DC7261"/>
    <w:p w:rsidR="00DC7261" w:rsidRDefault="00DC7261">
      <w:r>
        <w:tab/>
      </w:r>
      <w:r>
        <w:tab/>
      </w:r>
      <w:r>
        <w:tab/>
      </w:r>
      <w:r>
        <w:tab/>
      </w:r>
      <w:r>
        <w:tab/>
      </w:r>
      <w:r>
        <w:tab/>
      </w:r>
    </w:p>
    <w:p w:rsidR="00DC7261" w:rsidRDefault="00DC7261">
      <w:pPr>
        <w:rPr>
          <w:b/>
        </w:rPr>
      </w:pPr>
      <w:r>
        <w:t>Objet </w:t>
      </w:r>
      <w:proofErr w:type="gramStart"/>
      <w:r>
        <w:t>:</w:t>
      </w:r>
      <w:r w:rsidR="00574AD4">
        <w:t>CCAP</w:t>
      </w:r>
      <w:proofErr w:type="gramEnd"/>
      <w:r>
        <w:tab/>
      </w:r>
      <w:r>
        <w:rPr>
          <w:b/>
        </w:rPr>
        <w:t xml:space="preserve">PREPARATIONS ALIMENTAIRES SURGELEES </w:t>
      </w:r>
    </w:p>
    <w:p w:rsidR="00DC7261" w:rsidRDefault="00DC7261">
      <w:r>
        <w:rPr>
          <w:b/>
        </w:rPr>
        <w:t>Lot FA14</w:t>
      </w:r>
      <w:r>
        <w:tab/>
      </w:r>
      <w:r>
        <w:tab/>
      </w:r>
      <w:r>
        <w:tab/>
      </w:r>
      <w:r>
        <w:tab/>
      </w:r>
      <w:r>
        <w:tab/>
      </w:r>
    </w:p>
    <w:p w:rsidR="00DC7261" w:rsidRDefault="00DC7261"/>
    <w:p w:rsidR="00DC7261" w:rsidRDefault="00DC7261">
      <w:r>
        <w:t>Référence : Nouveau Code des Marchés</w:t>
      </w:r>
    </w:p>
    <w:p w:rsidR="00DC7261" w:rsidRDefault="00DC7261"/>
    <w:p w:rsidR="00DC7261" w:rsidRDefault="00DC7261"/>
    <w:p w:rsidR="00DC7261" w:rsidRDefault="00DC7261">
      <w:pPr>
        <w:ind w:firstLine="708"/>
      </w:pPr>
      <w:r>
        <w:t xml:space="preserve">Nous avons l’honneur de vous demander de bien vouloir établir une proposition de prix pour l’achat de </w:t>
      </w:r>
      <w:r>
        <w:rPr>
          <w:b/>
        </w:rPr>
        <w:t xml:space="preserve">PREPARATIONS ALIMENTAIRES SURGELEES </w:t>
      </w:r>
      <w:r>
        <w:t>pour l’année civile 201</w:t>
      </w:r>
      <w:r w:rsidR="00D16845">
        <w:t>8</w:t>
      </w:r>
      <w:r>
        <w:t xml:space="preserve">.         </w:t>
      </w:r>
    </w:p>
    <w:p w:rsidR="00DC7261" w:rsidRDefault="00DC7261"/>
    <w:p w:rsidR="00DC7261" w:rsidRDefault="00DC7261">
      <w:pPr>
        <w:ind w:firstLine="708"/>
      </w:pPr>
      <w:r>
        <w:t>La proposition de prix sera ferme et non révisable pour l’année 201</w:t>
      </w:r>
      <w:r w:rsidR="00D16845">
        <w:t>8</w:t>
      </w:r>
      <w:r>
        <w:t xml:space="preserve">,  franco de </w:t>
      </w:r>
      <w:r w:rsidR="00574AD4">
        <w:t>port,</w:t>
      </w:r>
      <w:r>
        <w:t xml:space="preserve"> d’emballage, de manutention</w:t>
      </w:r>
      <w:r w:rsidR="005138A9">
        <w:t xml:space="preserve"> et de facturation</w:t>
      </w:r>
      <w:r>
        <w:t xml:space="preserve">. </w:t>
      </w:r>
    </w:p>
    <w:p w:rsidR="00DC7261" w:rsidRDefault="00DC7261">
      <w:pPr>
        <w:ind w:firstLine="708"/>
      </w:pPr>
    </w:p>
    <w:p w:rsidR="00DC7261" w:rsidRDefault="00DC7261">
      <w:pPr>
        <w:pStyle w:val="Retraitcorpsdetexte"/>
        <w:rPr>
          <w:b w:val="0"/>
          <w:bCs w:val="0"/>
        </w:rPr>
      </w:pPr>
      <w:r>
        <w:rPr>
          <w:b w:val="0"/>
          <w:bCs w:val="0"/>
        </w:rPr>
        <w:t xml:space="preserve">La prévision de dépenses sur ce lot pour l’année civile est de </w:t>
      </w:r>
      <w:r w:rsidR="00D16845">
        <w:t>2000</w:t>
      </w:r>
      <w:r>
        <w:t>€</w:t>
      </w:r>
      <w:r>
        <w:rPr>
          <w:b w:val="0"/>
          <w:bCs w:val="0"/>
        </w:rPr>
        <w:t xml:space="preserve">. Le montant des achats pourra varier </w:t>
      </w:r>
      <w:r>
        <w:t>de plus ou moins 15% par rapport au prévisionnel annoncé</w:t>
      </w:r>
      <w:r>
        <w:rPr>
          <w:b w:val="0"/>
          <w:bCs w:val="0"/>
        </w:rPr>
        <w:t xml:space="preserve">. </w:t>
      </w:r>
    </w:p>
    <w:p w:rsidR="00DC7261" w:rsidRDefault="00DC7261">
      <w:r>
        <w:t xml:space="preserve">                                                              </w:t>
      </w:r>
    </w:p>
    <w:p w:rsidR="00DC7261" w:rsidRDefault="00DC7261">
      <w:pPr>
        <w:ind w:firstLine="708"/>
      </w:pPr>
      <w:r>
        <w:t>Les bons de commandes seront établis par l’établissement tout au long de l’année civile en fonction de ses besoins. Les livraisons se feront dans l’établissement .Les fac</w:t>
      </w:r>
      <w:r w:rsidR="00657897">
        <w:t>tures seront transmises en quatre</w:t>
      </w:r>
      <w:r>
        <w:t xml:space="preserve"> exemplaires.</w:t>
      </w:r>
    </w:p>
    <w:p w:rsidR="00574AD4" w:rsidRDefault="00574AD4">
      <w:pPr>
        <w:ind w:firstLine="708"/>
      </w:pPr>
    </w:p>
    <w:p w:rsidR="00574AD4" w:rsidRDefault="00657897">
      <w:pPr>
        <w:ind w:firstLine="708"/>
      </w:pPr>
      <w:r>
        <w:t>Le délai</w:t>
      </w:r>
      <w:r w:rsidR="00574AD4">
        <w:t xml:space="preserve"> de livraison est fixé à 72 heures.</w:t>
      </w:r>
    </w:p>
    <w:p w:rsidR="00DC7261" w:rsidRDefault="00DC7261"/>
    <w:p w:rsidR="00DC7261" w:rsidRDefault="00DC7261">
      <w:pPr>
        <w:ind w:firstLine="708"/>
      </w:pPr>
      <w:r>
        <w:t xml:space="preserve">Afin de retenir le fournisseur le mieux disant pour les meilleurs produits, au meilleur prix, la sélection se fera selon 3 critères pondérés. Une note sur 20 sera ainsi attribuée au fournisseur par la Commission d’Appel d’offre du Lycée. </w:t>
      </w:r>
    </w:p>
    <w:p w:rsidR="00DC7261" w:rsidRDefault="00DC7261">
      <w:pPr>
        <w:ind w:firstLine="708"/>
      </w:pPr>
    </w:p>
    <w:p w:rsidR="00DC7261" w:rsidRDefault="00574AD4">
      <w:pPr>
        <w:numPr>
          <w:ilvl w:val="0"/>
          <w:numId w:val="13"/>
        </w:numPr>
      </w:pPr>
      <w:r>
        <w:t xml:space="preserve">Le prix, pour </w:t>
      </w:r>
      <w:r w:rsidR="00881195">
        <w:t>45</w:t>
      </w:r>
      <w:r>
        <w:t xml:space="preserve">%, </w:t>
      </w:r>
      <w:r w:rsidR="00DC7261">
        <w:t xml:space="preserve"> </w:t>
      </w:r>
    </w:p>
    <w:p w:rsidR="00DC7261" w:rsidRDefault="00574AD4">
      <w:pPr>
        <w:numPr>
          <w:ilvl w:val="0"/>
          <w:numId w:val="13"/>
        </w:numPr>
      </w:pPr>
      <w:r>
        <w:t xml:space="preserve">La qualité, pour 45%, </w:t>
      </w:r>
      <w:r w:rsidR="00DC7261">
        <w:t xml:space="preserve"> </w:t>
      </w:r>
    </w:p>
    <w:p w:rsidR="00DC7261" w:rsidRDefault="00DC7261">
      <w:pPr>
        <w:numPr>
          <w:ilvl w:val="0"/>
          <w:numId w:val="13"/>
        </w:numPr>
      </w:pPr>
      <w:r>
        <w:t>U</w:t>
      </w:r>
      <w:r w:rsidR="00574AD4">
        <w:t xml:space="preserve">ne remise sur catalogue, pour </w:t>
      </w:r>
      <w:r w:rsidR="00881195">
        <w:t>10</w:t>
      </w:r>
      <w:r w:rsidR="00574AD4">
        <w:t xml:space="preserve">% </w:t>
      </w:r>
    </w:p>
    <w:p w:rsidR="00DC7261" w:rsidRDefault="00DC7261">
      <w:pPr>
        <w:ind w:left="708"/>
      </w:pPr>
    </w:p>
    <w:p w:rsidR="00DC7261" w:rsidRDefault="00DC7261">
      <w:pPr>
        <w:ind w:left="708"/>
      </w:pPr>
      <w:r>
        <w:t xml:space="preserve">Les 2 premiers critères seront étudiés pour un panel de produits fréquemment utilisés par l’établissement. Merci de bien vouloir renseigner le plus précisément possible l’ANNEXE  avec les caractéristiques des produits proposés (pourcentage de matière grasse par exemple, et autres informations qui pourraient guider le choix). </w:t>
      </w:r>
    </w:p>
    <w:p w:rsidR="00574AD4" w:rsidRDefault="00574AD4">
      <w:pPr>
        <w:ind w:left="708"/>
      </w:pPr>
    </w:p>
    <w:p w:rsidR="00574AD4" w:rsidRDefault="00574AD4">
      <w:pPr>
        <w:ind w:left="708"/>
      </w:pPr>
    </w:p>
    <w:p w:rsidR="00574AD4" w:rsidRDefault="00574AD4" w:rsidP="00574AD4">
      <w:pPr>
        <w:ind w:left="708"/>
      </w:pPr>
      <w:r>
        <w:t xml:space="preserve">Afin de procéder à une meilleure comparaison des produits, merci de  nous faire parvenir des échantillons concernant produits précédés d’un astérisque dans le </w:t>
      </w:r>
      <w:r w:rsidR="00881195">
        <w:t>document de proposition de prix</w:t>
      </w:r>
      <w:r w:rsidR="00A74DB2">
        <w:t xml:space="preserve"> </w:t>
      </w:r>
      <w:r w:rsidR="00881195">
        <w:t>la semaine 45</w:t>
      </w:r>
      <w:r w:rsidR="00A74DB2">
        <w:t>.</w:t>
      </w:r>
    </w:p>
    <w:p w:rsidR="00DC7261" w:rsidRDefault="00DC7261">
      <w:pPr>
        <w:ind w:left="708"/>
      </w:pPr>
    </w:p>
    <w:p w:rsidR="00DC7261" w:rsidRDefault="00DC7261">
      <w:pPr>
        <w:ind w:left="708"/>
      </w:pPr>
      <w:r>
        <w:t>Pour examen du 3</w:t>
      </w:r>
      <w:r>
        <w:rPr>
          <w:vertAlign w:val="superscript"/>
        </w:rPr>
        <w:t>ème</w:t>
      </w:r>
      <w:r>
        <w:t xml:space="preserve"> critère, merci de nous faire parvenir votre catalogue et d’indiquer sur l’ANNEXE, votre proposition, en pourcentage, de remise que vous nous feriez bénéficier sur l’ensemble de ce dernier. </w:t>
      </w:r>
    </w:p>
    <w:p w:rsidR="00DC7261" w:rsidRDefault="00DC7261">
      <w:pPr>
        <w:ind w:left="708"/>
      </w:pPr>
    </w:p>
    <w:p w:rsidR="00DC7261" w:rsidRDefault="00DC7261">
      <w:pPr>
        <w:ind w:left="360" w:firstLine="348"/>
      </w:pPr>
      <w:r>
        <w:t>Le C.C.A.G.F.C.S. et le C.C.T.G. des fournitures courantes et services sont applicables aux conditions d’exécution du marché.</w:t>
      </w:r>
    </w:p>
    <w:p w:rsidR="00DC7261" w:rsidRDefault="00DC7261">
      <w:pPr>
        <w:ind w:left="360"/>
      </w:pPr>
    </w:p>
    <w:p w:rsidR="00DC7261" w:rsidRDefault="00DC7261">
      <w:pPr>
        <w:pStyle w:val="Retraitcorpsdetexte2"/>
      </w:pPr>
      <w:r>
        <w:t xml:space="preserve">Les propositions sont à  envoyer ou à porter sous enveloppe portant la mention </w:t>
      </w:r>
    </w:p>
    <w:p w:rsidR="00DC7261" w:rsidRDefault="00DC7261">
      <w:pPr>
        <w:pStyle w:val="Retraitcorpsdetexte2"/>
        <w:rPr>
          <w:b/>
          <w:bCs/>
        </w:rPr>
      </w:pPr>
      <w:r>
        <w:rPr>
          <w:b/>
          <w:bCs/>
        </w:rPr>
        <w:t>« APPEL D’OFFRES 201</w:t>
      </w:r>
      <w:r w:rsidR="00D16845">
        <w:rPr>
          <w:b/>
          <w:bCs/>
        </w:rPr>
        <w:t>8</w:t>
      </w:r>
      <w:r>
        <w:rPr>
          <w:b/>
          <w:bCs/>
        </w:rPr>
        <w:t xml:space="preserve"> » </w:t>
      </w:r>
    </w:p>
    <w:p w:rsidR="00DC7261" w:rsidRDefault="00DC7261">
      <w:pPr>
        <w:pStyle w:val="Retraitcorpsdetexte2"/>
      </w:pPr>
      <w:proofErr w:type="gramStart"/>
      <w:r>
        <w:t>à</w:t>
      </w:r>
      <w:proofErr w:type="gramEnd"/>
      <w:r>
        <w:t xml:space="preserve"> : </w:t>
      </w:r>
      <w:r>
        <w:tab/>
      </w:r>
      <w:r>
        <w:tab/>
      </w:r>
      <w:r>
        <w:tab/>
      </w:r>
      <w:r>
        <w:tab/>
      </w:r>
      <w:r>
        <w:tab/>
        <w:t xml:space="preserve">Madame la Gestionnaire </w:t>
      </w:r>
    </w:p>
    <w:p w:rsidR="00DC7261" w:rsidRDefault="00DC7261">
      <w:pPr>
        <w:ind w:left="3900" w:firstLine="348"/>
      </w:pPr>
      <w:r>
        <w:t>Lycée Marcelle Pardé</w:t>
      </w:r>
    </w:p>
    <w:p w:rsidR="00DC7261" w:rsidRDefault="00DC7261">
      <w:pPr>
        <w:ind w:left="3552" w:firstLine="696"/>
      </w:pPr>
      <w:r>
        <w:t>01000 BOURG EN BRESSE</w:t>
      </w:r>
    </w:p>
    <w:p w:rsidR="00DC7261" w:rsidRDefault="00DC7261">
      <w:pPr>
        <w:ind w:left="360"/>
      </w:pPr>
    </w:p>
    <w:p w:rsidR="00DC7261" w:rsidRDefault="00574AD4">
      <w:pPr>
        <w:ind w:left="4956"/>
        <w:rPr>
          <w:b/>
          <w:bCs/>
        </w:rPr>
      </w:pPr>
      <w:r>
        <w:rPr>
          <w:b/>
          <w:bCs/>
        </w:rPr>
        <w:t>pour</w:t>
      </w:r>
      <w:r w:rsidR="00ED1C1E">
        <w:rPr>
          <w:b/>
          <w:bCs/>
        </w:rPr>
        <w:t xml:space="preserve"> le  </w:t>
      </w:r>
      <w:r w:rsidR="00364A72">
        <w:rPr>
          <w:b/>
          <w:bCs/>
        </w:rPr>
        <w:t xml:space="preserve">20 octobre </w:t>
      </w:r>
      <w:r w:rsidR="002263A0">
        <w:rPr>
          <w:b/>
          <w:bCs/>
        </w:rPr>
        <w:t>201</w:t>
      </w:r>
      <w:r w:rsidR="00D16845">
        <w:rPr>
          <w:b/>
          <w:bCs/>
        </w:rPr>
        <w:t>7</w:t>
      </w:r>
      <w:r w:rsidR="00E776B4">
        <w:rPr>
          <w:b/>
          <w:bCs/>
        </w:rPr>
        <w:t xml:space="preserve"> avant 12</w:t>
      </w:r>
      <w:r w:rsidR="00DC7261">
        <w:rPr>
          <w:b/>
          <w:bCs/>
        </w:rPr>
        <w:t xml:space="preserve"> heures.</w:t>
      </w:r>
    </w:p>
    <w:p w:rsidR="00DC7261" w:rsidRDefault="00DC7261">
      <w:pPr>
        <w:ind w:left="360"/>
      </w:pPr>
      <w:r>
        <w:t xml:space="preserve">                                                                 </w:t>
      </w:r>
    </w:p>
    <w:p w:rsidR="00DC7261" w:rsidRDefault="00DC7261">
      <w:pPr>
        <w:ind w:left="360" w:firstLine="348"/>
      </w:pPr>
      <w:r>
        <w:t xml:space="preserve">Les candidats qui soumettront pour plusieurs </w:t>
      </w:r>
      <w:r w:rsidR="00574AD4">
        <w:t>lots,</w:t>
      </w:r>
      <w:r>
        <w:t xml:space="preserve"> remettront leurs offres dans des enveloppes différentes en fonction de chaque </w:t>
      </w:r>
      <w:proofErr w:type="gramStart"/>
      <w:r>
        <w:t>lot .</w:t>
      </w:r>
      <w:proofErr w:type="gramEnd"/>
    </w:p>
    <w:p w:rsidR="00DC7261" w:rsidRDefault="00DC7261">
      <w:pPr>
        <w:ind w:left="360"/>
      </w:pPr>
    </w:p>
    <w:p w:rsidR="00DC7261" w:rsidRDefault="00DC7261">
      <w:pPr>
        <w:ind w:firstLine="708"/>
      </w:pPr>
      <w:r>
        <w:t>Les soumissionnaires retenus fourniront par la suite les pièces suivantes:</w:t>
      </w:r>
    </w:p>
    <w:p w:rsidR="00DC7261" w:rsidRDefault="00DC7261">
      <w:pPr>
        <w:numPr>
          <w:ilvl w:val="0"/>
          <w:numId w:val="5"/>
        </w:numPr>
      </w:pPr>
      <w:r>
        <w:t xml:space="preserve">certificats de paiement des cotisations </w:t>
      </w:r>
      <w:r w:rsidR="00574AD4">
        <w:t>obligatoires (</w:t>
      </w:r>
      <w:r>
        <w:t>article L324.14 du code du travail)</w:t>
      </w:r>
    </w:p>
    <w:p w:rsidR="00DC7261" w:rsidRDefault="00DC7261">
      <w:pPr>
        <w:numPr>
          <w:ilvl w:val="0"/>
          <w:numId w:val="5"/>
        </w:numPr>
      </w:pPr>
      <w:r>
        <w:t>non  condamnation pénale  au titre des infractions aux articles L324.9, L324.10</w:t>
      </w:r>
      <w:proofErr w:type="gramStart"/>
      <w:r>
        <w:t>,L341.6,L125.1,L125.3</w:t>
      </w:r>
      <w:proofErr w:type="gramEnd"/>
      <w:r>
        <w:t xml:space="preserve">  du Code du  travail.</w:t>
      </w:r>
    </w:p>
    <w:p w:rsidR="00DC7261" w:rsidRDefault="00DC7261">
      <w:pPr>
        <w:numPr>
          <w:ilvl w:val="0"/>
          <w:numId w:val="5"/>
        </w:numPr>
      </w:pPr>
      <w:r>
        <w:t xml:space="preserve">Non interdiction de participation aux marchés publics. </w:t>
      </w:r>
    </w:p>
    <w:p w:rsidR="00DC7261" w:rsidRDefault="00DC7261">
      <w:pPr>
        <w:ind w:left="360"/>
      </w:pPr>
    </w:p>
    <w:p w:rsidR="00DC7261" w:rsidRDefault="00DC7261">
      <w:pPr>
        <w:ind w:left="360" w:firstLine="348"/>
      </w:pPr>
      <w:r>
        <w:t xml:space="preserve">Suite à l’étude des dossiers et conformément à la réglementation du Code, les candidats non retenus seront informés par courrier et le candidat retenu recevra sa </w:t>
      </w:r>
      <w:r w:rsidR="00574AD4">
        <w:t>notification.</w:t>
      </w:r>
    </w:p>
    <w:p w:rsidR="00DC7261" w:rsidRDefault="00DC7261">
      <w:pPr>
        <w:ind w:left="360" w:firstLine="348"/>
      </w:pPr>
    </w:p>
    <w:p w:rsidR="00DC7261" w:rsidRDefault="00DC7261">
      <w:pPr>
        <w:ind w:firstLine="708"/>
      </w:pPr>
      <w:r>
        <w:t>Le marché courra du 01.01.201</w:t>
      </w:r>
      <w:r w:rsidR="00D16845">
        <w:t>8</w:t>
      </w:r>
      <w:r>
        <w:t xml:space="preserve"> au 31.12.201</w:t>
      </w:r>
      <w:r w:rsidR="00D16845">
        <w:t>8</w:t>
      </w:r>
      <w:r>
        <w:t xml:space="preserve">.                                                                    </w:t>
      </w:r>
    </w:p>
    <w:p w:rsidR="00DC7261" w:rsidRDefault="00DC7261">
      <w:pPr>
        <w:ind w:left="360"/>
      </w:pPr>
      <w:r>
        <w:t xml:space="preserve">     </w:t>
      </w:r>
    </w:p>
    <w:p w:rsidR="00DC7261" w:rsidRDefault="00DC7261">
      <w:pPr>
        <w:ind w:left="360" w:firstLine="348"/>
      </w:pPr>
      <w:r>
        <w:t>Vous trouverez en annexe le document à nous renvoyer complété et accompagné de votre catalogue.</w:t>
      </w:r>
    </w:p>
    <w:p w:rsidR="00DC7261" w:rsidRDefault="00DC7261">
      <w:r>
        <w:t xml:space="preserve"> </w:t>
      </w:r>
    </w:p>
    <w:p w:rsidR="00DC7261" w:rsidRDefault="00DC7261">
      <w:r>
        <w:t xml:space="preserve">            Nous sommes à votre entière disposition pour tout renseignement complémentaire.</w:t>
      </w:r>
    </w:p>
    <w:p w:rsidR="00DC7261" w:rsidRDefault="00DC7261"/>
    <w:p w:rsidR="00DC7261" w:rsidRDefault="00DC7261"/>
    <w:p w:rsidR="00DC7261" w:rsidRDefault="00DC7261">
      <w:r>
        <w:t xml:space="preserve">LYCEE MARCELLE PARDE         </w:t>
      </w:r>
      <w:r w:rsidR="00AF6231">
        <w:tab/>
      </w:r>
      <w:r w:rsidR="00AF6231">
        <w:tab/>
      </w:r>
      <w:r w:rsidR="00AF6231">
        <w:tab/>
      </w:r>
      <w:r w:rsidR="00AF6231">
        <w:tab/>
      </w:r>
      <w:r>
        <w:t xml:space="preserve">    LE PROVISEUR             </w:t>
      </w:r>
    </w:p>
    <w:p w:rsidR="00881195" w:rsidRDefault="00DC7261">
      <w:pPr>
        <w:ind w:left="360"/>
        <w:rPr>
          <w:lang w:val="nl-NL"/>
        </w:rPr>
      </w:pPr>
      <w:r>
        <w:rPr>
          <w:lang w:val="nl-NL"/>
        </w:rPr>
        <w:t xml:space="preserve">04.74.32.76.75                                 </w:t>
      </w:r>
      <w:proofErr w:type="gramStart"/>
      <w:r w:rsidR="00AF6231">
        <w:rPr>
          <w:lang w:val="nl-NL"/>
        </w:rPr>
        <w:tab/>
      </w:r>
      <w:r w:rsidR="00AF6231">
        <w:rPr>
          <w:lang w:val="nl-NL"/>
        </w:rPr>
        <w:tab/>
      </w:r>
      <w:r w:rsidR="00AF6231">
        <w:rPr>
          <w:lang w:val="nl-NL"/>
        </w:rPr>
        <w:tab/>
      </w:r>
      <w:r w:rsidR="00881195">
        <w:rPr>
          <w:lang w:val="nl-NL"/>
        </w:rPr>
        <w:t xml:space="preserve">    </w:t>
      </w:r>
      <w:proofErr w:type="gramEnd"/>
      <w:r w:rsidR="00881195">
        <w:rPr>
          <w:lang w:val="nl-NL"/>
        </w:rPr>
        <w:t>M.</w:t>
      </w:r>
      <w:r w:rsidR="00D16845">
        <w:rPr>
          <w:lang w:val="nl-NL"/>
        </w:rPr>
        <w:t>ROCHAS</w:t>
      </w:r>
    </w:p>
    <w:p w:rsidR="00DC7261" w:rsidRDefault="00DC7261">
      <w:pPr>
        <w:ind w:left="360"/>
        <w:rPr>
          <w:lang w:val="nl-NL"/>
        </w:rPr>
      </w:pPr>
      <w:r>
        <w:rPr>
          <w:lang w:val="nl-NL"/>
        </w:rPr>
        <w:t xml:space="preserve">                  </w:t>
      </w:r>
      <w:r>
        <w:rPr>
          <w:lang w:val="nl-NL"/>
        </w:rPr>
        <w:tab/>
      </w:r>
      <w:r>
        <w:rPr>
          <w:lang w:val="nl-NL"/>
        </w:rPr>
        <w:tab/>
      </w:r>
      <w:r>
        <w:rPr>
          <w:lang w:val="nl-NL"/>
        </w:rPr>
        <w:tab/>
      </w: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C7261" w:rsidRDefault="00DC7261">
      <w:pPr>
        <w:ind w:left="360"/>
        <w:rPr>
          <w:lang w:val="nl-NL"/>
        </w:rPr>
      </w:pPr>
    </w:p>
    <w:p w:rsidR="00DE261E" w:rsidRDefault="00DC7261" w:rsidP="00DE261E">
      <w:pPr>
        <w:ind w:left="360"/>
        <w:rPr>
          <w:lang w:val="nl-NL"/>
        </w:rPr>
      </w:pPr>
      <w:r>
        <w:rPr>
          <w:lang w:val="nl-NL"/>
        </w:rPr>
        <w:lastRenderedPageBreak/>
        <w:t xml:space="preserve"> </w:t>
      </w:r>
    </w:p>
    <w:p w:rsidR="00574AD4" w:rsidRDefault="00574AD4" w:rsidP="00DE261E">
      <w:pPr>
        <w:ind w:left="360"/>
        <w:rPr>
          <w:b/>
          <w:lang w:val="nl-NL"/>
        </w:rPr>
      </w:pPr>
      <w:r>
        <w:rPr>
          <w:b/>
          <w:lang w:val="nl-NL"/>
        </w:rPr>
        <w:t>PROPOSITION DE PRIX</w:t>
      </w:r>
    </w:p>
    <w:p w:rsidR="00574AD4" w:rsidRDefault="00574AD4">
      <w:pPr>
        <w:pBdr>
          <w:top w:val="single" w:sz="4" w:space="1" w:color="auto"/>
          <w:left w:val="single" w:sz="4" w:space="0" w:color="auto"/>
          <w:bottom w:val="single" w:sz="4" w:space="1" w:color="auto"/>
          <w:right w:val="single" w:sz="4" w:space="1" w:color="auto"/>
        </w:pBdr>
        <w:ind w:left="360"/>
        <w:jc w:val="center"/>
        <w:outlineLvl w:val="0"/>
        <w:rPr>
          <w:b/>
          <w:lang w:val="nl-NL"/>
        </w:rPr>
      </w:pPr>
    </w:p>
    <w:p w:rsidR="00DC7261" w:rsidRDefault="00DC7261">
      <w:pPr>
        <w:pBdr>
          <w:top w:val="single" w:sz="4" w:space="1" w:color="auto"/>
          <w:left w:val="single" w:sz="4" w:space="0" w:color="auto"/>
          <w:bottom w:val="single" w:sz="4" w:space="1" w:color="auto"/>
          <w:right w:val="single" w:sz="4" w:space="1" w:color="auto"/>
        </w:pBdr>
        <w:ind w:left="360"/>
        <w:jc w:val="center"/>
        <w:outlineLvl w:val="0"/>
        <w:rPr>
          <w:b/>
        </w:rPr>
      </w:pPr>
      <w:r>
        <w:rPr>
          <w:b/>
        </w:rPr>
        <w:t>LOT FA14 – PREPARATIONS ALIMENTAIRES SURGELEES</w:t>
      </w:r>
    </w:p>
    <w:p w:rsidR="00DC7261" w:rsidRDefault="00DC7261">
      <w:pPr>
        <w:pBdr>
          <w:top w:val="single" w:sz="4" w:space="1" w:color="auto"/>
          <w:left w:val="single" w:sz="4" w:space="0" w:color="auto"/>
          <w:bottom w:val="single" w:sz="4" w:space="1" w:color="auto"/>
          <w:right w:val="single" w:sz="4" w:space="1" w:color="auto"/>
        </w:pBdr>
        <w:ind w:left="360"/>
        <w:outlineLvl w:val="0"/>
        <w:rPr>
          <w:b/>
        </w:rPr>
      </w:pPr>
    </w:p>
    <w:p w:rsidR="00DC7261" w:rsidRDefault="00DC7261">
      <w:pPr>
        <w:ind w:left="360"/>
        <w:outlineLvl w:val="0"/>
        <w:rPr>
          <w:b/>
        </w:rPr>
      </w:pPr>
    </w:p>
    <w:p w:rsidR="00DC7261" w:rsidRDefault="00DC7261">
      <w:pPr>
        <w:pStyle w:val="Retraitcorpsdetexte3"/>
        <w:rPr>
          <w:sz w:val="36"/>
        </w:rPr>
      </w:pPr>
      <w:r>
        <w:t>Le Lycée M. PARDE s’engage, pour l’année civile 201</w:t>
      </w:r>
      <w:r w:rsidR="00D16845">
        <w:t>8</w:t>
      </w:r>
      <w:r w:rsidR="00574AD4">
        <w:t xml:space="preserve"> </w:t>
      </w:r>
      <w:r>
        <w:t xml:space="preserve">à se fournir chez le fournisseur retenu pour le montant de  </w:t>
      </w:r>
      <w:r w:rsidR="00881195">
        <w:rPr>
          <w:sz w:val="36"/>
        </w:rPr>
        <w:t>2</w:t>
      </w:r>
      <w:r w:rsidR="00D16845">
        <w:rPr>
          <w:sz w:val="36"/>
        </w:rPr>
        <w:t>0</w:t>
      </w:r>
      <w:r w:rsidR="00881195">
        <w:rPr>
          <w:sz w:val="36"/>
        </w:rPr>
        <w:t>00</w:t>
      </w:r>
      <w:r>
        <w:rPr>
          <w:sz w:val="36"/>
        </w:rPr>
        <w:t>€ + ou – 15%</w:t>
      </w:r>
    </w:p>
    <w:p w:rsidR="00DC7261" w:rsidRDefault="00DC7261"/>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9625"/>
      </w:tblGrid>
      <w:tr w:rsidR="00DC7261">
        <w:tc>
          <w:tcPr>
            <w:tcW w:w="9625" w:type="dxa"/>
            <w:shd w:val="clear" w:color="auto" w:fill="E6E6E6"/>
          </w:tcPr>
          <w:p w:rsidR="00DC7261" w:rsidRDefault="00DC7261">
            <w:pPr>
              <w:pStyle w:val="Titre1"/>
            </w:pPr>
            <w:r>
              <w:t>PANEL DE PRODUITS REFERENCES</w:t>
            </w:r>
          </w:p>
        </w:tc>
      </w:tr>
    </w:tbl>
    <w:p w:rsidR="00DC7261" w:rsidRDefault="00DC7261">
      <w:pPr>
        <w:ind w:left="360"/>
        <w:rPr>
          <w:b/>
          <w:u w:val="single"/>
        </w:rPr>
      </w:pPr>
    </w:p>
    <w:tbl>
      <w:tblPr>
        <w:tblW w:w="10221" w:type="dxa"/>
        <w:tblLayout w:type="fixed"/>
        <w:tblCellMar>
          <w:left w:w="0" w:type="dxa"/>
          <w:right w:w="0" w:type="dxa"/>
        </w:tblCellMar>
        <w:tblLook w:val="0000"/>
      </w:tblPr>
      <w:tblGrid>
        <w:gridCol w:w="3276"/>
        <w:gridCol w:w="1559"/>
        <w:gridCol w:w="5386"/>
      </w:tblGrid>
      <w:tr w:rsidR="00DC7261">
        <w:trPr>
          <w:trHeight w:val="315"/>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C7261" w:rsidRDefault="00DC7261">
            <w:pPr>
              <w:jc w:val="center"/>
              <w:rPr>
                <w:rFonts w:ascii="Arial" w:eastAsia="Arial Unicode MS" w:hAnsi="Arial" w:cs="Arial"/>
                <w:b/>
                <w:bCs/>
              </w:rPr>
            </w:pPr>
            <w:r>
              <w:rPr>
                <w:rFonts w:ascii="Arial" w:hAnsi="Arial" w:cs="Arial"/>
                <w:b/>
                <w:bCs/>
              </w:rPr>
              <w:t xml:space="preserve">produits </w:t>
            </w:r>
          </w:p>
        </w:tc>
        <w:tc>
          <w:tcPr>
            <w:tcW w:w="1559" w:type="dxa"/>
            <w:tcBorders>
              <w:top w:val="single" w:sz="4" w:space="0" w:color="auto"/>
              <w:left w:val="single" w:sz="4" w:space="0" w:color="auto"/>
              <w:bottom w:val="single" w:sz="4" w:space="0" w:color="auto"/>
              <w:right w:val="single" w:sz="4" w:space="0" w:color="auto"/>
            </w:tcBorders>
          </w:tcPr>
          <w:p w:rsidR="00DC7261" w:rsidRDefault="00DC7261">
            <w:pPr>
              <w:rPr>
                <w:rFonts w:ascii="Arial" w:eastAsia="Arial Unicode MS" w:hAnsi="Arial" w:cs="Arial"/>
              </w:rPr>
            </w:pPr>
            <w:r>
              <w:rPr>
                <w:rFonts w:ascii="Arial" w:eastAsia="Arial Unicode MS" w:hAnsi="Arial" w:cs="Arial"/>
              </w:rPr>
              <w:t xml:space="preserve"> Prix / quantité</w:t>
            </w:r>
          </w:p>
        </w:tc>
        <w:tc>
          <w:tcPr>
            <w:tcW w:w="5386" w:type="dxa"/>
            <w:tcBorders>
              <w:top w:val="single" w:sz="4" w:space="0" w:color="auto"/>
              <w:left w:val="single" w:sz="4" w:space="0" w:color="auto"/>
              <w:bottom w:val="single" w:sz="4" w:space="0" w:color="auto"/>
              <w:right w:val="single" w:sz="4" w:space="0" w:color="auto"/>
            </w:tcBorders>
          </w:tcPr>
          <w:p w:rsidR="00DC7261" w:rsidRDefault="00DC7261">
            <w:pPr>
              <w:rPr>
                <w:rFonts w:ascii="Arial" w:eastAsia="Arial Unicode MS" w:hAnsi="Arial" w:cs="Arial"/>
              </w:rPr>
            </w:pPr>
            <w:r>
              <w:rPr>
                <w:rFonts w:ascii="Arial" w:eastAsia="Arial Unicode MS" w:hAnsi="Arial" w:cs="Arial"/>
              </w:rPr>
              <w:t>Désignation précise</w:t>
            </w:r>
          </w:p>
        </w:tc>
      </w:tr>
      <w:tr w:rsidR="00DC7261">
        <w:tblPrEx>
          <w:tblCellMar>
            <w:left w:w="70" w:type="dxa"/>
            <w:right w:w="70" w:type="dxa"/>
          </w:tblCellMar>
          <w:tblLook w:val="04A0"/>
        </w:tblPrEx>
        <w:trPr>
          <w:trHeight w:val="300"/>
        </w:trPr>
        <w:tc>
          <w:tcPr>
            <w:tcW w:w="3276" w:type="dxa"/>
            <w:tcBorders>
              <w:top w:val="single" w:sz="4" w:space="0" w:color="auto"/>
              <w:left w:val="single" w:sz="4" w:space="0" w:color="auto"/>
              <w:bottom w:val="single" w:sz="4" w:space="0" w:color="auto"/>
              <w:right w:val="single" w:sz="4" w:space="0" w:color="auto"/>
            </w:tcBorders>
            <w:noWrap/>
            <w:vAlign w:val="bottom"/>
            <w:hideMark/>
          </w:tcPr>
          <w:p w:rsidR="00DC7261" w:rsidRDefault="00574AD4">
            <w:pPr>
              <w:jc w:val="center"/>
              <w:rPr>
                <w:rFonts w:ascii="Arial" w:hAnsi="Arial" w:cs="Arial"/>
              </w:rPr>
            </w:pPr>
            <w:r w:rsidRPr="00574AD4">
              <w:rPr>
                <w:rFonts w:ascii="Arial" w:hAnsi="Arial" w:cs="Arial"/>
                <w:color w:val="FF0000"/>
                <w:sz w:val="28"/>
                <w:szCs w:val="28"/>
              </w:rPr>
              <w:t>*</w:t>
            </w:r>
            <w:r>
              <w:rPr>
                <w:rFonts w:ascii="Arial" w:hAnsi="Arial" w:cs="Arial"/>
              </w:rPr>
              <w:t>B</w:t>
            </w:r>
            <w:r w:rsidR="00DC7261">
              <w:rPr>
                <w:rFonts w:ascii="Arial" w:hAnsi="Arial" w:cs="Arial"/>
              </w:rPr>
              <w:t>arre</w:t>
            </w:r>
            <w:r>
              <w:rPr>
                <w:rFonts w:ascii="Arial" w:hAnsi="Arial" w:cs="Arial"/>
              </w:rPr>
              <w:t xml:space="preserve"> glacée</w:t>
            </w:r>
            <w:r w:rsidR="00DC7261">
              <w:rPr>
                <w:rFonts w:ascii="Arial" w:hAnsi="Arial" w:cs="Arial"/>
              </w:rPr>
              <w:t xml:space="preserve"> chocolat 60ml</w:t>
            </w:r>
          </w:p>
          <w:p w:rsidR="00DC7261" w:rsidRDefault="00574AD4">
            <w:pPr>
              <w:jc w:val="center"/>
              <w:rPr>
                <w:rFonts w:ascii="Arial" w:hAnsi="Arial" w:cs="Arial"/>
              </w:rPr>
            </w:pPr>
            <w:r>
              <w:rPr>
                <w:rFonts w:ascii="Arial" w:hAnsi="Arial" w:cs="Arial"/>
              </w:rPr>
              <w:t>(type mars/</w:t>
            </w:r>
            <w:proofErr w:type="spellStart"/>
            <w:r>
              <w:rPr>
                <w:rFonts w:ascii="Arial" w:hAnsi="Arial" w:cs="Arial"/>
              </w:rPr>
              <w:t>bounty</w:t>
            </w:r>
            <w:proofErr w:type="spellEnd"/>
            <w:r>
              <w:rPr>
                <w:rFonts w:ascii="Arial" w:hAnsi="Arial" w:cs="Arial"/>
              </w:rPr>
              <w:t>)</w:t>
            </w:r>
          </w:p>
        </w:tc>
        <w:tc>
          <w:tcPr>
            <w:tcW w:w="1559" w:type="dxa"/>
            <w:tcBorders>
              <w:top w:val="single" w:sz="4" w:space="0" w:color="auto"/>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single" w:sz="4" w:space="0" w:color="auto"/>
              <w:left w:val="nil"/>
              <w:bottom w:val="single" w:sz="4" w:space="0" w:color="auto"/>
              <w:right w:val="single" w:sz="4" w:space="0" w:color="auto"/>
            </w:tcBorders>
          </w:tcPr>
          <w:p w:rsidR="00DC7261" w:rsidRDefault="00DC7261">
            <w:pPr>
              <w:jc w:val="center"/>
              <w:rPr>
                <w:rFonts w:ascii="Arial" w:hAnsi="Arial" w:cs="Arial"/>
              </w:rPr>
            </w:pPr>
          </w:p>
        </w:tc>
      </w:tr>
      <w:tr w:rsidR="00DC7261">
        <w:tblPrEx>
          <w:tblCellMar>
            <w:left w:w="70" w:type="dxa"/>
            <w:right w:w="70" w:type="dxa"/>
          </w:tblCellMar>
          <w:tblLook w:val="04A0"/>
        </w:tblPrEx>
        <w:trPr>
          <w:trHeight w:val="300"/>
        </w:trPr>
        <w:tc>
          <w:tcPr>
            <w:tcW w:w="3276" w:type="dxa"/>
            <w:tcBorders>
              <w:top w:val="nil"/>
              <w:left w:val="single" w:sz="4" w:space="0" w:color="auto"/>
              <w:bottom w:val="single" w:sz="4" w:space="0" w:color="auto"/>
              <w:right w:val="single" w:sz="4" w:space="0" w:color="auto"/>
            </w:tcBorders>
            <w:noWrap/>
            <w:vAlign w:val="bottom"/>
            <w:hideMark/>
          </w:tcPr>
          <w:p w:rsidR="00DC7261" w:rsidRDefault="00574AD4">
            <w:pPr>
              <w:jc w:val="center"/>
              <w:rPr>
                <w:rFonts w:ascii="Arial" w:hAnsi="Arial" w:cs="Arial"/>
              </w:rPr>
            </w:pPr>
            <w:r w:rsidRPr="00574AD4">
              <w:rPr>
                <w:rFonts w:ascii="Arial" w:hAnsi="Arial" w:cs="Arial"/>
                <w:color w:val="FF0000"/>
                <w:sz w:val="28"/>
                <w:szCs w:val="28"/>
              </w:rPr>
              <w:t>*</w:t>
            </w:r>
            <w:proofErr w:type="spellStart"/>
            <w:r w:rsidR="00DC7261">
              <w:rPr>
                <w:rFonts w:ascii="Arial" w:hAnsi="Arial" w:cs="Arial"/>
              </w:rPr>
              <w:t>cones</w:t>
            </w:r>
            <w:proofErr w:type="spellEnd"/>
            <w:r w:rsidR="00DC7261">
              <w:rPr>
                <w:rFonts w:ascii="Arial" w:hAnsi="Arial" w:cs="Arial"/>
              </w:rPr>
              <w:t xml:space="preserve"> glacés qualités unité</w:t>
            </w:r>
          </w:p>
          <w:p w:rsidR="00DC7261" w:rsidRDefault="00DC7261">
            <w:pPr>
              <w:jc w:val="center"/>
              <w:rPr>
                <w:rFonts w:ascii="Arial" w:hAnsi="Arial" w:cs="Arial"/>
              </w:rPr>
            </w:pPr>
          </w:p>
        </w:tc>
        <w:tc>
          <w:tcPr>
            <w:tcW w:w="1559" w:type="dxa"/>
            <w:tcBorders>
              <w:top w:val="nil"/>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nil"/>
              <w:left w:val="nil"/>
              <w:bottom w:val="single" w:sz="4" w:space="0" w:color="auto"/>
              <w:right w:val="single" w:sz="4" w:space="0" w:color="auto"/>
            </w:tcBorders>
          </w:tcPr>
          <w:p w:rsidR="00DC7261" w:rsidRDefault="00DC7261">
            <w:pPr>
              <w:jc w:val="center"/>
              <w:rPr>
                <w:rFonts w:ascii="Arial" w:hAnsi="Arial" w:cs="Arial"/>
              </w:rPr>
            </w:pPr>
          </w:p>
        </w:tc>
      </w:tr>
      <w:tr w:rsidR="00DC7261">
        <w:tblPrEx>
          <w:tblCellMar>
            <w:left w:w="70" w:type="dxa"/>
            <w:right w:w="70" w:type="dxa"/>
          </w:tblCellMar>
          <w:tblLook w:val="04A0"/>
        </w:tblPrEx>
        <w:trPr>
          <w:trHeight w:val="300"/>
        </w:trPr>
        <w:tc>
          <w:tcPr>
            <w:tcW w:w="3276" w:type="dxa"/>
            <w:tcBorders>
              <w:top w:val="nil"/>
              <w:left w:val="single" w:sz="4" w:space="0" w:color="auto"/>
              <w:bottom w:val="single" w:sz="4" w:space="0" w:color="auto"/>
              <w:right w:val="single" w:sz="4" w:space="0" w:color="auto"/>
            </w:tcBorders>
            <w:noWrap/>
            <w:vAlign w:val="bottom"/>
            <w:hideMark/>
          </w:tcPr>
          <w:p w:rsidR="00DC7261" w:rsidRDefault="00DC7261">
            <w:pPr>
              <w:jc w:val="center"/>
              <w:rPr>
                <w:rFonts w:ascii="Arial" w:hAnsi="Arial" w:cs="Arial"/>
              </w:rPr>
            </w:pPr>
            <w:r>
              <w:rPr>
                <w:rFonts w:ascii="Arial" w:hAnsi="Arial" w:cs="Arial"/>
              </w:rPr>
              <w:t>cordon bleu de dinde précuit 125g</w:t>
            </w:r>
          </w:p>
        </w:tc>
        <w:tc>
          <w:tcPr>
            <w:tcW w:w="1559" w:type="dxa"/>
            <w:tcBorders>
              <w:top w:val="nil"/>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nil"/>
              <w:left w:val="nil"/>
              <w:bottom w:val="single" w:sz="4" w:space="0" w:color="auto"/>
              <w:right w:val="single" w:sz="4" w:space="0" w:color="auto"/>
            </w:tcBorders>
          </w:tcPr>
          <w:p w:rsidR="00DC7261" w:rsidRDefault="00DC7261">
            <w:pPr>
              <w:jc w:val="center"/>
              <w:rPr>
                <w:rFonts w:ascii="Arial" w:hAnsi="Arial" w:cs="Arial"/>
              </w:rPr>
            </w:pPr>
          </w:p>
        </w:tc>
      </w:tr>
      <w:tr w:rsidR="00DC7261">
        <w:tblPrEx>
          <w:tblCellMar>
            <w:left w:w="70" w:type="dxa"/>
            <w:right w:w="70" w:type="dxa"/>
          </w:tblCellMar>
          <w:tblLook w:val="04A0"/>
        </w:tblPrEx>
        <w:trPr>
          <w:trHeight w:val="300"/>
        </w:trPr>
        <w:tc>
          <w:tcPr>
            <w:tcW w:w="3276" w:type="dxa"/>
            <w:tcBorders>
              <w:top w:val="nil"/>
              <w:left w:val="single" w:sz="4" w:space="0" w:color="auto"/>
              <w:bottom w:val="single" w:sz="4" w:space="0" w:color="auto"/>
              <w:right w:val="single" w:sz="4" w:space="0" w:color="auto"/>
            </w:tcBorders>
            <w:noWrap/>
            <w:vAlign w:val="bottom"/>
            <w:hideMark/>
          </w:tcPr>
          <w:p w:rsidR="00DC7261" w:rsidRDefault="00574AD4">
            <w:pPr>
              <w:jc w:val="center"/>
              <w:rPr>
                <w:rFonts w:ascii="Arial" w:hAnsi="Arial" w:cs="Arial"/>
              </w:rPr>
            </w:pPr>
            <w:r w:rsidRPr="00574AD4">
              <w:rPr>
                <w:rFonts w:ascii="Arial" w:hAnsi="Arial" w:cs="Arial"/>
                <w:color w:val="FF0000"/>
                <w:sz w:val="28"/>
                <w:szCs w:val="28"/>
              </w:rPr>
              <w:t>*</w:t>
            </w:r>
            <w:r w:rsidR="00DC7261">
              <w:rPr>
                <w:rFonts w:ascii="Arial" w:hAnsi="Arial" w:cs="Arial"/>
              </w:rPr>
              <w:t>croisillon emmental 75g</w:t>
            </w:r>
          </w:p>
          <w:p w:rsidR="00DC7261" w:rsidRDefault="00DC7261">
            <w:pPr>
              <w:jc w:val="center"/>
              <w:rPr>
                <w:rFonts w:ascii="Arial" w:hAnsi="Arial" w:cs="Arial"/>
              </w:rPr>
            </w:pPr>
          </w:p>
        </w:tc>
        <w:tc>
          <w:tcPr>
            <w:tcW w:w="1559" w:type="dxa"/>
            <w:tcBorders>
              <w:top w:val="nil"/>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nil"/>
              <w:left w:val="nil"/>
              <w:bottom w:val="single" w:sz="4" w:space="0" w:color="auto"/>
              <w:right w:val="single" w:sz="4" w:space="0" w:color="auto"/>
            </w:tcBorders>
          </w:tcPr>
          <w:p w:rsidR="00DC7261" w:rsidRDefault="00DC7261">
            <w:pPr>
              <w:jc w:val="center"/>
              <w:rPr>
                <w:rFonts w:ascii="Arial" w:hAnsi="Arial" w:cs="Arial"/>
              </w:rPr>
            </w:pPr>
          </w:p>
        </w:tc>
      </w:tr>
      <w:tr w:rsidR="00DC7261">
        <w:tblPrEx>
          <w:tblCellMar>
            <w:left w:w="70" w:type="dxa"/>
            <w:right w:w="70" w:type="dxa"/>
          </w:tblCellMar>
          <w:tblLook w:val="04A0"/>
        </w:tblPrEx>
        <w:trPr>
          <w:trHeight w:val="300"/>
        </w:trPr>
        <w:tc>
          <w:tcPr>
            <w:tcW w:w="3276" w:type="dxa"/>
            <w:tcBorders>
              <w:top w:val="nil"/>
              <w:left w:val="single" w:sz="4" w:space="0" w:color="auto"/>
              <w:bottom w:val="single" w:sz="4" w:space="0" w:color="auto"/>
              <w:right w:val="single" w:sz="4" w:space="0" w:color="auto"/>
            </w:tcBorders>
            <w:noWrap/>
            <w:vAlign w:val="bottom"/>
            <w:hideMark/>
          </w:tcPr>
          <w:p w:rsidR="00DC7261" w:rsidRDefault="00DC7261">
            <w:pPr>
              <w:jc w:val="center"/>
              <w:rPr>
                <w:rFonts w:ascii="Arial" w:hAnsi="Arial" w:cs="Arial"/>
              </w:rPr>
            </w:pPr>
            <w:r>
              <w:rPr>
                <w:rFonts w:ascii="Arial" w:hAnsi="Arial" w:cs="Arial"/>
              </w:rPr>
              <w:t>feuilleté hot dog 80g</w:t>
            </w:r>
          </w:p>
          <w:p w:rsidR="00DC7261" w:rsidRDefault="00DC7261">
            <w:pPr>
              <w:jc w:val="center"/>
              <w:rPr>
                <w:rFonts w:ascii="Arial" w:hAnsi="Arial" w:cs="Arial"/>
              </w:rPr>
            </w:pPr>
          </w:p>
        </w:tc>
        <w:tc>
          <w:tcPr>
            <w:tcW w:w="1559" w:type="dxa"/>
            <w:tcBorders>
              <w:top w:val="nil"/>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nil"/>
              <w:left w:val="nil"/>
              <w:bottom w:val="single" w:sz="4" w:space="0" w:color="auto"/>
              <w:right w:val="single" w:sz="4" w:space="0" w:color="auto"/>
            </w:tcBorders>
          </w:tcPr>
          <w:p w:rsidR="00DC7261" w:rsidRDefault="00DC7261">
            <w:pPr>
              <w:jc w:val="center"/>
              <w:rPr>
                <w:rFonts w:ascii="Arial" w:hAnsi="Arial" w:cs="Arial"/>
              </w:rPr>
            </w:pPr>
          </w:p>
        </w:tc>
      </w:tr>
      <w:tr w:rsidR="00DC7261">
        <w:tblPrEx>
          <w:tblCellMar>
            <w:left w:w="70" w:type="dxa"/>
            <w:right w:w="70" w:type="dxa"/>
          </w:tblCellMar>
          <w:tblLook w:val="04A0"/>
        </w:tblPrEx>
        <w:trPr>
          <w:trHeight w:val="300"/>
        </w:trPr>
        <w:tc>
          <w:tcPr>
            <w:tcW w:w="3276" w:type="dxa"/>
            <w:tcBorders>
              <w:top w:val="nil"/>
              <w:left w:val="single" w:sz="4" w:space="0" w:color="auto"/>
              <w:bottom w:val="single" w:sz="4" w:space="0" w:color="auto"/>
              <w:right w:val="single" w:sz="4" w:space="0" w:color="auto"/>
            </w:tcBorders>
            <w:noWrap/>
            <w:vAlign w:val="bottom"/>
            <w:hideMark/>
          </w:tcPr>
          <w:p w:rsidR="00DC7261" w:rsidRDefault="00DC7261">
            <w:pPr>
              <w:jc w:val="center"/>
              <w:rPr>
                <w:rFonts w:ascii="Arial" w:hAnsi="Arial" w:cs="Arial"/>
              </w:rPr>
            </w:pPr>
            <w:r>
              <w:rPr>
                <w:rFonts w:ascii="Arial" w:hAnsi="Arial" w:cs="Arial"/>
              </w:rPr>
              <w:t>pizza bande 550g</w:t>
            </w:r>
          </w:p>
          <w:p w:rsidR="00DC7261" w:rsidRDefault="00DC7261">
            <w:pPr>
              <w:jc w:val="center"/>
              <w:rPr>
                <w:rFonts w:ascii="Arial" w:hAnsi="Arial" w:cs="Arial"/>
              </w:rPr>
            </w:pPr>
          </w:p>
        </w:tc>
        <w:tc>
          <w:tcPr>
            <w:tcW w:w="1559" w:type="dxa"/>
            <w:tcBorders>
              <w:top w:val="nil"/>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nil"/>
              <w:left w:val="nil"/>
              <w:bottom w:val="single" w:sz="4" w:space="0" w:color="auto"/>
              <w:right w:val="single" w:sz="4" w:space="0" w:color="auto"/>
            </w:tcBorders>
          </w:tcPr>
          <w:p w:rsidR="00DC7261" w:rsidRDefault="00DC7261">
            <w:pPr>
              <w:jc w:val="center"/>
              <w:rPr>
                <w:rFonts w:ascii="Arial" w:hAnsi="Arial" w:cs="Arial"/>
              </w:rPr>
            </w:pPr>
          </w:p>
        </w:tc>
      </w:tr>
      <w:tr w:rsidR="00DC7261" w:rsidTr="00D16845">
        <w:tblPrEx>
          <w:tblCellMar>
            <w:left w:w="70" w:type="dxa"/>
            <w:right w:w="70" w:type="dxa"/>
          </w:tblCellMar>
          <w:tblLook w:val="04A0"/>
        </w:tblPrEx>
        <w:trPr>
          <w:trHeight w:val="376"/>
        </w:trPr>
        <w:tc>
          <w:tcPr>
            <w:tcW w:w="3276" w:type="dxa"/>
            <w:tcBorders>
              <w:top w:val="nil"/>
              <w:left w:val="single" w:sz="4" w:space="0" w:color="auto"/>
              <w:bottom w:val="single" w:sz="4" w:space="0" w:color="auto"/>
              <w:right w:val="single" w:sz="4" w:space="0" w:color="auto"/>
            </w:tcBorders>
            <w:noWrap/>
            <w:vAlign w:val="bottom"/>
            <w:hideMark/>
          </w:tcPr>
          <w:p w:rsidR="00DC7261" w:rsidRDefault="00DC7261">
            <w:pPr>
              <w:jc w:val="center"/>
              <w:rPr>
                <w:rFonts w:ascii="Arial" w:hAnsi="Arial" w:cs="Arial"/>
              </w:rPr>
            </w:pPr>
            <w:r>
              <w:rPr>
                <w:rFonts w:ascii="Arial" w:hAnsi="Arial" w:cs="Arial"/>
              </w:rPr>
              <w:t>quiche bande 1kg</w:t>
            </w:r>
          </w:p>
          <w:p w:rsidR="00DC7261" w:rsidRDefault="00DC7261">
            <w:pPr>
              <w:jc w:val="center"/>
              <w:rPr>
                <w:rFonts w:ascii="Arial" w:hAnsi="Arial" w:cs="Arial"/>
              </w:rPr>
            </w:pPr>
          </w:p>
        </w:tc>
        <w:tc>
          <w:tcPr>
            <w:tcW w:w="1559" w:type="dxa"/>
            <w:tcBorders>
              <w:top w:val="nil"/>
              <w:left w:val="nil"/>
              <w:bottom w:val="single" w:sz="4" w:space="0" w:color="auto"/>
              <w:right w:val="single" w:sz="4" w:space="0" w:color="auto"/>
            </w:tcBorders>
            <w:noWrap/>
            <w:vAlign w:val="bottom"/>
            <w:hideMark/>
          </w:tcPr>
          <w:p w:rsidR="00DC7261" w:rsidRDefault="00DC7261">
            <w:pPr>
              <w:jc w:val="center"/>
              <w:rPr>
                <w:rFonts w:ascii="Arial" w:hAnsi="Arial" w:cs="Arial"/>
              </w:rPr>
            </w:pPr>
          </w:p>
        </w:tc>
        <w:tc>
          <w:tcPr>
            <w:tcW w:w="5386" w:type="dxa"/>
            <w:tcBorders>
              <w:top w:val="nil"/>
              <w:left w:val="nil"/>
              <w:bottom w:val="single" w:sz="4" w:space="0" w:color="auto"/>
              <w:right w:val="single" w:sz="4" w:space="0" w:color="auto"/>
            </w:tcBorders>
          </w:tcPr>
          <w:p w:rsidR="00DC7261" w:rsidRDefault="00DC7261">
            <w:pPr>
              <w:jc w:val="center"/>
              <w:rPr>
                <w:rFonts w:ascii="Arial" w:hAnsi="Arial" w:cs="Arial"/>
              </w:rPr>
            </w:pPr>
          </w:p>
        </w:tc>
      </w:tr>
      <w:tr w:rsidR="00AF6231">
        <w:tblPrEx>
          <w:tblCellMar>
            <w:left w:w="70" w:type="dxa"/>
            <w:right w:w="70" w:type="dxa"/>
          </w:tblCellMar>
          <w:tblLook w:val="04A0"/>
        </w:tblPrEx>
        <w:trPr>
          <w:trHeight w:val="300"/>
        </w:trPr>
        <w:tc>
          <w:tcPr>
            <w:tcW w:w="3276" w:type="dxa"/>
            <w:tcBorders>
              <w:top w:val="nil"/>
              <w:left w:val="single" w:sz="4" w:space="0" w:color="auto"/>
              <w:bottom w:val="single" w:sz="4" w:space="0" w:color="auto"/>
              <w:right w:val="single" w:sz="4" w:space="0" w:color="auto"/>
            </w:tcBorders>
            <w:noWrap/>
            <w:vAlign w:val="bottom"/>
            <w:hideMark/>
          </w:tcPr>
          <w:p w:rsidR="00AF6231" w:rsidRDefault="00574AD4">
            <w:pPr>
              <w:jc w:val="center"/>
              <w:rPr>
                <w:rFonts w:ascii="Arial" w:hAnsi="Arial" w:cs="Arial"/>
              </w:rPr>
            </w:pPr>
            <w:r>
              <w:rPr>
                <w:rFonts w:ascii="Arial" w:hAnsi="Arial" w:cs="Arial"/>
              </w:rPr>
              <w:t>Tarte au fromage bande 1 kg</w:t>
            </w:r>
          </w:p>
        </w:tc>
        <w:tc>
          <w:tcPr>
            <w:tcW w:w="1559" w:type="dxa"/>
            <w:tcBorders>
              <w:top w:val="nil"/>
              <w:left w:val="nil"/>
              <w:bottom w:val="single" w:sz="4" w:space="0" w:color="auto"/>
              <w:right w:val="single" w:sz="4" w:space="0" w:color="auto"/>
            </w:tcBorders>
            <w:noWrap/>
            <w:vAlign w:val="bottom"/>
            <w:hideMark/>
          </w:tcPr>
          <w:p w:rsidR="00AF6231" w:rsidRDefault="00AF6231">
            <w:pPr>
              <w:jc w:val="center"/>
              <w:rPr>
                <w:rFonts w:ascii="Arial" w:hAnsi="Arial" w:cs="Arial"/>
              </w:rPr>
            </w:pPr>
          </w:p>
        </w:tc>
        <w:tc>
          <w:tcPr>
            <w:tcW w:w="5386" w:type="dxa"/>
            <w:tcBorders>
              <w:top w:val="nil"/>
              <w:left w:val="nil"/>
              <w:bottom w:val="single" w:sz="4" w:space="0" w:color="auto"/>
              <w:right w:val="single" w:sz="4" w:space="0" w:color="auto"/>
            </w:tcBorders>
          </w:tcPr>
          <w:p w:rsidR="00AF6231" w:rsidRDefault="00AF6231">
            <w:pPr>
              <w:jc w:val="center"/>
              <w:rPr>
                <w:rFonts w:ascii="Arial" w:hAnsi="Arial" w:cs="Arial"/>
              </w:rPr>
            </w:pPr>
          </w:p>
        </w:tc>
      </w:tr>
      <w:tr w:rsidR="004A3E81">
        <w:tblPrEx>
          <w:tblCellMar>
            <w:left w:w="70" w:type="dxa"/>
            <w:right w:w="70" w:type="dxa"/>
          </w:tblCellMar>
          <w:tblLook w:val="04A0"/>
        </w:tblPrEx>
        <w:trPr>
          <w:trHeight w:val="300"/>
        </w:trPr>
        <w:tc>
          <w:tcPr>
            <w:tcW w:w="3276" w:type="dxa"/>
            <w:tcBorders>
              <w:top w:val="single" w:sz="4" w:space="0" w:color="auto"/>
              <w:left w:val="single" w:sz="4" w:space="0" w:color="auto"/>
              <w:bottom w:val="single" w:sz="4" w:space="0" w:color="auto"/>
              <w:right w:val="single" w:sz="4" w:space="0" w:color="auto"/>
            </w:tcBorders>
            <w:noWrap/>
            <w:vAlign w:val="bottom"/>
          </w:tcPr>
          <w:p w:rsidR="004A3E81" w:rsidRDefault="004A3E81">
            <w:pPr>
              <w:jc w:val="center"/>
              <w:rPr>
                <w:rFonts w:ascii="Arial" w:hAnsi="Arial" w:cs="Arial"/>
              </w:rPr>
            </w:pPr>
          </w:p>
        </w:tc>
        <w:tc>
          <w:tcPr>
            <w:tcW w:w="1559" w:type="dxa"/>
            <w:tcBorders>
              <w:top w:val="single" w:sz="4" w:space="0" w:color="auto"/>
              <w:left w:val="nil"/>
              <w:bottom w:val="single" w:sz="4" w:space="0" w:color="auto"/>
              <w:right w:val="single" w:sz="4" w:space="0" w:color="auto"/>
            </w:tcBorders>
            <w:noWrap/>
            <w:vAlign w:val="bottom"/>
          </w:tcPr>
          <w:p w:rsidR="004A3E81" w:rsidRDefault="004A3E81">
            <w:pPr>
              <w:jc w:val="center"/>
              <w:rPr>
                <w:rFonts w:ascii="Arial" w:hAnsi="Arial" w:cs="Arial"/>
              </w:rPr>
            </w:pPr>
          </w:p>
        </w:tc>
        <w:tc>
          <w:tcPr>
            <w:tcW w:w="5386" w:type="dxa"/>
            <w:tcBorders>
              <w:top w:val="single" w:sz="4" w:space="0" w:color="auto"/>
              <w:left w:val="nil"/>
              <w:bottom w:val="single" w:sz="4" w:space="0" w:color="auto"/>
              <w:right w:val="single" w:sz="4" w:space="0" w:color="auto"/>
            </w:tcBorders>
          </w:tcPr>
          <w:p w:rsidR="004A3E81" w:rsidRDefault="004A3E81">
            <w:pPr>
              <w:jc w:val="center"/>
              <w:rPr>
                <w:rFonts w:ascii="Arial" w:hAnsi="Arial" w:cs="Arial"/>
              </w:rPr>
            </w:pPr>
          </w:p>
        </w:tc>
      </w:tr>
    </w:tbl>
    <w:p w:rsidR="00DC7261" w:rsidRDefault="00DC7261">
      <w:pPr>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9625"/>
      </w:tblGrid>
      <w:tr w:rsidR="00DC7261">
        <w:tc>
          <w:tcPr>
            <w:tcW w:w="9625" w:type="dxa"/>
            <w:tcBorders>
              <w:top w:val="single" w:sz="4" w:space="0" w:color="auto"/>
              <w:left w:val="single" w:sz="4" w:space="0" w:color="auto"/>
              <w:bottom w:val="single" w:sz="4" w:space="0" w:color="auto"/>
              <w:right w:val="single" w:sz="4" w:space="0" w:color="auto"/>
            </w:tcBorders>
            <w:shd w:val="clear" w:color="auto" w:fill="E0E0E0"/>
          </w:tcPr>
          <w:p w:rsidR="00DC7261" w:rsidRDefault="00DC7261">
            <w:pPr>
              <w:pStyle w:val="Titre1"/>
            </w:pPr>
            <w:r>
              <w:t>REMISE SUR CATALOGUE</w:t>
            </w:r>
          </w:p>
        </w:tc>
      </w:tr>
    </w:tbl>
    <w:p w:rsidR="00DC7261" w:rsidRDefault="00DC7261">
      <w:pPr>
        <w:ind w:left="360"/>
        <w:rPr>
          <w:b/>
        </w:rPr>
      </w:pPr>
      <w:r>
        <w:rPr>
          <w:b/>
        </w:rPr>
        <w:t xml:space="preserve">                             </w:t>
      </w:r>
    </w:p>
    <w:p w:rsidR="00DC7261" w:rsidRDefault="00DC7261">
      <w:pPr>
        <w:ind w:left="360"/>
      </w:pPr>
      <w:r>
        <w:t>Joindre obligatoirement un exemplaire de votre catalogue tarifé.</w:t>
      </w:r>
    </w:p>
    <w:p w:rsidR="00DC7261" w:rsidRDefault="00DC7261">
      <w:pPr>
        <w:ind w:left="360"/>
      </w:pPr>
    </w:p>
    <w:p w:rsidR="00DC7261" w:rsidRDefault="00DC7261">
      <w:pPr>
        <w:ind w:left="360"/>
      </w:pPr>
      <w:r>
        <w:t xml:space="preserve">Remise sur catalogue proposé : </w:t>
      </w:r>
      <w:r>
        <w:tab/>
        <w:t>________________________%</w:t>
      </w:r>
    </w:p>
    <w:p w:rsidR="00DC7261" w:rsidRDefault="00DC7261">
      <w:pPr>
        <w:ind w:left="360"/>
      </w:pPr>
    </w:p>
    <w:p w:rsidR="00DC7261" w:rsidRDefault="00DC7261">
      <w:pPr>
        <w:ind w:left="360"/>
      </w:pPr>
      <w:r>
        <w:t>A BOURG EN BRESSE LE :</w:t>
      </w:r>
    </w:p>
    <w:p w:rsidR="00DC7261" w:rsidRDefault="00DC7261">
      <w:r>
        <w:t xml:space="preserve">      LE SOUMISSIONNAIRE</w:t>
      </w:r>
      <w:r>
        <w:tab/>
      </w:r>
      <w:r>
        <w:tab/>
      </w:r>
    </w:p>
    <w:sectPr w:rsidR="00DC7261" w:rsidSect="00B50C9F">
      <w:pgSz w:w="11906" w:h="16838"/>
      <w:pgMar w:top="1417" w:right="1417"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AAB"/>
    <w:multiLevelType w:val="hybridMultilevel"/>
    <w:tmpl w:val="D56C068E"/>
    <w:lvl w:ilvl="0" w:tplc="7804C6B0">
      <w:numFmt w:val="bullet"/>
      <w:lvlText w:val="-"/>
      <w:lvlJc w:val="left"/>
      <w:pPr>
        <w:tabs>
          <w:tab w:val="num" w:pos="1563"/>
        </w:tabs>
        <w:ind w:left="1563" w:hanging="85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5361CD1"/>
    <w:multiLevelType w:val="multilevel"/>
    <w:tmpl w:val="6A7CB5C2"/>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07D113F1"/>
    <w:multiLevelType w:val="hybridMultilevel"/>
    <w:tmpl w:val="6A7CB5C2"/>
    <w:lvl w:ilvl="0" w:tplc="040C0007">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3">
    <w:nsid w:val="0E963B14"/>
    <w:multiLevelType w:val="multilevel"/>
    <w:tmpl w:val="EFCA9C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4D2DC6"/>
    <w:multiLevelType w:val="multilevel"/>
    <w:tmpl w:val="E09A29B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C84E16"/>
    <w:multiLevelType w:val="hybridMultilevel"/>
    <w:tmpl w:val="BD68EE3E"/>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016163"/>
    <w:multiLevelType w:val="multilevel"/>
    <w:tmpl w:val="E09A29B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9E00A3"/>
    <w:multiLevelType w:val="multilevel"/>
    <w:tmpl w:val="049AF8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345F15"/>
    <w:multiLevelType w:val="hybridMultilevel"/>
    <w:tmpl w:val="3F8673C6"/>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AF65254"/>
    <w:multiLevelType w:val="multilevel"/>
    <w:tmpl w:val="E09A29B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E50585"/>
    <w:multiLevelType w:val="hybridMultilevel"/>
    <w:tmpl w:val="EFCA9CEE"/>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4512145"/>
    <w:multiLevelType w:val="hybridMultilevel"/>
    <w:tmpl w:val="E09A29BC"/>
    <w:lvl w:ilvl="0" w:tplc="16A65D4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172986"/>
    <w:multiLevelType w:val="multilevel"/>
    <w:tmpl w:val="6A7CB5C2"/>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8"/>
  </w:num>
  <w:num w:numId="6">
    <w:abstractNumId w:val="9"/>
  </w:num>
  <w:num w:numId="7">
    <w:abstractNumId w:val="5"/>
  </w:num>
  <w:num w:numId="8">
    <w:abstractNumId w:val="3"/>
  </w:num>
  <w:num w:numId="9">
    <w:abstractNumId w:val="7"/>
  </w:num>
  <w:num w:numId="10">
    <w:abstractNumId w:val="2"/>
  </w:num>
  <w:num w:numId="11">
    <w:abstractNumId w:val="1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compat/>
  <w:rsids>
    <w:rsidRoot w:val="00AF6231"/>
    <w:rsid w:val="001A2698"/>
    <w:rsid w:val="002263A0"/>
    <w:rsid w:val="00270249"/>
    <w:rsid w:val="00364A72"/>
    <w:rsid w:val="004A3E81"/>
    <w:rsid w:val="004F5780"/>
    <w:rsid w:val="005138A9"/>
    <w:rsid w:val="00574AD4"/>
    <w:rsid w:val="00627089"/>
    <w:rsid w:val="00657897"/>
    <w:rsid w:val="00846119"/>
    <w:rsid w:val="00881195"/>
    <w:rsid w:val="009207F3"/>
    <w:rsid w:val="00A74DB2"/>
    <w:rsid w:val="00AF6231"/>
    <w:rsid w:val="00B50C9F"/>
    <w:rsid w:val="00C57CAB"/>
    <w:rsid w:val="00CA21BE"/>
    <w:rsid w:val="00D16845"/>
    <w:rsid w:val="00D91671"/>
    <w:rsid w:val="00DC7261"/>
    <w:rsid w:val="00DE261E"/>
    <w:rsid w:val="00E33EA2"/>
    <w:rsid w:val="00E776B4"/>
    <w:rsid w:val="00ED1C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9F"/>
    <w:rPr>
      <w:sz w:val="24"/>
      <w:szCs w:val="24"/>
    </w:rPr>
  </w:style>
  <w:style w:type="paragraph" w:styleId="Titre1">
    <w:name w:val="heading 1"/>
    <w:basedOn w:val="Normal"/>
    <w:next w:val="Normal"/>
    <w:qFormat/>
    <w:rsid w:val="00B50C9F"/>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B50C9F"/>
    <w:pPr>
      <w:shd w:val="clear" w:color="auto" w:fill="000080"/>
    </w:pPr>
    <w:rPr>
      <w:rFonts w:ascii="Tahoma" w:hAnsi="Tahoma" w:cs="Tahoma"/>
    </w:rPr>
  </w:style>
  <w:style w:type="paragraph" w:styleId="En-tte">
    <w:name w:val="header"/>
    <w:basedOn w:val="Normal"/>
    <w:semiHidden/>
    <w:rsid w:val="00B50C9F"/>
    <w:pPr>
      <w:widowControl w:val="0"/>
      <w:tabs>
        <w:tab w:val="center" w:pos="4536"/>
        <w:tab w:val="right" w:pos="9072"/>
      </w:tabs>
      <w:overflowPunct w:val="0"/>
      <w:autoSpaceDE w:val="0"/>
      <w:autoSpaceDN w:val="0"/>
      <w:adjustRightInd w:val="0"/>
      <w:textAlignment w:val="baseline"/>
    </w:pPr>
    <w:rPr>
      <w:sz w:val="20"/>
      <w:szCs w:val="20"/>
    </w:rPr>
  </w:style>
  <w:style w:type="paragraph" w:styleId="Textedebulles">
    <w:name w:val="Balloon Text"/>
    <w:basedOn w:val="Normal"/>
    <w:semiHidden/>
    <w:rsid w:val="00B50C9F"/>
    <w:rPr>
      <w:rFonts w:ascii="Tahoma" w:hAnsi="Tahoma" w:cs="Tahoma"/>
      <w:sz w:val="16"/>
      <w:szCs w:val="16"/>
    </w:rPr>
  </w:style>
  <w:style w:type="paragraph" w:styleId="Retraitcorpsdetexte">
    <w:name w:val="Body Text Indent"/>
    <w:basedOn w:val="Normal"/>
    <w:semiHidden/>
    <w:rsid w:val="00B50C9F"/>
    <w:pPr>
      <w:ind w:firstLine="708"/>
    </w:pPr>
    <w:rPr>
      <w:b/>
      <w:bCs/>
    </w:rPr>
  </w:style>
  <w:style w:type="paragraph" w:styleId="Retraitcorpsdetexte2">
    <w:name w:val="Body Text Indent 2"/>
    <w:basedOn w:val="Normal"/>
    <w:semiHidden/>
    <w:rsid w:val="00B50C9F"/>
    <w:pPr>
      <w:tabs>
        <w:tab w:val="left" w:pos="720"/>
      </w:tabs>
      <w:ind w:left="360" w:firstLine="348"/>
    </w:pPr>
  </w:style>
  <w:style w:type="paragraph" w:styleId="Retraitcorpsdetexte3">
    <w:name w:val="Body Text Indent 3"/>
    <w:basedOn w:val="Normal"/>
    <w:semiHidden/>
    <w:rsid w:val="00B50C9F"/>
    <w:pPr>
      <w:ind w:left="360"/>
      <w:outlineLvl w:val="0"/>
    </w:pPr>
    <w:rPr>
      <w:bCs/>
    </w:rPr>
  </w:style>
</w:styles>
</file>

<file path=word/webSettings.xml><?xml version="1.0" encoding="utf-8"?>
<w:webSettings xmlns:r="http://schemas.openxmlformats.org/officeDocument/2006/relationships" xmlns:w="http://schemas.openxmlformats.org/wordprocessingml/2006/main">
  <w:divs>
    <w:div w:id="14528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Objet :Proposition de prix</vt:lpstr>
    </vt:vector>
  </TitlesOfParts>
  <Company>LP LES HUISSELETS</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:Proposition de prix</dc:title>
  <dc:creator>G. ROMEU</dc:creator>
  <cp:lastModifiedBy>mchastang</cp:lastModifiedBy>
  <cp:revision>5</cp:revision>
  <cp:lastPrinted>2011-10-19T10:49:00Z</cp:lastPrinted>
  <dcterms:created xsi:type="dcterms:W3CDTF">2017-06-06T10:18:00Z</dcterms:created>
  <dcterms:modified xsi:type="dcterms:W3CDTF">2017-09-05T12:00:00Z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-1964281322</vt:i4>
  </property>
  <property fmtid="{D5CDD505-2E9C-101B-9397-08002B2CF9AE}" pid="3" name="_EmailSubject">
    <vt:lpwstr>marche</vt:lpwstr>
  </property>
  <property fmtid="{D5CDD505-2E9C-101B-9397-08002B2CF9AE}" pid="4" name="_AuthorEmail">
    <vt:lpwstr>gabrielle.romeu@ac-besancon.fr</vt:lpwstr>
  </property>
  <property fmtid="{D5CDD505-2E9C-101B-9397-08002B2CF9AE}" pid="5" name="_AuthorEmailDisplayName">
    <vt:lpwstr>GABRIELLE ROMEU</vt:lpwstr>
  </property>
  <property fmtid="{D5CDD505-2E9C-101B-9397-08002B2CF9AE}" pid="6" name="_ReviewingToolsShownOnce">
    <vt:lpwstr/>
  </property>
</Properties>
</file>