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F0" w:rsidRDefault="00D279F0"/>
    <w:p w:rsidR="00063B68" w:rsidRDefault="00063B68"/>
    <w:p w:rsidR="008807AA" w:rsidRDefault="003E699D" w:rsidP="008807AA">
      <w:pPr>
        <w:ind w:left="-180"/>
      </w:pPr>
      <w:r w:rsidRPr="003E699D">
        <w:rPr>
          <w:rFonts w:ascii="NimbusRomNo9L-Medi" w:hAnsi="NimbusRomNo9L-Medi" w:cs="NimbusRomNo9L-Medi"/>
          <w:b/>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4.9pt;margin-top:130.35pt;width:464.1pt;height:62.65pt;z-index:251663360" fillcolor="#ff9">
            <v:fill opacity="39322f"/>
            <v:textbox style="mso-next-textbox:#_x0000_s1030">
              <w:txbxContent>
                <w:p w:rsidR="00DB31F7" w:rsidRDefault="00DB31F7" w:rsidP="0054608D">
                  <w:pPr>
                    <w:autoSpaceDE w:val="0"/>
                    <w:autoSpaceDN w:val="0"/>
                    <w:adjustRightInd w:val="0"/>
                    <w:ind w:left="2832" w:hanging="2832"/>
                    <w:jc w:val="center"/>
                    <w:rPr>
                      <w:rFonts w:ascii="NimbusRomNo9L-Medi" w:hAnsi="NimbusRomNo9L-Medi" w:cs="NimbusRomNo9L-Medi"/>
                      <w:b/>
                      <w:sz w:val="32"/>
                      <w:szCs w:val="32"/>
                    </w:rPr>
                  </w:pPr>
                  <w:r>
                    <w:rPr>
                      <w:rFonts w:ascii="NimbusRomNo9L-Medi" w:hAnsi="NimbusRomNo9L-Medi" w:cs="NimbusRomNo9L-Medi"/>
                      <w:b/>
                      <w:sz w:val="32"/>
                      <w:szCs w:val="32"/>
                    </w:rPr>
                    <w:t>MARCHE   PUBLIC   2017 - 2018</w:t>
                  </w:r>
                </w:p>
                <w:p w:rsidR="00DB31F7" w:rsidRPr="00407E7C" w:rsidRDefault="00DB31F7" w:rsidP="0054608D">
                  <w:pPr>
                    <w:autoSpaceDE w:val="0"/>
                    <w:autoSpaceDN w:val="0"/>
                    <w:adjustRightInd w:val="0"/>
                    <w:ind w:left="2832" w:hanging="2832"/>
                    <w:jc w:val="center"/>
                    <w:rPr>
                      <w:rFonts w:ascii="NimbusRomNo9L-Medi" w:hAnsi="NimbusRomNo9L-Medi" w:cs="NimbusRomNo9L-Medi"/>
                      <w:b/>
                      <w:sz w:val="32"/>
                      <w:szCs w:val="32"/>
                    </w:rPr>
                  </w:pPr>
                  <w:r>
                    <w:rPr>
                      <w:rFonts w:ascii="NimbusRomNo9L-Medi" w:hAnsi="NimbusRomNo9L-Medi" w:cs="NimbusRomNo9L-Medi"/>
                      <w:b/>
                      <w:sz w:val="32"/>
                      <w:szCs w:val="32"/>
                    </w:rPr>
                    <w:t>Viandes fraîches, charcuterie, volaille et lapin.</w:t>
                  </w:r>
                </w:p>
                <w:p w:rsidR="00DB31F7" w:rsidRDefault="00DB31F7" w:rsidP="0054608D"/>
              </w:txbxContent>
            </v:textbox>
            <w10:wrap type="square"/>
          </v:shape>
        </w:pict>
      </w:r>
      <w:r>
        <w:pict>
          <v:shape id="_x0000_s1029" type="#_x0000_t202" style="position:absolute;left:0;text-align:left;margin-left:214.9pt;margin-top:39.1pt;width:235.95pt;height:54pt;z-index:251661312;mso-width-relative:margin;mso-height-relative:margin" stroked="f">
            <v:textbox style="mso-next-textbox:#_x0000_s1029">
              <w:txbxContent>
                <w:p w:rsidR="00DB31F7" w:rsidRDefault="00DB31F7" w:rsidP="008807AA">
                  <w:pPr>
                    <w:spacing w:line="280" w:lineRule="exact"/>
                    <w:ind w:right="-6"/>
                  </w:pPr>
                  <w:r>
                    <w:t xml:space="preserve">15 rue Guyon de </w:t>
                  </w:r>
                  <w:proofErr w:type="spellStart"/>
                  <w:r>
                    <w:t>Guercheville</w:t>
                  </w:r>
                  <w:proofErr w:type="spellEnd"/>
                  <w:r>
                    <w:t>.  BP 21</w:t>
                  </w:r>
                </w:p>
                <w:p w:rsidR="00DB31F7" w:rsidRDefault="00DB31F7" w:rsidP="008807AA">
                  <w:pPr>
                    <w:spacing w:line="280" w:lineRule="exact"/>
                    <w:ind w:right="-6"/>
                  </w:pPr>
                  <w:r>
                    <w:t xml:space="preserve">14200 HEROUVILLE ST CLAIR </w:t>
                  </w:r>
                </w:p>
                <w:p w:rsidR="00DB31F7" w:rsidRDefault="00DB31F7" w:rsidP="008807AA">
                  <w:pPr>
                    <w:spacing w:line="280" w:lineRule="exact"/>
                    <w:ind w:right="-6"/>
                  </w:pPr>
                </w:p>
              </w:txbxContent>
            </v:textbox>
          </v:shape>
        </w:pict>
      </w:r>
      <w:r>
        <w:pict>
          <v:group id="_x0000_s1026" style="position:absolute;left:0;text-align:left;margin-left:210.6pt;margin-top:-8.5pt;width:299pt;height:76.9pt;z-index:251660288" coordorigin="3937,226" coordsize="5980,1538">
            <v:shape id="_x0000_s1027" type="#_x0000_t202" style="position:absolute;left:3937;top:383;width:5168;height:1144" filled="f" stroked="f" strokecolor="#cff">
              <v:textbox style="mso-next-textbox:#_x0000_s1027">
                <w:txbxContent>
                  <w:p w:rsidR="00DB31F7" w:rsidRDefault="00DB31F7" w:rsidP="008807AA">
                    <w:pPr>
                      <w:rPr>
                        <w:rFonts w:ascii="Arial Rounded MT Bold" w:hAnsi="Arial Rounded MT Bold"/>
                        <w:sz w:val="40"/>
                        <w:szCs w:val="40"/>
                      </w:rPr>
                    </w:pPr>
                    <w:r>
                      <w:rPr>
                        <w:rFonts w:ascii="Arial Rounded MT Bold" w:hAnsi="Arial Rounded MT Bold"/>
                        <w:sz w:val="40"/>
                        <w:szCs w:val="40"/>
                      </w:rPr>
                      <w:t>Lycée Salvador Allende</w:t>
                    </w:r>
                  </w:p>
                  <w:p w:rsidR="00DB31F7" w:rsidRDefault="00DB31F7" w:rsidP="008807AA">
                    <w:r>
                      <w:rPr>
                        <w:rFonts w:ascii="Arial Rounded MT Bold" w:hAnsi="Arial Rounded MT Bold"/>
                      </w:rPr>
                      <w:t>————————————————————</w:t>
                    </w:r>
                  </w:p>
                </w:txbxContent>
              </v:textbox>
            </v:shape>
            <v:shape id="_x0000_s1028" type="#_x0000_t202" style="position:absolute;left:8652;top:226;width:1265;height:1538;mso-wrap-style:none" filled="f" stroked="f" strokecolor="#cff">
              <v:textbox style="mso-next-textbox:#_x0000_s1028;mso-fit-shape-to-text:t">
                <w:txbxContent>
                  <w:p w:rsidR="00DB31F7" w:rsidRDefault="003E699D" w:rsidP="008807AA">
                    <w:pPr>
                      <w:ind w:right="-840"/>
                    </w:pPr>
                    <w:r w:rsidRPr="003E699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57.75pt">
                          <v:imagedata r:id="rId5" o:title=""/>
                        </v:shape>
                      </w:pict>
                    </w:r>
                  </w:p>
                </w:txbxContent>
              </v:textbox>
            </v:shape>
          </v:group>
        </w:pict>
      </w:r>
      <w:r w:rsidR="008807AA">
        <w:rPr>
          <w:noProof/>
          <w:lang w:eastAsia="fr-FR"/>
        </w:rPr>
        <w:drawing>
          <wp:inline distT="0" distB="0" distL="0" distR="0">
            <wp:extent cx="1295400" cy="1371600"/>
            <wp:effectExtent l="19050" t="0" r="0" b="0"/>
            <wp:docPr id="1" name="Image 1" descr="logo_hd acadé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 académique"/>
                    <pic:cNvPicPr>
                      <a:picLocks noChangeAspect="1" noChangeArrowheads="1"/>
                    </pic:cNvPicPr>
                  </pic:nvPicPr>
                  <pic:blipFill>
                    <a:blip r:embed="rId6" cstate="print"/>
                    <a:srcRect/>
                    <a:stretch>
                      <a:fillRect/>
                    </a:stretch>
                  </pic:blipFill>
                  <pic:spPr bwMode="auto">
                    <a:xfrm>
                      <a:off x="0" y="0"/>
                      <a:ext cx="1295400" cy="1371600"/>
                    </a:xfrm>
                    <a:prstGeom prst="rect">
                      <a:avLst/>
                    </a:prstGeom>
                    <a:noFill/>
                    <a:ln w="9525">
                      <a:noFill/>
                      <a:miter lim="800000"/>
                      <a:headEnd/>
                      <a:tailEnd/>
                    </a:ln>
                  </pic:spPr>
                </pic:pic>
              </a:graphicData>
            </a:graphic>
          </wp:inline>
        </w:drawing>
      </w:r>
      <w:r w:rsidR="008807AA">
        <w:rPr>
          <w:rFonts w:ascii="NimbusRomNo9L-Medi" w:hAnsi="NimbusRomNo9L-Medi" w:cs="NimbusRomNo9L-Medi"/>
          <w:b/>
          <w:sz w:val="32"/>
          <w:szCs w:val="32"/>
        </w:rPr>
        <w:t xml:space="preserve">               </w:t>
      </w:r>
    </w:p>
    <w:p w:rsidR="00E93EE0" w:rsidRPr="00FD3A91" w:rsidRDefault="0054608D" w:rsidP="00E93EE0">
      <w:pPr>
        <w:autoSpaceDE w:val="0"/>
        <w:autoSpaceDN w:val="0"/>
        <w:adjustRightInd w:val="0"/>
        <w:rPr>
          <w:sz w:val="28"/>
          <w:szCs w:val="28"/>
        </w:rPr>
      </w:pPr>
      <w:r w:rsidRPr="00FD3A91">
        <w:rPr>
          <w:rFonts w:ascii="TimesNewRomanPS-BoldMT" w:hAnsi="TimesNewRomanPS-BoldMT" w:cs="TimesNewRomanPS-BoldMT"/>
          <w:b/>
          <w:bCs/>
          <w:sz w:val="28"/>
          <w:szCs w:val="28"/>
        </w:rPr>
        <w:t xml:space="preserve">           </w:t>
      </w:r>
      <w:r w:rsidR="00E93EE0" w:rsidRPr="00FD3A91">
        <w:rPr>
          <w:rFonts w:ascii="TimesNewRomanPS-BoldMT" w:hAnsi="TimesNewRomanPS-BoldMT" w:cs="TimesNewRomanPS-BoldMT"/>
          <w:b/>
          <w:bCs/>
          <w:sz w:val="28"/>
          <w:szCs w:val="28"/>
        </w:rPr>
        <w:t xml:space="preserve">          </w:t>
      </w:r>
      <w:r w:rsidR="00FD3A91">
        <w:rPr>
          <w:rFonts w:ascii="TimesNewRomanPS-BoldMT" w:hAnsi="TimesNewRomanPS-BoldMT" w:cs="TimesNewRomanPS-BoldMT"/>
          <w:b/>
          <w:bCs/>
          <w:sz w:val="28"/>
          <w:szCs w:val="28"/>
        </w:rPr>
        <w:t xml:space="preserve">           </w:t>
      </w:r>
      <w:r w:rsidR="00E93EE0" w:rsidRPr="00FD3A91">
        <w:rPr>
          <w:rFonts w:ascii="TimesNewRomanPS-BoldMT" w:hAnsi="TimesNewRomanPS-BoldMT" w:cs="TimesNewRomanPS-BoldMT"/>
          <w:b/>
          <w:bCs/>
          <w:sz w:val="28"/>
          <w:szCs w:val="28"/>
        </w:rPr>
        <w:t xml:space="preserve"> </w:t>
      </w:r>
      <w:r w:rsidR="00E93EE0" w:rsidRPr="00FD3A91">
        <w:rPr>
          <w:b/>
          <w:bCs/>
          <w:sz w:val="28"/>
          <w:szCs w:val="28"/>
        </w:rPr>
        <w:t xml:space="preserve">Document unique de marché </w:t>
      </w:r>
    </w:p>
    <w:p w:rsidR="00063B68" w:rsidRPr="00FD3A91" w:rsidRDefault="00E93EE0" w:rsidP="00FD3A91">
      <w:pPr>
        <w:jc w:val="center"/>
        <w:rPr>
          <w:b/>
          <w:bCs/>
          <w:sz w:val="28"/>
          <w:szCs w:val="28"/>
        </w:rPr>
      </w:pPr>
      <w:r w:rsidRPr="00FD3A91">
        <w:rPr>
          <w:b/>
          <w:bCs/>
          <w:sz w:val="28"/>
          <w:szCs w:val="28"/>
        </w:rPr>
        <w:t>(</w:t>
      </w:r>
      <w:proofErr w:type="gramStart"/>
      <w:r w:rsidRPr="00FD3A91">
        <w:rPr>
          <w:b/>
          <w:bCs/>
          <w:sz w:val="28"/>
          <w:szCs w:val="28"/>
        </w:rPr>
        <w:t>règlement</w:t>
      </w:r>
      <w:proofErr w:type="gramEnd"/>
      <w:r w:rsidRPr="00FD3A91">
        <w:rPr>
          <w:b/>
          <w:bCs/>
          <w:sz w:val="28"/>
          <w:szCs w:val="28"/>
        </w:rPr>
        <w:t xml:space="preserve"> de consultation et cahiers des clauses  administratives et techniques particulières)</w:t>
      </w:r>
    </w:p>
    <w:p w:rsidR="00FD3A91" w:rsidRDefault="00FD3A91" w:rsidP="00FD3A91">
      <w:pPr>
        <w:pStyle w:val="Default"/>
        <w:rPr>
          <w:sz w:val="22"/>
          <w:szCs w:val="22"/>
        </w:rPr>
      </w:pPr>
      <w:r>
        <w:rPr>
          <w:sz w:val="22"/>
          <w:szCs w:val="22"/>
        </w:rPr>
        <w:t xml:space="preserve">1. Pouvoir adjudicateur </w:t>
      </w:r>
    </w:p>
    <w:p w:rsidR="00FD3A91" w:rsidRDefault="00FD3A91" w:rsidP="00FD3A91">
      <w:pPr>
        <w:pStyle w:val="Default"/>
        <w:rPr>
          <w:sz w:val="22"/>
          <w:szCs w:val="22"/>
        </w:rPr>
      </w:pPr>
      <w:r>
        <w:rPr>
          <w:sz w:val="22"/>
          <w:szCs w:val="22"/>
        </w:rPr>
        <w:t xml:space="preserve">2. Objet </w:t>
      </w:r>
    </w:p>
    <w:p w:rsidR="00FD3A91" w:rsidRDefault="00FD3A91" w:rsidP="00FD3A91">
      <w:pPr>
        <w:pStyle w:val="Default"/>
        <w:rPr>
          <w:sz w:val="22"/>
          <w:szCs w:val="22"/>
        </w:rPr>
      </w:pPr>
      <w:r>
        <w:rPr>
          <w:sz w:val="22"/>
          <w:szCs w:val="22"/>
        </w:rPr>
        <w:t xml:space="preserve">3. Procédure </w:t>
      </w:r>
    </w:p>
    <w:p w:rsidR="00FD3A91" w:rsidRDefault="00FD3A91" w:rsidP="00FD3A91">
      <w:pPr>
        <w:pStyle w:val="Default"/>
        <w:rPr>
          <w:sz w:val="22"/>
          <w:szCs w:val="22"/>
        </w:rPr>
      </w:pPr>
      <w:r>
        <w:rPr>
          <w:sz w:val="22"/>
          <w:szCs w:val="22"/>
        </w:rPr>
        <w:t xml:space="preserve">4. Forme du marché </w:t>
      </w:r>
    </w:p>
    <w:p w:rsidR="00FD3A91" w:rsidRDefault="00FD3A91" w:rsidP="00FD3A91">
      <w:pPr>
        <w:pStyle w:val="Default"/>
        <w:rPr>
          <w:sz w:val="22"/>
          <w:szCs w:val="22"/>
        </w:rPr>
      </w:pPr>
      <w:r>
        <w:rPr>
          <w:sz w:val="22"/>
          <w:szCs w:val="22"/>
        </w:rPr>
        <w:t xml:space="preserve">5. Durée et renouvellement </w:t>
      </w:r>
    </w:p>
    <w:p w:rsidR="00FD3A91" w:rsidRDefault="00FD3A91" w:rsidP="00FD3A91">
      <w:pPr>
        <w:pStyle w:val="Default"/>
        <w:rPr>
          <w:sz w:val="22"/>
          <w:szCs w:val="22"/>
        </w:rPr>
      </w:pPr>
      <w:r>
        <w:rPr>
          <w:sz w:val="22"/>
          <w:szCs w:val="22"/>
        </w:rPr>
        <w:t xml:space="preserve">6. Variantes </w:t>
      </w:r>
    </w:p>
    <w:p w:rsidR="00FD3A91" w:rsidRDefault="00FD3A91" w:rsidP="00FD3A91">
      <w:pPr>
        <w:pStyle w:val="Default"/>
        <w:rPr>
          <w:sz w:val="22"/>
          <w:szCs w:val="22"/>
        </w:rPr>
      </w:pPr>
      <w:r>
        <w:rPr>
          <w:sz w:val="22"/>
          <w:szCs w:val="22"/>
        </w:rPr>
        <w:t xml:space="preserve">7. Allotissement </w:t>
      </w:r>
    </w:p>
    <w:p w:rsidR="00FD3A91" w:rsidRDefault="00FD3A91" w:rsidP="00FD3A91">
      <w:pPr>
        <w:pStyle w:val="Default"/>
        <w:rPr>
          <w:sz w:val="22"/>
          <w:szCs w:val="22"/>
        </w:rPr>
      </w:pPr>
      <w:r>
        <w:rPr>
          <w:sz w:val="22"/>
          <w:szCs w:val="22"/>
        </w:rPr>
        <w:t xml:space="preserve">8. Pièces contractuelles </w:t>
      </w:r>
    </w:p>
    <w:p w:rsidR="00FD3A91" w:rsidRDefault="00FD3A91" w:rsidP="00FD3A91">
      <w:pPr>
        <w:pStyle w:val="Default"/>
        <w:rPr>
          <w:sz w:val="22"/>
          <w:szCs w:val="22"/>
        </w:rPr>
      </w:pPr>
      <w:r>
        <w:rPr>
          <w:sz w:val="22"/>
          <w:szCs w:val="22"/>
        </w:rPr>
        <w:t xml:space="preserve">9. Renseignements d’ordre juridique et économique </w:t>
      </w:r>
    </w:p>
    <w:p w:rsidR="00FD3A91" w:rsidRDefault="00FD3A91" w:rsidP="00FD3A91">
      <w:pPr>
        <w:pStyle w:val="Default"/>
        <w:rPr>
          <w:sz w:val="22"/>
          <w:szCs w:val="22"/>
        </w:rPr>
      </w:pPr>
      <w:r>
        <w:rPr>
          <w:sz w:val="22"/>
          <w:szCs w:val="22"/>
        </w:rPr>
        <w:t xml:space="preserve">10. Présentation des offres </w:t>
      </w:r>
    </w:p>
    <w:p w:rsidR="00FD3A91" w:rsidRDefault="00FD3A91" w:rsidP="00FD3A91">
      <w:pPr>
        <w:pStyle w:val="Default"/>
        <w:rPr>
          <w:sz w:val="22"/>
          <w:szCs w:val="22"/>
        </w:rPr>
      </w:pPr>
      <w:r>
        <w:rPr>
          <w:sz w:val="22"/>
          <w:szCs w:val="22"/>
        </w:rPr>
        <w:t xml:space="preserve">11. Jugement des offres </w:t>
      </w:r>
    </w:p>
    <w:p w:rsidR="00FD3A91" w:rsidRDefault="00FD3A91" w:rsidP="00FD3A91">
      <w:pPr>
        <w:pStyle w:val="Default"/>
        <w:rPr>
          <w:sz w:val="22"/>
          <w:szCs w:val="22"/>
        </w:rPr>
      </w:pPr>
      <w:r>
        <w:rPr>
          <w:sz w:val="22"/>
          <w:szCs w:val="22"/>
        </w:rPr>
        <w:t xml:space="preserve">12. Forme des prix et révision </w:t>
      </w:r>
    </w:p>
    <w:p w:rsidR="00FD3A91" w:rsidRDefault="00FD3A91" w:rsidP="00FD3A91">
      <w:pPr>
        <w:pStyle w:val="Default"/>
        <w:rPr>
          <w:sz w:val="22"/>
          <w:szCs w:val="22"/>
        </w:rPr>
      </w:pPr>
      <w:r>
        <w:rPr>
          <w:sz w:val="22"/>
          <w:szCs w:val="22"/>
        </w:rPr>
        <w:t xml:space="preserve">13. Validité des offres </w:t>
      </w:r>
    </w:p>
    <w:p w:rsidR="00FD3A91" w:rsidRDefault="00FD3A91" w:rsidP="00FD3A91">
      <w:pPr>
        <w:pStyle w:val="Default"/>
        <w:rPr>
          <w:sz w:val="22"/>
          <w:szCs w:val="22"/>
        </w:rPr>
      </w:pPr>
      <w:r>
        <w:rPr>
          <w:sz w:val="22"/>
          <w:szCs w:val="22"/>
        </w:rPr>
        <w:t xml:space="preserve">14. Emission des bons de commande </w:t>
      </w:r>
    </w:p>
    <w:p w:rsidR="00FD3A91" w:rsidRDefault="00FD3A91" w:rsidP="00FD3A91">
      <w:pPr>
        <w:pStyle w:val="Default"/>
        <w:rPr>
          <w:sz w:val="22"/>
          <w:szCs w:val="22"/>
        </w:rPr>
      </w:pPr>
      <w:r>
        <w:rPr>
          <w:sz w:val="22"/>
          <w:szCs w:val="22"/>
        </w:rPr>
        <w:t xml:space="preserve">15. Conditions de livraison </w:t>
      </w:r>
    </w:p>
    <w:p w:rsidR="00FD3A91" w:rsidRDefault="00FD3A91" w:rsidP="00FD3A91">
      <w:pPr>
        <w:pStyle w:val="Default"/>
        <w:rPr>
          <w:sz w:val="22"/>
          <w:szCs w:val="22"/>
        </w:rPr>
      </w:pPr>
      <w:r>
        <w:rPr>
          <w:sz w:val="22"/>
          <w:szCs w:val="22"/>
        </w:rPr>
        <w:t xml:space="preserve">16. Constatation de l’exécution des prestations </w:t>
      </w:r>
    </w:p>
    <w:p w:rsidR="00FD3A91" w:rsidRDefault="00FD3A91" w:rsidP="00FD3A91">
      <w:pPr>
        <w:pStyle w:val="Default"/>
        <w:rPr>
          <w:sz w:val="22"/>
          <w:szCs w:val="22"/>
        </w:rPr>
      </w:pPr>
      <w:r>
        <w:rPr>
          <w:sz w:val="22"/>
          <w:szCs w:val="22"/>
        </w:rPr>
        <w:t xml:space="preserve">17. Facturation et règlement </w:t>
      </w:r>
    </w:p>
    <w:p w:rsidR="00FD3A91" w:rsidRDefault="00FD3A91" w:rsidP="00FD3A91">
      <w:pPr>
        <w:pStyle w:val="Default"/>
        <w:rPr>
          <w:sz w:val="22"/>
          <w:szCs w:val="22"/>
        </w:rPr>
      </w:pPr>
      <w:r>
        <w:rPr>
          <w:sz w:val="22"/>
          <w:szCs w:val="22"/>
        </w:rPr>
        <w:t xml:space="preserve">18. Description des besoins </w:t>
      </w:r>
    </w:p>
    <w:p w:rsidR="00FD3A91" w:rsidRDefault="00FD3A91" w:rsidP="00FD3A91">
      <w:pPr>
        <w:pStyle w:val="Default"/>
        <w:rPr>
          <w:sz w:val="22"/>
          <w:szCs w:val="22"/>
        </w:rPr>
      </w:pPr>
      <w:r>
        <w:rPr>
          <w:sz w:val="22"/>
          <w:szCs w:val="22"/>
        </w:rPr>
        <w:t xml:space="preserve">19. Dossier technique </w:t>
      </w:r>
    </w:p>
    <w:p w:rsidR="00FD3A91" w:rsidRDefault="00FD3A91" w:rsidP="00FD3A91">
      <w:pPr>
        <w:pStyle w:val="Default"/>
        <w:rPr>
          <w:sz w:val="22"/>
          <w:szCs w:val="22"/>
        </w:rPr>
      </w:pPr>
      <w:r>
        <w:rPr>
          <w:sz w:val="22"/>
          <w:szCs w:val="22"/>
        </w:rPr>
        <w:t xml:space="preserve">20. Spécifications techniques </w:t>
      </w:r>
    </w:p>
    <w:p w:rsidR="00FD3A91" w:rsidRDefault="00297BAD" w:rsidP="00FD3A91">
      <w:pPr>
        <w:pStyle w:val="Default"/>
        <w:rPr>
          <w:sz w:val="22"/>
          <w:szCs w:val="22"/>
        </w:rPr>
      </w:pPr>
      <w:r>
        <w:rPr>
          <w:sz w:val="22"/>
          <w:szCs w:val="22"/>
        </w:rPr>
        <w:t>21. Echantillons</w:t>
      </w:r>
      <w:r w:rsidR="00FD3A91">
        <w:rPr>
          <w:sz w:val="22"/>
          <w:szCs w:val="22"/>
        </w:rPr>
        <w:t xml:space="preserve"> </w:t>
      </w:r>
    </w:p>
    <w:p w:rsidR="0066139F" w:rsidRDefault="0066139F" w:rsidP="00FD3A91">
      <w:pPr>
        <w:pStyle w:val="Default"/>
        <w:rPr>
          <w:sz w:val="22"/>
          <w:szCs w:val="22"/>
        </w:rPr>
      </w:pPr>
      <w:r>
        <w:rPr>
          <w:sz w:val="22"/>
          <w:szCs w:val="22"/>
        </w:rPr>
        <w:t xml:space="preserve">22. </w:t>
      </w:r>
      <w:r w:rsidR="00297BAD">
        <w:rPr>
          <w:sz w:val="22"/>
          <w:szCs w:val="22"/>
        </w:rPr>
        <w:t>Date limite de réception des offres</w:t>
      </w:r>
    </w:p>
    <w:p w:rsidR="00FD3A91" w:rsidRDefault="00FD3A91" w:rsidP="00FD3A91">
      <w:pPr>
        <w:pStyle w:val="Default"/>
        <w:rPr>
          <w:sz w:val="22"/>
          <w:szCs w:val="22"/>
        </w:rPr>
      </w:pPr>
      <w:r>
        <w:rPr>
          <w:sz w:val="22"/>
          <w:szCs w:val="22"/>
        </w:rPr>
        <w:t xml:space="preserve">Annexe 1 : Certificat d’absence d’OGM </w:t>
      </w:r>
    </w:p>
    <w:p w:rsidR="00FD3A91" w:rsidRDefault="00FD3A91" w:rsidP="00FD3A91">
      <w:pPr>
        <w:pStyle w:val="Default"/>
        <w:rPr>
          <w:sz w:val="22"/>
          <w:szCs w:val="22"/>
        </w:rPr>
      </w:pPr>
      <w:r>
        <w:rPr>
          <w:sz w:val="22"/>
          <w:szCs w:val="22"/>
        </w:rPr>
        <w:t xml:space="preserve">Annexe 2 : Prise en compte d’objectifs de développement durable </w:t>
      </w:r>
    </w:p>
    <w:p w:rsidR="00FD3A91" w:rsidRDefault="00FD3A91" w:rsidP="00FD3A91">
      <w:pPr>
        <w:pStyle w:val="Default"/>
        <w:rPr>
          <w:sz w:val="22"/>
          <w:szCs w:val="22"/>
        </w:rPr>
      </w:pPr>
      <w:r>
        <w:rPr>
          <w:sz w:val="22"/>
          <w:szCs w:val="22"/>
        </w:rPr>
        <w:t xml:space="preserve">Annexe 3 : Protocole de livraison </w:t>
      </w:r>
    </w:p>
    <w:p w:rsidR="00FD3A91" w:rsidRDefault="00FD3A91" w:rsidP="004B4625"/>
    <w:p w:rsidR="004B4625" w:rsidRDefault="004B4625" w:rsidP="004B4625">
      <w:r>
        <w:t xml:space="preserve">Etat des besoins </w:t>
      </w:r>
    </w:p>
    <w:p w:rsidR="0088701E" w:rsidRDefault="0088701E" w:rsidP="004B4625"/>
    <w:p w:rsidR="0088701E" w:rsidRPr="006A576E" w:rsidRDefault="00606297" w:rsidP="004B4625">
      <w:pPr>
        <w:rPr>
          <w:b/>
          <w:i/>
          <w:color w:val="FF0000"/>
          <w:sz w:val="24"/>
          <w:szCs w:val="24"/>
          <w:u w:val="single"/>
        </w:rPr>
      </w:pPr>
      <w:r w:rsidRPr="006A576E">
        <w:rPr>
          <w:b/>
          <w:i/>
          <w:color w:val="FF0000"/>
          <w:sz w:val="24"/>
          <w:szCs w:val="24"/>
          <w:u w:val="single"/>
        </w:rPr>
        <w:t xml:space="preserve">Date limite de réception des offres : </w:t>
      </w:r>
      <w:r w:rsidR="003E6D89">
        <w:rPr>
          <w:b/>
          <w:i/>
          <w:color w:val="FF0000"/>
          <w:sz w:val="24"/>
          <w:szCs w:val="24"/>
          <w:u w:val="single"/>
        </w:rPr>
        <w:t>vendredi 16  juin  2017</w:t>
      </w:r>
      <w:r w:rsidR="00B91F9B">
        <w:rPr>
          <w:b/>
          <w:i/>
          <w:color w:val="FF0000"/>
          <w:sz w:val="24"/>
          <w:szCs w:val="24"/>
          <w:u w:val="single"/>
        </w:rPr>
        <w:t xml:space="preserve"> </w:t>
      </w:r>
      <w:r w:rsidR="003E6D89">
        <w:rPr>
          <w:b/>
          <w:i/>
          <w:color w:val="FF0000"/>
          <w:sz w:val="24"/>
          <w:szCs w:val="24"/>
          <w:u w:val="single"/>
        </w:rPr>
        <w:t xml:space="preserve"> </w:t>
      </w:r>
      <w:r w:rsidRPr="006A576E">
        <w:rPr>
          <w:b/>
          <w:i/>
          <w:color w:val="FF0000"/>
          <w:sz w:val="24"/>
          <w:szCs w:val="24"/>
          <w:u w:val="single"/>
        </w:rPr>
        <w:t xml:space="preserve">à </w:t>
      </w:r>
      <w:r w:rsidR="003E6D89">
        <w:rPr>
          <w:b/>
          <w:i/>
          <w:color w:val="FF0000"/>
          <w:sz w:val="24"/>
          <w:szCs w:val="24"/>
          <w:u w:val="single"/>
        </w:rPr>
        <w:t xml:space="preserve"> </w:t>
      </w:r>
      <w:r w:rsidRPr="006A576E">
        <w:rPr>
          <w:b/>
          <w:i/>
          <w:color w:val="FF0000"/>
          <w:sz w:val="24"/>
          <w:szCs w:val="24"/>
          <w:u w:val="single"/>
        </w:rPr>
        <w:t>12 h</w:t>
      </w:r>
    </w:p>
    <w:p w:rsidR="00606297" w:rsidRDefault="00606297" w:rsidP="004B4625">
      <w:r>
        <w:t xml:space="preserve">Contact : </w:t>
      </w:r>
      <w:hyperlink r:id="rId7" w:history="1">
        <w:r w:rsidR="00DF1FF9" w:rsidRPr="00F8126D">
          <w:rPr>
            <w:rStyle w:val="Lienhypertexte"/>
          </w:rPr>
          <w:t>patricia.lecharny@ac-caen.fr</w:t>
        </w:r>
      </w:hyperlink>
    </w:p>
    <w:p w:rsidR="000F3582" w:rsidRDefault="000F3582" w:rsidP="000F3582">
      <w:pPr>
        <w:pStyle w:val="Default"/>
        <w:rPr>
          <w:sz w:val="22"/>
          <w:szCs w:val="22"/>
        </w:rPr>
      </w:pPr>
      <w:r w:rsidRPr="000F3582">
        <w:rPr>
          <w:b/>
          <w:bCs/>
          <w:sz w:val="22"/>
          <w:szCs w:val="22"/>
        </w:rPr>
        <w:t>1.</w:t>
      </w:r>
      <w:r>
        <w:rPr>
          <w:b/>
          <w:bCs/>
          <w:sz w:val="22"/>
          <w:szCs w:val="22"/>
        </w:rPr>
        <w:t xml:space="preserve"> </w:t>
      </w:r>
      <w:r w:rsidR="00A529CF">
        <w:rPr>
          <w:b/>
          <w:bCs/>
          <w:sz w:val="22"/>
          <w:szCs w:val="22"/>
        </w:rPr>
        <w:t xml:space="preserve">Pouvoir adjudicateur </w:t>
      </w:r>
      <w:r w:rsidR="00A529CF">
        <w:rPr>
          <w:sz w:val="22"/>
          <w:szCs w:val="22"/>
        </w:rPr>
        <w:t>:</w:t>
      </w:r>
    </w:p>
    <w:p w:rsidR="000F3582" w:rsidRDefault="000F3582" w:rsidP="00A529CF">
      <w:pPr>
        <w:pStyle w:val="Default"/>
        <w:rPr>
          <w:sz w:val="22"/>
          <w:szCs w:val="22"/>
        </w:rPr>
      </w:pPr>
    </w:p>
    <w:p w:rsidR="00A529CF" w:rsidRDefault="00A529CF" w:rsidP="00A529CF">
      <w:pPr>
        <w:pStyle w:val="Default"/>
        <w:rPr>
          <w:sz w:val="22"/>
          <w:szCs w:val="22"/>
        </w:rPr>
      </w:pPr>
      <w:r>
        <w:rPr>
          <w:sz w:val="22"/>
          <w:szCs w:val="22"/>
        </w:rPr>
        <w:t xml:space="preserve"> Lycée Salvador Allende</w:t>
      </w:r>
      <w:r w:rsidR="000F3582">
        <w:rPr>
          <w:sz w:val="22"/>
          <w:szCs w:val="22"/>
        </w:rPr>
        <w:t>,</w:t>
      </w:r>
      <w:r>
        <w:rPr>
          <w:sz w:val="22"/>
          <w:szCs w:val="22"/>
        </w:rPr>
        <w:t xml:space="preserve"> 15 rue Guyon de </w:t>
      </w:r>
      <w:proofErr w:type="spellStart"/>
      <w:r>
        <w:rPr>
          <w:sz w:val="22"/>
          <w:szCs w:val="22"/>
        </w:rPr>
        <w:t>Guercheville</w:t>
      </w:r>
      <w:proofErr w:type="spellEnd"/>
      <w:r>
        <w:rPr>
          <w:sz w:val="22"/>
          <w:szCs w:val="22"/>
        </w:rPr>
        <w:t>, BP 21 – 14201 HEROUVILLE ST CLAIR  Cedex</w:t>
      </w:r>
    </w:p>
    <w:p w:rsidR="00A529CF" w:rsidRDefault="00011EF2" w:rsidP="00A529CF">
      <w:pPr>
        <w:pStyle w:val="Default"/>
        <w:ind w:left="720"/>
        <w:rPr>
          <w:sz w:val="22"/>
          <w:szCs w:val="22"/>
        </w:rPr>
      </w:pPr>
      <w:r>
        <w:rPr>
          <w:bCs/>
          <w:sz w:val="22"/>
          <w:szCs w:val="22"/>
        </w:rPr>
        <w:t>Représenté par Mme ARGOUD</w:t>
      </w:r>
      <w:r w:rsidR="00EA3B40">
        <w:rPr>
          <w:bCs/>
          <w:sz w:val="22"/>
          <w:szCs w:val="22"/>
        </w:rPr>
        <w:t>-</w:t>
      </w:r>
      <w:r>
        <w:rPr>
          <w:bCs/>
          <w:sz w:val="22"/>
          <w:szCs w:val="22"/>
        </w:rPr>
        <w:t xml:space="preserve"> DAUDON</w:t>
      </w:r>
      <w:r w:rsidR="00A529CF" w:rsidRPr="00A529CF">
        <w:rPr>
          <w:sz w:val="22"/>
          <w:szCs w:val="22"/>
        </w:rPr>
        <w:t xml:space="preserve">, </w:t>
      </w:r>
      <w:r w:rsidR="000F3582">
        <w:rPr>
          <w:sz w:val="22"/>
          <w:szCs w:val="22"/>
        </w:rPr>
        <w:t>P</w:t>
      </w:r>
      <w:r w:rsidR="00A529CF" w:rsidRPr="00A529CF">
        <w:rPr>
          <w:sz w:val="22"/>
          <w:szCs w:val="22"/>
        </w:rPr>
        <w:t>roviseur   </w:t>
      </w:r>
    </w:p>
    <w:p w:rsidR="00F5352B" w:rsidRDefault="00F5352B" w:rsidP="00F5352B">
      <w:pPr>
        <w:pStyle w:val="Default"/>
        <w:rPr>
          <w:sz w:val="22"/>
          <w:szCs w:val="22"/>
        </w:rPr>
      </w:pPr>
    </w:p>
    <w:p w:rsidR="00F5352B" w:rsidRDefault="00F5352B" w:rsidP="00F5352B">
      <w:pPr>
        <w:pStyle w:val="Default"/>
        <w:rPr>
          <w:sz w:val="22"/>
          <w:szCs w:val="22"/>
        </w:rPr>
      </w:pPr>
      <w:r>
        <w:rPr>
          <w:sz w:val="22"/>
          <w:szCs w:val="22"/>
        </w:rPr>
        <w:t>Comptable assignataire des paiements : Agent comptable du Lycée Allende</w:t>
      </w:r>
    </w:p>
    <w:p w:rsidR="00A529CF" w:rsidRDefault="00A529CF" w:rsidP="00A529CF">
      <w:pPr>
        <w:pStyle w:val="Default"/>
        <w:rPr>
          <w:sz w:val="22"/>
          <w:szCs w:val="22"/>
        </w:rPr>
      </w:pPr>
      <w:r>
        <w:rPr>
          <w:sz w:val="22"/>
          <w:szCs w:val="22"/>
        </w:rPr>
        <w:t xml:space="preserve"> </w:t>
      </w:r>
    </w:p>
    <w:p w:rsidR="006A576E" w:rsidRDefault="00A529CF" w:rsidP="00A529CF">
      <w:pPr>
        <w:pStyle w:val="Default"/>
        <w:rPr>
          <w:sz w:val="22"/>
          <w:szCs w:val="22"/>
        </w:rPr>
      </w:pPr>
      <w:r>
        <w:rPr>
          <w:b/>
          <w:bCs/>
          <w:sz w:val="22"/>
          <w:szCs w:val="22"/>
        </w:rPr>
        <w:t xml:space="preserve">2. Objet </w:t>
      </w:r>
      <w:r>
        <w:rPr>
          <w:sz w:val="22"/>
          <w:szCs w:val="22"/>
        </w:rPr>
        <w:t>: la consultation porte sur la fourniture de viandes fraiches pour la restauration scolaire du lycée</w:t>
      </w:r>
      <w:r w:rsidR="00F5352B">
        <w:rPr>
          <w:sz w:val="22"/>
          <w:szCs w:val="22"/>
        </w:rPr>
        <w:t xml:space="preserve"> : bœuf, veau, agneau, volaille, lapin et charcuterie. </w:t>
      </w:r>
      <w:r>
        <w:rPr>
          <w:sz w:val="22"/>
          <w:szCs w:val="22"/>
        </w:rPr>
        <w:t xml:space="preserve"> Le restaurant scolaire du lycée sert environ </w:t>
      </w:r>
      <w:r w:rsidR="00F5352B">
        <w:rPr>
          <w:sz w:val="22"/>
          <w:szCs w:val="22"/>
        </w:rPr>
        <w:t xml:space="preserve">900 repas par jour sauf le mercredi, environ 600. </w:t>
      </w:r>
      <w:r>
        <w:rPr>
          <w:sz w:val="22"/>
          <w:szCs w:val="22"/>
        </w:rPr>
        <w:t xml:space="preserve"> </w:t>
      </w:r>
      <w:r w:rsidR="00F5352B">
        <w:rPr>
          <w:sz w:val="22"/>
          <w:szCs w:val="22"/>
        </w:rPr>
        <w:t>Il n’y a pas d’internat.</w:t>
      </w:r>
      <w:r w:rsidR="006A576E">
        <w:rPr>
          <w:sz w:val="22"/>
          <w:szCs w:val="22"/>
        </w:rPr>
        <w:t xml:space="preserve"> L’approvisionnement étant en période scolaire, les quantités commandées sont en baisse en fin </w:t>
      </w:r>
      <w:proofErr w:type="gramStart"/>
      <w:r w:rsidR="006A576E">
        <w:rPr>
          <w:sz w:val="22"/>
          <w:szCs w:val="22"/>
        </w:rPr>
        <w:t>d’année scolaire et inexistantes</w:t>
      </w:r>
      <w:proofErr w:type="gramEnd"/>
      <w:r w:rsidR="006A576E">
        <w:rPr>
          <w:sz w:val="22"/>
          <w:szCs w:val="22"/>
        </w:rPr>
        <w:t xml:space="preserve"> pendant les vacances.</w:t>
      </w:r>
    </w:p>
    <w:p w:rsidR="002D5F0D" w:rsidRDefault="006A576E" w:rsidP="00A529CF">
      <w:pPr>
        <w:pStyle w:val="Default"/>
        <w:rPr>
          <w:b/>
          <w:bCs/>
          <w:sz w:val="22"/>
          <w:szCs w:val="22"/>
        </w:rPr>
      </w:pPr>
      <w:r>
        <w:rPr>
          <w:b/>
          <w:bCs/>
          <w:sz w:val="22"/>
          <w:szCs w:val="22"/>
        </w:rPr>
        <w:t xml:space="preserve"> </w:t>
      </w:r>
    </w:p>
    <w:p w:rsidR="00A529CF" w:rsidRDefault="00A529CF" w:rsidP="00A529CF">
      <w:pPr>
        <w:pStyle w:val="Default"/>
        <w:rPr>
          <w:sz w:val="22"/>
          <w:szCs w:val="22"/>
        </w:rPr>
      </w:pPr>
      <w:r>
        <w:rPr>
          <w:b/>
          <w:bCs/>
          <w:sz w:val="22"/>
          <w:szCs w:val="22"/>
        </w:rPr>
        <w:t xml:space="preserve">3. Procédure </w:t>
      </w:r>
      <w:r>
        <w:rPr>
          <w:sz w:val="22"/>
          <w:szCs w:val="22"/>
        </w:rPr>
        <w:t xml:space="preserve">: le marché est passé selon les règles de la procédure adaptée (art. 28 du CMP). </w:t>
      </w:r>
      <w:r w:rsidR="000F3582">
        <w:rPr>
          <w:sz w:val="22"/>
          <w:szCs w:val="22"/>
        </w:rPr>
        <w:t xml:space="preserve">Il est publié sur le site </w:t>
      </w:r>
      <w:proofErr w:type="gramStart"/>
      <w:r w:rsidR="000F3582">
        <w:rPr>
          <w:sz w:val="22"/>
          <w:szCs w:val="22"/>
        </w:rPr>
        <w:t>AJI .</w:t>
      </w:r>
      <w:proofErr w:type="gramEnd"/>
      <w:r w:rsidR="000F3582">
        <w:rPr>
          <w:sz w:val="22"/>
          <w:szCs w:val="22"/>
        </w:rPr>
        <w:t xml:space="preserve"> </w:t>
      </w:r>
      <w:r w:rsidR="00C368D1">
        <w:rPr>
          <w:sz w:val="22"/>
          <w:szCs w:val="22"/>
        </w:rPr>
        <w:t>(</w:t>
      </w:r>
      <w:hyperlink r:id="rId8" w:history="1">
        <w:r w:rsidR="009E6AD8" w:rsidRPr="00C75858">
          <w:rPr>
            <w:rStyle w:val="Lienhypertexte"/>
            <w:sz w:val="22"/>
            <w:szCs w:val="22"/>
          </w:rPr>
          <w:t>http://mapa.aji-france.com/mapa/marche/</w:t>
        </w:r>
      </w:hyperlink>
      <w:r w:rsidR="00C368D1">
        <w:rPr>
          <w:sz w:val="22"/>
          <w:szCs w:val="22"/>
        </w:rPr>
        <w:t>)</w:t>
      </w:r>
      <w:r w:rsidR="009E6AD8">
        <w:rPr>
          <w:sz w:val="22"/>
          <w:szCs w:val="22"/>
        </w:rPr>
        <w:t>. Les documents peuvent aussi être transmis à la demande des candidats.</w:t>
      </w:r>
    </w:p>
    <w:p w:rsidR="00BA4D0E" w:rsidRDefault="00BA4D0E" w:rsidP="00A529CF">
      <w:pPr>
        <w:pStyle w:val="Default"/>
        <w:rPr>
          <w:sz w:val="22"/>
          <w:szCs w:val="22"/>
        </w:rPr>
      </w:pPr>
    </w:p>
    <w:p w:rsidR="002D5F0D" w:rsidRDefault="002D5F0D" w:rsidP="00A529CF">
      <w:pPr>
        <w:pStyle w:val="Default"/>
        <w:rPr>
          <w:b/>
          <w:bCs/>
          <w:sz w:val="22"/>
          <w:szCs w:val="22"/>
        </w:rPr>
      </w:pPr>
    </w:p>
    <w:p w:rsidR="00A529CF" w:rsidRDefault="00A529CF" w:rsidP="00A529CF">
      <w:pPr>
        <w:pStyle w:val="Default"/>
        <w:rPr>
          <w:sz w:val="22"/>
          <w:szCs w:val="22"/>
        </w:rPr>
      </w:pPr>
      <w:r>
        <w:rPr>
          <w:b/>
          <w:bCs/>
          <w:sz w:val="22"/>
          <w:szCs w:val="22"/>
        </w:rPr>
        <w:t xml:space="preserve">4. Forme du marché </w:t>
      </w:r>
      <w:r>
        <w:rPr>
          <w:sz w:val="22"/>
          <w:szCs w:val="22"/>
        </w:rPr>
        <w:t xml:space="preserve">: le marché est un marché à bons de commande (art. 77 du CMP) ; </w:t>
      </w:r>
      <w:r w:rsidR="00F5352B">
        <w:rPr>
          <w:sz w:val="22"/>
          <w:szCs w:val="22"/>
        </w:rPr>
        <w:t xml:space="preserve">Les quantités mentionnées sur l’état des besoins sont </w:t>
      </w:r>
      <w:r>
        <w:rPr>
          <w:sz w:val="22"/>
          <w:szCs w:val="22"/>
        </w:rPr>
        <w:t xml:space="preserve"> indicatives </w:t>
      </w:r>
      <w:r w:rsidR="00F5352B">
        <w:rPr>
          <w:sz w:val="22"/>
          <w:szCs w:val="22"/>
        </w:rPr>
        <w:t>et n’ont pas de caractère contractuel. Elles peuvent varier de 30 % sans qu’il soit nécessaire de passer un avenant.</w:t>
      </w:r>
      <w:r>
        <w:rPr>
          <w:sz w:val="22"/>
          <w:szCs w:val="22"/>
        </w:rPr>
        <w:t xml:space="preserve"> </w:t>
      </w:r>
    </w:p>
    <w:p w:rsidR="00321F09" w:rsidRDefault="00321F09" w:rsidP="00A529CF">
      <w:pPr>
        <w:pStyle w:val="Default"/>
        <w:rPr>
          <w:sz w:val="22"/>
          <w:szCs w:val="22"/>
        </w:rPr>
      </w:pPr>
      <w:r>
        <w:rPr>
          <w:sz w:val="22"/>
          <w:szCs w:val="22"/>
        </w:rPr>
        <w:t xml:space="preserve">Estimation du montant minimum pour la durée du marché :    </w:t>
      </w:r>
      <w:r w:rsidR="003F7712">
        <w:rPr>
          <w:sz w:val="22"/>
          <w:szCs w:val="22"/>
        </w:rPr>
        <w:t>5</w:t>
      </w:r>
      <w:r w:rsidR="00F836B7">
        <w:rPr>
          <w:sz w:val="22"/>
          <w:szCs w:val="22"/>
        </w:rPr>
        <w:t>4</w:t>
      </w:r>
      <w:r>
        <w:rPr>
          <w:sz w:val="22"/>
          <w:szCs w:val="22"/>
        </w:rPr>
        <w:t> 000 € HT</w:t>
      </w:r>
    </w:p>
    <w:p w:rsidR="00321F09" w:rsidRDefault="00321F09" w:rsidP="00A529CF">
      <w:pPr>
        <w:pStyle w:val="Default"/>
        <w:rPr>
          <w:sz w:val="22"/>
          <w:szCs w:val="22"/>
        </w:rPr>
      </w:pPr>
      <w:r>
        <w:rPr>
          <w:sz w:val="22"/>
          <w:szCs w:val="22"/>
        </w:rPr>
        <w:t>Estimation du montant maximum  pour l</w:t>
      </w:r>
      <w:r w:rsidR="006A576E">
        <w:rPr>
          <w:sz w:val="22"/>
          <w:szCs w:val="22"/>
        </w:rPr>
        <w:t>a durée du marché </w:t>
      </w:r>
      <w:proofErr w:type="gramStart"/>
      <w:r w:rsidR="006A576E">
        <w:rPr>
          <w:sz w:val="22"/>
          <w:szCs w:val="22"/>
        </w:rPr>
        <w:t>:  8</w:t>
      </w:r>
      <w:r w:rsidR="00DB31F7">
        <w:rPr>
          <w:sz w:val="22"/>
          <w:szCs w:val="22"/>
        </w:rPr>
        <w:t>2</w:t>
      </w:r>
      <w:proofErr w:type="gramEnd"/>
      <w:r w:rsidR="006A576E">
        <w:rPr>
          <w:sz w:val="22"/>
          <w:szCs w:val="22"/>
        </w:rPr>
        <w:t> 000 € HT.</w:t>
      </w:r>
    </w:p>
    <w:p w:rsidR="002D5F0D" w:rsidRDefault="002D5F0D" w:rsidP="00A529CF">
      <w:pPr>
        <w:pStyle w:val="Default"/>
        <w:rPr>
          <w:b/>
          <w:bCs/>
          <w:sz w:val="22"/>
          <w:szCs w:val="22"/>
        </w:rPr>
      </w:pPr>
    </w:p>
    <w:p w:rsidR="000F3582" w:rsidRDefault="00A529CF" w:rsidP="00A529CF">
      <w:pPr>
        <w:pStyle w:val="Default"/>
        <w:rPr>
          <w:b/>
          <w:bCs/>
          <w:sz w:val="22"/>
          <w:szCs w:val="22"/>
        </w:rPr>
      </w:pPr>
      <w:r>
        <w:rPr>
          <w:b/>
          <w:bCs/>
          <w:sz w:val="22"/>
          <w:szCs w:val="22"/>
        </w:rPr>
        <w:t>5. Durée et renouvellement</w:t>
      </w:r>
    </w:p>
    <w:p w:rsidR="003E6D89" w:rsidRDefault="003E6D89" w:rsidP="00A529CF">
      <w:pPr>
        <w:pStyle w:val="Default"/>
        <w:rPr>
          <w:b/>
          <w:bCs/>
          <w:sz w:val="22"/>
          <w:szCs w:val="22"/>
        </w:rPr>
      </w:pPr>
    </w:p>
    <w:p w:rsidR="00A529CF" w:rsidRDefault="000F3582" w:rsidP="00A529CF">
      <w:pPr>
        <w:pStyle w:val="Default"/>
        <w:rPr>
          <w:sz w:val="22"/>
          <w:szCs w:val="22"/>
        </w:rPr>
      </w:pPr>
      <w:r>
        <w:rPr>
          <w:b/>
          <w:color w:val="FF0000"/>
          <w:sz w:val="22"/>
          <w:szCs w:val="22"/>
        </w:rPr>
        <w:t>L</w:t>
      </w:r>
      <w:r w:rsidR="00A529CF" w:rsidRPr="00E91839">
        <w:rPr>
          <w:b/>
          <w:color w:val="FF0000"/>
          <w:sz w:val="22"/>
          <w:szCs w:val="22"/>
        </w:rPr>
        <w:t>e marché</w:t>
      </w:r>
      <w:r w:rsidR="00F5352B" w:rsidRPr="00E91839">
        <w:rPr>
          <w:b/>
          <w:color w:val="FF0000"/>
          <w:sz w:val="22"/>
          <w:szCs w:val="22"/>
        </w:rPr>
        <w:t xml:space="preserve"> est</w:t>
      </w:r>
      <w:r w:rsidR="007F3FE4" w:rsidRPr="00E91839">
        <w:rPr>
          <w:b/>
          <w:color w:val="FF0000"/>
          <w:sz w:val="22"/>
          <w:szCs w:val="22"/>
        </w:rPr>
        <w:t xml:space="preserve"> conclu pour un an du 2</w:t>
      </w:r>
      <w:r w:rsidR="0048294E">
        <w:rPr>
          <w:b/>
          <w:color w:val="FF0000"/>
          <w:sz w:val="22"/>
          <w:szCs w:val="22"/>
        </w:rPr>
        <w:t>8 août 2017</w:t>
      </w:r>
      <w:r w:rsidR="007F3FE4" w:rsidRPr="00E91839">
        <w:rPr>
          <w:b/>
          <w:color w:val="FF0000"/>
          <w:sz w:val="22"/>
          <w:szCs w:val="22"/>
        </w:rPr>
        <w:t xml:space="preserve"> au </w:t>
      </w:r>
      <w:r w:rsidR="0048294E">
        <w:rPr>
          <w:b/>
          <w:color w:val="FF0000"/>
          <w:sz w:val="22"/>
          <w:szCs w:val="22"/>
        </w:rPr>
        <w:t>27 août 2018</w:t>
      </w:r>
      <w:r w:rsidR="007F3FE4" w:rsidRPr="00E91839">
        <w:rPr>
          <w:b/>
          <w:color w:val="FF0000"/>
          <w:sz w:val="22"/>
          <w:szCs w:val="22"/>
        </w:rPr>
        <w:t>.</w:t>
      </w:r>
      <w:r w:rsidR="00A529CF">
        <w:rPr>
          <w:sz w:val="22"/>
          <w:szCs w:val="22"/>
        </w:rPr>
        <w:t xml:space="preserve"> Il </w:t>
      </w:r>
      <w:r w:rsidR="00B91F9B">
        <w:rPr>
          <w:sz w:val="22"/>
          <w:szCs w:val="22"/>
        </w:rPr>
        <w:t>ne sera pas reconduit</w:t>
      </w:r>
      <w:r w:rsidR="00A529CF">
        <w:rPr>
          <w:sz w:val="22"/>
          <w:szCs w:val="22"/>
        </w:rPr>
        <w:t xml:space="preserve">. </w:t>
      </w:r>
    </w:p>
    <w:p w:rsidR="002D5F0D" w:rsidRDefault="002D5F0D" w:rsidP="00A529CF">
      <w:pPr>
        <w:pStyle w:val="Default"/>
        <w:rPr>
          <w:b/>
          <w:bCs/>
          <w:sz w:val="22"/>
          <w:szCs w:val="22"/>
        </w:rPr>
      </w:pPr>
    </w:p>
    <w:p w:rsidR="00A529CF" w:rsidRDefault="00A529CF" w:rsidP="00A529CF">
      <w:pPr>
        <w:pStyle w:val="Default"/>
        <w:rPr>
          <w:sz w:val="22"/>
          <w:szCs w:val="22"/>
        </w:rPr>
      </w:pPr>
      <w:r>
        <w:rPr>
          <w:b/>
          <w:bCs/>
          <w:sz w:val="22"/>
          <w:szCs w:val="22"/>
        </w:rPr>
        <w:t xml:space="preserve">6. Variantes </w:t>
      </w:r>
      <w:r>
        <w:rPr>
          <w:sz w:val="22"/>
          <w:szCs w:val="22"/>
        </w:rPr>
        <w:t xml:space="preserve">: les variantes ne sont pas autorisées </w:t>
      </w:r>
    </w:p>
    <w:p w:rsidR="002D5F0D" w:rsidRDefault="002D5F0D" w:rsidP="00A529CF">
      <w:pPr>
        <w:pStyle w:val="Default"/>
        <w:rPr>
          <w:b/>
          <w:bCs/>
          <w:sz w:val="22"/>
          <w:szCs w:val="22"/>
        </w:rPr>
      </w:pPr>
    </w:p>
    <w:p w:rsidR="00A529CF" w:rsidRDefault="00A529CF" w:rsidP="00A529CF">
      <w:pPr>
        <w:pStyle w:val="Default"/>
        <w:rPr>
          <w:sz w:val="22"/>
          <w:szCs w:val="22"/>
        </w:rPr>
      </w:pPr>
      <w:r>
        <w:rPr>
          <w:b/>
          <w:bCs/>
          <w:sz w:val="22"/>
          <w:szCs w:val="22"/>
        </w:rPr>
        <w:t xml:space="preserve">7. Allotissement </w:t>
      </w:r>
      <w:r>
        <w:rPr>
          <w:sz w:val="22"/>
          <w:szCs w:val="22"/>
        </w:rPr>
        <w:t xml:space="preserve">: le marché est divisé en </w:t>
      </w:r>
      <w:r w:rsidR="00DB31F7">
        <w:rPr>
          <w:sz w:val="22"/>
          <w:szCs w:val="22"/>
        </w:rPr>
        <w:t>8</w:t>
      </w:r>
      <w:r>
        <w:rPr>
          <w:sz w:val="22"/>
          <w:szCs w:val="22"/>
        </w:rPr>
        <w:t xml:space="preserve"> lots : </w:t>
      </w:r>
    </w:p>
    <w:p w:rsidR="00A529CF" w:rsidRDefault="00A529CF" w:rsidP="00A529CF">
      <w:pPr>
        <w:pStyle w:val="Default"/>
        <w:rPr>
          <w:sz w:val="22"/>
          <w:szCs w:val="22"/>
        </w:rPr>
      </w:pPr>
      <w:r>
        <w:rPr>
          <w:sz w:val="22"/>
          <w:szCs w:val="22"/>
        </w:rPr>
        <w:t xml:space="preserve"> </w:t>
      </w:r>
    </w:p>
    <w:p w:rsidR="002D5F0D" w:rsidRPr="002D5F0D" w:rsidRDefault="002D5F0D" w:rsidP="002D5F0D">
      <w:pPr>
        <w:autoSpaceDE w:val="0"/>
        <w:autoSpaceDN w:val="0"/>
        <w:adjustRightInd w:val="0"/>
        <w:spacing w:after="30" w:line="240" w:lineRule="auto"/>
        <w:rPr>
          <w:rFonts w:ascii="Arial" w:hAnsi="Arial" w:cs="Arial"/>
          <w:color w:val="000000"/>
        </w:rPr>
      </w:pPr>
      <w:r w:rsidRPr="002D5F0D">
        <w:rPr>
          <w:rFonts w:ascii="Arial" w:hAnsi="Arial" w:cs="Arial"/>
          <w:color w:val="000000"/>
        </w:rPr>
        <w:t>Lot n°1 : Viande bovine</w:t>
      </w:r>
      <w:r w:rsidR="00146FF4">
        <w:rPr>
          <w:rFonts w:ascii="Arial" w:hAnsi="Arial" w:cs="Arial"/>
          <w:color w:val="000000"/>
        </w:rPr>
        <w:t xml:space="preserve">. </w:t>
      </w:r>
      <w:r w:rsidRPr="002D5F0D">
        <w:rPr>
          <w:rFonts w:ascii="Arial" w:hAnsi="Arial" w:cs="Arial"/>
          <w:color w:val="000000"/>
        </w:rPr>
        <w:t xml:space="preserve"> </w:t>
      </w:r>
      <w:r w:rsidR="0035084C">
        <w:rPr>
          <w:rFonts w:ascii="Arial" w:hAnsi="Arial" w:cs="Arial"/>
          <w:color w:val="000000"/>
        </w:rPr>
        <w:tab/>
      </w:r>
      <w:r w:rsidR="006115FE">
        <w:rPr>
          <w:rFonts w:ascii="Arial" w:hAnsi="Arial" w:cs="Arial"/>
          <w:color w:val="000000"/>
        </w:rPr>
        <w:tab/>
      </w:r>
      <w:r w:rsidR="00A1425C">
        <w:rPr>
          <w:rFonts w:ascii="Arial" w:hAnsi="Arial" w:cs="Arial"/>
          <w:color w:val="000000"/>
        </w:rPr>
        <w:t xml:space="preserve"> </w:t>
      </w:r>
      <w:r w:rsidRPr="002D5F0D">
        <w:rPr>
          <w:rFonts w:ascii="Arial" w:hAnsi="Arial" w:cs="Arial"/>
          <w:color w:val="000000"/>
        </w:rPr>
        <w:t xml:space="preserve">Estimation de </w:t>
      </w:r>
      <w:r w:rsidR="000F3582">
        <w:rPr>
          <w:rFonts w:ascii="Arial" w:hAnsi="Arial" w:cs="Arial"/>
          <w:color w:val="000000"/>
        </w:rPr>
        <w:t xml:space="preserve"> </w:t>
      </w:r>
      <w:r w:rsidRPr="002D5F0D">
        <w:rPr>
          <w:rFonts w:ascii="Arial" w:hAnsi="Arial" w:cs="Arial"/>
          <w:color w:val="000000"/>
        </w:rPr>
        <w:t>11</w:t>
      </w:r>
      <w:r w:rsidR="00146FF4">
        <w:rPr>
          <w:rFonts w:ascii="Arial" w:hAnsi="Arial" w:cs="Arial"/>
          <w:color w:val="000000"/>
        </w:rPr>
        <w:t xml:space="preserve"> </w:t>
      </w:r>
      <w:r w:rsidRPr="002D5F0D">
        <w:rPr>
          <w:rFonts w:ascii="Arial" w:hAnsi="Arial" w:cs="Arial"/>
          <w:color w:val="000000"/>
        </w:rPr>
        <w:t>000 à 1</w:t>
      </w:r>
      <w:r w:rsidR="00DB31F7">
        <w:rPr>
          <w:rFonts w:ascii="Arial" w:hAnsi="Arial" w:cs="Arial"/>
          <w:color w:val="000000"/>
        </w:rPr>
        <w:t>6</w:t>
      </w:r>
      <w:r w:rsidRPr="002D5F0D">
        <w:rPr>
          <w:rFonts w:ascii="Arial" w:hAnsi="Arial" w:cs="Arial"/>
          <w:color w:val="000000"/>
        </w:rPr>
        <w:t> 000 €</w:t>
      </w:r>
      <w:r w:rsidR="00321F09">
        <w:rPr>
          <w:rFonts w:ascii="Arial" w:hAnsi="Arial" w:cs="Arial"/>
          <w:color w:val="000000"/>
        </w:rPr>
        <w:t xml:space="preserve">  HT</w:t>
      </w:r>
    </w:p>
    <w:p w:rsidR="002D5F0D" w:rsidRPr="002D5F0D" w:rsidRDefault="002D5F0D" w:rsidP="002D5F0D">
      <w:pPr>
        <w:autoSpaceDE w:val="0"/>
        <w:autoSpaceDN w:val="0"/>
        <w:adjustRightInd w:val="0"/>
        <w:spacing w:after="30" w:line="240" w:lineRule="auto"/>
        <w:rPr>
          <w:rFonts w:ascii="Arial" w:hAnsi="Arial" w:cs="Arial"/>
          <w:color w:val="000000"/>
        </w:rPr>
      </w:pPr>
      <w:r>
        <w:rPr>
          <w:rFonts w:ascii="Arial" w:hAnsi="Arial" w:cs="Arial"/>
          <w:color w:val="000000"/>
        </w:rPr>
        <w:t>L</w:t>
      </w:r>
      <w:r w:rsidRPr="002D5F0D">
        <w:rPr>
          <w:rFonts w:ascii="Arial" w:hAnsi="Arial" w:cs="Arial"/>
          <w:color w:val="000000"/>
        </w:rPr>
        <w:t>ot n°2 : Viande ovine.</w:t>
      </w:r>
      <w:r w:rsidR="006115FE">
        <w:rPr>
          <w:rFonts w:ascii="Arial" w:hAnsi="Arial" w:cs="Arial"/>
          <w:color w:val="000000"/>
        </w:rPr>
        <w:t xml:space="preserve">  </w:t>
      </w:r>
      <w:r w:rsidRPr="002D5F0D">
        <w:rPr>
          <w:rFonts w:ascii="Arial" w:hAnsi="Arial" w:cs="Arial"/>
          <w:color w:val="000000"/>
        </w:rPr>
        <w:t xml:space="preserve"> </w:t>
      </w:r>
      <w:r w:rsidR="0035084C">
        <w:rPr>
          <w:rFonts w:ascii="Arial" w:hAnsi="Arial" w:cs="Arial"/>
          <w:color w:val="000000"/>
        </w:rPr>
        <w:tab/>
      </w:r>
      <w:r w:rsidR="006115FE">
        <w:rPr>
          <w:rFonts w:ascii="Arial" w:hAnsi="Arial" w:cs="Arial"/>
          <w:color w:val="000000"/>
        </w:rPr>
        <w:tab/>
      </w:r>
      <w:r w:rsidR="00A1425C">
        <w:rPr>
          <w:rFonts w:ascii="Arial" w:hAnsi="Arial" w:cs="Arial"/>
          <w:color w:val="000000"/>
        </w:rPr>
        <w:t xml:space="preserve"> </w:t>
      </w:r>
      <w:r w:rsidRPr="002D5F0D">
        <w:rPr>
          <w:rFonts w:ascii="Arial" w:hAnsi="Arial" w:cs="Arial"/>
          <w:color w:val="000000"/>
        </w:rPr>
        <w:t xml:space="preserve">Estimation de </w:t>
      </w:r>
      <w:r w:rsidR="00A1425C">
        <w:rPr>
          <w:rFonts w:ascii="Arial" w:hAnsi="Arial" w:cs="Arial"/>
          <w:color w:val="000000"/>
        </w:rPr>
        <w:t xml:space="preserve"> </w:t>
      </w:r>
      <w:r w:rsidR="000F3582">
        <w:rPr>
          <w:rFonts w:ascii="Arial" w:hAnsi="Arial" w:cs="Arial"/>
          <w:color w:val="000000"/>
        </w:rPr>
        <w:t xml:space="preserve"> </w:t>
      </w:r>
      <w:r w:rsidR="00DB31F7">
        <w:rPr>
          <w:rFonts w:ascii="Arial" w:hAnsi="Arial" w:cs="Arial"/>
          <w:color w:val="000000"/>
        </w:rPr>
        <w:t>2</w:t>
      </w:r>
      <w:r w:rsidR="003F7712">
        <w:rPr>
          <w:rFonts w:ascii="Arial" w:hAnsi="Arial" w:cs="Arial"/>
          <w:color w:val="000000"/>
        </w:rPr>
        <w:t xml:space="preserve"> </w:t>
      </w:r>
      <w:r w:rsidRPr="002D5F0D">
        <w:rPr>
          <w:rFonts w:ascii="Arial" w:hAnsi="Arial" w:cs="Arial"/>
          <w:color w:val="000000"/>
        </w:rPr>
        <w:t xml:space="preserve">000  à  </w:t>
      </w:r>
      <w:r w:rsidR="00DB31F7">
        <w:rPr>
          <w:rFonts w:ascii="Arial" w:hAnsi="Arial" w:cs="Arial"/>
          <w:color w:val="000000"/>
        </w:rPr>
        <w:t>4</w:t>
      </w:r>
      <w:r w:rsidR="003F7712">
        <w:rPr>
          <w:rFonts w:ascii="Arial" w:hAnsi="Arial" w:cs="Arial"/>
          <w:color w:val="000000"/>
        </w:rPr>
        <w:t xml:space="preserve"> </w:t>
      </w:r>
      <w:r w:rsidRPr="002D5F0D">
        <w:rPr>
          <w:rFonts w:ascii="Arial" w:hAnsi="Arial" w:cs="Arial"/>
          <w:color w:val="000000"/>
        </w:rPr>
        <w:t>000 €</w:t>
      </w:r>
    </w:p>
    <w:p w:rsidR="002D5F0D" w:rsidRPr="002D5F0D" w:rsidRDefault="002D5F0D" w:rsidP="002D5F0D">
      <w:pPr>
        <w:autoSpaceDE w:val="0"/>
        <w:autoSpaceDN w:val="0"/>
        <w:adjustRightInd w:val="0"/>
        <w:spacing w:after="30" w:line="240" w:lineRule="auto"/>
        <w:rPr>
          <w:rFonts w:ascii="Arial" w:hAnsi="Arial" w:cs="Arial"/>
          <w:color w:val="000000"/>
        </w:rPr>
      </w:pPr>
      <w:r w:rsidRPr="002D5F0D">
        <w:rPr>
          <w:rFonts w:ascii="Arial" w:hAnsi="Arial" w:cs="Arial"/>
          <w:color w:val="000000"/>
        </w:rPr>
        <w:t>Lot n°3 : Viande porcine</w:t>
      </w:r>
      <w:r w:rsidR="00146FF4">
        <w:rPr>
          <w:rFonts w:ascii="Arial" w:hAnsi="Arial" w:cs="Arial"/>
          <w:color w:val="000000"/>
        </w:rPr>
        <w:t xml:space="preserve">. </w:t>
      </w:r>
      <w:r>
        <w:rPr>
          <w:rFonts w:ascii="Arial" w:hAnsi="Arial" w:cs="Arial"/>
          <w:color w:val="000000"/>
        </w:rPr>
        <w:t xml:space="preserve"> </w:t>
      </w:r>
      <w:r w:rsidR="007B1176">
        <w:rPr>
          <w:rFonts w:ascii="Arial" w:hAnsi="Arial" w:cs="Arial"/>
          <w:color w:val="000000"/>
        </w:rPr>
        <w:tab/>
      </w:r>
      <w:r w:rsidR="006115FE">
        <w:rPr>
          <w:rFonts w:ascii="Arial" w:hAnsi="Arial" w:cs="Arial"/>
          <w:color w:val="000000"/>
        </w:rPr>
        <w:tab/>
      </w:r>
      <w:r w:rsidR="005039A9">
        <w:rPr>
          <w:rFonts w:ascii="Arial" w:hAnsi="Arial" w:cs="Arial"/>
          <w:color w:val="000000"/>
        </w:rPr>
        <w:t xml:space="preserve"> </w:t>
      </w:r>
      <w:r>
        <w:rPr>
          <w:rFonts w:ascii="Arial" w:hAnsi="Arial" w:cs="Arial"/>
          <w:color w:val="000000"/>
        </w:rPr>
        <w:t xml:space="preserve">Estimation de </w:t>
      </w:r>
      <w:r w:rsidR="00A1425C">
        <w:rPr>
          <w:rFonts w:ascii="Arial" w:hAnsi="Arial" w:cs="Arial"/>
          <w:color w:val="000000"/>
        </w:rPr>
        <w:t xml:space="preserve"> </w:t>
      </w:r>
      <w:r>
        <w:rPr>
          <w:rFonts w:ascii="Arial" w:hAnsi="Arial" w:cs="Arial"/>
          <w:color w:val="000000"/>
        </w:rPr>
        <w:t xml:space="preserve"> 6 000 à </w:t>
      </w:r>
      <w:r w:rsidR="003F7712">
        <w:rPr>
          <w:rFonts w:ascii="Arial" w:hAnsi="Arial" w:cs="Arial"/>
          <w:color w:val="000000"/>
        </w:rPr>
        <w:t>8</w:t>
      </w:r>
      <w:r>
        <w:rPr>
          <w:rFonts w:ascii="Arial" w:hAnsi="Arial" w:cs="Arial"/>
          <w:color w:val="000000"/>
        </w:rPr>
        <w:t> 000 €</w:t>
      </w:r>
      <w:r w:rsidRPr="002D5F0D">
        <w:rPr>
          <w:rFonts w:ascii="Arial" w:hAnsi="Arial" w:cs="Arial"/>
          <w:color w:val="000000"/>
        </w:rPr>
        <w:t xml:space="preserve"> </w:t>
      </w:r>
    </w:p>
    <w:p w:rsidR="002D5F0D" w:rsidRPr="002D5F0D" w:rsidRDefault="002D5F0D" w:rsidP="002D5F0D">
      <w:pPr>
        <w:autoSpaceDE w:val="0"/>
        <w:autoSpaceDN w:val="0"/>
        <w:adjustRightInd w:val="0"/>
        <w:spacing w:after="30" w:line="240" w:lineRule="auto"/>
        <w:rPr>
          <w:rFonts w:ascii="Arial" w:hAnsi="Arial" w:cs="Arial"/>
          <w:color w:val="000000"/>
        </w:rPr>
      </w:pPr>
      <w:r w:rsidRPr="002D5F0D">
        <w:rPr>
          <w:rFonts w:ascii="Arial" w:hAnsi="Arial" w:cs="Arial"/>
          <w:color w:val="000000"/>
        </w:rPr>
        <w:t>Lot n°4 : V</w:t>
      </w:r>
      <w:r w:rsidR="00AA12B7">
        <w:rPr>
          <w:rFonts w:ascii="Arial" w:hAnsi="Arial" w:cs="Arial"/>
          <w:color w:val="000000"/>
        </w:rPr>
        <w:t xml:space="preserve">olaille et lapin. </w:t>
      </w:r>
      <w:r w:rsidR="007B1176">
        <w:rPr>
          <w:rFonts w:ascii="Arial" w:hAnsi="Arial" w:cs="Arial"/>
          <w:color w:val="000000"/>
        </w:rPr>
        <w:t xml:space="preserve"> </w:t>
      </w:r>
      <w:r w:rsidR="007B1176">
        <w:rPr>
          <w:rFonts w:ascii="Arial" w:hAnsi="Arial" w:cs="Arial"/>
          <w:color w:val="000000"/>
        </w:rPr>
        <w:tab/>
      </w:r>
      <w:r w:rsidR="006115FE">
        <w:rPr>
          <w:rFonts w:ascii="Arial" w:hAnsi="Arial" w:cs="Arial"/>
          <w:color w:val="000000"/>
        </w:rPr>
        <w:t xml:space="preserve">           </w:t>
      </w:r>
      <w:r w:rsidR="00146FF4">
        <w:rPr>
          <w:rFonts w:ascii="Arial" w:hAnsi="Arial" w:cs="Arial"/>
          <w:color w:val="000000"/>
        </w:rPr>
        <w:t xml:space="preserve"> </w:t>
      </w:r>
      <w:r w:rsidR="00A1425C">
        <w:rPr>
          <w:rFonts w:ascii="Arial" w:hAnsi="Arial" w:cs="Arial"/>
          <w:color w:val="000000"/>
        </w:rPr>
        <w:t xml:space="preserve"> </w:t>
      </w:r>
      <w:r w:rsidR="00AA12B7">
        <w:rPr>
          <w:rFonts w:ascii="Arial" w:hAnsi="Arial" w:cs="Arial"/>
          <w:color w:val="000000"/>
        </w:rPr>
        <w:t xml:space="preserve">Estimation de </w:t>
      </w:r>
      <w:r w:rsidR="00A1425C">
        <w:rPr>
          <w:rFonts w:ascii="Arial" w:hAnsi="Arial" w:cs="Arial"/>
          <w:color w:val="000000"/>
        </w:rPr>
        <w:t xml:space="preserve"> </w:t>
      </w:r>
      <w:r w:rsidR="00AA12B7">
        <w:rPr>
          <w:rFonts w:ascii="Arial" w:hAnsi="Arial" w:cs="Arial"/>
          <w:color w:val="000000"/>
        </w:rPr>
        <w:t xml:space="preserve"> </w:t>
      </w:r>
      <w:r w:rsidR="003F7712">
        <w:rPr>
          <w:rFonts w:ascii="Arial" w:hAnsi="Arial" w:cs="Arial"/>
          <w:color w:val="000000"/>
        </w:rPr>
        <w:t>16</w:t>
      </w:r>
      <w:r w:rsidR="00AA12B7">
        <w:rPr>
          <w:rFonts w:ascii="Arial" w:hAnsi="Arial" w:cs="Arial"/>
          <w:color w:val="000000"/>
        </w:rPr>
        <w:t> 000 à 25 000 €</w:t>
      </w:r>
      <w:r w:rsidRPr="002D5F0D">
        <w:rPr>
          <w:rFonts w:ascii="Arial" w:hAnsi="Arial" w:cs="Arial"/>
          <w:color w:val="000000"/>
        </w:rPr>
        <w:t xml:space="preserve"> </w:t>
      </w:r>
    </w:p>
    <w:p w:rsidR="002D5F0D" w:rsidRDefault="002D5F0D" w:rsidP="002D5F0D">
      <w:pPr>
        <w:autoSpaceDE w:val="0"/>
        <w:autoSpaceDN w:val="0"/>
        <w:adjustRightInd w:val="0"/>
        <w:spacing w:after="0" w:line="240" w:lineRule="auto"/>
        <w:rPr>
          <w:rFonts w:ascii="Arial" w:hAnsi="Arial" w:cs="Arial"/>
          <w:color w:val="000000"/>
        </w:rPr>
      </w:pPr>
      <w:r w:rsidRPr="002D5F0D">
        <w:rPr>
          <w:rFonts w:ascii="Arial" w:hAnsi="Arial" w:cs="Arial"/>
          <w:color w:val="000000"/>
        </w:rPr>
        <w:t xml:space="preserve">Lot n°5 : </w:t>
      </w:r>
      <w:r w:rsidR="00146FF4">
        <w:rPr>
          <w:rFonts w:ascii="Arial" w:hAnsi="Arial" w:cs="Arial"/>
          <w:color w:val="000000"/>
        </w:rPr>
        <w:t xml:space="preserve">Charcuterie.       </w:t>
      </w:r>
      <w:r w:rsidR="0035084C">
        <w:rPr>
          <w:rFonts w:ascii="Arial" w:hAnsi="Arial" w:cs="Arial"/>
          <w:color w:val="000000"/>
        </w:rPr>
        <w:t xml:space="preserve">  </w:t>
      </w:r>
      <w:r w:rsidR="0035084C">
        <w:rPr>
          <w:rFonts w:ascii="Arial" w:hAnsi="Arial" w:cs="Arial"/>
          <w:color w:val="000000"/>
        </w:rPr>
        <w:tab/>
      </w:r>
      <w:r w:rsidR="006115FE">
        <w:rPr>
          <w:rFonts w:ascii="Arial" w:hAnsi="Arial" w:cs="Arial"/>
          <w:color w:val="000000"/>
        </w:rPr>
        <w:t xml:space="preserve">           </w:t>
      </w:r>
      <w:r w:rsidR="00146FF4">
        <w:rPr>
          <w:rFonts w:ascii="Arial" w:hAnsi="Arial" w:cs="Arial"/>
          <w:color w:val="000000"/>
        </w:rPr>
        <w:t xml:space="preserve"> </w:t>
      </w:r>
      <w:r w:rsidR="005039A9">
        <w:rPr>
          <w:rFonts w:ascii="Arial" w:hAnsi="Arial" w:cs="Arial"/>
          <w:color w:val="000000"/>
        </w:rPr>
        <w:t xml:space="preserve"> </w:t>
      </w:r>
      <w:r w:rsidR="00146FF4">
        <w:rPr>
          <w:rFonts w:ascii="Arial" w:hAnsi="Arial" w:cs="Arial"/>
          <w:color w:val="000000"/>
        </w:rPr>
        <w:t xml:space="preserve">Estimation de </w:t>
      </w:r>
      <w:r w:rsidR="00A1425C">
        <w:rPr>
          <w:rFonts w:ascii="Arial" w:hAnsi="Arial" w:cs="Arial"/>
          <w:color w:val="000000"/>
        </w:rPr>
        <w:t xml:space="preserve">  </w:t>
      </w:r>
      <w:r w:rsidR="003F7712">
        <w:rPr>
          <w:rFonts w:ascii="Arial" w:hAnsi="Arial" w:cs="Arial"/>
          <w:color w:val="000000"/>
        </w:rPr>
        <w:t>6</w:t>
      </w:r>
      <w:r w:rsidR="00146FF4">
        <w:rPr>
          <w:rFonts w:ascii="Arial" w:hAnsi="Arial" w:cs="Arial"/>
          <w:color w:val="000000"/>
        </w:rPr>
        <w:t xml:space="preserve"> 000 à </w:t>
      </w:r>
      <w:r w:rsidR="00F836B7">
        <w:rPr>
          <w:rFonts w:ascii="Arial" w:hAnsi="Arial" w:cs="Arial"/>
          <w:color w:val="000000"/>
        </w:rPr>
        <w:t>9</w:t>
      </w:r>
      <w:r w:rsidR="00146FF4">
        <w:rPr>
          <w:rFonts w:ascii="Arial" w:hAnsi="Arial" w:cs="Arial"/>
          <w:color w:val="000000"/>
        </w:rPr>
        <w:t> 000 €</w:t>
      </w:r>
      <w:r w:rsidRPr="002D5F0D">
        <w:rPr>
          <w:rFonts w:ascii="Arial" w:hAnsi="Arial" w:cs="Arial"/>
          <w:color w:val="000000"/>
        </w:rPr>
        <w:t xml:space="preserve"> </w:t>
      </w:r>
    </w:p>
    <w:p w:rsidR="00146FF4" w:rsidRDefault="00146FF4" w:rsidP="002D5F0D">
      <w:pPr>
        <w:autoSpaceDE w:val="0"/>
        <w:autoSpaceDN w:val="0"/>
        <w:adjustRightInd w:val="0"/>
        <w:spacing w:after="0" w:line="240" w:lineRule="auto"/>
        <w:rPr>
          <w:rFonts w:ascii="Arial" w:hAnsi="Arial" w:cs="Arial"/>
          <w:color w:val="000000"/>
        </w:rPr>
      </w:pPr>
      <w:r>
        <w:rPr>
          <w:rFonts w:ascii="Arial" w:hAnsi="Arial" w:cs="Arial"/>
          <w:color w:val="000000"/>
        </w:rPr>
        <w:t xml:space="preserve">Lot n°6 : </w:t>
      </w:r>
      <w:proofErr w:type="spellStart"/>
      <w:r>
        <w:rPr>
          <w:rFonts w:ascii="Arial" w:hAnsi="Arial" w:cs="Arial"/>
          <w:color w:val="000000"/>
        </w:rPr>
        <w:t>Saucisserie</w:t>
      </w:r>
      <w:proofErr w:type="spellEnd"/>
      <w:r>
        <w:rPr>
          <w:rFonts w:ascii="Arial" w:hAnsi="Arial" w:cs="Arial"/>
          <w:color w:val="000000"/>
        </w:rPr>
        <w:t xml:space="preserve"> </w:t>
      </w:r>
      <w:r w:rsidR="0035084C">
        <w:rPr>
          <w:rFonts w:ascii="Arial" w:hAnsi="Arial" w:cs="Arial"/>
          <w:color w:val="000000"/>
        </w:rPr>
        <w:tab/>
      </w:r>
      <w:r w:rsidR="0035084C">
        <w:rPr>
          <w:rFonts w:ascii="Arial" w:hAnsi="Arial" w:cs="Arial"/>
          <w:color w:val="000000"/>
        </w:rPr>
        <w:tab/>
      </w:r>
      <w:r w:rsidR="006115FE">
        <w:rPr>
          <w:rFonts w:ascii="Arial" w:hAnsi="Arial" w:cs="Arial"/>
          <w:color w:val="000000"/>
        </w:rPr>
        <w:t xml:space="preserve">           </w:t>
      </w:r>
      <w:r>
        <w:rPr>
          <w:rFonts w:ascii="Arial" w:hAnsi="Arial" w:cs="Arial"/>
          <w:color w:val="000000"/>
        </w:rPr>
        <w:t xml:space="preserve"> </w:t>
      </w:r>
      <w:r w:rsidR="00A1425C">
        <w:rPr>
          <w:rFonts w:ascii="Arial" w:hAnsi="Arial" w:cs="Arial"/>
          <w:color w:val="000000"/>
        </w:rPr>
        <w:t xml:space="preserve"> </w:t>
      </w:r>
      <w:r>
        <w:rPr>
          <w:rFonts w:ascii="Arial" w:hAnsi="Arial" w:cs="Arial"/>
          <w:color w:val="000000"/>
        </w:rPr>
        <w:t xml:space="preserve">Estimation de </w:t>
      </w:r>
      <w:r w:rsidR="00A1425C">
        <w:rPr>
          <w:rFonts w:ascii="Arial" w:hAnsi="Arial" w:cs="Arial"/>
          <w:color w:val="000000"/>
        </w:rPr>
        <w:t xml:space="preserve">  </w:t>
      </w:r>
      <w:r w:rsidR="003F7712">
        <w:rPr>
          <w:rFonts w:ascii="Arial" w:hAnsi="Arial" w:cs="Arial"/>
          <w:color w:val="000000"/>
        </w:rPr>
        <w:t>6</w:t>
      </w:r>
      <w:r>
        <w:rPr>
          <w:rFonts w:ascii="Arial" w:hAnsi="Arial" w:cs="Arial"/>
          <w:color w:val="000000"/>
        </w:rPr>
        <w:t> 000 à 10 000 €</w:t>
      </w:r>
    </w:p>
    <w:p w:rsidR="00146FF4" w:rsidRDefault="00146FF4" w:rsidP="002D5F0D">
      <w:pPr>
        <w:autoSpaceDE w:val="0"/>
        <w:autoSpaceDN w:val="0"/>
        <w:adjustRightInd w:val="0"/>
        <w:spacing w:after="0" w:line="240" w:lineRule="auto"/>
        <w:rPr>
          <w:rFonts w:ascii="Arial" w:hAnsi="Arial" w:cs="Arial"/>
          <w:color w:val="000000"/>
        </w:rPr>
      </w:pPr>
      <w:r w:rsidRPr="0097122C">
        <w:rPr>
          <w:rFonts w:ascii="Arial" w:hAnsi="Arial" w:cs="Arial"/>
          <w:color w:val="000000"/>
        </w:rPr>
        <w:t>Lot</w:t>
      </w:r>
      <w:r w:rsidR="006115FE" w:rsidRPr="0097122C">
        <w:rPr>
          <w:rFonts w:ascii="Arial" w:hAnsi="Arial" w:cs="Arial"/>
          <w:color w:val="000000"/>
        </w:rPr>
        <w:t xml:space="preserve"> n</w:t>
      </w:r>
      <w:r w:rsidRPr="0097122C">
        <w:rPr>
          <w:rFonts w:ascii="Arial" w:hAnsi="Arial" w:cs="Arial"/>
          <w:color w:val="000000"/>
        </w:rPr>
        <w:t xml:space="preserve">°7 : Viande bovine </w:t>
      </w:r>
      <w:r w:rsidR="0035084C">
        <w:rPr>
          <w:rFonts w:ascii="Arial" w:hAnsi="Arial" w:cs="Arial"/>
          <w:color w:val="000000"/>
        </w:rPr>
        <w:t>bio</w:t>
      </w:r>
      <w:r w:rsidR="0035084C">
        <w:rPr>
          <w:rFonts w:ascii="Arial" w:hAnsi="Arial" w:cs="Arial"/>
          <w:color w:val="000000"/>
        </w:rPr>
        <w:tab/>
      </w:r>
      <w:r w:rsidR="009B51C2" w:rsidRPr="0097122C">
        <w:rPr>
          <w:rFonts w:ascii="Arial" w:hAnsi="Arial" w:cs="Arial"/>
          <w:color w:val="000000"/>
        </w:rPr>
        <w:tab/>
      </w:r>
      <w:r w:rsidR="00A1425C" w:rsidRPr="0097122C">
        <w:rPr>
          <w:rFonts w:ascii="Arial" w:hAnsi="Arial" w:cs="Arial"/>
          <w:color w:val="000000"/>
        </w:rPr>
        <w:t xml:space="preserve"> </w:t>
      </w:r>
      <w:r w:rsidR="006115FE" w:rsidRPr="006115FE">
        <w:rPr>
          <w:rFonts w:ascii="Arial" w:hAnsi="Arial" w:cs="Arial"/>
          <w:color w:val="000000"/>
        </w:rPr>
        <w:t xml:space="preserve">Estimation de </w:t>
      </w:r>
      <w:r w:rsidR="00A1425C">
        <w:rPr>
          <w:rFonts w:ascii="Arial" w:hAnsi="Arial" w:cs="Arial"/>
          <w:color w:val="000000"/>
        </w:rPr>
        <w:t xml:space="preserve">  </w:t>
      </w:r>
      <w:r w:rsidR="003F7712">
        <w:rPr>
          <w:rFonts w:ascii="Arial" w:hAnsi="Arial" w:cs="Arial"/>
          <w:color w:val="000000"/>
        </w:rPr>
        <w:t>4</w:t>
      </w:r>
      <w:r w:rsidR="006115FE" w:rsidRPr="006115FE">
        <w:rPr>
          <w:rFonts w:ascii="Arial" w:hAnsi="Arial" w:cs="Arial"/>
          <w:color w:val="000000"/>
        </w:rPr>
        <w:t> </w:t>
      </w:r>
      <w:r w:rsidR="003F7712">
        <w:rPr>
          <w:rFonts w:ascii="Arial" w:hAnsi="Arial" w:cs="Arial"/>
          <w:color w:val="000000"/>
        </w:rPr>
        <w:t>0</w:t>
      </w:r>
      <w:r w:rsidR="006115FE" w:rsidRPr="006115FE">
        <w:rPr>
          <w:rFonts w:ascii="Arial" w:hAnsi="Arial" w:cs="Arial"/>
          <w:color w:val="000000"/>
        </w:rPr>
        <w:t>00 à</w:t>
      </w:r>
      <w:r w:rsidR="00A1425C">
        <w:rPr>
          <w:rFonts w:ascii="Arial" w:hAnsi="Arial" w:cs="Arial"/>
          <w:color w:val="000000"/>
        </w:rPr>
        <w:t xml:space="preserve"> </w:t>
      </w:r>
      <w:r w:rsidR="006115FE" w:rsidRPr="006115FE">
        <w:rPr>
          <w:rFonts w:ascii="Arial" w:hAnsi="Arial" w:cs="Arial"/>
          <w:color w:val="000000"/>
        </w:rPr>
        <w:t xml:space="preserve"> 6</w:t>
      </w:r>
      <w:r w:rsidR="00A1425C">
        <w:rPr>
          <w:rFonts w:ascii="Arial" w:hAnsi="Arial" w:cs="Arial"/>
          <w:color w:val="000000"/>
        </w:rPr>
        <w:t xml:space="preserve"> </w:t>
      </w:r>
      <w:r w:rsidR="006115FE" w:rsidRPr="006115FE">
        <w:rPr>
          <w:rFonts w:ascii="Arial" w:hAnsi="Arial" w:cs="Arial"/>
          <w:color w:val="000000"/>
        </w:rPr>
        <w:t>000 €</w:t>
      </w:r>
    </w:p>
    <w:p w:rsidR="00DB31F7" w:rsidRPr="005039A9" w:rsidRDefault="005039A9" w:rsidP="002D5F0D">
      <w:pPr>
        <w:autoSpaceDE w:val="0"/>
        <w:autoSpaceDN w:val="0"/>
        <w:adjustRightInd w:val="0"/>
        <w:spacing w:after="0" w:line="240" w:lineRule="auto"/>
        <w:rPr>
          <w:rFonts w:ascii="Arial" w:hAnsi="Arial" w:cs="Arial"/>
          <w:color w:val="000000"/>
        </w:rPr>
      </w:pPr>
      <w:r w:rsidRPr="005039A9">
        <w:rPr>
          <w:rFonts w:ascii="Arial" w:hAnsi="Arial" w:cs="Arial"/>
          <w:color w:val="000000"/>
        </w:rPr>
        <w:t>Lot n°8 : Viande porcine bio</w:t>
      </w:r>
      <w:r w:rsidRPr="005039A9">
        <w:rPr>
          <w:rFonts w:ascii="Arial" w:hAnsi="Arial" w:cs="Arial"/>
          <w:color w:val="000000"/>
        </w:rPr>
        <w:tab/>
      </w:r>
      <w:r w:rsidRPr="005039A9">
        <w:rPr>
          <w:rFonts w:ascii="Arial" w:hAnsi="Arial" w:cs="Arial"/>
          <w:color w:val="000000"/>
        </w:rPr>
        <w:tab/>
        <w:t xml:space="preserve"> Estimation de   3 000 à 4 000 €</w:t>
      </w:r>
    </w:p>
    <w:p w:rsidR="00321F09" w:rsidRPr="005039A9" w:rsidRDefault="00321F09" w:rsidP="002D5F0D">
      <w:pPr>
        <w:autoSpaceDE w:val="0"/>
        <w:autoSpaceDN w:val="0"/>
        <w:adjustRightInd w:val="0"/>
        <w:spacing w:after="0" w:line="240" w:lineRule="auto"/>
        <w:rPr>
          <w:rFonts w:ascii="Arial" w:hAnsi="Arial" w:cs="Arial"/>
          <w:color w:val="000000"/>
        </w:rPr>
      </w:pPr>
    </w:p>
    <w:p w:rsidR="00321F09" w:rsidRDefault="00321F09" w:rsidP="002D5F0D">
      <w:pPr>
        <w:autoSpaceDE w:val="0"/>
        <w:autoSpaceDN w:val="0"/>
        <w:adjustRightInd w:val="0"/>
        <w:spacing w:after="0" w:line="240" w:lineRule="auto"/>
        <w:rPr>
          <w:rFonts w:ascii="Arial" w:hAnsi="Arial" w:cs="Arial"/>
          <w:color w:val="000000"/>
        </w:rPr>
      </w:pPr>
      <w:r>
        <w:rPr>
          <w:rFonts w:ascii="Arial" w:hAnsi="Arial" w:cs="Arial"/>
          <w:color w:val="000000"/>
        </w:rPr>
        <w:t>Un seul titulaire par lot. Les candidats peuvent faire des offres pour plusieurs lots.</w:t>
      </w:r>
    </w:p>
    <w:p w:rsidR="006115FE" w:rsidRPr="002D5F0D" w:rsidRDefault="006115FE" w:rsidP="002D5F0D">
      <w:pPr>
        <w:autoSpaceDE w:val="0"/>
        <w:autoSpaceDN w:val="0"/>
        <w:adjustRightInd w:val="0"/>
        <w:spacing w:after="0" w:line="240" w:lineRule="auto"/>
        <w:rPr>
          <w:rFonts w:ascii="Arial" w:hAnsi="Arial" w:cs="Arial"/>
          <w:color w:val="000000"/>
        </w:rPr>
      </w:pPr>
    </w:p>
    <w:p w:rsidR="006A576E" w:rsidRDefault="006A576E" w:rsidP="002D5F0D">
      <w:pPr>
        <w:autoSpaceDE w:val="0"/>
        <w:autoSpaceDN w:val="0"/>
        <w:adjustRightInd w:val="0"/>
        <w:spacing w:after="0" w:line="240" w:lineRule="auto"/>
        <w:rPr>
          <w:rFonts w:ascii="Arial" w:hAnsi="Arial" w:cs="Arial"/>
          <w:b/>
          <w:bCs/>
          <w:color w:val="000000"/>
        </w:rPr>
      </w:pPr>
    </w:p>
    <w:p w:rsidR="006A576E" w:rsidRDefault="006A576E" w:rsidP="002D5F0D">
      <w:pPr>
        <w:autoSpaceDE w:val="0"/>
        <w:autoSpaceDN w:val="0"/>
        <w:adjustRightInd w:val="0"/>
        <w:spacing w:after="0" w:line="240" w:lineRule="auto"/>
        <w:rPr>
          <w:rFonts w:ascii="Arial" w:hAnsi="Arial" w:cs="Arial"/>
          <w:b/>
          <w:bCs/>
          <w:color w:val="000000"/>
        </w:rPr>
      </w:pPr>
    </w:p>
    <w:p w:rsidR="003E6D89" w:rsidRDefault="003E6D89" w:rsidP="002D5F0D">
      <w:pPr>
        <w:autoSpaceDE w:val="0"/>
        <w:autoSpaceDN w:val="0"/>
        <w:adjustRightInd w:val="0"/>
        <w:spacing w:after="0" w:line="240" w:lineRule="auto"/>
        <w:rPr>
          <w:rFonts w:ascii="Arial" w:hAnsi="Arial" w:cs="Arial"/>
          <w:b/>
          <w:bCs/>
          <w:color w:val="000000"/>
        </w:rPr>
      </w:pPr>
    </w:p>
    <w:p w:rsidR="003E6D89" w:rsidRDefault="003E6D89" w:rsidP="002D5F0D">
      <w:pPr>
        <w:autoSpaceDE w:val="0"/>
        <w:autoSpaceDN w:val="0"/>
        <w:adjustRightInd w:val="0"/>
        <w:spacing w:after="0" w:line="240" w:lineRule="auto"/>
        <w:rPr>
          <w:rFonts w:ascii="Arial" w:hAnsi="Arial" w:cs="Arial"/>
          <w:b/>
          <w:bCs/>
          <w:color w:val="000000"/>
        </w:rPr>
      </w:pPr>
    </w:p>
    <w:p w:rsidR="003E6D89" w:rsidRDefault="003E6D89" w:rsidP="002D5F0D">
      <w:pPr>
        <w:autoSpaceDE w:val="0"/>
        <w:autoSpaceDN w:val="0"/>
        <w:adjustRightInd w:val="0"/>
        <w:spacing w:after="0" w:line="240" w:lineRule="auto"/>
        <w:rPr>
          <w:rFonts w:ascii="Arial" w:hAnsi="Arial" w:cs="Arial"/>
          <w:b/>
          <w:bCs/>
          <w:color w:val="000000"/>
        </w:rPr>
      </w:pPr>
    </w:p>
    <w:p w:rsidR="006A576E" w:rsidRDefault="006A576E" w:rsidP="002D5F0D">
      <w:pPr>
        <w:autoSpaceDE w:val="0"/>
        <w:autoSpaceDN w:val="0"/>
        <w:adjustRightInd w:val="0"/>
        <w:spacing w:after="0" w:line="240" w:lineRule="auto"/>
        <w:rPr>
          <w:rFonts w:ascii="Arial" w:hAnsi="Arial" w:cs="Arial"/>
          <w:b/>
          <w:bCs/>
          <w:color w:val="000000"/>
        </w:rPr>
      </w:pPr>
    </w:p>
    <w:p w:rsidR="006A576E" w:rsidRDefault="006A576E" w:rsidP="002D5F0D">
      <w:pPr>
        <w:autoSpaceDE w:val="0"/>
        <w:autoSpaceDN w:val="0"/>
        <w:adjustRightInd w:val="0"/>
        <w:spacing w:after="0" w:line="240" w:lineRule="auto"/>
        <w:rPr>
          <w:rFonts w:ascii="Arial" w:hAnsi="Arial" w:cs="Arial"/>
          <w:b/>
          <w:bCs/>
          <w:color w:val="000000"/>
        </w:rPr>
      </w:pPr>
    </w:p>
    <w:p w:rsidR="002D5F0D" w:rsidRPr="002D5F0D" w:rsidRDefault="002D5F0D" w:rsidP="002D5F0D">
      <w:pPr>
        <w:autoSpaceDE w:val="0"/>
        <w:autoSpaceDN w:val="0"/>
        <w:adjustRightInd w:val="0"/>
        <w:spacing w:after="0" w:line="240" w:lineRule="auto"/>
        <w:rPr>
          <w:rFonts w:ascii="Arial" w:hAnsi="Arial" w:cs="Arial"/>
          <w:color w:val="000000"/>
        </w:rPr>
      </w:pPr>
      <w:r w:rsidRPr="002D5F0D">
        <w:rPr>
          <w:rFonts w:ascii="Arial" w:hAnsi="Arial" w:cs="Arial"/>
          <w:b/>
          <w:bCs/>
          <w:color w:val="000000"/>
        </w:rPr>
        <w:t xml:space="preserve">8. Pièces contractuelles </w:t>
      </w:r>
      <w:r w:rsidRPr="002D5F0D">
        <w:rPr>
          <w:rFonts w:ascii="Arial" w:hAnsi="Arial" w:cs="Arial"/>
          <w:color w:val="000000"/>
        </w:rPr>
        <w:t xml:space="preserve">: </w:t>
      </w:r>
    </w:p>
    <w:p w:rsidR="00A1425C" w:rsidRDefault="00A1425C" w:rsidP="002D5F0D">
      <w:pPr>
        <w:autoSpaceDE w:val="0"/>
        <w:autoSpaceDN w:val="0"/>
        <w:adjustRightInd w:val="0"/>
        <w:spacing w:after="0" w:line="240" w:lineRule="auto"/>
        <w:rPr>
          <w:rFonts w:ascii="Arial" w:hAnsi="Arial" w:cs="Arial"/>
          <w:color w:val="000000"/>
        </w:rPr>
      </w:pPr>
    </w:p>
    <w:p w:rsidR="002D5F0D" w:rsidRPr="002D5F0D" w:rsidRDefault="000F3582" w:rsidP="002D5F0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2D5F0D" w:rsidRPr="002D5F0D">
        <w:rPr>
          <w:rFonts w:ascii="Arial" w:hAnsi="Arial" w:cs="Arial"/>
          <w:color w:val="000000"/>
        </w:rPr>
        <w:t xml:space="preserve">Le marché sera régi par : </w:t>
      </w:r>
    </w:p>
    <w:p w:rsidR="002D5F0D"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2D5F0D" w:rsidRPr="000F3582">
        <w:rPr>
          <w:rFonts w:ascii="Arial" w:hAnsi="Arial" w:cs="Arial"/>
          <w:color w:val="000000"/>
        </w:rPr>
        <w:t xml:space="preserve">es dispositions du présent document et de ses annexes </w:t>
      </w:r>
    </w:p>
    <w:p w:rsidR="002D5F0D"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Pr>
          <w:rFonts w:ascii="Arial" w:hAnsi="Arial" w:cs="Arial"/>
          <w:color w:val="000000"/>
        </w:rPr>
        <w:t>l</w:t>
      </w:r>
      <w:r w:rsidR="002D5F0D" w:rsidRPr="000F3582">
        <w:rPr>
          <w:rFonts w:ascii="Arial" w:hAnsi="Arial" w:cs="Arial"/>
          <w:color w:val="000000"/>
        </w:rPr>
        <w:t xml:space="preserve">e cahier des clauses administratives générales « fournitures courantes et services » </w:t>
      </w:r>
      <w:r w:rsidR="004A5F13" w:rsidRPr="000F3582">
        <w:rPr>
          <w:rFonts w:ascii="Arial" w:hAnsi="Arial" w:cs="Arial"/>
          <w:color w:val="000000"/>
        </w:rPr>
        <w:t>(C.C.A.G.F.C.S.) approuvé par arrêté du 19.01.2009  paru au Journal Officiel du 19 mars 2009.</w:t>
      </w:r>
    </w:p>
    <w:p w:rsidR="004A5F13"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4A5F13" w:rsidRPr="000F3582">
        <w:rPr>
          <w:rFonts w:ascii="Arial" w:hAnsi="Arial" w:cs="Arial"/>
          <w:color w:val="000000"/>
        </w:rPr>
        <w:t>es spécifications techniques du GEMRCN et les décisions du GPEMDA</w:t>
      </w:r>
    </w:p>
    <w:p w:rsidR="004A5F13"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4A5F13" w:rsidRPr="000F3582">
        <w:rPr>
          <w:rFonts w:ascii="Arial" w:hAnsi="Arial" w:cs="Arial"/>
          <w:color w:val="000000"/>
        </w:rPr>
        <w:t>es règlements de l’union européenne, les normes AFNOR, le code de la consommation</w:t>
      </w:r>
    </w:p>
    <w:p w:rsidR="004A5F13"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4A5F13" w:rsidRPr="000F3582">
        <w:rPr>
          <w:rFonts w:ascii="Arial" w:hAnsi="Arial" w:cs="Arial"/>
          <w:color w:val="000000"/>
        </w:rPr>
        <w:t>es normes professionnelles</w:t>
      </w:r>
    </w:p>
    <w:p w:rsidR="002D5F0D" w:rsidRPr="000F3582" w:rsidRDefault="000F3582" w:rsidP="000F3582">
      <w:pPr>
        <w:pStyle w:val="Paragraphedeliste"/>
        <w:numPr>
          <w:ilvl w:val="0"/>
          <w:numId w:val="13"/>
        </w:numPr>
        <w:autoSpaceDE w:val="0"/>
        <w:autoSpaceDN w:val="0"/>
        <w:adjustRightInd w:val="0"/>
        <w:spacing w:after="0" w:line="240" w:lineRule="auto"/>
        <w:rPr>
          <w:rFonts w:ascii="Arial" w:hAnsi="Arial" w:cs="Arial"/>
          <w:color w:val="000000"/>
        </w:rPr>
      </w:pPr>
      <w:r w:rsidRPr="000F3582">
        <w:rPr>
          <w:rFonts w:ascii="Arial" w:hAnsi="Arial" w:cs="Arial"/>
          <w:color w:val="000000"/>
        </w:rPr>
        <w:t>l</w:t>
      </w:r>
      <w:r w:rsidR="00A1425C" w:rsidRPr="000F3582">
        <w:rPr>
          <w:rFonts w:ascii="Arial" w:hAnsi="Arial" w:cs="Arial"/>
          <w:color w:val="000000"/>
        </w:rPr>
        <w:t xml:space="preserve">’offre de prix du candidat sur l’état des besoins.  </w:t>
      </w:r>
      <w:r w:rsidR="002D5F0D" w:rsidRPr="000F3582">
        <w:rPr>
          <w:rFonts w:ascii="Arial" w:hAnsi="Arial" w:cs="Arial"/>
          <w:color w:val="000000"/>
        </w:rPr>
        <w:t xml:space="preserve"> </w:t>
      </w:r>
    </w:p>
    <w:p w:rsidR="002D5F0D" w:rsidRPr="002D5F0D" w:rsidRDefault="002D5F0D" w:rsidP="002D5F0D">
      <w:pPr>
        <w:autoSpaceDE w:val="0"/>
        <w:autoSpaceDN w:val="0"/>
        <w:adjustRightInd w:val="0"/>
        <w:spacing w:after="0" w:line="240" w:lineRule="auto"/>
        <w:rPr>
          <w:rFonts w:ascii="Arial" w:hAnsi="Arial" w:cs="Arial"/>
          <w:color w:val="000000"/>
        </w:rPr>
      </w:pPr>
    </w:p>
    <w:p w:rsidR="002D5F0D" w:rsidRPr="002D5F0D" w:rsidRDefault="002D5F0D" w:rsidP="002D5F0D">
      <w:pPr>
        <w:autoSpaceDE w:val="0"/>
        <w:autoSpaceDN w:val="0"/>
        <w:adjustRightInd w:val="0"/>
        <w:spacing w:after="0" w:line="240" w:lineRule="auto"/>
        <w:rPr>
          <w:rFonts w:ascii="Arial" w:hAnsi="Arial" w:cs="Arial"/>
          <w:color w:val="000000"/>
        </w:rPr>
      </w:pPr>
      <w:r w:rsidRPr="002D5F0D">
        <w:rPr>
          <w:rFonts w:ascii="Arial" w:hAnsi="Arial" w:cs="Arial"/>
          <w:b/>
          <w:bCs/>
          <w:color w:val="000000"/>
        </w:rPr>
        <w:t xml:space="preserve">9. Renseignements d’ordre juridique et économique : </w:t>
      </w:r>
    </w:p>
    <w:p w:rsidR="00C25966" w:rsidRDefault="00C25966" w:rsidP="002D5F0D">
      <w:pPr>
        <w:autoSpaceDE w:val="0"/>
        <w:autoSpaceDN w:val="0"/>
        <w:adjustRightInd w:val="0"/>
        <w:spacing w:after="0" w:line="240" w:lineRule="auto"/>
        <w:rPr>
          <w:rFonts w:ascii="Arial" w:hAnsi="Arial" w:cs="Arial"/>
          <w:color w:val="000000"/>
        </w:rPr>
      </w:pPr>
    </w:p>
    <w:p w:rsidR="002D5F0D" w:rsidRPr="002D5F0D" w:rsidRDefault="002D5F0D" w:rsidP="002D5F0D">
      <w:pPr>
        <w:autoSpaceDE w:val="0"/>
        <w:autoSpaceDN w:val="0"/>
        <w:adjustRightInd w:val="0"/>
        <w:spacing w:after="0" w:line="240" w:lineRule="auto"/>
        <w:rPr>
          <w:rFonts w:ascii="Arial" w:hAnsi="Arial" w:cs="Arial"/>
          <w:color w:val="000000"/>
        </w:rPr>
      </w:pPr>
      <w:r w:rsidRPr="002D5F0D">
        <w:rPr>
          <w:rFonts w:ascii="Arial" w:hAnsi="Arial" w:cs="Arial"/>
          <w:color w:val="000000"/>
        </w:rPr>
        <w:t xml:space="preserve">Les candidats produiront : </w:t>
      </w:r>
    </w:p>
    <w:p w:rsidR="002D5F0D" w:rsidRPr="000F3582" w:rsidRDefault="000F3582" w:rsidP="000F3582">
      <w:pPr>
        <w:pStyle w:val="Paragraphedeliste"/>
        <w:numPr>
          <w:ilvl w:val="0"/>
          <w:numId w:val="13"/>
        </w:numPr>
        <w:autoSpaceDE w:val="0"/>
        <w:autoSpaceDN w:val="0"/>
        <w:adjustRightInd w:val="0"/>
        <w:spacing w:after="30" w:line="240" w:lineRule="auto"/>
        <w:rPr>
          <w:rFonts w:ascii="Arial" w:hAnsi="Arial" w:cs="Arial"/>
          <w:color w:val="000000"/>
        </w:rPr>
      </w:pPr>
      <w:r w:rsidRPr="000F3582">
        <w:rPr>
          <w:rFonts w:ascii="Arial" w:hAnsi="Arial" w:cs="Arial"/>
          <w:color w:val="000000"/>
        </w:rPr>
        <w:t>l</w:t>
      </w:r>
      <w:r w:rsidR="002D5F0D" w:rsidRPr="000F3582">
        <w:rPr>
          <w:rFonts w:ascii="Arial" w:hAnsi="Arial" w:cs="Arial"/>
          <w:color w:val="000000"/>
        </w:rPr>
        <w:t xml:space="preserve">a copie du ou des jugements prononcés s’ils sont en redressement judicaire. </w:t>
      </w:r>
    </w:p>
    <w:p w:rsidR="002D5F0D" w:rsidRPr="000F3582" w:rsidRDefault="000F3582" w:rsidP="000F3582">
      <w:pPr>
        <w:pStyle w:val="Paragraphedeliste"/>
        <w:numPr>
          <w:ilvl w:val="0"/>
          <w:numId w:val="13"/>
        </w:numPr>
        <w:autoSpaceDE w:val="0"/>
        <w:autoSpaceDN w:val="0"/>
        <w:adjustRightInd w:val="0"/>
        <w:spacing w:after="0" w:line="240" w:lineRule="auto"/>
        <w:rPr>
          <w:rFonts w:ascii="Arial" w:hAnsi="Arial" w:cs="Arial"/>
          <w:color w:val="000000"/>
        </w:rPr>
      </w:pPr>
      <w:r w:rsidRPr="000F3582">
        <w:rPr>
          <w:rFonts w:ascii="Arial" w:hAnsi="Arial" w:cs="Arial"/>
          <w:color w:val="000000"/>
        </w:rPr>
        <w:t>u</w:t>
      </w:r>
      <w:r w:rsidR="002D5F0D" w:rsidRPr="000F3582">
        <w:rPr>
          <w:rFonts w:ascii="Arial" w:hAnsi="Arial" w:cs="Arial"/>
          <w:color w:val="000000"/>
        </w:rPr>
        <w:t>ne déclaration sur l’honneur pour justifier qu’ils n’entrent dans aucun des cas mentionnés à l’art. 43 du CMP (ou DC1 et DC2</w:t>
      </w:r>
      <w:r w:rsidR="002D5F0D" w:rsidRPr="000F3582">
        <w:rPr>
          <w:rFonts w:ascii="Arial" w:hAnsi="Arial" w:cs="Arial"/>
          <w:color w:val="000000"/>
          <w:sz w:val="14"/>
          <w:szCs w:val="14"/>
        </w:rPr>
        <w:t>1</w:t>
      </w:r>
      <w:r w:rsidR="002D5F0D" w:rsidRPr="000F3582">
        <w:rPr>
          <w:rFonts w:ascii="Arial" w:hAnsi="Arial" w:cs="Arial"/>
          <w:color w:val="000000"/>
        </w:rPr>
        <w:t xml:space="preserve">). </w:t>
      </w:r>
    </w:p>
    <w:p w:rsidR="002D5F0D" w:rsidRPr="002D5F0D" w:rsidRDefault="002D5F0D" w:rsidP="002D5F0D">
      <w:pPr>
        <w:autoSpaceDE w:val="0"/>
        <w:autoSpaceDN w:val="0"/>
        <w:adjustRightInd w:val="0"/>
        <w:spacing w:after="0" w:line="240" w:lineRule="auto"/>
        <w:rPr>
          <w:rFonts w:ascii="Arial" w:hAnsi="Arial" w:cs="Arial"/>
          <w:color w:val="000000"/>
        </w:rPr>
      </w:pPr>
    </w:p>
    <w:p w:rsidR="002D5F0D" w:rsidRDefault="002D5F0D" w:rsidP="002D5F0D">
      <w:pPr>
        <w:pStyle w:val="Default"/>
        <w:rPr>
          <w:sz w:val="22"/>
          <w:szCs w:val="22"/>
        </w:rPr>
      </w:pPr>
      <w:r w:rsidRPr="002D5F0D">
        <w:rPr>
          <w:sz w:val="22"/>
          <w:szCs w:val="22"/>
        </w:rPr>
        <w:t>Les candidats retenus devront en outre être en mesure de justifier qu’ils ont satisfait à leurs obligations fiscales et sociales et de fournir les pièces mentionnées aux articles D 822-5 ou D 8222-7 et D8222-8 du code du travail (ou DC1 et NOTI2</w:t>
      </w:r>
      <w:r w:rsidRPr="002D5F0D">
        <w:rPr>
          <w:sz w:val="14"/>
          <w:szCs w:val="14"/>
        </w:rPr>
        <w:t>1</w:t>
      </w:r>
      <w:r w:rsidRPr="002D5F0D">
        <w:rPr>
          <w:sz w:val="22"/>
          <w:szCs w:val="22"/>
        </w:rPr>
        <w:t>).</w:t>
      </w:r>
    </w:p>
    <w:p w:rsidR="00316DB1" w:rsidRDefault="00316DB1" w:rsidP="002D5F0D">
      <w:pPr>
        <w:pStyle w:val="Default"/>
        <w:rPr>
          <w:sz w:val="22"/>
          <w:szCs w:val="22"/>
        </w:rPr>
      </w:pPr>
    </w:p>
    <w:p w:rsidR="008356E3" w:rsidRPr="004A5F13" w:rsidRDefault="008356E3" w:rsidP="002D5F0D">
      <w:pPr>
        <w:pStyle w:val="Default"/>
        <w:rPr>
          <w:sz w:val="20"/>
          <w:szCs w:val="20"/>
        </w:rPr>
      </w:pPr>
      <w:proofErr w:type="gramStart"/>
      <w:r w:rsidRPr="002D5F0D">
        <w:rPr>
          <w:sz w:val="14"/>
          <w:szCs w:val="14"/>
        </w:rPr>
        <w:t>1</w:t>
      </w:r>
      <w:r w:rsidRPr="002D5F0D">
        <w:rPr>
          <w:sz w:val="22"/>
          <w:szCs w:val="22"/>
        </w:rPr>
        <w:t>)</w:t>
      </w:r>
      <w:r w:rsidRPr="004A5F13">
        <w:rPr>
          <w:sz w:val="20"/>
          <w:szCs w:val="20"/>
        </w:rPr>
        <w:t>Les</w:t>
      </w:r>
      <w:proofErr w:type="gramEnd"/>
      <w:r w:rsidRPr="004A5F13">
        <w:rPr>
          <w:sz w:val="20"/>
          <w:szCs w:val="20"/>
        </w:rPr>
        <w:t xml:space="preserve"> formulaires  types sont disponibles sur : </w:t>
      </w:r>
    </w:p>
    <w:p w:rsidR="008356E3" w:rsidRPr="004A5F13" w:rsidRDefault="008356E3" w:rsidP="002D5F0D">
      <w:pPr>
        <w:pStyle w:val="Default"/>
        <w:rPr>
          <w:sz w:val="20"/>
          <w:szCs w:val="20"/>
        </w:rPr>
      </w:pPr>
      <w:r w:rsidRPr="004A5F13">
        <w:rPr>
          <w:sz w:val="20"/>
          <w:szCs w:val="20"/>
        </w:rPr>
        <w:t xml:space="preserve"> http://www.economie.gouv.fr/daj/formulaires-declaration-candidat  </w:t>
      </w:r>
    </w:p>
    <w:p w:rsidR="008356E3" w:rsidRPr="004A5F13" w:rsidRDefault="008356E3" w:rsidP="002D5F0D">
      <w:pPr>
        <w:pStyle w:val="Default"/>
        <w:rPr>
          <w:sz w:val="20"/>
          <w:szCs w:val="20"/>
        </w:rPr>
      </w:pPr>
    </w:p>
    <w:p w:rsidR="008356E3" w:rsidRDefault="008356E3" w:rsidP="002D5F0D">
      <w:pPr>
        <w:pStyle w:val="Default"/>
        <w:rPr>
          <w:sz w:val="22"/>
          <w:szCs w:val="22"/>
        </w:rPr>
      </w:pPr>
    </w:p>
    <w:p w:rsidR="00316DB1" w:rsidRDefault="006621A6" w:rsidP="002D5F0D">
      <w:pPr>
        <w:pStyle w:val="Default"/>
        <w:rPr>
          <w:b/>
          <w:bCs/>
          <w:sz w:val="22"/>
          <w:szCs w:val="22"/>
        </w:rPr>
      </w:pPr>
      <w:r>
        <w:rPr>
          <w:b/>
          <w:bCs/>
          <w:sz w:val="22"/>
          <w:szCs w:val="22"/>
        </w:rPr>
        <w:t>10. Présentation des offres</w:t>
      </w:r>
    </w:p>
    <w:p w:rsidR="002C2609" w:rsidRDefault="002C2609" w:rsidP="002D5F0D">
      <w:pPr>
        <w:pStyle w:val="Default"/>
        <w:rPr>
          <w:b/>
          <w:bCs/>
          <w:sz w:val="22"/>
          <w:szCs w:val="22"/>
        </w:rPr>
      </w:pPr>
    </w:p>
    <w:p w:rsidR="002C2609" w:rsidRPr="002C2609" w:rsidRDefault="002C2609" w:rsidP="002D5F0D">
      <w:pPr>
        <w:pStyle w:val="Default"/>
        <w:rPr>
          <w:bCs/>
          <w:sz w:val="22"/>
          <w:szCs w:val="22"/>
        </w:rPr>
      </w:pPr>
      <w:r w:rsidRPr="002C2609">
        <w:rPr>
          <w:bCs/>
          <w:sz w:val="22"/>
          <w:szCs w:val="22"/>
        </w:rPr>
        <w:t>Les dossiers de présentation seront rédigés en langue française.</w:t>
      </w:r>
    </w:p>
    <w:p w:rsidR="006621A6" w:rsidRDefault="006621A6" w:rsidP="002D5F0D">
      <w:pPr>
        <w:pStyle w:val="Default"/>
        <w:rPr>
          <w:b/>
          <w:bCs/>
          <w:sz w:val="22"/>
          <w:szCs w:val="22"/>
        </w:rPr>
      </w:pPr>
    </w:p>
    <w:p w:rsidR="006621A6" w:rsidRDefault="006621A6" w:rsidP="002D5F0D">
      <w:pPr>
        <w:pStyle w:val="Default"/>
        <w:rPr>
          <w:bCs/>
          <w:sz w:val="22"/>
          <w:szCs w:val="22"/>
        </w:rPr>
      </w:pPr>
      <w:r w:rsidRPr="006621A6">
        <w:rPr>
          <w:bCs/>
          <w:sz w:val="22"/>
          <w:szCs w:val="22"/>
        </w:rPr>
        <w:t>Documents :</w:t>
      </w:r>
      <w:r>
        <w:rPr>
          <w:bCs/>
          <w:sz w:val="22"/>
          <w:szCs w:val="22"/>
        </w:rPr>
        <w:t xml:space="preserve">  </w:t>
      </w:r>
      <w:r>
        <w:rPr>
          <w:bCs/>
          <w:sz w:val="22"/>
          <w:szCs w:val="22"/>
        </w:rPr>
        <w:tab/>
        <w:t>le présent document paraphé et signé</w:t>
      </w:r>
      <w:r>
        <w:rPr>
          <w:bCs/>
          <w:sz w:val="22"/>
          <w:szCs w:val="22"/>
        </w:rPr>
        <w:tab/>
      </w:r>
      <w:r>
        <w:rPr>
          <w:bCs/>
          <w:sz w:val="22"/>
          <w:szCs w:val="22"/>
        </w:rPr>
        <w:tab/>
      </w:r>
      <w:r>
        <w:rPr>
          <w:bCs/>
          <w:sz w:val="22"/>
          <w:szCs w:val="22"/>
        </w:rPr>
        <w:tab/>
        <w:t>Papier ou fichier PDF</w:t>
      </w:r>
    </w:p>
    <w:p w:rsidR="006621A6" w:rsidRDefault="006621A6" w:rsidP="002D5F0D">
      <w:pPr>
        <w:pStyle w:val="Default"/>
        <w:rPr>
          <w:bCs/>
          <w:sz w:val="22"/>
          <w:szCs w:val="22"/>
        </w:rPr>
      </w:pPr>
      <w:r>
        <w:rPr>
          <w:bCs/>
          <w:sz w:val="22"/>
          <w:szCs w:val="22"/>
        </w:rPr>
        <w:tab/>
      </w:r>
      <w:r>
        <w:rPr>
          <w:bCs/>
          <w:sz w:val="22"/>
          <w:szCs w:val="22"/>
        </w:rPr>
        <w:tab/>
        <w:t>Dossier technique du candidat</w:t>
      </w:r>
      <w:r>
        <w:rPr>
          <w:bCs/>
          <w:sz w:val="22"/>
          <w:szCs w:val="22"/>
        </w:rPr>
        <w:tab/>
      </w:r>
      <w:r>
        <w:rPr>
          <w:bCs/>
          <w:sz w:val="22"/>
          <w:szCs w:val="22"/>
        </w:rPr>
        <w:tab/>
      </w:r>
      <w:r>
        <w:rPr>
          <w:bCs/>
          <w:sz w:val="22"/>
          <w:szCs w:val="22"/>
        </w:rPr>
        <w:tab/>
      </w:r>
      <w:r>
        <w:rPr>
          <w:bCs/>
          <w:sz w:val="22"/>
          <w:szCs w:val="22"/>
        </w:rPr>
        <w:tab/>
        <w:t>Papier ou fichier PDF</w:t>
      </w:r>
    </w:p>
    <w:p w:rsidR="006621A6" w:rsidRDefault="006621A6" w:rsidP="002D5F0D">
      <w:pPr>
        <w:pStyle w:val="Default"/>
        <w:rPr>
          <w:bCs/>
          <w:sz w:val="22"/>
          <w:szCs w:val="22"/>
        </w:rPr>
      </w:pPr>
      <w:r>
        <w:rPr>
          <w:bCs/>
          <w:sz w:val="22"/>
          <w:szCs w:val="22"/>
        </w:rPr>
        <w:tab/>
      </w:r>
      <w:r>
        <w:rPr>
          <w:bCs/>
          <w:sz w:val="22"/>
          <w:szCs w:val="22"/>
        </w:rPr>
        <w:tab/>
        <w:t>Attestation d’absence d’OGM signée (annexe 1)</w:t>
      </w:r>
      <w:r>
        <w:rPr>
          <w:bCs/>
          <w:sz w:val="22"/>
          <w:szCs w:val="22"/>
        </w:rPr>
        <w:tab/>
      </w:r>
      <w:r>
        <w:rPr>
          <w:bCs/>
          <w:sz w:val="22"/>
          <w:szCs w:val="22"/>
        </w:rPr>
        <w:tab/>
        <w:t>Papier ou fichier PDF</w:t>
      </w:r>
    </w:p>
    <w:p w:rsidR="006621A6" w:rsidRDefault="006621A6" w:rsidP="002D5F0D">
      <w:pPr>
        <w:pStyle w:val="Default"/>
        <w:rPr>
          <w:bCs/>
          <w:sz w:val="22"/>
          <w:szCs w:val="22"/>
        </w:rPr>
      </w:pPr>
      <w:r>
        <w:rPr>
          <w:bCs/>
          <w:sz w:val="22"/>
          <w:szCs w:val="22"/>
        </w:rPr>
        <w:tab/>
      </w:r>
      <w:r>
        <w:rPr>
          <w:bCs/>
          <w:sz w:val="22"/>
          <w:szCs w:val="22"/>
        </w:rPr>
        <w:tab/>
        <w:t>Mémoire de développement durable</w:t>
      </w:r>
      <w:r>
        <w:rPr>
          <w:bCs/>
          <w:sz w:val="22"/>
          <w:szCs w:val="22"/>
        </w:rPr>
        <w:tab/>
      </w:r>
      <w:r>
        <w:rPr>
          <w:bCs/>
          <w:sz w:val="22"/>
          <w:szCs w:val="22"/>
        </w:rPr>
        <w:tab/>
      </w:r>
      <w:r>
        <w:rPr>
          <w:bCs/>
          <w:sz w:val="22"/>
          <w:szCs w:val="22"/>
        </w:rPr>
        <w:tab/>
      </w:r>
      <w:r>
        <w:rPr>
          <w:bCs/>
          <w:sz w:val="22"/>
          <w:szCs w:val="22"/>
        </w:rPr>
        <w:tab/>
        <w:t>Papier ou fichier PDF</w:t>
      </w:r>
    </w:p>
    <w:p w:rsidR="006621A6" w:rsidRDefault="006621A6" w:rsidP="002D5F0D">
      <w:pPr>
        <w:pStyle w:val="Default"/>
        <w:rPr>
          <w:bCs/>
          <w:sz w:val="22"/>
          <w:szCs w:val="22"/>
        </w:rPr>
      </w:pPr>
      <w:r>
        <w:rPr>
          <w:bCs/>
          <w:sz w:val="22"/>
          <w:szCs w:val="22"/>
        </w:rPr>
        <w:tab/>
      </w:r>
      <w:r>
        <w:rPr>
          <w:bCs/>
          <w:sz w:val="22"/>
          <w:szCs w:val="22"/>
        </w:rPr>
        <w:tab/>
        <w:t>Offre de prix sur l’état des besoins</w:t>
      </w:r>
      <w:r>
        <w:rPr>
          <w:bCs/>
          <w:sz w:val="22"/>
          <w:szCs w:val="22"/>
        </w:rPr>
        <w:tab/>
      </w:r>
      <w:r>
        <w:rPr>
          <w:bCs/>
          <w:sz w:val="22"/>
          <w:szCs w:val="22"/>
        </w:rPr>
        <w:tab/>
      </w:r>
      <w:r>
        <w:rPr>
          <w:bCs/>
          <w:sz w:val="22"/>
          <w:szCs w:val="22"/>
        </w:rPr>
        <w:tab/>
      </w:r>
      <w:r>
        <w:rPr>
          <w:bCs/>
          <w:sz w:val="22"/>
          <w:szCs w:val="22"/>
        </w:rPr>
        <w:tab/>
        <w:t>Fichier Excel ou PDF</w:t>
      </w:r>
    </w:p>
    <w:p w:rsidR="006621A6" w:rsidRDefault="006621A6" w:rsidP="002D5F0D">
      <w:pPr>
        <w:pStyle w:val="Default"/>
        <w:rPr>
          <w:bCs/>
          <w:sz w:val="22"/>
          <w:szCs w:val="22"/>
        </w:rPr>
      </w:pPr>
    </w:p>
    <w:p w:rsidR="006621A6" w:rsidRDefault="006621A6" w:rsidP="002D5F0D">
      <w:pPr>
        <w:pStyle w:val="Default"/>
      </w:pPr>
      <w:r>
        <w:rPr>
          <w:bCs/>
          <w:sz w:val="22"/>
          <w:szCs w:val="22"/>
        </w:rPr>
        <w:t xml:space="preserve">La transmission électronique des fichiers se fera à l’adresse : </w:t>
      </w:r>
      <w:hyperlink r:id="rId9" w:history="1">
        <w:r w:rsidRPr="00785477">
          <w:rPr>
            <w:rStyle w:val="Lienhypertexte"/>
            <w:bCs/>
            <w:sz w:val="22"/>
            <w:szCs w:val="22"/>
          </w:rPr>
          <w:t>patricia.lecharny@ac-caen.fr</w:t>
        </w:r>
      </w:hyperlink>
    </w:p>
    <w:p w:rsidR="00FB6608" w:rsidRDefault="00FB6608" w:rsidP="002D5F0D">
      <w:pPr>
        <w:pStyle w:val="Default"/>
      </w:pPr>
    </w:p>
    <w:p w:rsidR="00FB6608" w:rsidRDefault="00FB6608" w:rsidP="002D5F0D">
      <w:pPr>
        <w:pStyle w:val="Default"/>
      </w:pPr>
    </w:p>
    <w:p w:rsidR="00FB6608" w:rsidRDefault="00FB6608" w:rsidP="00FB6608">
      <w:pPr>
        <w:pStyle w:val="Default"/>
        <w:rPr>
          <w:sz w:val="22"/>
          <w:szCs w:val="22"/>
        </w:rPr>
      </w:pPr>
      <w:r>
        <w:rPr>
          <w:b/>
          <w:bCs/>
          <w:sz w:val="22"/>
          <w:szCs w:val="22"/>
        </w:rPr>
        <w:t xml:space="preserve">11. Jugement des offres </w:t>
      </w:r>
      <w:r>
        <w:rPr>
          <w:sz w:val="22"/>
          <w:szCs w:val="22"/>
        </w:rPr>
        <w:t xml:space="preserve">: les offres seront jugées selon les critères suivants : </w:t>
      </w:r>
    </w:p>
    <w:p w:rsidR="00FB6608" w:rsidRDefault="00FB6608" w:rsidP="00FB6608">
      <w:pPr>
        <w:pStyle w:val="Default"/>
        <w:rPr>
          <w:b/>
          <w:sz w:val="22"/>
          <w:szCs w:val="22"/>
        </w:rPr>
      </w:pPr>
    </w:p>
    <w:p w:rsidR="00FB6608" w:rsidRPr="00FB6608" w:rsidRDefault="00FB6608" w:rsidP="00FB6608">
      <w:pPr>
        <w:pStyle w:val="Default"/>
        <w:rPr>
          <w:b/>
          <w:sz w:val="22"/>
          <w:szCs w:val="22"/>
        </w:rPr>
      </w:pPr>
      <w:r>
        <w:rPr>
          <w:b/>
          <w:sz w:val="22"/>
          <w:szCs w:val="22"/>
        </w:rPr>
        <w:t>*</w:t>
      </w:r>
      <w:r w:rsidRPr="00FB6608">
        <w:rPr>
          <w:b/>
          <w:sz w:val="22"/>
          <w:szCs w:val="22"/>
        </w:rPr>
        <w:t xml:space="preserve"> Prix </w:t>
      </w:r>
    </w:p>
    <w:p w:rsidR="00FB6608" w:rsidRDefault="00FB6608" w:rsidP="00FB6608">
      <w:pPr>
        <w:pStyle w:val="Default"/>
        <w:rPr>
          <w:sz w:val="22"/>
          <w:szCs w:val="22"/>
        </w:rPr>
      </w:pPr>
      <w:r>
        <w:rPr>
          <w:sz w:val="22"/>
          <w:szCs w:val="22"/>
        </w:rPr>
        <w:t xml:space="preserve">La note de prix (sur 10) sera déterminée par la formule 10 x offre moins </w:t>
      </w:r>
      <w:proofErr w:type="spellStart"/>
      <w:r>
        <w:rPr>
          <w:sz w:val="22"/>
          <w:szCs w:val="22"/>
        </w:rPr>
        <w:t>disante</w:t>
      </w:r>
      <w:proofErr w:type="spellEnd"/>
      <w:r>
        <w:rPr>
          <w:sz w:val="22"/>
          <w:szCs w:val="22"/>
        </w:rPr>
        <w:t xml:space="preserve"> / offre du candidat. </w:t>
      </w:r>
    </w:p>
    <w:p w:rsidR="00FB6608" w:rsidRDefault="00FB6608" w:rsidP="00FB6608">
      <w:pPr>
        <w:pStyle w:val="Default"/>
        <w:rPr>
          <w:sz w:val="22"/>
          <w:szCs w:val="22"/>
        </w:rPr>
      </w:pPr>
    </w:p>
    <w:p w:rsidR="00FB6608" w:rsidRDefault="00FB6608" w:rsidP="00FB6608">
      <w:pPr>
        <w:pStyle w:val="Default"/>
        <w:rPr>
          <w:sz w:val="22"/>
          <w:szCs w:val="22"/>
        </w:rPr>
      </w:pPr>
      <w:r>
        <w:rPr>
          <w:sz w:val="22"/>
          <w:szCs w:val="22"/>
        </w:rPr>
        <w:t xml:space="preserve"> *</w:t>
      </w:r>
      <w:r w:rsidRPr="00FB6608">
        <w:rPr>
          <w:b/>
          <w:sz w:val="22"/>
          <w:szCs w:val="22"/>
        </w:rPr>
        <w:t xml:space="preserve">Qualité </w:t>
      </w:r>
    </w:p>
    <w:p w:rsidR="00FB6608" w:rsidRDefault="00FB6608" w:rsidP="00FB6608">
      <w:pPr>
        <w:pStyle w:val="Default"/>
        <w:rPr>
          <w:sz w:val="22"/>
          <w:szCs w:val="22"/>
        </w:rPr>
      </w:pPr>
      <w:r>
        <w:rPr>
          <w:sz w:val="22"/>
          <w:szCs w:val="22"/>
        </w:rPr>
        <w:t>La qualité sera notée de 0 à 10 au vu du dossier te</w:t>
      </w:r>
      <w:r w:rsidR="00570A65">
        <w:rPr>
          <w:sz w:val="22"/>
          <w:szCs w:val="22"/>
        </w:rPr>
        <w:t>chnique fourni par le candidat et des échantillons demandés.</w:t>
      </w:r>
    </w:p>
    <w:p w:rsidR="00FB6608" w:rsidRDefault="00FB6608" w:rsidP="00FB6608">
      <w:pPr>
        <w:pStyle w:val="Default"/>
        <w:rPr>
          <w:sz w:val="22"/>
          <w:szCs w:val="22"/>
        </w:rPr>
      </w:pPr>
    </w:p>
    <w:p w:rsidR="00FB6608" w:rsidRPr="00FB6608" w:rsidRDefault="00FB6608" w:rsidP="00FB6608">
      <w:pPr>
        <w:pStyle w:val="Default"/>
        <w:rPr>
          <w:b/>
          <w:sz w:val="22"/>
          <w:szCs w:val="22"/>
        </w:rPr>
      </w:pPr>
      <w:r>
        <w:rPr>
          <w:b/>
          <w:sz w:val="22"/>
          <w:szCs w:val="22"/>
        </w:rPr>
        <w:t>*</w:t>
      </w:r>
      <w:r w:rsidRPr="00FB6608">
        <w:rPr>
          <w:b/>
          <w:sz w:val="22"/>
          <w:szCs w:val="22"/>
        </w:rPr>
        <w:t xml:space="preserve"> Prise en compte d’objectifs de développement durable </w:t>
      </w:r>
    </w:p>
    <w:p w:rsidR="00FB6608" w:rsidRDefault="00FB6608" w:rsidP="00FB6608">
      <w:pPr>
        <w:pStyle w:val="Default"/>
        <w:rPr>
          <w:sz w:val="22"/>
          <w:szCs w:val="22"/>
        </w:rPr>
      </w:pPr>
      <w:r>
        <w:rPr>
          <w:sz w:val="22"/>
          <w:szCs w:val="22"/>
        </w:rPr>
        <w:t xml:space="preserve">La prise en compte d’objectifs de développement durable sera notée de 0 à 10 au vu du mémoire du candidat selon les modalités décrites en annexe 2. </w:t>
      </w:r>
    </w:p>
    <w:p w:rsidR="00FB6608" w:rsidRDefault="00FB6608" w:rsidP="00FB6608">
      <w:pPr>
        <w:pStyle w:val="Default"/>
        <w:rPr>
          <w:sz w:val="22"/>
          <w:szCs w:val="22"/>
        </w:rPr>
      </w:pPr>
    </w:p>
    <w:p w:rsidR="00FB6608" w:rsidRDefault="00FB6608" w:rsidP="002D5F0D">
      <w:pPr>
        <w:pStyle w:val="Default"/>
      </w:pPr>
    </w:p>
    <w:p w:rsidR="00FB6608" w:rsidRDefault="00FB6608" w:rsidP="002D5F0D">
      <w:pPr>
        <w:pStyle w:val="Default"/>
      </w:pPr>
    </w:p>
    <w:p w:rsidR="00FB6608" w:rsidRDefault="00FB6608" w:rsidP="002D5F0D">
      <w:pPr>
        <w:pStyle w:val="Default"/>
      </w:pPr>
    </w:p>
    <w:p w:rsidR="00FB6608" w:rsidRDefault="00FB6608" w:rsidP="002D5F0D">
      <w:pPr>
        <w:pStyle w:val="Default"/>
      </w:pPr>
    </w:p>
    <w:p w:rsidR="00FB6608" w:rsidRDefault="00FB6608" w:rsidP="002D5F0D">
      <w:pPr>
        <w:pStyle w:val="Default"/>
      </w:pPr>
    </w:p>
    <w:p w:rsidR="00FB6608" w:rsidRDefault="00FB6608" w:rsidP="002D5F0D">
      <w:pPr>
        <w:pStyle w:val="Default"/>
      </w:pPr>
      <w:r>
        <w:t>La note finale sur 10 sera égale au total des notes pondérées de la façon suivante</w:t>
      </w:r>
    </w:p>
    <w:p w:rsidR="00FB6608" w:rsidRDefault="00FB6608" w:rsidP="002D5F0D">
      <w:pPr>
        <w:pStyle w:val="Default"/>
      </w:pPr>
      <w:proofErr w:type="gramStart"/>
      <w:r>
        <w:t>en</w:t>
      </w:r>
      <w:proofErr w:type="gramEnd"/>
      <w:r>
        <w:t xml:space="preserve"> fonction des différents lots :</w:t>
      </w:r>
    </w:p>
    <w:p w:rsidR="00FB6608" w:rsidRDefault="00FB6608" w:rsidP="002D5F0D">
      <w:pPr>
        <w:pStyle w:val="Default"/>
      </w:pPr>
    </w:p>
    <w:p w:rsidR="00FB6608" w:rsidRDefault="000D0A80" w:rsidP="001C54FE">
      <w:pPr>
        <w:pStyle w:val="Default"/>
        <w:ind w:left="708" w:firstLine="708"/>
      </w:pPr>
      <w:r>
        <w:t>P</w:t>
      </w:r>
      <w:r w:rsidR="00FB6608">
        <w:t>rix</w:t>
      </w:r>
      <w:r w:rsidR="00FB6608">
        <w:tab/>
        <w:t xml:space="preserve">      </w:t>
      </w:r>
      <w:r w:rsidR="0097122C">
        <w:t>3</w:t>
      </w:r>
      <w:r w:rsidR="003246DF">
        <w:t>0</w:t>
      </w:r>
      <w:r w:rsidR="00FB6608">
        <w:t xml:space="preserve"> %</w:t>
      </w:r>
    </w:p>
    <w:p w:rsidR="00FB6608" w:rsidRDefault="00FB6608" w:rsidP="002D5F0D">
      <w:pPr>
        <w:pStyle w:val="Default"/>
      </w:pPr>
      <w:r>
        <w:tab/>
      </w:r>
      <w:r>
        <w:tab/>
      </w:r>
      <w:r w:rsidR="000D0A80">
        <w:t>Q</w:t>
      </w:r>
      <w:r>
        <w:t xml:space="preserve">ualité      </w:t>
      </w:r>
      <w:r w:rsidR="0097122C">
        <w:t>3</w:t>
      </w:r>
      <w:r w:rsidR="003246DF">
        <w:t>0</w:t>
      </w:r>
      <w:r>
        <w:t xml:space="preserve"> %</w:t>
      </w:r>
    </w:p>
    <w:p w:rsidR="00FB6608" w:rsidRDefault="00FB6608" w:rsidP="002D5F0D">
      <w:pPr>
        <w:pStyle w:val="Default"/>
      </w:pPr>
      <w:r>
        <w:tab/>
      </w:r>
      <w:r>
        <w:tab/>
        <w:t xml:space="preserve">Prise en compte d’objectifs de développement durable : </w:t>
      </w:r>
      <w:r w:rsidR="003246DF">
        <w:t>4</w:t>
      </w:r>
      <w:r w:rsidR="0097122C">
        <w:t>0</w:t>
      </w:r>
      <w:r>
        <w:t xml:space="preserve"> %</w:t>
      </w:r>
      <w:r w:rsidR="0097122C">
        <w:t xml:space="preserve"> </w:t>
      </w:r>
      <w:proofErr w:type="gramStart"/>
      <w:r w:rsidR="0097122C">
        <w:t xml:space="preserve">( </w:t>
      </w:r>
      <w:proofErr w:type="spellStart"/>
      <w:r w:rsidR="0097122C">
        <w:t>cf</w:t>
      </w:r>
      <w:proofErr w:type="spellEnd"/>
      <w:proofErr w:type="gramEnd"/>
      <w:r w:rsidR="0097122C">
        <w:t xml:space="preserve"> Annexe 2 )</w:t>
      </w:r>
    </w:p>
    <w:p w:rsidR="00FB6608" w:rsidRDefault="00FB6608" w:rsidP="002D5F0D">
      <w:pPr>
        <w:pStyle w:val="Default"/>
      </w:pPr>
    </w:p>
    <w:p w:rsidR="006621A6" w:rsidRDefault="006621A6" w:rsidP="002D5F0D">
      <w:pPr>
        <w:pStyle w:val="Default"/>
        <w:rPr>
          <w:bCs/>
          <w:sz w:val="22"/>
          <w:szCs w:val="22"/>
        </w:rPr>
      </w:pPr>
    </w:p>
    <w:p w:rsidR="00CE207E" w:rsidRDefault="00CE207E" w:rsidP="00CE207E">
      <w:pPr>
        <w:pStyle w:val="Default"/>
        <w:rPr>
          <w:sz w:val="22"/>
          <w:szCs w:val="22"/>
        </w:rPr>
      </w:pPr>
      <w:r>
        <w:rPr>
          <w:b/>
          <w:bCs/>
          <w:sz w:val="22"/>
          <w:szCs w:val="22"/>
        </w:rPr>
        <w:t xml:space="preserve">12. Forme des prix et révision </w:t>
      </w:r>
      <w:r>
        <w:rPr>
          <w:sz w:val="22"/>
          <w:szCs w:val="22"/>
        </w:rPr>
        <w:t xml:space="preserve">: </w:t>
      </w:r>
    </w:p>
    <w:p w:rsidR="00CE207E" w:rsidRDefault="00CE207E" w:rsidP="00CE207E">
      <w:pPr>
        <w:pStyle w:val="Default"/>
        <w:rPr>
          <w:sz w:val="22"/>
          <w:szCs w:val="22"/>
        </w:rPr>
      </w:pPr>
    </w:p>
    <w:p w:rsidR="00CE207E" w:rsidRDefault="00CE207E" w:rsidP="00CE207E">
      <w:pPr>
        <w:pStyle w:val="Default"/>
        <w:rPr>
          <w:sz w:val="22"/>
          <w:szCs w:val="22"/>
        </w:rPr>
      </w:pPr>
      <w:r>
        <w:rPr>
          <w:sz w:val="22"/>
          <w:szCs w:val="22"/>
        </w:rPr>
        <w:t xml:space="preserve">Les prestations seront rémunérées par application des prix unitaires figurant dans l’état des besoins  aux quantités réellement exécutées. Les prix sont réputés comprendre toutes charges fiscales, parafiscales ou autres frappant obligatoirement la prestation ainsi que les frais afférents au conditionnement, à l’emballage, à la manutention, à l’assurance, au stockage, au transport jusqu’au lieu de livraison. </w:t>
      </w:r>
    </w:p>
    <w:p w:rsidR="004A5F13" w:rsidRDefault="004A5F13" w:rsidP="00CE207E">
      <w:pPr>
        <w:pStyle w:val="Default"/>
        <w:rPr>
          <w:sz w:val="22"/>
          <w:szCs w:val="22"/>
        </w:rPr>
      </w:pPr>
    </w:p>
    <w:p w:rsidR="0097122C" w:rsidRDefault="00695B73" w:rsidP="00CE207E">
      <w:pPr>
        <w:pStyle w:val="Default"/>
        <w:rPr>
          <w:sz w:val="22"/>
          <w:szCs w:val="22"/>
        </w:rPr>
      </w:pPr>
      <w:r>
        <w:rPr>
          <w:sz w:val="22"/>
          <w:szCs w:val="22"/>
        </w:rPr>
        <w:t>Les prix du marché sont réputés établis sur la base des co</w:t>
      </w:r>
      <w:r w:rsidR="0048294E">
        <w:rPr>
          <w:sz w:val="22"/>
          <w:szCs w:val="22"/>
        </w:rPr>
        <w:t xml:space="preserve">nditions économiques du mois d’avril 2017. </w:t>
      </w:r>
      <w:r>
        <w:rPr>
          <w:sz w:val="22"/>
          <w:szCs w:val="22"/>
        </w:rPr>
        <w:t xml:space="preserve"> Ce mois est appelé « mois zéro ». Les prix sont révisables par ajustement, en fonction d’une mercuriale retenue Cotation Rungis. </w:t>
      </w:r>
      <w:r w:rsidR="0097122C">
        <w:rPr>
          <w:sz w:val="22"/>
          <w:szCs w:val="22"/>
        </w:rPr>
        <w:t xml:space="preserve">Le candidat proposera un coefficient fixe applicable au cours de base ainsi déterminé. En début de chaque mois, un tarif de viande sera adressé au pouvoir adjudicateur, accompagné des justificatifs relatifs aux cotations de référence. </w:t>
      </w:r>
      <w:r w:rsidR="00DA13F6">
        <w:rPr>
          <w:sz w:val="22"/>
          <w:szCs w:val="22"/>
        </w:rPr>
        <w:t>Ce tarif fera apparaître</w:t>
      </w:r>
    </w:p>
    <w:p w:rsidR="00DA13F6" w:rsidRDefault="00DA13F6" w:rsidP="00CE207E">
      <w:pPr>
        <w:pStyle w:val="Default"/>
        <w:rPr>
          <w:sz w:val="22"/>
          <w:szCs w:val="22"/>
        </w:rPr>
      </w:pPr>
      <w:proofErr w:type="gramStart"/>
      <w:r>
        <w:rPr>
          <w:sz w:val="22"/>
          <w:szCs w:val="22"/>
        </w:rPr>
        <w:t>clairement</w:t>
      </w:r>
      <w:proofErr w:type="gramEnd"/>
      <w:r>
        <w:rPr>
          <w:sz w:val="22"/>
          <w:szCs w:val="22"/>
        </w:rPr>
        <w:t xml:space="preserve"> le cours de base, le coefficient fixe et le prix au kg de la fourniture. Les prix de règlement déterminés seront applicables du 1</w:t>
      </w:r>
      <w:r w:rsidRPr="00DA13F6">
        <w:rPr>
          <w:sz w:val="22"/>
          <w:szCs w:val="22"/>
          <w:vertAlign w:val="superscript"/>
        </w:rPr>
        <w:t>er</w:t>
      </w:r>
      <w:r>
        <w:rPr>
          <w:sz w:val="22"/>
          <w:szCs w:val="22"/>
        </w:rPr>
        <w:t xml:space="preserve"> au 30 du mois en cours.</w:t>
      </w:r>
    </w:p>
    <w:p w:rsidR="00DA13F6" w:rsidRDefault="00DA13F6" w:rsidP="00CE207E">
      <w:pPr>
        <w:pStyle w:val="Default"/>
        <w:rPr>
          <w:sz w:val="22"/>
          <w:szCs w:val="22"/>
        </w:rPr>
      </w:pPr>
    </w:p>
    <w:p w:rsidR="00585BDE" w:rsidRPr="00AC3322" w:rsidRDefault="00585BDE" w:rsidP="00CE207E">
      <w:pPr>
        <w:pStyle w:val="Default"/>
        <w:rPr>
          <w:b/>
          <w:sz w:val="22"/>
          <w:szCs w:val="22"/>
        </w:rPr>
      </w:pPr>
      <w:r w:rsidRPr="00AC3322">
        <w:rPr>
          <w:b/>
          <w:sz w:val="22"/>
          <w:szCs w:val="22"/>
        </w:rPr>
        <w:t>Les candidats souhaitant répondre en prix fermes pour certains lots devront le préciser.</w:t>
      </w:r>
    </w:p>
    <w:p w:rsidR="00695B73" w:rsidRDefault="00695B73" w:rsidP="00CE207E">
      <w:pPr>
        <w:pStyle w:val="Default"/>
        <w:rPr>
          <w:sz w:val="22"/>
          <w:szCs w:val="22"/>
        </w:rPr>
      </w:pPr>
      <w:r>
        <w:rPr>
          <w:sz w:val="22"/>
          <w:szCs w:val="22"/>
        </w:rPr>
        <w:t>Le titulaire du marché fait bénéficier la collectivité publique des prix des offres promotionnelles qu’il est susceptible de proposer à l’ensemble de sa clientèle si les prix sont inférieurs à ceux du marché.</w:t>
      </w:r>
    </w:p>
    <w:p w:rsidR="00CE207E" w:rsidRDefault="00CE207E" w:rsidP="00CE207E">
      <w:pPr>
        <w:pStyle w:val="Default"/>
        <w:rPr>
          <w:sz w:val="22"/>
          <w:szCs w:val="22"/>
        </w:rPr>
      </w:pPr>
    </w:p>
    <w:p w:rsidR="000F0D1A" w:rsidRDefault="000F0D1A" w:rsidP="00CE207E">
      <w:pPr>
        <w:pStyle w:val="Default"/>
        <w:rPr>
          <w:b/>
          <w:bCs/>
          <w:sz w:val="22"/>
          <w:szCs w:val="22"/>
        </w:rPr>
      </w:pPr>
    </w:p>
    <w:p w:rsidR="00CE207E" w:rsidRDefault="00CE207E" w:rsidP="00CE207E">
      <w:pPr>
        <w:pStyle w:val="Default"/>
        <w:rPr>
          <w:b/>
          <w:bCs/>
          <w:sz w:val="22"/>
          <w:szCs w:val="22"/>
        </w:rPr>
      </w:pPr>
      <w:r>
        <w:rPr>
          <w:b/>
          <w:bCs/>
          <w:sz w:val="22"/>
          <w:szCs w:val="22"/>
        </w:rPr>
        <w:t xml:space="preserve">13. Validité des offres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xml:space="preserve">Le délai de validité des offres est de </w:t>
      </w:r>
      <w:r w:rsidR="00900580">
        <w:rPr>
          <w:sz w:val="22"/>
          <w:szCs w:val="22"/>
        </w:rPr>
        <w:t>90</w:t>
      </w:r>
      <w:r>
        <w:rPr>
          <w:sz w:val="22"/>
          <w:szCs w:val="22"/>
        </w:rPr>
        <w:t xml:space="preserve"> jours à compter de la date limite de réception des offres. </w:t>
      </w:r>
    </w:p>
    <w:p w:rsidR="000F0D1A" w:rsidRDefault="000F0D1A" w:rsidP="00CE207E">
      <w:pPr>
        <w:pStyle w:val="Default"/>
        <w:rPr>
          <w:sz w:val="22"/>
          <w:szCs w:val="22"/>
        </w:rPr>
      </w:pPr>
    </w:p>
    <w:p w:rsidR="000F0D1A" w:rsidRDefault="000F0D1A" w:rsidP="00CE207E">
      <w:pPr>
        <w:pStyle w:val="Default"/>
        <w:rPr>
          <w:b/>
          <w:bCs/>
          <w:sz w:val="22"/>
          <w:szCs w:val="22"/>
        </w:rPr>
      </w:pPr>
    </w:p>
    <w:p w:rsidR="000F0D1A" w:rsidRDefault="00CE207E" w:rsidP="00CE207E">
      <w:pPr>
        <w:pStyle w:val="Default"/>
        <w:rPr>
          <w:sz w:val="22"/>
          <w:szCs w:val="22"/>
        </w:rPr>
      </w:pPr>
      <w:r>
        <w:rPr>
          <w:b/>
          <w:bCs/>
          <w:sz w:val="22"/>
          <w:szCs w:val="22"/>
        </w:rPr>
        <w:t xml:space="preserve">14. Emission des bons de commandes </w:t>
      </w:r>
      <w:r>
        <w:rPr>
          <w:sz w:val="22"/>
          <w:szCs w:val="22"/>
        </w:rPr>
        <w:t xml:space="preserve">: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xml:space="preserve">Les commandes seront passées au fur et à mesure du besoin sous forme de bons de commande émis par le représentant du pouvoir adjudicateur auprès du titulaire du marché. </w:t>
      </w:r>
    </w:p>
    <w:p w:rsidR="00CE207E" w:rsidRDefault="00CE207E" w:rsidP="00CE207E">
      <w:pPr>
        <w:pStyle w:val="Default"/>
        <w:rPr>
          <w:sz w:val="22"/>
          <w:szCs w:val="22"/>
        </w:rPr>
      </w:pPr>
      <w:r>
        <w:rPr>
          <w:sz w:val="22"/>
          <w:szCs w:val="22"/>
        </w:rPr>
        <w:t xml:space="preserve">Dès la notification du marché, le titulaire désigne une ou plusieurs personnes physiques, habilitées à le représenter auprès du pouvoir adjudicateur, pour les besoins de l’exécution du marché.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xml:space="preserve">Les commandes seront passées par téléphone, fax ou courriel avant 14h à J-2 avant la date de livraison demandée. </w:t>
      </w:r>
      <w:r w:rsidR="008B23BA">
        <w:rPr>
          <w:sz w:val="22"/>
          <w:szCs w:val="22"/>
        </w:rPr>
        <w:t>Il n’y a pas de commande minimum pour être livré.</w:t>
      </w:r>
    </w:p>
    <w:p w:rsidR="000F0D1A" w:rsidRDefault="000F0D1A" w:rsidP="00CE207E">
      <w:pPr>
        <w:pStyle w:val="Default"/>
        <w:rPr>
          <w:sz w:val="22"/>
          <w:szCs w:val="22"/>
        </w:rPr>
      </w:pPr>
    </w:p>
    <w:p w:rsidR="005039A9" w:rsidRDefault="00CD0CFD" w:rsidP="00CE207E">
      <w:pPr>
        <w:pStyle w:val="Default"/>
        <w:rPr>
          <w:b/>
          <w:color w:val="FF0000"/>
          <w:sz w:val="22"/>
          <w:szCs w:val="22"/>
        </w:rPr>
      </w:pPr>
      <w:r w:rsidRPr="00CD0CFD">
        <w:rPr>
          <w:b/>
          <w:color w:val="FF0000"/>
          <w:sz w:val="22"/>
          <w:szCs w:val="22"/>
        </w:rPr>
        <w:t>En  c</w:t>
      </w:r>
      <w:r w:rsidR="005039A9">
        <w:rPr>
          <w:b/>
          <w:color w:val="FF0000"/>
          <w:sz w:val="22"/>
          <w:szCs w:val="22"/>
        </w:rPr>
        <w:t xml:space="preserve">e qui concerne les lots bio, une </w:t>
      </w:r>
      <w:r w:rsidRPr="00CD0CFD">
        <w:rPr>
          <w:b/>
          <w:color w:val="FF0000"/>
          <w:sz w:val="22"/>
          <w:szCs w:val="22"/>
        </w:rPr>
        <w:t xml:space="preserve"> difficulté ou impossibilité d’approvisionnement</w:t>
      </w:r>
      <w:r w:rsidR="005039A9">
        <w:rPr>
          <w:b/>
          <w:color w:val="FF0000"/>
          <w:sz w:val="22"/>
          <w:szCs w:val="22"/>
        </w:rPr>
        <w:t xml:space="preserve"> devra</w:t>
      </w:r>
    </w:p>
    <w:p w:rsidR="00CD0CFD" w:rsidRPr="00CD0CFD" w:rsidRDefault="005039A9" w:rsidP="00CE207E">
      <w:pPr>
        <w:pStyle w:val="Default"/>
        <w:rPr>
          <w:b/>
          <w:color w:val="FF0000"/>
          <w:sz w:val="22"/>
          <w:szCs w:val="22"/>
        </w:rPr>
      </w:pPr>
      <w:proofErr w:type="gramStart"/>
      <w:r>
        <w:rPr>
          <w:b/>
          <w:color w:val="FF0000"/>
          <w:sz w:val="22"/>
          <w:szCs w:val="22"/>
        </w:rPr>
        <w:t>faire</w:t>
      </w:r>
      <w:proofErr w:type="gramEnd"/>
      <w:r>
        <w:rPr>
          <w:b/>
          <w:color w:val="FF0000"/>
          <w:sz w:val="22"/>
          <w:szCs w:val="22"/>
        </w:rPr>
        <w:t xml:space="preserve"> l’objet d’une notification par écrit envoyée au lycée en précisant les futures dates d’approvisionnement.</w:t>
      </w:r>
      <w:r w:rsidR="00CD0CFD">
        <w:rPr>
          <w:b/>
          <w:color w:val="FF0000"/>
          <w:sz w:val="22"/>
          <w:szCs w:val="22"/>
        </w:rPr>
        <w:t xml:space="preserve"> </w:t>
      </w:r>
    </w:p>
    <w:p w:rsidR="00C92BBC" w:rsidRPr="00CD0CFD" w:rsidRDefault="00C92BBC" w:rsidP="00CE207E">
      <w:pPr>
        <w:pStyle w:val="Default"/>
        <w:rPr>
          <w:b/>
          <w:bCs/>
          <w:color w:val="FF0000"/>
          <w:sz w:val="22"/>
          <w:szCs w:val="22"/>
        </w:rPr>
      </w:pPr>
    </w:p>
    <w:p w:rsidR="00C92BBC" w:rsidRDefault="00C92BBC" w:rsidP="00CE207E">
      <w:pPr>
        <w:pStyle w:val="Default"/>
        <w:rPr>
          <w:b/>
          <w:bCs/>
          <w:sz w:val="22"/>
          <w:szCs w:val="22"/>
        </w:rPr>
      </w:pPr>
    </w:p>
    <w:p w:rsidR="00464326" w:rsidRDefault="00464326" w:rsidP="00CE207E">
      <w:pPr>
        <w:pStyle w:val="Default"/>
        <w:rPr>
          <w:b/>
          <w:bCs/>
          <w:sz w:val="22"/>
          <w:szCs w:val="22"/>
        </w:rPr>
      </w:pPr>
    </w:p>
    <w:p w:rsidR="003E6D89" w:rsidRDefault="003E6D89" w:rsidP="00CE207E">
      <w:pPr>
        <w:pStyle w:val="Default"/>
        <w:rPr>
          <w:b/>
          <w:bCs/>
          <w:sz w:val="22"/>
          <w:szCs w:val="22"/>
        </w:rPr>
      </w:pPr>
    </w:p>
    <w:p w:rsidR="003E6D89" w:rsidRDefault="003E6D89" w:rsidP="00CE207E">
      <w:pPr>
        <w:pStyle w:val="Default"/>
        <w:rPr>
          <w:b/>
          <w:bCs/>
          <w:sz w:val="22"/>
          <w:szCs w:val="22"/>
        </w:rPr>
      </w:pPr>
    </w:p>
    <w:p w:rsidR="003E6D89" w:rsidRDefault="003E6D89" w:rsidP="00CE207E">
      <w:pPr>
        <w:pStyle w:val="Default"/>
        <w:rPr>
          <w:b/>
          <w:bCs/>
          <w:sz w:val="22"/>
          <w:szCs w:val="22"/>
        </w:rPr>
      </w:pPr>
    </w:p>
    <w:p w:rsidR="00CE207E" w:rsidRDefault="00CE207E" w:rsidP="00CE207E">
      <w:pPr>
        <w:pStyle w:val="Default"/>
        <w:rPr>
          <w:sz w:val="22"/>
          <w:szCs w:val="22"/>
        </w:rPr>
      </w:pPr>
      <w:r>
        <w:rPr>
          <w:b/>
          <w:bCs/>
          <w:sz w:val="22"/>
          <w:szCs w:val="22"/>
        </w:rPr>
        <w:t xml:space="preserve">15. Conditions de livraison </w:t>
      </w:r>
      <w:r>
        <w:rPr>
          <w:sz w:val="22"/>
          <w:szCs w:val="22"/>
        </w:rPr>
        <w:t xml:space="preserve">: le titulaire devra se conformer aux obligations du protocole de livraison figurant en annexe 3. Chaque colis devra porter un étiquetage complet (y compris sur les emballages réutilisables) ou à défaut, chaque bon de livraison doit contenir l’intégralité des éléments suivants : </w:t>
      </w:r>
    </w:p>
    <w:p w:rsidR="000F0D1A" w:rsidRDefault="000F0D1A" w:rsidP="00CE207E">
      <w:pPr>
        <w:pStyle w:val="Default"/>
        <w:rPr>
          <w:sz w:val="22"/>
          <w:szCs w:val="22"/>
        </w:rPr>
      </w:pP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nature du produit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quantité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race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origine du produit (naissance, élevage, abattage, transformation)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catégorie de classement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numéro d’agrément </w:t>
      </w:r>
    </w:p>
    <w:p w:rsidR="00CE207E" w:rsidRDefault="00CE207E" w:rsidP="00CE207E">
      <w:pPr>
        <w:pStyle w:val="Default"/>
        <w:spacing w:after="13"/>
        <w:rPr>
          <w:sz w:val="22"/>
          <w:szCs w:val="22"/>
        </w:rPr>
      </w:pPr>
      <w:r>
        <w:rPr>
          <w:rFonts w:ascii="Times New Roman" w:hAnsi="Times New Roman" w:cs="Times New Roman"/>
          <w:sz w:val="22"/>
          <w:szCs w:val="22"/>
        </w:rPr>
        <w:t xml:space="preserve">- </w:t>
      </w:r>
      <w:r>
        <w:rPr>
          <w:sz w:val="22"/>
          <w:szCs w:val="22"/>
        </w:rPr>
        <w:t xml:space="preserve">date de conditionnement </w:t>
      </w:r>
    </w:p>
    <w:p w:rsidR="00CE207E" w:rsidRDefault="00CE207E" w:rsidP="00CE207E">
      <w:pPr>
        <w:pStyle w:val="Default"/>
        <w:rPr>
          <w:sz w:val="22"/>
          <w:szCs w:val="22"/>
        </w:rPr>
      </w:pPr>
      <w:r>
        <w:rPr>
          <w:rFonts w:ascii="Times New Roman" w:hAnsi="Times New Roman" w:cs="Times New Roman"/>
          <w:sz w:val="22"/>
          <w:szCs w:val="22"/>
        </w:rPr>
        <w:t xml:space="preserve">- </w:t>
      </w:r>
      <w:r>
        <w:rPr>
          <w:sz w:val="22"/>
          <w:szCs w:val="22"/>
        </w:rPr>
        <w:t xml:space="preserve">date limite de consommation </w:t>
      </w:r>
    </w:p>
    <w:p w:rsidR="00CE207E" w:rsidRDefault="00CE207E" w:rsidP="00CE207E">
      <w:pPr>
        <w:pStyle w:val="Default"/>
        <w:rPr>
          <w:sz w:val="22"/>
          <w:szCs w:val="22"/>
        </w:rPr>
      </w:pPr>
    </w:p>
    <w:p w:rsidR="00CE207E" w:rsidRDefault="00CE207E" w:rsidP="00CE207E">
      <w:pPr>
        <w:pStyle w:val="Default"/>
        <w:rPr>
          <w:b/>
          <w:bCs/>
          <w:sz w:val="22"/>
          <w:szCs w:val="22"/>
        </w:rPr>
      </w:pPr>
      <w:r>
        <w:rPr>
          <w:b/>
          <w:bCs/>
          <w:sz w:val="22"/>
          <w:szCs w:val="22"/>
        </w:rPr>
        <w:t xml:space="preserve">16. Constatation de l’exécution des prestations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xml:space="preserve">En cas d’insuffisance touchant à la salubrité, il y aura décision de rejet. </w:t>
      </w:r>
    </w:p>
    <w:p w:rsidR="00CE207E" w:rsidRDefault="00CE207E" w:rsidP="00CE207E">
      <w:pPr>
        <w:pStyle w:val="Default"/>
        <w:rPr>
          <w:sz w:val="22"/>
          <w:szCs w:val="22"/>
        </w:rPr>
      </w:pPr>
      <w:r>
        <w:rPr>
          <w:sz w:val="22"/>
          <w:szCs w:val="22"/>
        </w:rPr>
        <w:t xml:space="preserve">Si les produits ne correspondaient pas qualitativement aux spécifications du marché, une fiche de non-conformité sera produite. Le lycée pourra : </w:t>
      </w:r>
    </w:p>
    <w:p w:rsidR="000F0D1A" w:rsidRDefault="000F0D1A" w:rsidP="00CE207E">
      <w:pPr>
        <w:pStyle w:val="Default"/>
        <w:rPr>
          <w:sz w:val="22"/>
          <w:szCs w:val="22"/>
        </w:rPr>
      </w:pPr>
    </w:p>
    <w:p w:rsidR="00CE207E" w:rsidRDefault="00CE207E" w:rsidP="00CE207E">
      <w:pPr>
        <w:pStyle w:val="Default"/>
        <w:rPr>
          <w:sz w:val="22"/>
          <w:szCs w:val="22"/>
        </w:rPr>
      </w:pPr>
      <w:r>
        <w:rPr>
          <w:sz w:val="22"/>
          <w:szCs w:val="22"/>
        </w:rPr>
        <w:t>- soit rejeter les produits qui devront alors être immédiatement remplacés</w:t>
      </w:r>
      <w:r w:rsidR="000F0D1A">
        <w:rPr>
          <w:sz w:val="22"/>
          <w:szCs w:val="22"/>
        </w:rPr>
        <w:t> ;</w:t>
      </w:r>
    </w:p>
    <w:p w:rsidR="00CE207E" w:rsidRDefault="00CE207E" w:rsidP="00CE207E">
      <w:pPr>
        <w:pStyle w:val="Default"/>
        <w:rPr>
          <w:sz w:val="22"/>
          <w:szCs w:val="22"/>
        </w:rPr>
      </w:pPr>
      <w:r>
        <w:rPr>
          <w:sz w:val="22"/>
          <w:szCs w:val="22"/>
        </w:rPr>
        <w:t xml:space="preserve">- soit accepter les produits avec réfaction de prix, déterminée d’un commun accord avec le titulaire du marché. Le défaut d’accord entraînera le rejet de la fourniture. </w:t>
      </w:r>
    </w:p>
    <w:p w:rsidR="006621A6" w:rsidRDefault="00CE207E" w:rsidP="00CE207E">
      <w:pPr>
        <w:pStyle w:val="Default"/>
        <w:rPr>
          <w:bCs/>
          <w:sz w:val="22"/>
          <w:szCs w:val="22"/>
        </w:rPr>
      </w:pPr>
      <w:r>
        <w:rPr>
          <w:sz w:val="22"/>
          <w:szCs w:val="22"/>
        </w:rPr>
        <w:t>Si la quantité livrée devait ne pas correspondre à la commande, le lycée pourra mettre le titulaire du marché en demeure :</w:t>
      </w:r>
    </w:p>
    <w:p w:rsidR="00617401" w:rsidRDefault="00617401" w:rsidP="00617401">
      <w:pPr>
        <w:pStyle w:val="Default"/>
        <w:rPr>
          <w:sz w:val="22"/>
          <w:szCs w:val="22"/>
        </w:rPr>
      </w:pPr>
      <w:r>
        <w:rPr>
          <w:sz w:val="22"/>
          <w:szCs w:val="22"/>
        </w:rPr>
        <w:t xml:space="preserve">- soit de reprendre immédiatement l’excédent de livraison sur la livraison dépasse la quantité demandée </w:t>
      </w:r>
    </w:p>
    <w:p w:rsidR="00617401" w:rsidRDefault="00617401" w:rsidP="00617401">
      <w:pPr>
        <w:pStyle w:val="Default"/>
        <w:rPr>
          <w:sz w:val="22"/>
          <w:szCs w:val="22"/>
        </w:rPr>
      </w:pPr>
      <w:r>
        <w:rPr>
          <w:sz w:val="22"/>
          <w:szCs w:val="22"/>
        </w:rPr>
        <w:t xml:space="preserve">- soit de compléter la livraison dans le cas contraire, dans les délais qui lui sont impartis, à concurrence de la quantité totale prévue par la commande initiale. </w:t>
      </w:r>
    </w:p>
    <w:p w:rsidR="00617401" w:rsidRDefault="00617401" w:rsidP="00617401">
      <w:pPr>
        <w:pStyle w:val="Default"/>
        <w:rPr>
          <w:b/>
          <w:bCs/>
          <w:sz w:val="22"/>
          <w:szCs w:val="22"/>
        </w:rPr>
      </w:pPr>
    </w:p>
    <w:p w:rsidR="008B23BA" w:rsidRDefault="008B23BA" w:rsidP="00617401">
      <w:pPr>
        <w:pStyle w:val="Default"/>
        <w:rPr>
          <w:bCs/>
          <w:sz w:val="22"/>
          <w:szCs w:val="22"/>
        </w:rPr>
      </w:pPr>
      <w:r w:rsidRPr="008B23BA">
        <w:rPr>
          <w:bCs/>
          <w:sz w:val="22"/>
          <w:szCs w:val="22"/>
        </w:rPr>
        <w:t>En cas d’infraction caractérisée, il sera</w:t>
      </w:r>
      <w:r>
        <w:rPr>
          <w:bCs/>
          <w:sz w:val="22"/>
          <w:szCs w:val="22"/>
        </w:rPr>
        <w:t xml:space="preserve"> fait application de l’article 47 du code des Marchés publics par le pouvoir adjudicateur qui peut résilier le marché sans indemnité après avoir invité le titulaire à présenter ses observations dans un délai de 15 jours. Les dispositions du CCA/FCS-article 31-</w:t>
      </w:r>
      <w:r w:rsidR="006B4456">
        <w:rPr>
          <w:bCs/>
          <w:sz w:val="22"/>
          <w:szCs w:val="22"/>
        </w:rPr>
        <w:t xml:space="preserve"> sont seules applicables. Le tribunal administratif de Caen est compétent pour régler les litiges éventuels. </w:t>
      </w:r>
    </w:p>
    <w:p w:rsidR="006B4456" w:rsidRPr="008B23BA" w:rsidRDefault="006B4456" w:rsidP="00617401">
      <w:pPr>
        <w:pStyle w:val="Default"/>
        <w:rPr>
          <w:bCs/>
          <w:sz w:val="22"/>
          <w:szCs w:val="22"/>
        </w:rPr>
      </w:pPr>
    </w:p>
    <w:p w:rsidR="008B23BA" w:rsidRDefault="008B23BA" w:rsidP="00617401">
      <w:pPr>
        <w:pStyle w:val="Default"/>
        <w:rPr>
          <w:b/>
          <w:bCs/>
          <w:sz w:val="22"/>
          <w:szCs w:val="22"/>
        </w:rPr>
      </w:pPr>
    </w:p>
    <w:p w:rsidR="00617401" w:rsidRDefault="00617401" w:rsidP="00617401">
      <w:pPr>
        <w:pStyle w:val="Default"/>
        <w:rPr>
          <w:b/>
          <w:bCs/>
          <w:sz w:val="22"/>
          <w:szCs w:val="22"/>
        </w:rPr>
      </w:pPr>
      <w:r>
        <w:rPr>
          <w:b/>
          <w:bCs/>
          <w:sz w:val="22"/>
          <w:szCs w:val="22"/>
        </w:rPr>
        <w:t xml:space="preserve">17. Facturation et règlement </w:t>
      </w:r>
    </w:p>
    <w:p w:rsidR="00617401" w:rsidRDefault="00617401" w:rsidP="00617401">
      <w:pPr>
        <w:pStyle w:val="Default"/>
        <w:rPr>
          <w:sz w:val="22"/>
          <w:szCs w:val="22"/>
        </w:rPr>
      </w:pPr>
    </w:p>
    <w:p w:rsidR="00617401" w:rsidRDefault="00617401" w:rsidP="00617401">
      <w:pPr>
        <w:pStyle w:val="Default"/>
        <w:rPr>
          <w:sz w:val="22"/>
          <w:szCs w:val="22"/>
        </w:rPr>
      </w:pPr>
      <w:r>
        <w:rPr>
          <w:sz w:val="22"/>
          <w:szCs w:val="22"/>
        </w:rPr>
        <w:t xml:space="preserve">La facturation </w:t>
      </w:r>
      <w:r w:rsidR="009A4F49">
        <w:rPr>
          <w:sz w:val="22"/>
          <w:szCs w:val="22"/>
        </w:rPr>
        <w:t xml:space="preserve">sera faite après chaque livraison. Elle </w:t>
      </w:r>
      <w:r>
        <w:rPr>
          <w:sz w:val="22"/>
          <w:szCs w:val="22"/>
        </w:rPr>
        <w:t xml:space="preserve"> sera établie en un original et deux copies</w:t>
      </w:r>
      <w:r w:rsidR="009A4F49">
        <w:rPr>
          <w:sz w:val="22"/>
          <w:szCs w:val="22"/>
        </w:rPr>
        <w:t>.</w:t>
      </w:r>
      <w:r>
        <w:rPr>
          <w:sz w:val="22"/>
          <w:szCs w:val="22"/>
        </w:rPr>
        <w:t xml:space="preserve"> Elle devra être conforme au bordereau de livraison pris en charge par le magasinier. En cas d’application de prix révisés, la facture devra être accompagnée le cas échéant des éléments justificatifs des nouveaux prix appliqués. </w:t>
      </w:r>
    </w:p>
    <w:p w:rsidR="009A4F49" w:rsidRDefault="009A4F49" w:rsidP="00617401">
      <w:pPr>
        <w:pStyle w:val="Default"/>
        <w:rPr>
          <w:sz w:val="22"/>
          <w:szCs w:val="22"/>
        </w:rPr>
      </w:pPr>
    </w:p>
    <w:p w:rsidR="00617401" w:rsidRDefault="00617401" w:rsidP="00617401">
      <w:pPr>
        <w:pStyle w:val="Default"/>
        <w:rPr>
          <w:sz w:val="22"/>
          <w:szCs w:val="22"/>
        </w:rPr>
      </w:pPr>
      <w:r>
        <w:rPr>
          <w:sz w:val="22"/>
          <w:szCs w:val="22"/>
        </w:rPr>
        <w:t xml:space="preserve">Le règlement se fera dans un délai de </w:t>
      </w:r>
      <w:r w:rsidR="00F9320F">
        <w:rPr>
          <w:sz w:val="22"/>
          <w:szCs w:val="22"/>
        </w:rPr>
        <w:t>2</w:t>
      </w:r>
      <w:r>
        <w:rPr>
          <w:sz w:val="22"/>
          <w:szCs w:val="22"/>
        </w:rPr>
        <w:t xml:space="preserve">0 jours à compter de la date de réception de la demande de paiement, par virement administratif. Pour ce faire, le titulaire adressera avec sa première facture un relevé d’identité bancaire (IBAN), si celui-ci ne figure pas déjà sur sa facture. </w:t>
      </w:r>
    </w:p>
    <w:p w:rsidR="009A4F49" w:rsidRDefault="009A4F49" w:rsidP="00617401">
      <w:pPr>
        <w:pStyle w:val="Default"/>
        <w:rPr>
          <w:sz w:val="22"/>
          <w:szCs w:val="22"/>
        </w:rPr>
      </w:pPr>
    </w:p>
    <w:p w:rsidR="00297BAD" w:rsidRDefault="00297BAD" w:rsidP="00617401">
      <w:pPr>
        <w:pStyle w:val="Default"/>
        <w:rPr>
          <w:sz w:val="22"/>
          <w:szCs w:val="22"/>
        </w:rPr>
      </w:pPr>
    </w:p>
    <w:p w:rsidR="00297BAD" w:rsidRDefault="00297BAD" w:rsidP="00617401">
      <w:pPr>
        <w:pStyle w:val="Default"/>
        <w:rPr>
          <w:sz w:val="22"/>
          <w:szCs w:val="22"/>
        </w:rPr>
      </w:pPr>
    </w:p>
    <w:p w:rsidR="00297BAD" w:rsidRDefault="00297BAD" w:rsidP="00617401">
      <w:pPr>
        <w:pStyle w:val="Default"/>
        <w:rPr>
          <w:sz w:val="22"/>
          <w:szCs w:val="22"/>
        </w:rPr>
      </w:pPr>
    </w:p>
    <w:p w:rsidR="00297BAD" w:rsidRDefault="00297BAD" w:rsidP="00617401">
      <w:pPr>
        <w:pStyle w:val="Default"/>
        <w:rPr>
          <w:sz w:val="22"/>
          <w:szCs w:val="22"/>
        </w:rPr>
      </w:pPr>
    </w:p>
    <w:p w:rsidR="00297BAD" w:rsidRDefault="00297BAD" w:rsidP="00617401">
      <w:pPr>
        <w:pStyle w:val="Default"/>
        <w:rPr>
          <w:sz w:val="22"/>
          <w:szCs w:val="22"/>
        </w:rPr>
      </w:pPr>
    </w:p>
    <w:p w:rsidR="00F9320F" w:rsidRDefault="00F9320F" w:rsidP="00617401">
      <w:pPr>
        <w:pStyle w:val="Default"/>
        <w:rPr>
          <w:b/>
          <w:bCs/>
          <w:sz w:val="22"/>
          <w:szCs w:val="22"/>
        </w:rPr>
      </w:pPr>
    </w:p>
    <w:p w:rsidR="009A4F49" w:rsidRDefault="00617401" w:rsidP="00617401">
      <w:pPr>
        <w:pStyle w:val="Default"/>
        <w:rPr>
          <w:b/>
          <w:bCs/>
          <w:sz w:val="22"/>
          <w:szCs w:val="22"/>
        </w:rPr>
      </w:pPr>
      <w:r>
        <w:rPr>
          <w:b/>
          <w:bCs/>
          <w:sz w:val="22"/>
          <w:szCs w:val="22"/>
        </w:rPr>
        <w:t xml:space="preserve">18. Description des besoins : </w:t>
      </w:r>
    </w:p>
    <w:p w:rsidR="009A4F49" w:rsidRDefault="009A4F49" w:rsidP="00617401">
      <w:pPr>
        <w:pStyle w:val="Default"/>
        <w:rPr>
          <w:b/>
          <w:bCs/>
          <w:sz w:val="22"/>
          <w:szCs w:val="22"/>
        </w:rPr>
      </w:pPr>
    </w:p>
    <w:p w:rsidR="00F96C37" w:rsidRDefault="00617401" w:rsidP="00617401">
      <w:pPr>
        <w:pStyle w:val="Default"/>
        <w:rPr>
          <w:sz w:val="22"/>
          <w:szCs w:val="22"/>
        </w:rPr>
      </w:pPr>
      <w:r>
        <w:rPr>
          <w:sz w:val="22"/>
          <w:szCs w:val="22"/>
        </w:rPr>
        <w:t>L</w:t>
      </w:r>
      <w:r w:rsidR="009A4F49">
        <w:rPr>
          <w:sz w:val="22"/>
          <w:szCs w:val="22"/>
        </w:rPr>
        <w:t>es besoins sont décrits succinctement dans l’état des besoins. Le lycée Allende a été un des premiers lycées labellisés par la Région. Le souci de qualité des produits et l</w:t>
      </w:r>
      <w:r w:rsidR="00F96C37">
        <w:rPr>
          <w:sz w:val="22"/>
          <w:szCs w:val="22"/>
        </w:rPr>
        <w:t>eur</w:t>
      </w:r>
      <w:r w:rsidR="009A4F49">
        <w:rPr>
          <w:sz w:val="22"/>
          <w:szCs w:val="22"/>
        </w:rPr>
        <w:t xml:space="preserve"> provenance</w:t>
      </w:r>
      <w:r w:rsidR="00F96C37">
        <w:rPr>
          <w:sz w:val="22"/>
          <w:szCs w:val="22"/>
        </w:rPr>
        <w:t xml:space="preserve"> </w:t>
      </w:r>
      <w:r w:rsidR="009A4F49">
        <w:rPr>
          <w:sz w:val="22"/>
          <w:szCs w:val="22"/>
        </w:rPr>
        <w:t xml:space="preserve"> est une préoccupation majeure. </w:t>
      </w:r>
      <w:r w:rsidR="00F9320F">
        <w:rPr>
          <w:sz w:val="22"/>
          <w:szCs w:val="22"/>
        </w:rPr>
        <w:t>L</w:t>
      </w:r>
      <w:r>
        <w:rPr>
          <w:sz w:val="22"/>
          <w:szCs w:val="22"/>
        </w:rPr>
        <w:t>’objectif est de recourir</w:t>
      </w:r>
      <w:r w:rsidR="00F9320F">
        <w:rPr>
          <w:sz w:val="22"/>
          <w:szCs w:val="22"/>
        </w:rPr>
        <w:t xml:space="preserve"> autant que possible</w:t>
      </w:r>
      <w:r>
        <w:rPr>
          <w:sz w:val="22"/>
          <w:szCs w:val="22"/>
        </w:rPr>
        <w:t xml:space="preserve"> à des produits faisant appel aux circuits courts de distribution </w:t>
      </w:r>
      <w:r w:rsidR="00F9320F">
        <w:rPr>
          <w:sz w:val="22"/>
          <w:szCs w:val="22"/>
        </w:rPr>
        <w:t xml:space="preserve">et de valoriser </w:t>
      </w:r>
      <w:r>
        <w:rPr>
          <w:sz w:val="22"/>
          <w:szCs w:val="22"/>
        </w:rPr>
        <w:t xml:space="preserve"> l</w:t>
      </w:r>
      <w:r w:rsidR="00F9320F">
        <w:rPr>
          <w:sz w:val="22"/>
          <w:szCs w:val="22"/>
        </w:rPr>
        <w:t>es</w:t>
      </w:r>
      <w:r>
        <w:rPr>
          <w:sz w:val="22"/>
          <w:szCs w:val="22"/>
        </w:rPr>
        <w:t xml:space="preserve"> notion</w:t>
      </w:r>
      <w:r w:rsidR="00F9320F">
        <w:rPr>
          <w:sz w:val="22"/>
          <w:szCs w:val="22"/>
        </w:rPr>
        <w:t>s</w:t>
      </w:r>
      <w:r>
        <w:rPr>
          <w:sz w:val="22"/>
          <w:szCs w:val="22"/>
        </w:rPr>
        <w:t xml:space="preserve"> de terroir, d’authenticité, de lien social et de respect de l’environnement (art.1 loi n° 2010-874 du 27 juillet 2010</w:t>
      </w:r>
      <w:r w:rsidR="00B9326C">
        <w:rPr>
          <w:sz w:val="22"/>
          <w:szCs w:val="22"/>
        </w:rPr>
        <w:t>)</w:t>
      </w:r>
      <w:r w:rsidR="00F96C37">
        <w:rPr>
          <w:sz w:val="22"/>
          <w:szCs w:val="22"/>
        </w:rPr>
        <w:t xml:space="preserve">. </w:t>
      </w:r>
    </w:p>
    <w:p w:rsidR="00F96C37" w:rsidRDefault="00F96C37" w:rsidP="00617401">
      <w:pPr>
        <w:pStyle w:val="Default"/>
        <w:rPr>
          <w:sz w:val="22"/>
          <w:szCs w:val="22"/>
        </w:rPr>
      </w:pPr>
      <w:r>
        <w:rPr>
          <w:sz w:val="22"/>
          <w:szCs w:val="22"/>
        </w:rPr>
        <w:t xml:space="preserve"> </w:t>
      </w:r>
    </w:p>
    <w:p w:rsidR="00617401" w:rsidRDefault="00617401" w:rsidP="00617401">
      <w:pPr>
        <w:pStyle w:val="Default"/>
        <w:rPr>
          <w:sz w:val="22"/>
          <w:szCs w:val="22"/>
        </w:rPr>
      </w:pPr>
      <w:r>
        <w:rPr>
          <w:b/>
          <w:bCs/>
          <w:sz w:val="22"/>
          <w:szCs w:val="22"/>
        </w:rPr>
        <w:t xml:space="preserve">19. Dossier technique </w:t>
      </w:r>
    </w:p>
    <w:p w:rsidR="00054D47" w:rsidRDefault="00617401" w:rsidP="00054D47">
      <w:pPr>
        <w:pStyle w:val="Default"/>
        <w:rPr>
          <w:sz w:val="22"/>
          <w:szCs w:val="22"/>
        </w:rPr>
      </w:pPr>
      <w:r>
        <w:rPr>
          <w:sz w:val="22"/>
          <w:szCs w:val="22"/>
        </w:rPr>
        <w:t xml:space="preserve">Les fiches techniques devront obligatoirement comporter les informations </w:t>
      </w:r>
      <w:r w:rsidR="00054D47">
        <w:rPr>
          <w:sz w:val="22"/>
          <w:szCs w:val="22"/>
        </w:rPr>
        <w:t>suivantes</w:t>
      </w:r>
      <w:r>
        <w:rPr>
          <w:sz w:val="22"/>
          <w:szCs w:val="22"/>
        </w:rPr>
        <w:t xml:space="preserve"> :</w:t>
      </w:r>
      <w:r w:rsidR="00054D47">
        <w:rPr>
          <w:sz w:val="22"/>
          <w:szCs w:val="22"/>
        </w:rPr>
        <w:t xml:space="preserve"> </w:t>
      </w:r>
    </w:p>
    <w:p w:rsidR="00054D47" w:rsidRDefault="00054D47" w:rsidP="00054D47">
      <w:pPr>
        <w:pStyle w:val="Default"/>
        <w:spacing w:after="30"/>
        <w:rPr>
          <w:sz w:val="22"/>
          <w:szCs w:val="22"/>
        </w:rPr>
      </w:pPr>
      <w:r>
        <w:rPr>
          <w:sz w:val="22"/>
          <w:szCs w:val="22"/>
        </w:rPr>
        <w:t xml:space="preserve"> Race de l'animal </w:t>
      </w:r>
    </w:p>
    <w:p w:rsidR="00054D47" w:rsidRDefault="00054D47" w:rsidP="00054D47">
      <w:pPr>
        <w:pStyle w:val="Default"/>
        <w:rPr>
          <w:sz w:val="22"/>
          <w:szCs w:val="22"/>
        </w:rPr>
      </w:pPr>
      <w:r>
        <w:rPr>
          <w:sz w:val="22"/>
          <w:szCs w:val="22"/>
        </w:rPr>
        <w:t xml:space="preserve"> Origine des viandes et des volailles et lapin </w:t>
      </w:r>
    </w:p>
    <w:p w:rsidR="00054D47" w:rsidRDefault="00054D47" w:rsidP="00054D47">
      <w:pPr>
        <w:pStyle w:val="Default"/>
        <w:spacing w:after="14"/>
        <w:rPr>
          <w:sz w:val="22"/>
          <w:szCs w:val="22"/>
        </w:rPr>
      </w:pPr>
      <w:r>
        <w:rPr>
          <w:sz w:val="22"/>
          <w:szCs w:val="22"/>
        </w:rPr>
        <w:t xml:space="preserve">Le(s) pays de naissance, d’élevage et d’abattage de l’animal, (ou « origine = pays » si 3 pays identiques), </w:t>
      </w:r>
    </w:p>
    <w:p w:rsidR="00054D47" w:rsidRDefault="00054D47" w:rsidP="00054D47">
      <w:pPr>
        <w:pStyle w:val="Default"/>
        <w:rPr>
          <w:sz w:val="22"/>
          <w:szCs w:val="22"/>
        </w:rPr>
      </w:pPr>
      <w:proofErr w:type="gramStart"/>
      <w:r>
        <w:rPr>
          <w:sz w:val="22"/>
          <w:szCs w:val="22"/>
        </w:rPr>
        <w:t>le(</w:t>
      </w:r>
      <w:proofErr w:type="gramEnd"/>
      <w:r>
        <w:rPr>
          <w:sz w:val="22"/>
          <w:szCs w:val="22"/>
        </w:rPr>
        <w:t xml:space="preserve">s) Lieu(x) de découpe du lot : nom de l’Etat membre ou du pays tiers de découpe suivi du numéro d’agrément de l’atelier de découpe, ou des deux ou trois ateliers concerné(s), </w:t>
      </w:r>
    </w:p>
    <w:p w:rsidR="00054D47" w:rsidRDefault="00054D47" w:rsidP="00054D47">
      <w:pPr>
        <w:pStyle w:val="Default"/>
        <w:spacing w:after="32"/>
        <w:rPr>
          <w:sz w:val="22"/>
          <w:szCs w:val="22"/>
        </w:rPr>
      </w:pPr>
      <w:r>
        <w:rPr>
          <w:sz w:val="22"/>
          <w:szCs w:val="22"/>
        </w:rPr>
        <w:t xml:space="preserve">Le nom ou la raison sociale et l’adresse du fabricant ou du conditionneur, ou d’un vendeur établi à l’intérieur du territoire de la Communauté européenne, </w:t>
      </w:r>
    </w:p>
    <w:p w:rsidR="00054D47" w:rsidRDefault="00054D47" w:rsidP="00054D47">
      <w:pPr>
        <w:pStyle w:val="Default"/>
        <w:spacing w:after="32"/>
        <w:rPr>
          <w:sz w:val="22"/>
          <w:szCs w:val="22"/>
        </w:rPr>
      </w:pPr>
      <w:r>
        <w:rPr>
          <w:sz w:val="22"/>
          <w:szCs w:val="22"/>
        </w:rPr>
        <w:t xml:space="preserve">Le placement sur la Grille EUROP pour les bovins </w:t>
      </w:r>
    </w:p>
    <w:p w:rsidR="00054D47" w:rsidRDefault="00054D47" w:rsidP="00054D47">
      <w:pPr>
        <w:pStyle w:val="Default"/>
        <w:spacing w:after="32"/>
        <w:rPr>
          <w:sz w:val="22"/>
          <w:szCs w:val="22"/>
        </w:rPr>
      </w:pPr>
      <w:r>
        <w:rPr>
          <w:sz w:val="22"/>
          <w:szCs w:val="22"/>
        </w:rPr>
        <w:t xml:space="preserve">Les types de morceaux concernés, </w:t>
      </w:r>
    </w:p>
    <w:p w:rsidR="00054D47" w:rsidRDefault="00054D47" w:rsidP="00054D47">
      <w:pPr>
        <w:pStyle w:val="Default"/>
        <w:spacing w:after="32"/>
        <w:rPr>
          <w:sz w:val="22"/>
          <w:szCs w:val="22"/>
        </w:rPr>
      </w:pPr>
      <w:r>
        <w:rPr>
          <w:sz w:val="22"/>
          <w:szCs w:val="22"/>
        </w:rPr>
        <w:t xml:space="preserve">Le poids moyen de la pièce et le grammage des morceaux </w:t>
      </w:r>
      <w:proofErr w:type="spellStart"/>
      <w:r>
        <w:rPr>
          <w:sz w:val="22"/>
          <w:szCs w:val="22"/>
        </w:rPr>
        <w:t>piécés</w:t>
      </w:r>
      <w:proofErr w:type="spellEnd"/>
      <w:r>
        <w:rPr>
          <w:sz w:val="22"/>
          <w:szCs w:val="22"/>
        </w:rPr>
        <w:t xml:space="preserve"> et la quantité nette </w:t>
      </w:r>
    </w:p>
    <w:p w:rsidR="00054D47" w:rsidRDefault="00054D47" w:rsidP="00054D47">
      <w:pPr>
        <w:pStyle w:val="Default"/>
        <w:spacing w:after="32"/>
        <w:rPr>
          <w:sz w:val="22"/>
          <w:szCs w:val="22"/>
        </w:rPr>
      </w:pPr>
      <w:r>
        <w:rPr>
          <w:sz w:val="22"/>
          <w:szCs w:val="22"/>
        </w:rPr>
        <w:t xml:space="preserve">Le poids des conditionnements </w:t>
      </w:r>
    </w:p>
    <w:p w:rsidR="00054D47" w:rsidRDefault="00054D47" w:rsidP="00054D47">
      <w:pPr>
        <w:pStyle w:val="Default"/>
        <w:spacing w:after="32"/>
        <w:rPr>
          <w:sz w:val="22"/>
          <w:szCs w:val="22"/>
        </w:rPr>
      </w:pPr>
      <w:r>
        <w:rPr>
          <w:sz w:val="22"/>
          <w:szCs w:val="22"/>
        </w:rPr>
        <w:t xml:space="preserve">Le conditionnement : </w:t>
      </w:r>
      <w:proofErr w:type="spellStart"/>
      <w:r>
        <w:rPr>
          <w:sz w:val="22"/>
          <w:szCs w:val="22"/>
        </w:rPr>
        <w:t>sous-vide</w:t>
      </w:r>
      <w:proofErr w:type="spellEnd"/>
      <w:r>
        <w:rPr>
          <w:sz w:val="22"/>
          <w:szCs w:val="22"/>
        </w:rPr>
        <w:t xml:space="preserve"> ou pas </w:t>
      </w:r>
    </w:p>
    <w:p w:rsidR="00054D47" w:rsidRDefault="00054D47" w:rsidP="00054D47">
      <w:pPr>
        <w:pStyle w:val="Default"/>
        <w:rPr>
          <w:sz w:val="22"/>
          <w:szCs w:val="22"/>
        </w:rPr>
      </w:pPr>
      <w:r>
        <w:rPr>
          <w:sz w:val="22"/>
          <w:szCs w:val="22"/>
        </w:rPr>
        <w:t xml:space="preserve">La date jusqu’à laquelle la viande et la volaille ou lapin  conservent leurs propriétés spécifiques ainsi que l’indication des conditions particulières de conservation Un certificat attestant de leur alimentation particulière et de leur provenance </w:t>
      </w:r>
    </w:p>
    <w:p w:rsidR="00054D47" w:rsidRDefault="00054D47" w:rsidP="00054D47">
      <w:pPr>
        <w:pStyle w:val="Default"/>
        <w:rPr>
          <w:sz w:val="22"/>
          <w:szCs w:val="22"/>
        </w:rPr>
      </w:pPr>
    </w:p>
    <w:p w:rsidR="00054D47" w:rsidRDefault="00054D47" w:rsidP="00054D47">
      <w:pPr>
        <w:pStyle w:val="Default"/>
        <w:rPr>
          <w:sz w:val="22"/>
          <w:szCs w:val="22"/>
        </w:rPr>
      </w:pPr>
      <w:r>
        <w:rPr>
          <w:b/>
          <w:bCs/>
          <w:sz w:val="22"/>
          <w:szCs w:val="22"/>
        </w:rPr>
        <w:t xml:space="preserve">20. Spécifications techniques </w:t>
      </w:r>
    </w:p>
    <w:p w:rsidR="00054D47" w:rsidRDefault="00054D47" w:rsidP="00054D47">
      <w:pPr>
        <w:pStyle w:val="Default"/>
        <w:rPr>
          <w:sz w:val="22"/>
          <w:szCs w:val="22"/>
        </w:rPr>
      </w:pPr>
      <w:r>
        <w:rPr>
          <w:sz w:val="22"/>
          <w:szCs w:val="22"/>
        </w:rPr>
        <w:t xml:space="preserve">Pour tous les lots, les produits devront être conformes aux normes suivantes à la date de leur livraison : </w:t>
      </w:r>
    </w:p>
    <w:p w:rsidR="00054D47" w:rsidRDefault="00054D47" w:rsidP="00054D47">
      <w:pPr>
        <w:pStyle w:val="Default"/>
        <w:spacing w:after="21"/>
        <w:rPr>
          <w:sz w:val="22"/>
          <w:szCs w:val="22"/>
        </w:rPr>
      </w:pPr>
      <w:r>
        <w:rPr>
          <w:rFonts w:ascii="Verdana" w:hAnsi="Verdana" w:cs="Verdana"/>
          <w:sz w:val="22"/>
          <w:szCs w:val="22"/>
        </w:rPr>
        <w:t xml:space="preserve">- </w:t>
      </w:r>
      <w:r>
        <w:rPr>
          <w:sz w:val="22"/>
          <w:szCs w:val="22"/>
        </w:rPr>
        <w:t xml:space="preserve">réglementation générale applicable aux denrées alimentaires – Code de la Consommation. </w:t>
      </w:r>
    </w:p>
    <w:p w:rsidR="00054D47" w:rsidRDefault="00054D47" w:rsidP="00054D47">
      <w:pPr>
        <w:pStyle w:val="Default"/>
        <w:spacing w:after="21"/>
        <w:rPr>
          <w:sz w:val="22"/>
          <w:szCs w:val="22"/>
        </w:rPr>
      </w:pPr>
      <w:r>
        <w:rPr>
          <w:rFonts w:ascii="Verdana" w:hAnsi="Verdana" w:cs="Verdana"/>
          <w:sz w:val="22"/>
          <w:szCs w:val="22"/>
        </w:rPr>
        <w:t xml:space="preserve">- </w:t>
      </w:r>
      <w:r>
        <w:rPr>
          <w:sz w:val="22"/>
          <w:szCs w:val="22"/>
        </w:rPr>
        <w:t xml:space="preserve">réglementation spécifique d’hygiène applicable aux denrées alimentaires d’origine animale - Paquet Hygiène. </w:t>
      </w:r>
    </w:p>
    <w:p w:rsidR="00054D47" w:rsidRDefault="00054D47" w:rsidP="00054D47">
      <w:pPr>
        <w:pStyle w:val="Default"/>
        <w:rPr>
          <w:sz w:val="22"/>
          <w:szCs w:val="22"/>
        </w:rPr>
      </w:pPr>
      <w:r>
        <w:rPr>
          <w:rFonts w:ascii="Verdana" w:hAnsi="Verdana" w:cs="Verdana"/>
          <w:sz w:val="22"/>
          <w:szCs w:val="22"/>
        </w:rPr>
        <w:t xml:space="preserve">- </w:t>
      </w:r>
      <w:r>
        <w:rPr>
          <w:sz w:val="22"/>
          <w:szCs w:val="22"/>
        </w:rPr>
        <w:t xml:space="preserve">réglementation générale applicable à la restauration collective et recommandations du GEMRCN. </w:t>
      </w:r>
    </w:p>
    <w:p w:rsidR="00054D47" w:rsidRDefault="00054D47" w:rsidP="00054D47">
      <w:pPr>
        <w:pStyle w:val="Default"/>
        <w:rPr>
          <w:sz w:val="22"/>
          <w:szCs w:val="22"/>
        </w:rPr>
      </w:pPr>
      <w:r>
        <w:rPr>
          <w:sz w:val="22"/>
          <w:szCs w:val="22"/>
        </w:rPr>
        <w:t>Pour tous les lots, les produits devront être exempts d’OGM conformément à la réglementation en vigueur. La fourniture de viande traitée à l'attendrissement sera formellement exclue</w:t>
      </w:r>
      <w:r w:rsidR="00C92BBC">
        <w:rPr>
          <w:sz w:val="22"/>
          <w:szCs w:val="22"/>
        </w:rPr>
        <w:t>.</w:t>
      </w:r>
    </w:p>
    <w:p w:rsidR="00C92BBC" w:rsidRDefault="00C92BBC" w:rsidP="00054D47">
      <w:pPr>
        <w:pStyle w:val="Default"/>
        <w:rPr>
          <w:sz w:val="22"/>
          <w:szCs w:val="22"/>
        </w:rPr>
      </w:pPr>
    </w:p>
    <w:p w:rsidR="00C92BBC" w:rsidRPr="005D1FAD" w:rsidRDefault="00C92BBC" w:rsidP="00054D47">
      <w:pPr>
        <w:pStyle w:val="Default"/>
        <w:rPr>
          <w:sz w:val="22"/>
          <w:szCs w:val="22"/>
          <w:u w:val="single"/>
        </w:rPr>
      </w:pPr>
      <w:r>
        <w:rPr>
          <w:sz w:val="22"/>
          <w:szCs w:val="22"/>
        </w:rPr>
        <w:t xml:space="preserve">Lot n° 1 : </w:t>
      </w:r>
      <w:r w:rsidRPr="005D1FAD">
        <w:rPr>
          <w:sz w:val="22"/>
          <w:szCs w:val="22"/>
          <w:u w:val="single"/>
        </w:rPr>
        <w:t>Bœuf</w:t>
      </w:r>
    </w:p>
    <w:p w:rsidR="00C92BBC" w:rsidRDefault="008B23BA" w:rsidP="00054D47">
      <w:pPr>
        <w:pStyle w:val="Default"/>
        <w:rPr>
          <w:sz w:val="22"/>
          <w:szCs w:val="22"/>
        </w:rPr>
      </w:pPr>
      <w:r>
        <w:rPr>
          <w:sz w:val="22"/>
          <w:szCs w:val="22"/>
        </w:rPr>
        <w:t>Les viandes provenant de taureaux sont exclues</w:t>
      </w:r>
    </w:p>
    <w:p w:rsidR="00C92BBC" w:rsidRDefault="005D1FAD" w:rsidP="00054D47">
      <w:pPr>
        <w:pStyle w:val="Default"/>
        <w:rPr>
          <w:sz w:val="22"/>
          <w:szCs w:val="22"/>
        </w:rPr>
      </w:pPr>
      <w:r w:rsidRPr="005D1FAD">
        <w:rPr>
          <w:i/>
          <w:sz w:val="22"/>
          <w:szCs w:val="22"/>
        </w:rPr>
        <w:t>Pour le bourguignon</w:t>
      </w:r>
      <w:r>
        <w:rPr>
          <w:sz w:val="22"/>
          <w:szCs w:val="22"/>
        </w:rPr>
        <w:t> :</w:t>
      </w:r>
    </w:p>
    <w:p w:rsidR="005D1FAD" w:rsidRPr="005D1FAD" w:rsidRDefault="005D1FAD" w:rsidP="005D1FAD">
      <w:pPr>
        <w:pStyle w:val="Default"/>
        <w:rPr>
          <w:sz w:val="22"/>
          <w:szCs w:val="22"/>
        </w:rPr>
      </w:pPr>
      <w:r w:rsidRPr="005D1FAD">
        <w:rPr>
          <w:sz w:val="22"/>
          <w:szCs w:val="22"/>
        </w:rPr>
        <w:t xml:space="preserve">Viande de gros bovins </w:t>
      </w:r>
    </w:p>
    <w:p w:rsidR="005D1FAD" w:rsidRPr="005D1FAD" w:rsidRDefault="005D1FAD" w:rsidP="005D1FAD">
      <w:pPr>
        <w:pStyle w:val="Default"/>
        <w:rPr>
          <w:sz w:val="22"/>
          <w:szCs w:val="22"/>
        </w:rPr>
      </w:pPr>
      <w:r w:rsidRPr="005D1FAD">
        <w:rPr>
          <w:sz w:val="22"/>
          <w:szCs w:val="22"/>
        </w:rPr>
        <w:t xml:space="preserve">Bourguignon ou sauté maigre et non gélatineux </w:t>
      </w:r>
    </w:p>
    <w:p w:rsidR="005D1FAD" w:rsidRPr="005D1FAD" w:rsidRDefault="00C57AD3" w:rsidP="005D1FAD">
      <w:pPr>
        <w:pStyle w:val="Default"/>
        <w:rPr>
          <w:sz w:val="22"/>
          <w:szCs w:val="22"/>
        </w:rPr>
      </w:pPr>
      <w:r>
        <w:rPr>
          <w:sz w:val="22"/>
          <w:szCs w:val="22"/>
        </w:rPr>
        <w:t>Morceaux i</w:t>
      </w:r>
      <w:r w:rsidR="005D1FAD" w:rsidRPr="005D1FAD">
        <w:rPr>
          <w:sz w:val="22"/>
          <w:szCs w:val="22"/>
        </w:rPr>
        <w:t>ssus, pour 75% au moins, des muscles associés ci-joints. Les 25% restants sont constitués exclusivement d’autres muscles de</w:t>
      </w:r>
      <w:r w:rsidR="005D1FAD">
        <w:rPr>
          <w:sz w:val="22"/>
          <w:szCs w:val="22"/>
        </w:rPr>
        <w:t xml:space="preserve"> </w:t>
      </w:r>
      <w:r w:rsidR="005D1FAD" w:rsidRPr="005D1FAD">
        <w:rPr>
          <w:sz w:val="22"/>
          <w:szCs w:val="22"/>
        </w:rPr>
        <w:t>caractéristiques comparables à la cuisson</w:t>
      </w:r>
    </w:p>
    <w:p w:rsidR="005D1FAD" w:rsidRPr="005D1FAD" w:rsidRDefault="005D1FAD" w:rsidP="005D1FAD">
      <w:pPr>
        <w:pStyle w:val="Default"/>
        <w:rPr>
          <w:sz w:val="22"/>
          <w:szCs w:val="22"/>
        </w:rPr>
      </w:pPr>
      <w:r w:rsidRPr="005D1FAD">
        <w:rPr>
          <w:sz w:val="22"/>
          <w:szCs w:val="22"/>
        </w:rPr>
        <w:t xml:space="preserve">- Collier PAD </w:t>
      </w:r>
    </w:p>
    <w:p w:rsidR="005D1FAD" w:rsidRPr="005D1FAD" w:rsidRDefault="005D1FAD" w:rsidP="005D1FAD">
      <w:pPr>
        <w:pStyle w:val="Default"/>
        <w:rPr>
          <w:sz w:val="22"/>
          <w:szCs w:val="22"/>
        </w:rPr>
      </w:pPr>
      <w:r w:rsidRPr="005D1FAD">
        <w:rPr>
          <w:sz w:val="22"/>
          <w:szCs w:val="22"/>
        </w:rPr>
        <w:t xml:space="preserve">- Basse-côte </w:t>
      </w:r>
    </w:p>
    <w:p w:rsidR="005D1FAD" w:rsidRDefault="005D1FAD" w:rsidP="005D1FAD">
      <w:pPr>
        <w:pStyle w:val="Default"/>
        <w:rPr>
          <w:sz w:val="22"/>
          <w:szCs w:val="22"/>
        </w:rPr>
      </w:pPr>
      <w:r w:rsidRPr="005D1FAD">
        <w:rPr>
          <w:sz w:val="22"/>
          <w:szCs w:val="22"/>
        </w:rPr>
        <w:t xml:space="preserve">- Macreuse à braiser sans Jumeau nerveux </w:t>
      </w:r>
    </w:p>
    <w:p w:rsidR="005D1FAD" w:rsidRDefault="005D1FAD" w:rsidP="005D1FAD">
      <w:pPr>
        <w:pStyle w:val="Default"/>
        <w:rPr>
          <w:sz w:val="22"/>
          <w:szCs w:val="22"/>
        </w:rPr>
      </w:pPr>
    </w:p>
    <w:p w:rsidR="00297BAD" w:rsidRDefault="00297BAD" w:rsidP="005D1FAD">
      <w:pPr>
        <w:pStyle w:val="Default"/>
        <w:rPr>
          <w:i/>
          <w:sz w:val="22"/>
          <w:szCs w:val="22"/>
        </w:rPr>
      </w:pPr>
    </w:p>
    <w:p w:rsidR="00297BAD" w:rsidRDefault="00297BAD" w:rsidP="005D1FAD">
      <w:pPr>
        <w:pStyle w:val="Default"/>
        <w:rPr>
          <w:i/>
          <w:sz w:val="22"/>
          <w:szCs w:val="22"/>
        </w:rPr>
      </w:pPr>
    </w:p>
    <w:p w:rsidR="0028243B" w:rsidRDefault="0028243B" w:rsidP="005D1FAD">
      <w:pPr>
        <w:pStyle w:val="Default"/>
        <w:rPr>
          <w:i/>
          <w:sz w:val="22"/>
          <w:szCs w:val="22"/>
        </w:rPr>
      </w:pPr>
    </w:p>
    <w:p w:rsidR="00570A65" w:rsidRDefault="00570A65" w:rsidP="005D1FAD">
      <w:pPr>
        <w:pStyle w:val="Default"/>
        <w:rPr>
          <w:i/>
          <w:sz w:val="22"/>
          <w:szCs w:val="22"/>
        </w:rPr>
      </w:pPr>
    </w:p>
    <w:p w:rsidR="002A17E0" w:rsidRDefault="002A17E0" w:rsidP="005D1FAD">
      <w:pPr>
        <w:pStyle w:val="Default"/>
        <w:rPr>
          <w:i/>
          <w:sz w:val="22"/>
          <w:szCs w:val="22"/>
        </w:rPr>
      </w:pPr>
    </w:p>
    <w:p w:rsidR="002A17E0" w:rsidRDefault="002A17E0" w:rsidP="005D1FAD">
      <w:pPr>
        <w:pStyle w:val="Default"/>
        <w:rPr>
          <w:i/>
          <w:sz w:val="22"/>
          <w:szCs w:val="22"/>
        </w:rPr>
      </w:pPr>
    </w:p>
    <w:p w:rsidR="005D1FAD" w:rsidRDefault="005D1FAD" w:rsidP="005D1FAD">
      <w:pPr>
        <w:pStyle w:val="Default"/>
        <w:rPr>
          <w:sz w:val="22"/>
          <w:szCs w:val="22"/>
        </w:rPr>
      </w:pPr>
      <w:r w:rsidRPr="005D1FAD">
        <w:rPr>
          <w:i/>
          <w:sz w:val="22"/>
          <w:szCs w:val="22"/>
        </w:rPr>
        <w:t>Steak dessus de palette</w:t>
      </w:r>
      <w:r>
        <w:rPr>
          <w:sz w:val="22"/>
          <w:szCs w:val="22"/>
        </w:rPr>
        <w:t> : attaches tendineuses enlevées. Maturation d’au moins 7 jours après abattage ou 10 jours après mise sous vide.</w:t>
      </w:r>
    </w:p>
    <w:p w:rsidR="005D1FAD" w:rsidRDefault="005D1FAD" w:rsidP="005D1FAD">
      <w:pPr>
        <w:pStyle w:val="Default"/>
        <w:rPr>
          <w:sz w:val="22"/>
          <w:szCs w:val="22"/>
        </w:rPr>
      </w:pPr>
      <w:r w:rsidRPr="005D1FAD">
        <w:rPr>
          <w:i/>
          <w:sz w:val="22"/>
          <w:szCs w:val="22"/>
        </w:rPr>
        <w:t>Steak  faux filet</w:t>
      </w:r>
      <w:r>
        <w:rPr>
          <w:sz w:val="22"/>
          <w:szCs w:val="22"/>
        </w:rPr>
        <w:t> : nerf enlevé sur toute la longueur, gras superficiel et aponévroses enlevés, triangle et pointe du long dorsal enlevés.</w:t>
      </w:r>
    </w:p>
    <w:p w:rsidR="005D1FAD" w:rsidRDefault="005D1FAD" w:rsidP="005D1FAD">
      <w:pPr>
        <w:pStyle w:val="Default"/>
        <w:rPr>
          <w:sz w:val="22"/>
          <w:szCs w:val="22"/>
        </w:rPr>
      </w:pPr>
    </w:p>
    <w:p w:rsidR="00C57AD3" w:rsidRDefault="00C57AD3" w:rsidP="005D1FAD">
      <w:pPr>
        <w:pStyle w:val="Default"/>
        <w:rPr>
          <w:sz w:val="22"/>
          <w:szCs w:val="22"/>
          <w:u w:val="single"/>
        </w:rPr>
      </w:pPr>
      <w:r>
        <w:rPr>
          <w:sz w:val="22"/>
          <w:szCs w:val="22"/>
          <w:u w:val="single"/>
        </w:rPr>
        <w:t>Veau :</w:t>
      </w:r>
    </w:p>
    <w:p w:rsidR="00C57AD3" w:rsidRDefault="00C57AD3" w:rsidP="005D1FAD">
      <w:pPr>
        <w:pStyle w:val="Default"/>
        <w:rPr>
          <w:sz w:val="22"/>
          <w:szCs w:val="22"/>
          <w:u w:val="single"/>
        </w:rPr>
      </w:pPr>
    </w:p>
    <w:p w:rsidR="00C57AD3" w:rsidRDefault="00C57AD3" w:rsidP="005D1FAD">
      <w:pPr>
        <w:pStyle w:val="Default"/>
        <w:rPr>
          <w:sz w:val="22"/>
          <w:szCs w:val="22"/>
        </w:rPr>
      </w:pPr>
      <w:r w:rsidRPr="00C57AD3">
        <w:rPr>
          <w:sz w:val="22"/>
          <w:szCs w:val="22"/>
        </w:rPr>
        <w:t>Sauté ou blanquette standard</w:t>
      </w:r>
      <w:r>
        <w:rPr>
          <w:sz w:val="22"/>
          <w:szCs w:val="22"/>
        </w:rPr>
        <w:t>. Muscles issus pour 75 % au moins des muscles associés ci-joints. Les 25 % restants sont constitués exclusivement d’autres muscles de caractéristiques comparables à la cuisson.</w:t>
      </w:r>
    </w:p>
    <w:p w:rsidR="00C57AD3" w:rsidRDefault="00C57AD3" w:rsidP="005D1FAD">
      <w:pPr>
        <w:pStyle w:val="Default"/>
        <w:rPr>
          <w:sz w:val="22"/>
          <w:szCs w:val="22"/>
        </w:rPr>
      </w:pPr>
      <w:r>
        <w:rPr>
          <w:sz w:val="22"/>
          <w:szCs w:val="22"/>
        </w:rPr>
        <w:t>Epaule parée superficiellement</w:t>
      </w:r>
    </w:p>
    <w:p w:rsidR="00C57AD3" w:rsidRDefault="00C57AD3" w:rsidP="005D1FAD">
      <w:pPr>
        <w:pStyle w:val="Default"/>
        <w:rPr>
          <w:sz w:val="22"/>
          <w:szCs w:val="22"/>
        </w:rPr>
      </w:pPr>
      <w:r>
        <w:rPr>
          <w:sz w:val="22"/>
          <w:szCs w:val="22"/>
        </w:rPr>
        <w:t>Bas de carré.</w:t>
      </w:r>
    </w:p>
    <w:p w:rsidR="00C57AD3" w:rsidRDefault="00C57AD3" w:rsidP="005D1FAD">
      <w:pPr>
        <w:pStyle w:val="Default"/>
        <w:rPr>
          <w:sz w:val="22"/>
          <w:szCs w:val="22"/>
        </w:rPr>
      </w:pPr>
    </w:p>
    <w:p w:rsidR="00C57AD3" w:rsidRDefault="00C57AD3" w:rsidP="005D1FAD">
      <w:pPr>
        <w:pStyle w:val="Default"/>
        <w:rPr>
          <w:sz w:val="22"/>
          <w:szCs w:val="22"/>
        </w:rPr>
      </w:pPr>
      <w:r>
        <w:rPr>
          <w:sz w:val="22"/>
          <w:szCs w:val="22"/>
        </w:rPr>
        <w:t xml:space="preserve">Rôti : </w:t>
      </w:r>
      <w:proofErr w:type="gramStart"/>
      <w:r>
        <w:rPr>
          <w:sz w:val="22"/>
          <w:szCs w:val="22"/>
        </w:rPr>
        <w:t>Noix .</w:t>
      </w:r>
      <w:proofErr w:type="gramEnd"/>
      <w:r>
        <w:rPr>
          <w:sz w:val="22"/>
          <w:szCs w:val="22"/>
        </w:rPr>
        <w:t xml:space="preserve"> Grille EUROP : R</w:t>
      </w:r>
    </w:p>
    <w:p w:rsidR="00C57AD3" w:rsidRDefault="00C57AD3" w:rsidP="005D1FAD">
      <w:pPr>
        <w:pStyle w:val="Default"/>
        <w:rPr>
          <w:sz w:val="22"/>
          <w:szCs w:val="22"/>
        </w:rPr>
      </w:pPr>
    </w:p>
    <w:p w:rsidR="00C94F91" w:rsidRDefault="00C57AD3" w:rsidP="002A17E0">
      <w:pPr>
        <w:pStyle w:val="Default"/>
        <w:rPr>
          <w:sz w:val="22"/>
          <w:szCs w:val="22"/>
        </w:rPr>
      </w:pPr>
      <w:r>
        <w:rPr>
          <w:sz w:val="22"/>
          <w:szCs w:val="22"/>
        </w:rPr>
        <w:t>Lot</w:t>
      </w:r>
      <w:r w:rsidR="0048294E">
        <w:rPr>
          <w:sz w:val="22"/>
          <w:szCs w:val="22"/>
        </w:rPr>
        <w:t xml:space="preserve"> </w:t>
      </w:r>
      <w:r w:rsidR="002A17E0">
        <w:rPr>
          <w:sz w:val="22"/>
          <w:szCs w:val="22"/>
        </w:rPr>
        <w:t xml:space="preserve"> N° 7 : Les produits devront tous avoir le label « Agriculture Biologique » ou équivalent.</w:t>
      </w:r>
    </w:p>
    <w:p w:rsidR="002A17E0" w:rsidRDefault="002A17E0" w:rsidP="002A17E0">
      <w:pPr>
        <w:pStyle w:val="Default"/>
        <w:rPr>
          <w:sz w:val="22"/>
          <w:szCs w:val="22"/>
        </w:rPr>
      </w:pPr>
    </w:p>
    <w:p w:rsidR="0066139F" w:rsidRDefault="0066139F" w:rsidP="005D1FAD">
      <w:pPr>
        <w:pStyle w:val="Default"/>
        <w:rPr>
          <w:b/>
          <w:sz w:val="22"/>
          <w:szCs w:val="22"/>
        </w:rPr>
      </w:pPr>
      <w:r w:rsidRPr="0066139F">
        <w:rPr>
          <w:b/>
          <w:sz w:val="22"/>
          <w:szCs w:val="22"/>
        </w:rPr>
        <w:t xml:space="preserve">21. </w:t>
      </w:r>
      <w:r w:rsidR="00297BAD">
        <w:rPr>
          <w:b/>
          <w:sz w:val="22"/>
          <w:szCs w:val="22"/>
        </w:rPr>
        <w:t>Echantillons</w:t>
      </w:r>
    </w:p>
    <w:p w:rsidR="00297BAD" w:rsidRDefault="00297BAD" w:rsidP="00297BAD">
      <w:pPr>
        <w:pStyle w:val="Default"/>
        <w:rPr>
          <w:sz w:val="22"/>
          <w:szCs w:val="22"/>
        </w:rPr>
      </w:pPr>
    </w:p>
    <w:p w:rsidR="007B1176" w:rsidRPr="00DB31F7" w:rsidRDefault="00742BBE" w:rsidP="00297BAD">
      <w:pPr>
        <w:pStyle w:val="Default"/>
        <w:rPr>
          <w:sz w:val="22"/>
          <w:szCs w:val="22"/>
        </w:rPr>
      </w:pPr>
      <w:r w:rsidRPr="00DB31F7">
        <w:rPr>
          <w:sz w:val="22"/>
          <w:szCs w:val="22"/>
        </w:rPr>
        <w:t xml:space="preserve">LOT N° 4 : </w:t>
      </w:r>
    </w:p>
    <w:p w:rsidR="00742BBE" w:rsidRPr="00DB31F7" w:rsidRDefault="007B1176" w:rsidP="00297BAD">
      <w:pPr>
        <w:pStyle w:val="Default"/>
        <w:rPr>
          <w:sz w:val="22"/>
          <w:szCs w:val="22"/>
        </w:rPr>
      </w:pPr>
      <w:r w:rsidRPr="00DB31F7">
        <w:rPr>
          <w:sz w:val="22"/>
          <w:szCs w:val="22"/>
        </w:rPr>
        <w:t>E</w:t>
      </w:r>
      <w:r w:rsidR="00742BBE" w:rsidRPr="00DB31F7">
        <w:rPr>
          <w:sz w:val="22"/>
          <w:szCs w:val="22"/>
        </w:rPr>
        <w:t>scalope de dinde</w:t>
      </w:r>
    </w:p>
    <w:p w:rsidR="00742BBE" w:rsidRPr="00DB31F7" w:rsidRDefault="00742BBE" w:rsidP="00297BAD">
      <w:pPr>
        <w:pStyle w:val="Default"/>
        <w:rPr>
          <w:sz w:val="22"/>
          <w:szCs w:val="22"/>
        </w:rPr>
      </w:pPr>
      <w:r w:rsidRPr="00DB31F7">
        <w:rPr>
          <w:sz w:val="22"/>
          <w:szCs w:val="22"/>
        </w:rPr>
        <w:t> </w:t>
      </w:r>
    </w:p>
    <w:p w:rsidR="00297BAD" w:rsidRPr="00DB31F7" w:rsidRDefault="00742BBE" w:rsidP="00297BAD">
      <w:pPr>
        <w:pStyle w:val="Default"/>
        <w:rPr>
          <w:sz w:val="22"/>
          <w:szCs w:val="22"/>
        </w:rPr>
      </w:pPr>
      <w:r w:rsidRPr="00DB31F7">
        <w:rPr>
          <w:sz w:val="22"/>
          <w:szCs w:val="22"/>
        </w:rPr>
        <w:t>LOT  N° 5</w:t>
      </w:r>
    </w:p>
    <w:p w:rsidR="007B1176" w:rsidRPr="00DB31F7" w:rsidRDefault="007B1176" w:rsidP="00297BAD">
      <w:pPr>
        <w:pStyle w:val="Default"/>
        <w:rPr>
          <w:sz w:val="22"/>
          <w:szCs w:val="22"/>
        </w:rPr>
      </w:pPr>
    </w:p>
    <w:p w:rsidR="00297BAD" w:rsidRDefault="00297BAD" w:rsidP="00297BAD">
      <w:pPr>
        <w:pStyle w:val="Default"/>
        <w:rPr>
          <w:sz w:val="22"/>
          <w:szCs w:val="22"/>
        </w:rPr>
      </w:pPr>
      <w:r>
        <w:rPr>
          <w:sz w:val="22"/>
          <w:szCs w:val="22"/>
        </w:rPr>
        <w:t>Lardons fumés</w:t>
      </w:r>
    </w:p>
    <w:p w:rsidR="00297BAD" w:rsidRDefault="00297BAD" w:rsidP="00297BAD">
      <w:pPr>
        <w:pStyle w:val="Default"/>
        <w:rPr>
          <w:sz w:val="22"/>
          <w:szCs w:val="22"/>
        </w:rPr>
      </w:pPr>
      <w:r>
        <w:rPr>
          <w:sz w:val="22"/>
          <w:szCs w:val="22"/>
        </w:rPr>
        <w:t>Pâté de campagne</w:t>
      </w:r>
      <w:r w:rsidR="00742BBE">
        <w:rPr>
          <w:sz w:val="22"/>
          <w:szCs w:val="22"/>
        </w:rPr>
        <w:t xml:space="preserve"> supérieur</w:t>
      </w:r>
    </w:p>
    <w:p w:rsidR="00297BAD" w:rsidRDefault="00297BAD" w:rsidP="00297BAD">
      <w:pPr>
        <w:pStyle w:val="Default"/>
        <w:rPr>
          <w:sz w:val="22"/>
          <w:szCs w:val="22"/>
        </w:rPr>
      </w:pPr>
      <w:r>
        <w:rPr>
          <w:sz w:val="22"/>
          <w:szCs w:val="22"/>
        </w:rPr>
        <w:t>Saucisson sec</w:t>
      </w:r>
    </w:p>
    <w:p w:rsidR="00CB4895" w:rsidRDefault="00CB4895" w:rsidP="00297BAD">
      <w:pPr>
        <w:pStyle w:val="Default"/>
        <w:rPr>
          <w:sz w:val="22"/>
          <w:szCs w:val="22"/>
        </w:rPr>
      </w:pPr>
      <w:r>
        <w:rPr>
          <w:sz w:val="22"/>
          <w:szCs w:val="22"/>
        </w:rPr>
        <w:t>Jambon choix rectangulaire</w:t>
      </w:r>
    </w:p>
    <w:p w:rsidR="00297BAD" w:rsidRDefault="00297BAD" w:rsidP="00297BAD">
      <w:pPr>
        <w:pStyle w:val="Default"/>
        <w:rPr>
          <w:sz w:val="22"/>
          <w:szCs w:val="22"/>
        </w:rPr>
      </w:pPr>
    </w:p>
    <w:p w:rsidR="00297BAD" w:rsidRDefault="00297BAD" w:rsidP="00297BAD">
      <w:pPr>
        <w:pStyle w:val="Default"/>
        <w:rPr>
          <w:sz w:val="22"/>
          <w:szCs w:val="22"/>
        </w:rPr>
      </w:pPr>
      <w:r>
        <w:rPr>
          <w:sz w:val="22"/>
          <w:szCs w:val="22"/>
        </w:rPr>
        <w:t xml:space="preserve">Lot N° 6  </w:t>
      </w:r>
    </w:p>
    <w:p w:rsidR="00CB4895" w:rsidRDefault="00CB4895" w:rsidP="00297BAD">
      <w:pPr>
        <w:pStyle w:val="Default"/>
        <w:rPr>
          <w:sz w:val="22"/>
          <w:szCs w:val="22"/>
        </w:rPr>
      </w:pPr>
    </w:p>
    <w:p w:rsidR="00297BAD" w:rsidRDefault="00297BAD" w:rsidP="00297BAD">
      <w:pPr>
        <w:pStyle w:val="Default"/>
        <w:rPr>
          <w:sz w:val="22"/>
          <w:szCs w:val="22"/>
        </w:rPr>
      </w:pPr>
      <w:r>
        <w:rPr>
          <w:sz w:val="22"/>
          <w:szCs w:val="22"/>
        </w:rPr>
        <w:t>Merguez</w:t>
      </w:r>
    </w:p>
    <w:p w:rsidR="00297BAD" w:rsidRDefault="00297BAD" w:rsidP="00297BAD">
      <w:pPr>
        <w:pStyle w:val="Default"/>
        <w:rPr>
          <w:sz w:val="22"/>
          <w:szCs w:val="22"/>
        </w:rPr>
      </w:pPr>
      <w:r>
        <w:rPr>
          <w:sz w:val="22"/>
          <w:szCs w:val="22"/>
        </w:rPr>
        <w:t xml:space="preserve">Saucisse de </w:t>
      </w:r>
      <w:r w:rsidR="00CB4895">
        <w:rPr>
          <w:sz w:val="22"/>
          <w:szCs w:val="22"/>
        </w:rPr>
        <w:t>Toulouse</w:t>
      </w:r>
    </w:p>
    <w:p w:rsidR="00297BAD" w:rsidRDefault="00297BAD" w:rsidP="00297BAD">
      <w:pPr>
        <w:pStyle w:val="Default"/>
        <w:rPr>
          <w:sz w:val="22"/>
          <w:szCs w:val="22"/>
        </w:rPr>
      </w:pPr>
    </w:p>
    <w:p w:rsidR="00297BAD" w:rsidRPr="00B9064B" w:rsidRDefault="00297BAD" w:rsidP="00297BAD">
      <w:pPr>
        <w:pStyle w:val="Default"/>
        <w:rPr>
          <w:color w:val="auto"/>
          <w:sz w:val="22"/>
          <w:szCs w:val="22"/>
        </w:rPr>
      </w:pPr>
      <w:r w:rsidRPr="00B9064B">
        <w:rPr>
          <w:color w:val="auto"/>
          <w:sz w:val="22"/>
          <w:szCs w:val="22"/>
        </w:rPr>
        <w:t xml:space="preserve"> </w:t>
      </w:r>
    </w:p>
    <w:p w:rsidR="00297BAD" w:rsidRDefault="00297BAD" w:rsidP="00297BAD">
      <w:pPr>
        <w:pStyle w:val="Default"/>
        <w:rPr>
          <w:sz w:val="22"/>
          <w:szCs w:val="22"/>
        </w:rPr>
      </w:pPr>
      <w:r>
        <w:rPr>
          <w:sz w:val="22"/>
          <w:szCs w:val="22"/>
        </w:rPr>
        <w:t>Echantillons à facturer au lycée (joindre RIB)</w:t>
      </w:r>
    </w:p>
    <w:p w:rsidR="00297BAD" w:rsidRDefault="00297BAD" w:rsidP="00297BAD">
      <w:pPr>
        <w:pStyle w:val="Default"/>
        <w:rPr>
          <w:sz w:val="22"/>
          <w:szCs w:val="22"/>
        </w:rPr>
      </w:pPr>
    </w:p>
    <w:p w:rsidR="00297BAD" w:rsidRPr="00CB4895" w:rsidRDefault="00297BAD" w:rsidP="00297BAD">
      <w:pPr>
        <w:pStyle w:val="Default"/>
        <w:rPr>
          <w:b/>
          <w:i/>
          <w:color w:val="FF0000"/>
          <w:sz w:val="22"/>
          <w:szCs w:val="22"/>
          <w:u w:val="single"/>
        </w:rPr>
      </w:pPr>
      <w:r w:rsidRPr="00CB4895">
        <w:rPr>
          <w:b/>
          <w:i/>
          <w:color w:val="FF0000"/>
          <w:sz w:val="22"/>
          <w:szCs w:val="22"/>
          <w:u w:val="single"/>
        </w:rPr>
        <w:t xml:space="preserve">Echantillons à livrer </w:t>
      </w:r>
      <w:r w:rsidR="00CB4895" w:rsidRPr="00CB4895">
        <w:rPr>
          <w:b/>
          <w:i/>
          <w:color w:val="FF0000"/>
          <w:sz w:val="22"/>
          <w:szCs w:val="22"/>
          <w:u w:val="single"/>
        </w:rPr>
        <w:t>entre le 12 et le 16 juin</w:t>
      </w:r>
      <w:r w:rsidRPr="00CB4895">
        <w:rPr>
          <w:b/>
          <w:i/>
          <w:color w:val="FF0000"/>
          <w:sz w:val="22"/>
          <w:szCs w:val="22"/>
          <w:u w:val="single"/>
        </w:rPr>
        <w:t xml:space="preserve"> en cuisine entre 6 h et 10 h.</w:t>
      </w:r>
    </w:p>
    <w:p w:rsidR="00297BAD" w:rsidRDefault="00297BAD" w:rsidP="00297BAD">
      <w:pPr>
        <w:pStyle w:val="Default"/>
        <w:rPr>
          <w:b/>
          <w:color w:val="FF0000"/>
          <w:sz w:val="22"/>
          <w:szCs w:val="22"/>
        </w:rPr>
      </w:pPr>
    </w:p>
    <w:p w:rsidR="00297BAD" w:rsidRDefault="00297BAD" w:rsidP="00297BAD">
      <w:pPr>
        <w:pStyle w:val="Default"/>
        <w:rPr>
          <w:b/>
          <w:color w:val="FF0000"/>
          <w:sz w:val="22"/>
          <w:szCs w:val="22"/>
        </w:rPr>
      </w:pPr>
    </w:p>
    <w:p w:rsidR="00297BAD" w:rsidRDefault="00297BAD" w:rsidP="005D1FAD">
      <w:pPr>
        <w:pStyle w:val="Default"/>
        <w:rPr>
          <w:b/>
          <w:sz w:val="22"/>
          <w:szCs w:val="22"/>
        </w:rPr>
      </w:pPr>
    </w:p>
    <w:p w:rsidR="0066139F" w:rsidRDefault="0066139F" w:rsidP="005D1FAD">
      <w:pPr>
        <w:pStyle w:val="Default"/>
        <w:rPr>
          <w:b/>
          <w:sz w:val="22"/>
          <w:szCs w:val="22"/>
        </w:rPr>
      </w:pPr>
      <w:r w:rsidRPr="0066139F">
        <w:rPr>
          <w:b/>
          <w:sz w:val="22"/>
          <w:szCs w:val="22"/>
        </w:rPr>
        <w:t xml:space="preserve">22. </w:t>
      </w:r>
      <w:r w:rsidR="00297BAD">
        <w:rPr>
          <w:b/>
          <w:sz w:val="22"/>
          <w:szCs w:val="22"/>
        </w:rPr>
        <w:t>Réception des offres</w:t>
      </w:r>
    </w:p>
    <w:p w:rsidR="00297BAD" w:rsidRDefault="00297BAD" w:rsidP="005D1FAD">
      <w:pPr>
        <w:pStyle w:val="Default"/>
        <w:rPr>
          <w:b/>
          <w:sz w:val="22"/>
          <w:szCs w:val="22"/>
        </w:rPr>
      </w:pPr>
    </w:p>
    <w:p w:rsidR="00297BAD" w:rsidRDefault="00297BAD" w:rsidP="00297BAD">
      <w:pPr>
        <w:pStyle w:val="Default"/>
        <w:rPr>
          <w:sz w:val="22"/>
          <w:szCs w:val="22"/>
        </w:rPr>
      </w:pPr>
      <w:r w:rsidRPr="00CB4895">
        <w:rPr>
          <w:b/>
          <w:i/>
          <w:color w:val="FF0000"/>
          <w:sz w:val="22"/>
          <w:szCs w:val="22"/>
          <w:u w:val="single"/>
        </w:rPr>
        <w:t xml:space="preserve">La date limite de réception des offres est fixée au </w:t>
      </w:r>
      <w:r w:rsidR="00CB4895" w:rsidRPr="00CB4895">
        <w:rPr>
          <w:b/>
          <w:i/>
          <w:color w:val="FF0000"/>
          <w:sz w:val="22"/>
          <w:szCs w:val="22"/>
          <w:u w:val="single"/>
        </w:rPr>
        <w:t xml:space="preserve">vendredi 16 juin </w:t>
      </w:r>
      <w:r w:rsidRPr="00CB4895">
        <w:rPr>
          <w:b/>
          <w:i/>
          <w:color w:val="FF0000"/>
          <w:sz w:val="22"/>
          <w:szCs w:val="22"/>
          <w:u w:val="single"/>
        </w:rPr>
        <w:t xml:space="preserve"> à 12 H</w:t>
      </w:r>
      <w:r>
        <w:rPr>
          <w:sz w:val="22"/>
          <w:szCs w:val="22"/>
        </w:rPr>
        <w:t>. Les offres peuvent être envoyées par voie postale en recommandé avec accusé de réception, par voie électronique</w:t>
      </w:r>
    </w:p>
    <w:p w:rsidR="00297BAD" w:rsidRDefault="00297BAD" w:rsidP="00297BAD">
      <w:pPr>
        <w:pStyle w:val="Default"/>
        <w:rPr>
          <w:sz w:val="22"/>
          <w:szCs w:val="22"/>
        </w:rPr>
      </w:pPr>
      <w:proofErr w:type="gramStart"/>
      <w:r>
        <w:rPr>
          <w:sz w:val="22"/>
          <w:szCs w:val="22"/>
        </w:rPr>
        <w:t>ou</w:t>
      </w:r>
      <w:proofErr w:type="gramEnd"/>
      <w:r>
        <w:rPr>
          <w:sz w:val="22"/>
          <w:szCs w:val="22"/>
        </w:rPr>
        <w:t xml:space="preserve"> remises au lycée contre récépissé.</w:t>
      </w:r>
    </w:p>
    <w:p w:rsidR="00297BAD" w:rsidRDefault="00297BAD" w:rsidP="00297BAD">
      <w:pPr>
        <w:pStyle w:val="Default"/>
        <w:rPr>
          <w:sz w:val="22"/>
          <w:szCs w:val="22"/>
        </w:rPr>
      </w:pPr>
    </w:p>
    <w:p w:rsidR="00297BAD" w:rsidRDefault="00297BAD" w:rsidP="00297BAD">
      <w:pPr>
        <w:pStyle w:val="Default"/>
        <w:rPr>
          <w:sz w:val="22"/>
          <w:szCs w:val="22"/>
        </w:rPr>
      </w:pPr>
    </w:p>
    <w:p w:rsidR="00297BAD" w:rsidRPr="0066139F" w:rsidRDefault="00297BAD" w:rsidP="005D1FAD">
      <w:pPr>
        <w:pStyle w:val="Default"/>
        <w:rPr>
          <w:b/>
          <w:sz w:val="22"/>
          <w:szCs w:val="22"/>
        </w:rPr>
      </w:pPr>
    </w:p>
    <w:p w:rsidR="00F5765E" w:rsidRDefault="00F5765E" w:rsidP="005D1FAD">
      <w:pPr>
        <w:pStyle w:val="Default"/>
        <w:rPr>
          <w:b/>
          <w:color w:val="FF0000"/>
          <w:sz w:val="22"/>
          <w:szCs w:val="22"/>
        </w:rPr>
      </w:pPr>
    </w:p>
    <w:p w:rsidR="00E91839" w:rsidRDefault="00E91839" w:rsidP="005D1FAD">
      <w:pPr>
        <w:pStyle w:val="Default"/>
        <w:rPr>
          <w:b/>
          <w:color w:val="FF0000"/>
          <w:sz w:val="22"/>
          <w:szCs w:val="22"/>
        </w:rPr>
      </w:pPr>
    </w:p>
    <w:p w:rsidR="0022426B" w:rsidRDefault="0022426B" w:rsidP="005D1FAD">
      <w:pPr>
        <w:pStyle w:val="Default"/>
        <w:rPr>
          <w:b/>
          <w:color w:val="auto"/>
          <w:sz w:val="22"/>
          <w:szCs w:val="22"/>
        </w:rPr>
      </w:pPr>
    </w:p>
    <w:p w:rsidR="0022426B" w:rsidRDefault="0022426B" w:rsidP="005D1FAD">
      <w:pPr>
        <w:pStyle w:val="Default"/>
        <w:rPr>
          <w:b/>
          <w:color w:val="auto"/>
          <w:sz w:val="22"/>
          <w:szCs w:val="22"/>
        </w:rPr>
      </w:pPr>
    </w:p>
    <w:p w:rsidR="0022426B" w:rsidRDefault="0022426B" w:rsidP="005D1FAD">
      <w:pPr>
        <w:pStyle w:val="Default"/>
        <w:rPr>
          <w:b/>
          <w:color w:val="auto"/>
          <w:sz w:val="22"/>
          <w:szCs w:val="22"/>
        </w:rPr>
      </w:pPr>
    </w:p>
    <w:p w:rsidR="0022426B" w:rsidRDefault="0022426B" w:rsidP="005D1FAD">
      <w:pPr>
        <w:pStyle w:val="Default"/>
        <w:rPr>
          <w:b/>
          <w:color w:val="auto"/>
          <w:sz w:val="22"/>
          <w:szCs w:val="22"/>
        </w:rPr>
      </w:pPr>
    </w:p>
    <w:p w:rsidR="0022426B" w:rsidRDefault="0022426B" w:rsidP="005D1FAD">
      <w:pPr>
        <w:pStyle w:val="Default"/>
        <w:rPr>
          <w:b/>
          <w:color w:val="auto"/>
          <w:sz w:val="22"/>
          <w:szCs w:val="22"/>
        </w:rPr>
      </w:pPr>
    </w:p>
    <w:p w:rsidR="0022426B" w:rsidRDefault="0022426B" w:rsidP="005D1FAD">
      <w:pPr>
        <w:pStyle w:val="Default"/>
        <w:rPr>
          <w:b/>
          <w:color w:val="auto"/>
          <w:sz w:val="22"/>
          <w:szCs w:val="22"/>
        </w:rPr>
      </w:pPr>
    </w:p>
    <w:p w:rsidR="0022426B" w:rsidRDefault="0022426B" w:rsidP="005D1FAD">
      <w:pPr>
        <w:pStyle w:val="Default"/>
        <w:rPr>
          <w:b/>
          <w:color w:val="auto"/>
          <w:sz w:val="22"/>
          <w:szCs w:val="22"/>
        </w:rPr>
      </w:pP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AB1298" w:rsidRDefault="00AB1298" w:rsidP="005D1FAD">
      <w:pPr>
        <w:pStyle w:val="Default"/>
        <w:rPr>
          <w:b/>
          <w:color w:val="auto"/>
          <w:sz w:val="22"/>
          <w:szCs w:val="22"/>
        </w:rPr>
      </w:pPr>
      <w:r w:rsidRPr="00AB1298">
        <w:rPr>
          <w:b/>
          <w:color w:val="auto"/>
          <w:sz w:val="22"/>
          <w:szCs w:val="22"/>
        </w:rPr>
        <w:t xml:space="preserve">Pour </w:t>
      </w:r>
      <w:r>
        <w:rPr>
          <w:b/>
          <w:color w:val="auto"/>
          <w:sz w:val="22"/>
          <w:szCs w:val="22"/>
        </w:rPr>
        <w:t>le pouvoir adjudicateur</w:t>
      </w:r>
      <w:r>
        <w:rPr>
          <w:b/>
          <w:color w:val="auto"/>
          <w:sz w:val="22"/>
          <w:szCs w:val="22"/>
        </w:rPr>
        <w:tab/>
      </w:r>
      <w:r>
        <w:rPr>
          <w:b/>
          <w:color w:val="auto"/>
          <w:sz w:val="22"/>
          <w:szCs w:val="22"/>
        </w:rPr>
        <w:tab/>
        <w:t xml:space="preserve">   </w:t>
      </w:r>
      <w:r>
        <w:rPr>
          <w:b/>
          <w:color w:val="auto"/>
          <w:sz w:val="22"/>
          <w:szCs w:val="22"/>
        </w:rPr>
        <w:tab/>
        <w:t xml:space="preserve">    Pour le prestataire</w:t>
      </w: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r>
        <w:rPr>
          <w:b/>
          <w:color w:val="auto"/>
          <w:sz w:val="22"/>
          <w:szCs w:val="22"/>
        </w:rPr>
        <w:t>NOM : Catherine ARGOUD-DAUDON</w:t>
      </w:r>
      <w:r>
        <w:rPr>
          <w:b/>
          <w:color w:val="auto"/>
          <w:sz w:val="22"/>
          <w:szCs w:val="22"/>
        </w:rPr>
        <w:tab/>
      </w:r>
      <w:r>
        <w:rPr>
          <w:b/>
          <w:color w:val="auto"/>
          <w:sz w:val="22"/>
          <w:szCs w:val="22"/>
        </w:rPr>
        <w:tab/>
        <w:t xml:space="preserve">     NOM :</w:t>
      </w:r>
    </w:p>
    <w:p w:rsidR="00AB1298" w:rsidRDefault="00AB1298" w:rsidP="005D1FAD">
      <w:pPr>
        <w:pStyle w:val="Default"/>
        <w:rPr>
          <w:b/>
          <w:color w:val="auto"/>
          <w:sz w:val="22"/>
          <w:szCs w:val="22"/>
        </w:rPr>
      </w:pPr>
      <w:r>
        <w:rPr>
          <w:b/>
          <w:color w:val="auto"/>
          <w:sz w:val="22"/>
          <w:szCs w:val="22"/>
        </w:rPr>
        <w:t>TITRE : Proviseur</w:t>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 xml:space="preserve">    TITRE :</w:t>
      </w: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AB1298" w:rsidRDefault="00AB1298" w:rsidP="005D1FAD">
      <w:pPr>
        <w:pStyle w:val="Default"/>
        <w:rPr>
          <w:b/>
          <w:color w:val="auto"/>
          <w:sz w:val="22"/>
          <w:szCs w:val="22"/>
        </w:rPr>
      </w:pPr>
      <w:r>
        <w:rPr>
          <w:b/>
          <w:color w:val="auto"/>
          <w:sz w:val="22"/>
          <w:szCs w:val="22"/>
        </w:rPr>
        <w:t xml:space="preserve">    </w:t>
      </w:r>
    </w:p>
    <w:p w:rsidR="00AB1298" w:rsidRDefault="00AB1298" w:rsidP="005D1FAD">
      <w:pPr>
        <w:pStyle w:val="Default"/>
        <w:rPr>
          <w:b/>
          <w:color w:val="auto"/>
          <w:sz w:val="22"/>
          <w:szCs w:val="22"/>
        </w:rPr>
      </w:pPr>
      <w:r>
        <w:rPr>
          <w:b/>
          <w:color w:val="auto"/>
          <w:sz w:val="22"/>
          <w:szCs w:val="22"/>
        </w:rPr>
        <w:t xml:space="preserve">Le                         à </w:t>
      </w:r>
      <w:proofErr w:type="spellStart"/>
      <w:r>
        <w:rPr>
          <w:b/>
          <w:color w:val="auto"/>
          <w:sz w:val="22"/>
          <w:szCs w:val="22"/>
        </w:rPr>
        <w:t>Hérouville</w:t>
      </w:r>
      <w:proofErr w:type="spellEnd"/>
      <w:r>
        <w:rPr>
          <w:b/>
          <w:color w:val="auto"/>
          <w:sz w:val="22"/>
          <w:szCs w:val="22"/>
        </w:rPr>
        <w:t xml:space="preserve"> St Clair</w:t>
      </w:r>
      <w:r>
        <w:rPr>
          <w:b/>
          <w:color w:val="auto"/>
          <w:sz w:val="22"/>
          <w:szCs w:val="22"/>
        </w:rPr>
        <w:tab/>
        <w:t xml:space="preserve">    </w:t>
      </w:r>
      <w:r>
        <w:rPr>
          <w:b/>
          <w:color w:val="auto"/>
          <w:sz w:val="22"/>
          <w:szCs w:val="22"/>
        </w:rPr>
        <w:tab/>
        <w:t xml:space="preserve">     Signé le                         à</w:t>
      </w:r>
    </w:p>
    <w:p w:rsidR="00CB4895" w:rsidRDefault="00AB1298" w:rsidP="005D1FAD">
      <w:pPr>
        <w:pStyle w:val="Default"/>
        <w:rPr>
          <w:b/>
          <w:color w:val="auto"/>
          <w:sz w:val="22"/>
          <w:szCs w:val="22"/>
        </w:rPr>
      </w:pPr>
      <w:r>
        <w:rPr>
          <w:b/>
          <w:color w:val="auto"/>
          <w:sz w:val="22"/>
          <w:szCs w:val="22"/>
        </w:rPr>
        <w:t xml:space="preserve">             </w:t>
      </w:r>
    </w:p>
    <w:p w:rsidR="00CB4895" w:rsidRDefault="00CB4895" w:rsidP="005D1FAD">
      <w:pPr>
        <w:pStyle w:val="Default"/>
        <w:rPr>
          <w:b/>
          <w:color w:val="auto"/>
          <w:sz w:val="22"/>
          <w:szCs w:val="22"/>
        </w:rPr>
      </w:pPr>
    </w:p>
    <w:p w:rsidR="00CB4895" w:rsidRDefault="00CB4895" w:rsidP="005D1FAD">
      <w:pPr>
        <w:pStyle w:val="Default"/>
        <w:rPr>
          <w:b/>
          <w:color w:val="auto"/>
          <w:sz w:val="22"/>
          <w:szCs w:val="22"/>
        </w:rPr>
      </w:pPr>
    </w:p>
    <w:p w:rsidR="00AB1298" w:rsidRDefault="00AB1298" w:rsidP="00CB4895">
      <w:pPr>
        <w:pStyle w:val="Default"/>
        <w:ind w:left="1416"/>
        <w:rPr>
          <w:b/>
          <w:color w:val="auto"/>
          <w:sz w:val="22"/>
          <w:szCs w:val="22"/>
        </w:rPr>
      </w:pPr>
      <w:r>
        <w:rPr>
          <w:b/>
          <w:color w:val="auto"/>
          <w:sz w:val="22"/>
          <w:szCs w:val="22"/>
        </w:rPr>
        <w:t xml:space="preserve"> Cachet et signature</w:t>
      </w:r>
      <w:r>
        <w:rPr>
          <w:b/>
          <w:color w:val="auto"/>
          <w:sz w:val="22"/>
          <w:szCs w:val="22"/>
        </w:rPr>
        <w:tab/>
      </w:r>
      <w:r>
        <w:rPr>
          <w:b/>
          <w:color w:val="auto"/>
          <w:sz w:val="22"/>
          <w:szCs w:val="22"/>
        </w:rPr>
        <w:tab/>
      </w:r>
      <w:r>
        <w:rPr>
          <w:b/>
          <w:color w:val="auto"/>
          <w:sz w:val="22"/>
          <w:szCs w:val="22"/>
        </w:rPr>
        <w:tab/>
      </w:r>
      <w:r>
        <w:rPr>
          <w:b/>
          <w:color w:val="auto"/>
          <w:sz w:val="22"/>
          <w:szCs w:val="22"/>
        </w:rPr>
        <w:tab/>
        <w:t xml:space="preserve">  Cachet et signature</w:t>
      </w: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AB1298" w:rsidRDefault="00AB1298"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6C2D39" w:rsidRDefault="006C2D39" w:rsidP="0022426B">
      <w:pPr>
        <w:rPr>
          <w:b/>
          <w:sz w:val="36"/>
          <w:szCs w:val="36"/>
        </w:rPr>
      </w:pPr>
      <w:r w:rsidRPr="006C2D39">
        <w:rPr>
          <w:b/>
          <w:noProof/>
          <w:lang w:eastAsia="fr-FR"/>
        </w:rPr>
        <w:drawing>
          <wp:inline distT="0" distB="0" distL="0" distR="0">
            <wp:extent cx="871303" cy="866775"/>
            <wp:effectExtent l="19050" t="0" r="4997" b="0"/>
            <wp:docPr id="2" name="Image 1" descr="logo_hd acadé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 académique"/>
                    <pic:cNvPicPr>
                      <a:picLocks noChangeAspect="1" noChangeArrowheads="1"/>
                    </pic:cNvPicPr>
                  </pic:nvPicPr>
                  <pic:blipFill>
                    <a:blip r:embed="rId6" cstate="print"/>
                    <a:srcRect/>
                    <a:stretch>
                      <a:fillRect/>
                    </a:stretch>
                  </pic:blipFill>
                  <pic:spPr bwMode="auto">
                    <a:xfrm>
                      <a:off x="0" y="0"/>
                      <a:ext cx="871303" cy="866775"/>
                    </a:xfrm>
                    <a:prstGeom prst="rect">
                      <a:avLst/>
                    </a:prstGeom>
                    <a:noFill/>
                    <a:ln w="9525">
                      <a:noFill/>
                      <a:miter lim="800000"/>
                      <a:headEnd/>
                      <a:tailEnd/>
                    </a:ln>
                  </pic:spPr>
                </pic:pic>
              </a:graphicData>
            </a:graphic>
          </wp:inline>
        </w:drawing>
      </w:r>
      <w:r w:rsidR="0022426B">
        <w:rPr>
          <w:b/>
          <w:sz w:val="36"/>
          <w:szCs w:val="36"/>
        </w:rPr>
        <w:t xml:space="preserve">                     </w:t>
      </w:r>
      <w:r w:rsidR="005F693E" w:rsidRPr="005F693E">
        <w:rPr>
          <w:b/>
          <w:sz w:val="36"/>
          <w:szCs w:val="36"/>
        </w:rPr>
        <w:t>MARCHE</w:t>
      </w:r>
      <w:r w:rsidR="005F693E">
        <w:rPr>
          <w:b/>
          <w:sz w:val="36"/>
          <w:szCs w:val="36"/>
        </w:rPr>
        <w:t xml:space="preserve"> DE DENREES ALIMENTAIRES</w:t>
      </w:r>
    </w:p>
    <w:p w:rsidR="005F693E" w:rsidRDefault="005F693E" w:rsidP="005F693E">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ANNEXE 1</w:t>
      </w:r>
    </w:p>
    <w:p w:rsidR="005F693E" w:rsidRPr="005F693E" w:rsidRDefault="005F693E" w:rsidP="005F693E">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t xml:space="preserve">           Certificat d’absence d’OGM</w:t>
      </w:r>
    </w:p>
    <w:p w:rsidR="006C2D39" w:rsidRDefault="006C2D39" w:rsidP="005D1FAD">
      <w:pPr>
        <w:pStyle w:val="Default"/>
        <w:rPr>
          <w:b/>
          <w:color w:val="auto"/>
          <w:sz w:val="22"/>
          <w:szCs w:val="22"/>
        </w:rPr>
      </w:pPr>
    </w:p>
    <w:p w:rsidR="006C2D39" w:rsidRDefault="006C2D39" w:rsidP="005D1FAD">
      <w:pPr>
        <w:pStyle w:val="Default"/>
        <w:rPr>
          <w:b/>
          <w:color w:val="auto"/>
          <w:sz w:val="22"/>
          <w:szCs w:val="22"/>
        </w:rPr>
      </w:pPr>
    </w:p>
    <w:p w:rsidR="00483471" w:rsidRDefault="00483471" w:rsidP="005D1FAD">
      <w:pPr>
        <w:pStyle w:val="Default"/>
        <w:rPr>
          <w:b/>
          <w:color w:val="auto"/>
          <w:sz w:val="22"/>
          <w:szCs w:val="22"/>
        </w:rPr>
      </w:pPr>
    </w:p>
    <w:p w:rsidR="00483471" w:rsidRDefault="00483471" w:rsidP="005D1FAD">
      <w:pPr>
        <w:pStyle w:val="Default"/>
        <w:rPr>
          <w:b/>
          <w:color w:val="auto"/>
          <w:sz w:val="22"/>
          <w:szCs w:val="22"/>
        </w:rPr>
      </w:pPr>
    </w:p>
    <w:p w:rsidR="00483471" w:rsidRDefault="00483471" w:rsidP="005D1FAD">
      <w:pPr>
        <w:pStyle w:val="Default"/>
        <w:rPr>
          <w:b/>
          <w:color w:val="auto"/>
          <w:sz w:val="22"/>
          <w:szCs w:val="22"/>
        </w:rPr>
      </w:pPr>
    </w:p>
    <w:p w:rsidR="001C1300" w:rsidRDefault="001C1300" w:rsidP="005D1FAD">
      <w:pPr>
        <w:pStyle w:val="Default"/>
        <w:rPr>
          <w:b/>
          <w:color w:val="auto"/>
          <w:sz w:val="22"/>
          <w:szCs w:val="22"/>
        </w:rPr>
      </w:pPr>
    </w:p>
    <w:p w:rsidR="00483471" w:rsidRDefault="00483471" w:rsidP="00483471">
      <w:pPr>
        <w:pStyle w:val="Default"/>
        <w:rPr>
          <w:sz w:val="22"/>
          <w:szCs w:val="22"/>
        </w:rPr>
      </w:pPr>
      <w:r>
        <w:rPr>
          <w:sz w:val="22"/>
          <w:szCs w:val="22"/>
        </w:rPr>
        <w:t xml:space="preserve">Au vu des certificats communiqués par nos différents fournisseurs, nous sommes en mesure de certifier que les produits qui font l’objet de l’appel à concurrence ne sont pas concernés par d’éventuelles manipulations génétiques et ne contiennent pas d'OGM. </w:t>
      </w:r>
    </w:p>
    <w:p w:rsidR="00CB0242" w:rsidRDefault="00CB0242" w:rsidP="00483471">
      <w:pPr>
        <w:pStyle w:val="Default"/>
        <w:rPr>
          <w:sz w:val="22"/>
          <w:szCs w:val="22"/>
        </w:rPr>
      </w:pPr>
    </w:p>
    <w:p w:rsidR="00483471" w:rsidRDefault="00483471" w:rsidP="00483471">
      <w:pPr>
        <w:pStyle w:val="Default"/>
        <w:rPr>
          <w:sz w:val="22"/>
          <w:szCs w:val="22"/>
        </w:rPr>
      </w:pPr>
      <w:r>
        <w:rPr>
          <w:sz w:val="22"/>
          <w:szCs w:val="22"/>
        </w:rPr>
        <w:t xml:space="preserve">En foi de quoi nous pouvons certifier pour l’ensemble de nos produits que ce ne sont pas des OGM et qu’ils ne contiennent pas d’OGM au sens de la partie A article 2 de la directive 2001/18/CE du parlement européen et du Conseil du 12 mars 2001 relative à la dissémination volontaire d’organismes génétiquement modifiés dans l’environnement et abrogeant la directive 2001/18 du 12 mars 2001, et que ce ne sont pas des denrées ou ingrédients obtenus entièrement ou partiellement à partir de substrats génétiquement modifiés concernés par le règlement n° 1830/2003 du 22 septembre 2003 concernant la traçabilité et l’étiquetage des organismes génétiquement modifiés et la traçabilité des produits destinés à l’alimentation humaine ou animale produits à partir d’organismes génétiquement modifiés, et modifiant la directive 2001/18/CE. </w:t>
      </w:r>
    </w:p>
    <w:p w:rsidR="00CB0242" w:rsidRDefault="00CB0242" w:rsidP="00483471">
      <w:pPr>
        <w:pStyle w:val="Default"/>
        <w:rPr>
          <w:sz w:val="22"/>
          <w:szCs w:val="22"/>
        </w:rPr>
      </w:pPr>
    </w:p>
    <w:p w:rsidR="00CB0242" w:rsidRDefault="00483471" w:rsidP="00483471">
      <w:pPr>
        <w:pStyle w:val="Default"/>
        <w:rPr>
          <w:sz w:val="22"/>
          <w:szCs w:val="22"/>
        </w:rPr>
      </w:pPr>
      <w:r>
        <w:rPr>
          <w:sz w:val="22"/>
          <w:szCs w:val="22"/>
        </w:rPr>
        <w:t>Ils ne sont pas concernés par les mentions spécifiques d’étiquetage figurant à l’article 4 paragraphe B du règlement CE 1830/2003 ni par celles figurant dans le chapitre 2, section 2 du règlement 1829/2003.</w:t>
      </w:r>
    </w:p>
    <w:p w:rsidR="00CB0242" w:rsidRDefault="00CB0242" w:rsidP="00483471">
      <w:pPr>
        <w:pStyle w:val="Default"/>
        <w:rPr>
          <w:sz w:val="22"/>
          <w:szCs w:val="22"/>
        </w:rPr>
      </w:pPr>
    </w:p>
    <w:p w:rsidR="00483471" w:rsidRDefault="00483471" w:rsidP="00483471">
      <w:pPr>
        <w:pStyle w:val="Default"/>
        <w:rPr>
          <w:sz w:val="22"/>
          <w:szCs w:val="22"/>
        </w:rPr>
      </w:pPr>
      <w:r>
        <w:rPr>
          <w:sz w:val="22"/>
          <w:szCs w:val="22"/>
        </w:rPr>
        <w:t xml:space="preserve"> </w:t>
      </w:r>
    </w:p>
    <w:p w:rsidR="00483471" w:rsidRDefault="00483471" w:rsidP="00CB0242">
      <w:pPr>
        <w:pStyle w:val="Default"/>
        <w:ind w:left="708" w:firstLine="708"/>
        <w:rPr>
          <w:sz w:val="22"/>
          <w:szCs w:val="22"/>
        </w:rPr>
      </w:pPr>
      <w:r>
        <w:rPr>
          <w:sz w:val="22"/>
          <w:szCs w:val="22"/>
        </w:rPr>
        <w:t xml:space="preserve">Lieu et date : </w:t>
      </w:r>
    </w:p>
    <w:p w:rsidR="00CB0242" w:rsidRDefault="00CB0242" w:rsidP="00483471">
      <w:pPr>
        <w:pStyle w:val="Default"/>
        <w:rPr>
          <w:sz w:val="22"/>
          <w:szCs w:val="22"/>
        </w:rPr>
      </w:pPr>
    </w:p>
    <w:p w:rsidR="00483471" w:rsidRDefault="00483471" w:rsidP="00CB0242">
      <w:pPr>
        <w:pStyle w:val="Default"/>
        <w:ind w:left="708" w:firstLine="708"/>
        <w:rPr>
          <w:sz w:val="22"/>
          <w:szCs w:val="22"/>
        </w:rPr>
      </w:pPr>
      <w:r>
        <w:rPr>
          <w:sz w:val="22"/>
          <w:szCs w:val="22"/>
        </w:rPr>
        <w:t xml:space="preserve">Nom et qualité : </w:t>
      </w:r>
    </w:p>
    <w:p w:rsidR="00CB0242" w:rsidRDefault="00CB0242" w:rsidP="00CB0242">
      <w:pPr>
        <w:pStyle w:val="Default"/>
        <w:ind w:left="708" w:firstLine="708"/>
        <w:rPr>
          <w:sz w:val="22"/>
          <w:szCs w:val="22"/>
        </w:rPr>
      </w:pPr>
    </w:p>
    <w:p w:rsidR="00483471" w:rsidRDefault="00483471" w:rsidP="00CB0242">
      <w:pPr>
        <w:pStyle w:val="Default"/>
        <w:ind w:left="1416"/>
        <w:rPr>
          <w:sz w:val="22"/>
          <w:szCs w:val="22"/>
        </w:rPr>
      </w:pPr>
      <w:r>
        <w:rPr>
          <w:sz w:val="22"/>
          <w:szCs w:val="22"/>
        </w:rPr>
        <w:t xml:space="preserve">Signature : </w:t>
      </w:r>
      <w:r w:rsidR="007B1176">
        <w:rPr>
          <w:sz w:val="22"/>
          <w:szCs w:val="22"/>
        </w:rPr>
        <w:tab/>
      </w:r>
      <w:r w:rsidR="007B1176">
        <w:rPr>
          <w:sz w:val="22"/>
          <w:szCs w:val="22"/>
        </w:rPr>
        <w:tab/>
      </w:r>
      <w:r w:rsidR="007B1176">
        <w:rPr>
          <w:sz w:val="22"/>
          <w:szCs w:val="22"/>
        </w:rPr>
        <w:tab/>
      </w:r>
      <w:r w:rsidR="007B1176">
        <w:rPr>
          <w:sz w:val="22"/>
          <w:szCs w:val="22"/>
        </w:rPr>
        <w:tab/>
      </w:r>
      <w:r w:rsidR="007B1176">
        <w:rPr>
          <w:sz w:val="22"/>
          <w:szCs w:val="22"/>
        </w:rPr>
        <w:tab/>
      </w:r>
      <w:r w:rsidR="007B1176">
        <w:rPr>
          <w:sz w:val="22"/>
          <w:szCs w:val="22"/>
        </w:rPr>
        <w:tab/>
        <w:t>Cachet de la société</w:t>
      </w:r>
    </w:p>
    <w:p w:rsidR="00CB0242" w:rsidRDefault="00CB0242" w:rsidP="00CB0242">
      <w:pPr>
        <w:pStyle w:val="Default"/>
        <w:ind w:left="708" w:firstLine="708"/>
        <w:rPr>
          <w:sz w:val="22"/>
          <w:szCs w:val="22"/>
        </w:rPr>
      </w:pPr>
    </w:p>
    <w:p w:rsidR="00CB0242" w:rsidRDefault="00CB0242" w:rsidP="00CB0242">
      <w:pPr>
        <w:pStyle w:val="Default"/>
        <w:ind w:left="708" w:firstLine="708"/>
        <w:rPr>
          <w:sz w:val="22"/>
          <w:szCs w:val="22"/>
        </w:rPr>
      </w:pPr>
    </w:p>
    <w:p w:rsidR="001C1300" w:rsidRDefault="001C1300" w:rsidP="00CB0242">
      <w:pPr>
        <w:pStyle w:val="Default"/>
        <w:ind w:left="708" w:firstLine="708"/>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1C1300" w:rsidRDefault="001C1300" w:rsidP="005D1FAD">
      <w:pPr>
        <w:pStyle w:val="Default"/>
        <w:rPr>
          <w:b/>
          <w:color w:val="auto"/>
          <w:sz w:val="22"/>
          <w:szCs w:val="22"/>
        </w:rPr>
      </w:pP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p>
    <w:p w:rsidR="002A09EE" w:rsidRDefault="00CB0242" w:rsidP="005D1FAD">
      <w:pPr>
        <w:pStyle w:val="Default"/>
        <w:rPr>
          <w:b/>
          <w:color w:val="auto"/>
          <w:sz w:val="22"/>
          <w:szCs w:val="22"/>
        </w:rPr>
      </w:pPr>
      <w:r w:rsidRPr="00CB0242">
        <w:rPr>
          <w:b/>
          <w:noProof/>
          <w:color w:val="auto"/>
          <w:sz w:val="22"/>
          <w:szCs w:val="22"/>
          <w:lang w:eastAsia="fr-FR"/>
        </w:rPr>
        <w:drawing>
          <wp:inline distT="0" distB="0" distL="0" distR="0">
            <wp:extent cx="1181100" cy="1162050"/>
            <wp:effectExtent l="19050" t="0" r="0" b="0"/>
            <wp:docPr id="6" name="Image 1" descr="logo_hd acadé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 académique"/>
                    <pic:cNvPicPr>
                      <a:picLocks noChangeAspect="1" noChangeArrowheads="1"/>
                    </pic:cNvPicPr>
                  </pic:nvPicPr>
                  <pic:blipFill>
                    <a:blip r:embed="rId6" cstate="print"/>
                    <a:srcRect/>
                    <a:stretch>
                      <a:fillRect/>
                    </a:stretch>
                  </pic:blipFill>
                  <pic:spPr bwMode="auto">
                    <a:xfrm>
                      <a:off x="0" y="0"/>
                      <a:ext cx="1181100" cy="1162050"/>
                    </a:xfrm>
                    <a:prstGeom prst="rect">
                      <a:avLst/>
                    </a:prstGeom>
                    <a:noFill/>
                    <a:ln w="9525">
                      <a:noFill/>
                      <a:miter lim="800000"/>
                      <a:headEnd/>
                      <a:tailEnd/>
                    </a:ln>
                  </pic:spPr>
                </pic:pic>
              </a:graphicData>
            </a:graphic>
          </wp:inline>
        </w:drawing>
      </w:r>
      <w:r>
        <w:rPr>
          <w:b/>
          <w:color w:val="auto"/>
          <w:sz w:val="22"/>
          <w:szCs w:val="22"/>
        </w:rPr>
        <w:t xml:space="preserve">       </w:t>
      </w:r>
    </w:p>
    <w:p w:rsidR="002A09EE" w:rsidRDefault="002A09EE" w:rsidP="005D1FAD">
      <w:pPr>
        <w:pStyle w:val="Default"/>
        <w:rPr>
          <w:b/>
          <w:color w:val="auto"/>
          <w:sz w:val="22"/>
          <w:szCs w:val="22"/>
        </w:rPr>
      </w:pPr>
    </w:p>
    <w:p w:rsidR="002A09EE" w:rsidRDefault="002A09EE" w:rsidP="005D1FAD">
      <w:pPr>
        <w:pStyle w:val="Default"/>
        <w:rPr>
          <w:b/>
          <w:color w:val="auto"/>
          <w:sz w:val="22"/>
          <w:szCs w:val="22"/>
        </w:rPr>
      </w:pPr>
    </w:p>
    <w:p w:rsidR="00CB0242" w:rsidRDefault="00CB0242" w:rsidP="002A09EE">
      <w:pPr>
        <w:pStyle w:val="Default"/>
        <w:ind w:left="1416" w:firstLine="708"/>
        <w:rPr>
          <w:b/>
          <w:color w:val="auto"/>
          <w:sz w:val="22"/>
          <w:szCs w:val="22"/>
        </w:rPr>
      </w:pPr>
      <w:r>
        <w:rPr>
          <w:b/>
          <w:color w:val="auto"/>
          <w:sz w:val="22"/>
          <w:szCs w:val="22"/>
        </w:rPr>
        <w:t xml:space="preserve">                    MARCHE DE DENREES ALIMENTAIRES</w:t>
      </w: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t xml:space="preserve">          ANNEXE 2</w:t>
      </w: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p>
    <w:p w:rsidR="00CB0242" w:rsidRDefault="00CB0242" w:rsidP="005D1FAD">
      <w:pPr>
        <w:pStyle w:val="Default"/>
        <w:rPr>
          <w:b/>
          <w:color w:val="auto"/>
          <w:sz w:val="22"/>
          <w:szCs w:val="22"/>
        </w:rPr>
      </w:pPr>
      <w:r>
        <w:rPr>
          <w:b/>
          <w:color w:val="auto"/>
          <w:sz w:val="22"/>
          <w:szCs w:val="22"/>
        </w:rPr>
        <w:tab/>
      </w:r>
      <w:r>
        <w:rPr>
          <w:b/>
          <w:color w:val="auto"/>
          <w:sz w:val="22"/>
          <w:szCs w:val="22"/>
        </w:rPr>
        <w:tab/>
      </w:r>
      <w:r>
        <w:rPr>
          <w:b/>
          <w:color w:val="auto"/>
          <w:sz w:val="22"/>
          <w:szCs w:val="22"/>
        </w:rPr>
        <w:tab/>
        <w:t>PRISE EN COMPTE D’OBJECTIFS DE DEVELOPPEMENT  DURABLE</w:t>
      </w:r>
    </w:p>
    <w:p w:rsidR="00E17B90" w:rsidRDefault="00E17B90" w:rsidP="005D1FAD">
      <w:pPr>
        <w:pStyle w:val="Default"/>
        <w:rPr>
          <w:b/>
          <w:color w:val="auto"/>
          <w:sz w:val="22"/>
          <w:szCs w:val="22"/>
        </w:rPr>
      </w:pPr>
    </w:p>
    <w:p w:rsidR="00E17B90" w:rsidRDefault="00E17B90" w:rsidP="005D1FAD">
      <w:pPr>
        <w:pStyle w:val="Default"/>
        <w:rPr>
          <w:b/>
          <w:color w:val="auto"/>
          <w:sz w:val="22"/>
          <w:szCs w:val="22"/>
        </w:rPr>
      </w:pPr>
    </w:p>
    <w:p w:rsidR="00E17B90" w:rsidRDefault="00E17B90" w:rsidP="005D1FAD">
      <w:pPr>
        <w:pStyle w:val="Default"/>
        <w:rPr>
          <w:b/>
          <w:color w:val="auto"/>
          <w:sz w:val="22"/>
          <w:szCs w:val="22"/>
        </w:rPr>
      </w:pPr>
    </w:p>
    <w:p w:rsidR="00E17B90" w:rsidRDefault="00E17B90" w:rsidP="005D1FAD">
      <w:pPr>
        <w:pStyle w:val="Default"/>
        <w:rPr>
          <w:b/>
          <w:color w:val="auto"/>
          <w:sz w:val="22"/>
          <w:szCs w:val="22"/>
        </w:rPr>
      </w:pPr>
    </w:p>
    <w:p w:rsidR="00E17B90" w:rsidRDefault="00E17B90" w:rsidP="005D1FAD">
      <w:pPr>
        <w:pStyle w:val="Default"/>
        <w:rPr>
          <w:b/>
          <w:color w:val="auto"/>
          <w:sz w:val="22"/>
          <w:szCs w:val="22"/>
        </w:rPr>
      </w:pPr>
    </w:p>
    <w:p w:rsidR="00E17B90" w:rsidRDefault="00E17B90" w:rsidP="00E17B90">
      <w:pPr>
        <w:pStyle w:val="Default"/>
        <w:rPr>
          <w:sz w:val="22"/>
          <w:szCs w:val="22"/>
        </w:rPr>
      </w:pPr>
      <w:r>
        <w:rPr>
          <w:sz w:val="22"/>
          <w:szCs w:val="22"/>
        </w:rPr>
        <w:t xml:space="preserve">Dans un mémoire de forme libre, le candidat : </w:t>
      </w:r>
    </w:p>
    <w:p w:rsidR="00E71B0D" w:rsidRDefault="00E71B0D" w:rsidP="00E17B90">
      <w:pPr>
        <w:pStyle w:val="Default"/>
        <w:rPr>
          <w:sz w:val="22"/>
          <w:szCs w:val="22"/>
        </w:rPr>
      </w:pPr>
    </w:p>
    <w:p w:rsidR="00E17B90" w:rsidRDefault="00E17B90" w:rsidP="00E17B90">
      <w:pPr>
        <w:pStyle w:val="Default"/>
        <w:numPr>
          <w:ilvl w:val="0"/>
          <w:numId w:val="11"/>
        </w:numPr>
        <w:rPr>
          <w:sz w:val="22"/>
          <w:szCs w:val="22"/>
        </w:rPr>
      </w:pPr>
      <w:r>
        <w:rPr>
          <w:sz w:val="22"/>
          <w:szCs w:val="22"/>
        </w:rPr>
        <w:t xml:space="preserve"> Fera état de ses labels et certifications en la matière, s’il en a</w:t>
      </w:r>
      <w:r w:rsidR="0022426B">
        <w:rPr>
          <w:sz w:val="22"/>
          <w:szCs w:val="22"/>
        </w:rPr>
        <w:t>.</w:t>
      </w:r>
      <w:r>
        <w:rPr>
          <w:sz w:val="22"/>
          <w:szCs w:val="22"/>
        </w:rPr>
        <w:t xml:space="preserve"> </w:t>
      </w:r>
    </w:p>
    <w:p w:rsidR="00E17B90" w:rsidRDefault="00E17B90" w:rsidP="00E17B90">
      <w:pPr>
        <w:pStyle w:val="Default"/>
        <w:rPr>
          <w:sz w:val="22"/>
          <w:szCs w:val="22"/>
        </w:rPr>
      </w:pPr>
    </w:p>
    <w:p w:rsidR="00E17B90" w:rsidRDefault="00E17B90" w:rsidP="00E17B90">
      <w:pPr>
        <w:pStyle w:val="Default"/>
        <w:numPr>
          <w:ilvl w:val="0"/>
          <w:numId w:val="11"/>
        </w:numPr>
        <w:rPr>
          <w:sz w:val="22"/>
          <w:szCs w:val="22"/>
        </w:rPr>
      </w:pPr>
      <w:r>
        <w:rPr>
          <w:sz w:val="22"/>
          <w:szCs w:val="22"/>
        </w:rPr>
        <w:t xml:space="preserve"> Expliquera comment, dans son activité générale et dans le cadre de ce marché en particulier, il met en </w:t>
      </w:r>
      <w:proofErr w:type="spellStart"/>
      <w:r>
        <w:rPr>
          <w:sz w:val="22"/>
          <w:szCs w:val="22"/>
        </w:rPr>
        <w:t>oeuvre</w:t>
      </w:r>
      <w:proofErr w:type="spellEnd"/>
      <w:r>
        <w:rPr>
          <w:sz w:val="22"/>
          <w:szCs w:val="22"/>
        </w:rPr>
        <w:t xml:space="preserve"> des moyens pour atteindre des objectifs de développement durable (liste indicative et non limitative) : </w:t>
      </w:r>
    </w:p>
    <w:p w:rsidR="00E71B0D" w:rsidRDefault="00E71B0D" w:rsidP="00E71B0D">
      <w:pPr>
        <w:pStyle w:val="Default"/>
        <w:ind w:left="720"/>
        <w:rPr>
          <w:sz w:val="22"/>
          <w:szCs w:val="22"/>
        </w:rPr>
      </w:pPr>
    </w:p>
    <w:p w:rsidR="0085447F" w:rsidRDefault="0085447F" w:rsidP="00E71B0D">
      <w:pPr>
        <w:pStyle w:val="Default"/>
        <w:ind w:left="720"/>
        <w:rPr>
          <w:sz w:val="22"/>
          <w:szCs w:val="22"/>
        </w:rPr>
      </w:pPr>
    </w:p>
    <w:p w:rsidR="0085447F" w:rsidRDefault="0024157A" w:rsidP="00CC06D4">
      <w:pPr>
        <w:pStyle w:val="Default"/>
        <w:numPr>
          <w:ilvl w:val="0"/>
          <w:numId w:val="11"/>
        </w:numPr>
        <w:spacing w:after="17"/>
        <w:rPr>
          <w:sz w:val="22"/>
          <w:szCs w:val="22"/>
        </w:rPr>
      </w:pPr>
      <w:r w:rsidRPr="0085447F">
        <w:rPr>
          <w:sz w:val="22"/>
          <w:szCs w:val="22"/>
        </w:rPr>
        <w:t>Circu</w:t>
      </w:r>
      <w:r w:rsidR="0085447F" w:rsidRPr="0085447F">
        <w:rPr>
          <w:sz w:val="22"/>
          <w:szCs w:val="22"/>
        </w:rPr>
        <w:t>it entre le lieu de naissance, d’élevage, d’abattage, de transformation.</w:t>
      </w:r>
    </w:p>
    <w:p w:rsidR="00CC06D4" w:rsidRPr="0085447F" w:rsidRDefault="00CC06D4" w:rsidP="00CC06D4">
      <w:pPr>
        <w:pStyle w:val="Default"/>
        <w:numPr>
          <w:ilvl w:val="0"/>
          <w:numId w:val="11"/>
        </w:numPr>
        <w:spacing w:after="17"/>
        <w:rPr>
          <w:sz w:val="22"/>
          <w:szCs w:val="22"/>
        </w:rPr>
      </w:pPr>
      <w:r w:rsidRPr="0085447F">
        <w:rPr>
          <w:sz w:val="22"/>
          <w:szCs w:val="22"/>
        </w:rPr>
        <w:t xml:space="preserve">Le nombre de km parcourus par les denrées depuis le lieu de production jusqu’au lycée </w:t>
      </w:r>
    </w:p>
    <w:p w:rsidR="00CC06D4" w:rsidRDefault="00CC06D4" w:rsidP="00CC06D4">
      <w:pPr>
        <w:pStyle w:val="Default"/>
        <w:numPr>
          <w:ilvl w:val="0"/>
          <w:numId w:val="11"/>
        </w:numPr>
        <w:rPr>
          <w:sz w:val="22"/>
          <w:szCs w:val="22"/>
        </w:rPr>
      </w:pPr>
      <w:r>
        <w:rPr>
          <w:sz w:val="22"/>
          <w:szCs w:val="22"/>
        </w:rPr>
        <w:t xml:space="preserve">Le nombre d’intermédiaire(s) depuis le producteur jusqu’au lycée </w:t>
      </w:r>
    </w:p>
    <w:p w:rsidR="00E17B90" w:rsidRDefault="00E17B90" w:rsidP="00E17B90">
      <w:pPr>
        <w:pStyle w:val="Default"/>
        <w:numPr>
          <w:ilvl w:val="0"/>
          <w:numId w:val="11"/>
        </w:numPr>
        <w:spacing w:after="14"/>
        <w:rPr>
          <w:sz w:val="22"/>
          <w:szCs w:val="22"/>
        </w:rPr>
      </w:pPr>
      <w:r>
        <w:rPr>
          <w:sz w:val="22"/>
          <w:szCs w:val="22"/>
        </w:rPr>
        <w:t xml:space="preserve">Réduction / optimisation des transports. Usage du bilan carbone </w:t>
      </w:r>
    </w:p>
    <w:p w:rsidR="00E17B90" w:rsidRDefault="00E17B90" w:rsidP="00E17B90">
      <w:pPr>
        <w:pStyle w:val="Default"/>
        <w:numPr>
          <w:ilvl w:val="0"/>
          <w:numId w:val="11"/>
        </w:numPr>
        <w:rPr>
          <w:sz w:val="22"/>
          <w:szCs w:val="22"/>
        </w:rPr>
      </w:pPr>
      <w:r>
        <w:rPr>
          <w:sz w:val="22"/>
          <w:szCs w:val="22"/>
        </w:rPr>
        <w:t>Suppression des suremballages superflus dans la mesure où cela n’altère pas la qualité du produit.</w:t>
      </w:r>
    </w:p>
    <w:p w:rsidR="00E17B90" w:rsidRDefault="00E17B90" w:rsidP="00E17B90">
      <w:pPr>
        <w:pStyle w:val="Default"/>
        <w:numPr>
          <w:ilvl w:val="0"/>
          <w:numId w:val="11"/>
        </w:numPr>
        <w:rPr>
          <w:sz w:val="22"/>
          <w:szCs w:val="22"/>
        </w:rPr>
      </w:pPr>
      <w:r>
        <w:rPr>
          <w:sz w:val="22"/>
          <w:szCs w:val="22"/>
        </w:rPr>
        <w:t>Politique de recyclage des déchets au stade de la production</w:t>
      </w:r>
    </w:p>
    <w:p w:rsidR="00E17B90" w:rsidRDefault="00E17B90" w:rsidP="00E17B90">
      <w:pPr>
        <w:pStyle w:val="Default"/>
        <w:rPr>
          <w:sz w:val="22"/>
          <w:szCs w:val="22"/>
        </w:rPr>
      </w:pPr>
    </w:p>
    <w:p w:rsidR="00E17B90" w:rsidRDefault="00E17B90" w:rsidP="005D1FAD">
      <w:pPr>
        <w:pStyle w:val="Default"/>
        <w:rPr>
          <w:b/>
          <w:color w:val="auto"/>
          <w:sz w:val="22"/>
          <w:szCs w:val="22"/>
        </w:rPr>
      </w:pPr>
    </w:p>
    <w:p w:rsidR="007B1176" w:rsidRDefault="007B1176" w:rsidP="007B1176">
      <w:pPr>
        <w:pStyle w:val="Default"/>
        <w:ind w:left="360"/>
        <w:rPr>
          <w:b/>
          <w:color w:val="auto"/>
          <w:sz w:val="22"/>
          <w:szCs w:val="22"/>
        </w:rPr>
      </w:pPr>
      <w:r>
        <w:rPr>
          <w:b/>
          <w:color w:val="auto"/>
          <w:sz w:val="22"/>
          <w:szCs w:val="22"/>
        </w:rPr>
        <w:t xml:space="preserve">Nous attirons l’attention sur les données chiffrées qui doivent être récentes pour être évaluées correctement. </w:t>
      </w: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A09EE" w:rsidRDefault="002A09EE" w:rsidP="005D1FAD">
      <w:pPr>
        <w:pStyle w:val="Default"/>
        <w:rPr>
          <w:b/>
          <w:color w:val="auto"/>
          <w:sz w:val="22"/>
          <w:szCs w:val="22"/>
        </w:rPr>
      </w:pPr>
    </w:p>
    <w:p w:rsidR="002A09EE" w:rsidRDefault="002A09EE" w:rsidP="005D1FAD">
      <w:pPr>
        <w:pStyle w:val="Default"/>
        <w:rPr>
          <w:b/>
          <w:color w:val="auto"/>
          <w:sz w:val="22"/>
          <w:szCs w:val="22"/>
        </w:rPr>
      </w:pPr>
    </w:p>
    <w:p w:rsidR="002A09EE" w:rsidRDefault="002A09EE"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p>
    <w:p w:rsidR="002E6FA4" w:rsidRDefault="002E6FA4" w:rsidP="005D1FAD">
      <w:pPr>
        <w:pStyle w:val="Default"/>
        <w:rPr>
          <w:b/>
          <w:color w:val="auto"/>
          <w:sz w:val="22"/>
          <w:szCs w:val="22"/>
        </w:rPr>
      </w:pPr>
      <w:r w:rsidRPr="002E6FA4">
        <w:rPr>
          <w:b/>
          <w:noProof/>
          <w:color w:val="auto"/>
          <w:sz w:val="22"/>
          <w:szCs w:val="22"/>
          <w:lang w:eastAsia="fr-FR"/>
        </w:rPr>
        <w:drawing>
          <wp:inline distT="0" distB="0" distL="0" distR="0">
            <wp:extent cx="1181100" cy="1162050"/>
            <wp:effectExtent l="19050" t="0" r="0" b="0"/>
            <wp:docPr id="7" name="Image 1" descr="logo_hd acadé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d académique"/>
                    <pic:cNvPicPr>
                      <a:picLocks noChangeAspect="1" noChangeArrowheads="1"/>
                    </pic:cNvPicPr>
                  </pic:nvPicPr>
                  <pic:blipFill>
                    <a:blip r:embed="rId6" cstate="print"/>
                    <a:srcRect/>
                    <a:stretch>
                      <a:fillRect/>
                    </a:stretch>
                  </pic:blipFill>
                  <pic:spPr bwMode="auto">
                    <a:xfrm>
                      <a:off x="0" y="0"/>
                      <a:ext cx="1181100" cy="1162050"/>
                    </a:xfrm>
                    <a:prstGeom prst="rect">
                      <a:avLst/>
                    </a:prstGeom>
                    <a:noFill/>
                    <a:ln w="9525">
                      <a:noFill/>
                      <a:miter lim="800000"/>
                      <a:headEnd/>
                      <a:tailEnd/>
                    </a:ln>
                  </pic:spPr>
                </pic:pic>
              </a:graphicData>
            </a:graphic>
          </wp:inline>
        </w:drawing>
      </w:r>
      <w:r w:rsidR="00E27767">
        <w:rPr>
          <w:b/>
          <w:color w:val="auto"/>
          <w:sz w:val="22"/>
          <w:szCs w:val="22"/>
        </w:rPr>
        <w:t xml:space="preserve">                 MARCHE DE DENREES ALIMENTAIRES</w:t>
      </w:r>
    </w:p>
    <w:p w:rsidR="00E27767" w:rsidRDefault="00E27767" w:rsidP="005D1FAD">
      <w:pPr>
        <w:pStyle w:val="Default"/>
        <w:rPr>
          <w:b/>
          <w:color w:val="auto"/>
          <w:sz w:val="22"/>
          <w:szCs w:val="22"/>
        </w:rPr>
      </w:pPr>
    </w:p>
    <w:p w:rsidR="00E27767" w:rsidRDefault="00E27767" w:rsidP="005D1FAD">
      <w:pPr>
        <w:pStyle w:val="Default"/>
        <w:rPr>
          <w:b/>
          <w:color w:val="auto"/>
          <w:sz w:val="22"/>
          <w:szCs w:val="22"/>
        </w:rPr>
      </w:pPr>
    </w:p>
    <w:p w:rsidR="00E27767" w:rsidRDefault="00E27767" w:rsidP="005D1FAD">
      <w:pPr>
        <w:pStyle w:val="Default"/>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p>
    <w:p w:rsidR="00E27767" w:rsidRDefault="00E27767" w:rsidP="00E27767">
      <w:pPr>
        <w:pStyle w:val="Default"/>
        <w:ind w:left="3540" w:firstLine="708"/>
        <w:rPr>
          <w:b/>
          <w:color w:val="auto"/>
          <w:sz w:val="22"/>
          <w:szCs w:val="22"/>
        </w:rPr>
      </w:pPr>
      <w:r>
        <w:rPr>
          <w:b/>
          <w:color w:val="auto"/>
          <w:sz w:val="22"/>
          <w:szCs w:val="22"/>
        </w:rPr>
        <w:t>ANNEXE 3</w:t>
      </w:r>
    </w:p>
    <w:p w:rsidR="00E27767" w:rsidRDefault="00E27767" w:rsidP="00E27767">
      <w:pPr>
        <w:pStyle w:val="Default"/>
        <w:ind w:left="3540" w:firstLine="708"/>
        <w:rPr>
          <w:b/>
          <w:color w:val="auto"/>
          <w:sz w:val="22"/>
          <w:szCs w:val="22"/>
        </w:rPr>
      </w:pPr>
    </w:p>
    <w:p w:rsidR="00E27767" w:rsidRDefault="00E27767" w:rsidP="005D1FAD">
      <w:pPr>
        <w:pStyle w:val="Default"/>
        <w:rPr>
          <w:b/>
          <w:color w:val="auto"/>
          <w:sz w:val="22"/>
          <w:szCs w:val="22"/>
        </w:rPr>
      </w:pPr>
    </w:p>
    <w:p w:rsidR="00E27767" w:rsidRDefault="00E27767" w:rsidP="005D1FAD">
      <w:pPr>
        <w:pStyle w:val="Default"/>
        <w:rPr>
          <w:b/>
          <w:color w:val="auto"/>
          <w:sz w:val="22"/>
          <w:szCs w:val="22"/>
        </w:rPr>
      </w:pPr>
      <w:r>
        <w:rPr>
          <w:b/>
          <w:color w:val="auto"/>
          <w:sz w:val="22"/>
          <w:szCs w:val="22"/>
        </w:rPr>
        <w:tab/>
      </w:r>
      <w:r>
        <w:rPr>
          <w:b/>
          <w:color w:val="auto"/>
          <w:sz w:val="22"/>
          <w:szCs w:val="22"/>
        </w:rPr>
        <w:tab/>
      </w:r>
      <w:r>
        <w:rPr>
          <w:b/>
          <w:color w:val="auto"/>
          <w:sz w:val="22"/>
          <w:szCs w:val="22"/>
        </w:rPr>
        <w:tab/>
      </w:r>
      <w:r>
        <w:rPr>
          <w:b/>
          <w:color w:val="auto"/>
          <w:sz w:val="22"/>
          <w:szCs w:val="22"/>
        </w:rPr>
        <w:tab/>
        <w:t>PROTOCOLE DE LIVRAISON</w:t>
      </w:r>
    </w:p>
    <w:p w:rsidR="002E6FA4" w:rsidRDefault="002E6FA4" w:rsidP="005D1FAD">
      <w:pPr>
        <w:pStyle w:val="Default"/>
        <w:rPr>
          <w:b/>
          <w:color w:val="auto"/>
          <w:sz w:val="22"/>
          <w:szCs w:val="22"/>
        </w:rPr>
      </w:pPr>
    </w:p>
    <w:p w:rsidR="00FF5E09" w:rsidRDefault="00FF5E09" w:rsidP="005D1FAD">
      <w:pPr>
        <w:pStyle w:val="Default"/>
        <w:rPr>
          <w:b/>
          <w:color w:val="auto"/>
          <w:sz w:val="22"/>
          <w:szCs w:val="22"/>
        </w:rPr>
      </w:pPr>
    </w:p>
    <w:p w:rsidR="00FF5E09" w:rsidRDefault="00FF5E09" w:rsidP="005D1FAD">
      <w:pPr>
        <w:pStyle w:val="Default"/>
        <w:rPr>
          <w:b/>
          <w:color w:val="auto"/>
          <w:sz w:val="22"/>
          <w:szCs w:val="22"/>
        </w:rPr>
      </w:pPr>
    </w:p>
    <w:p w:rsidR="00FF5E09" w:rsidRDefault="00FF5E09" w:rsidP="00FF5E09">
      <w:pPr>
        <w:pStyle w:val="Default"/>
        <w:rPr>
          <w:sz w:val="22"/>
          <w:szCs w:val="22"/>
        </w:rPr>
      </w:pPr>
      <w:r>
        <w:rPr>
          <w:sz w:val="22"/>
          <w:szCs w:val="22"/>
        </w:rPr>
        <w:t xml:space="preserve">Toutes les marchandises sont à livrer franco de port au </w:t>
      </w:r>
      <w:r w:rsidR="008576F9">
        <w:rPr>
          <w:sz w:val="22"/>
          <w:szCs w:val="22"/>
        </w:rPr>
        <w:t xml:space="preserve">service de réception du Lycée Allende par l’entrée de l’avenue du Parc St André à </w:t>
      </w:r>
      <w:proofErr w:type="spellStart"/>
      <w:r w:rsidR="008576F9">
        <w:rPr>
          <w:sz w:val="22"/>
          <w:szCs w:val="22"/>
        </w:rPr>
        <w:t>Hérouville</w:t>
      </w:r>
      <w:proofErr w:type="spellEnd"/>
      <w:r w:rsidR="008576F9">
        <w:rPr>
          <w:sz w:val="22"/>
          <w:szCs w:val="22"/>
        </w:rPr>
        <w:t xml:space="preserve"> St Clair </w:t>
      </w:r>
      <w:r>
        <w:rPr>
          <w:sz w:val="22"/>
          <w:szCs w:val="22"/>
        </w:rPr>
        <w:t xml:space="preserve"> dans le strict respect du bon de commande. </w:t>
      </w:r>
    </w:p>
    <w:p w:rsidR="008576F9" w:rsidRDefault="008576F9" w:rsidP="00FF5E09">
      <w:pPr>
        <w:pStyle w:val="Default"/>
        <w:rPr>
          <w:sz w:val="22"/>
          <w:szCs w:val="22"/>
        </w:rPr>
      </w:pPr>
    </w:p>
    <w:p w:rsidR="008576F9" w:rsidRDefault="008576F9" w:rsidP="00FF5E09">
      <w:pPr>
        <w:pStyle w:val="Default"/>
        <w:rPr>
          <w:sz w:val="22"/>
          <w:szCs w:val="22"/>
        </w:rPr>
      </w:pPr>
      <w:proofErr w:type="gramStart"/>
      <w:r>
        <w:rPr>
          <w:sz w:val="22"/>
          <w:szCs w:val="22"/>
        </w:rPr>
        <w:t>Périodicité  :</w:t>
      </w:r>
      <w:proofErr w:type="gramEnd"/>
      <w:r>
        <w:rPr>
          <w:sz w:val="22"/>
          <w:szCs w:val="22"/>
        </w:rPr>
        <w:t xml:space="preserve"> </w:t>
      </w:r>
      <w:r>
        <w:rPr>
          <w:sz w:val="22"/>
          <w:szCs w:val="22"/>
        </w:rPr>
        <w:tab/>
        <w:t>Pour les lots de 1 à 6 : livraison deux jours par semaine</w:t>
      </w:r>
    </w:p>
    <w:p w:rsidR="008576F9" w:rsidRDefault="008576F9" w:rsidP="00FF5E09">
      <w:pPr>
        <w:pStyle w:val="Default"/>
        <w:rPr>
          <w:sz w:val="22"/>
          <w:szCs w:val="22"/>
        </w:rPr>
      </w:pPr>
      <w:r>
        <w:rPr>
          <w:sz w:val="22"/>
          <w:szCs w:val="22"/>
        </w:rPr>
        <w:tab/>
      </w:r>
      <w:r>
        <w:rPr>
          <w:sz w:val="22"/>
          <w:szCs w:val="22"/>
        </w:rPr>
        <w:tab/>
        <w:t>Pour le</w:t>
      </w:r>
      <w:r w:rsidR="006C6DBA">
        <w:rPr>
          <w:sz w:val="22"/>
          <w:szCs w:val="22"/>
        </w:rPr>
        <w:t>s lots 7 et  8</w:t>
      </w:r>
      <w:r>
        <w:rPr>
          <w:sz w:val="22"/>
          <w:szCs w:val="22"/>
        </w:rPr>
        <w:t> : livraison 1 fois par semaine</w:t>
      </w:r>
    </w:p>
    <w:p w:rsidR="008576F9" w:rsidRDefault="008576F9" w:rsidP="00FF5E09">
      <w:pPr>
        <w:pStyle w:val="Default"/>
        <w:rPr>
          <w:sz w:val="22"/>
          <w:szCs w:val="22"/>
        </w:rPr>
      </w:pPr>
    </w:p>
    <w:p w:rsidR="008576F9" w:rsidRDefault="008576F9" w:rsidP="00FF5E09">
      <w:pPr>
        <w:pStyle w:val="Default"/>
        <w:rPr>
          <w:sz w:val="22"/>
          <w:szCs w:val="22"/>
        </w:rPr>
      </w:pPr>
      <w:r>
        <w:rPr>
          <w:sz w:val="22"/>
          <w:szCs w:val="22"/>
        </w:rPr>
        <w:t xml:space="preserve">Horaires : impérativement de 6 h à 10 h du lundi au vendredi. </w:t>
      </w:r>
    </w:p>
    <w:p w:rsidR="00FF5E09" w:rsidRDefault="00FF5E09" w:rsidP="005D1FAD">
      <w:pPr>
        <w:pStyle w:val="Default"/>
        <w:rPr>
          <w:b/>
          <w:color w:val="auto"/>
          <w:sz w:val="22"/>
          <w:szCs w:val="22"/>
        </w:rPr>
      </w:pPr>
    </w:p>
    <w:p w:rsidR="00495EF4" w:rsidRDefault="00495EF4" w:rsidP="005D1FAD">
      <w:pPr>
        <w:pStyle w:val="Default"/>
        <w:rPr>
          <w:b/>
          <w:color w:val="auto"/>
          <w:sz w:val="22"/>
          <w:szCs w:val="22"/>
        </w:rPr>
      </w:pPr>
    </w:p>
    <w:p w:rsidR="00495EF4" w:rsidRDefault="00495EF4" w:rsidP="00495EF4">
      <w:pPr>
        <w:pStyle w:val="Default"/>
        <w:rPr>
          <w:sz w:val="22"/>
          <w:szCs w:val="22"/>
        </w:rPr>
      </w:pPr>
      <w:r>
        <w:rPr>
          <w:b/>
          <w:bCs/>
          <w:sz w:val="22"/>
          <w:szCs w:val="22"/>
        </w:rPr>
        <w:t xml:space="preserve">Conditions générales de livraison </w:t>
      </w:r>
    </w:p>
    <w:p w:rsidR="008576F9" w:rsidRDefault="008576F9" w:rsidP="00495EF4">
      <w:pPr>
        <w:pStyle w:val="Default"/>
        <w:rPr>
          <w:sz w:val="22"/>
          <w:szCs w:val="22"/>
        </w:rPr>
      </w:pPr>
    </w:p>
    <w:p w:rsidR="00495EF4" w:rsidRDefault="00495EF4" w:rsidP="00495EF4">
      <w:pPr>
        <w:pStyle w:val="Default"/>
        <w:rPr>
          <w:sz w:val="22"/>
          <w:szCs w:val="22"/>
        </w:rPr>
      </w:pPr>
      <w:r>
        <w:rPr>
          <w:sz w:val="22"/>
          <w:szCs w:val="22"/>
        </w:rPr>
        <w:t xml:space="preserve">Les marchandises sont transportées dans des véhicules équipés selon les normes de l’arrêté du 20 juillet 1998 modifié des ministères de l’agriculture, du commerce et des transports fixant les conditions de transport des denrées alimentaires et dans un état de propreté irréprochable. </w:t>
      </w:r>
    </w:p>
    <w:p w:rsidR="008576F9" w:rsidRDefault="008576F9" w:rsidP="00495EF4">
      <w:pPr>
        <w:pStyle w:val="Default"/>
        <w:rPr>
          <w:sz w:val="22"/>
          <w:szCs w:val="22"/>
        </w:rPr>
      </w:pPr>
    </w:p>
    <w:p w:rsidR="00495EF4" w:rsidRDefault="00495EF4" w:rsidP="00495EF4">
      <w:pPr>
        <w:pStyle w:val="Default"/>
        <w:rPr>
          <w:sz w:val="22"/>
          <w:szCs w:val="22"/>
        </w:rPr>
      </w:pPr>
      <w:r>
        <w:rPr>
          <w:sz w:val="22"/>
          <w:szCs w:val="22"/>
        </w:rPr>
        <w:t xml:space="preserve">Le personnel préposé au transport respectera les règles de propreté et d’hygiène (mains, chaussures, tenue vestimentaire). </w:t>
      </w:r>
    </w:p>
    <w:p w:rsidR="00495EF4" w:rsidRDefault="00495EF4" w:rsidP="00495EF4">
      <w:pPr>
        <w:pStyle w:val="Default"/>
        <w:rPr>
          <w:sz w:val="22"/>
          <w:szCs w:val="22"/>
        </w:rPr>
      </w:pPr>
      <w:r>
        <w:rPr>
          <w:sz w:val="22"/>
          <w:szCs w:val="22"/>
        </w:rPr>
        <w:t xml:space="preserve">Le livreur doit impérativement décharger les marchandises en présence d’un agent de l’établissement. </w:t>
      </w:r>
    </w:p>
    <w:p w:rsidR="008576F9" w:rsidRDefault="008576F9" w:rsidP="00495EF4">
      <w:pPr>
        <w:pStyle w:val="Default"/>
        <w:rPr>
          <w:sz w:val="22"/>
          <w:szCs w:val="22"/>
        </w:rPr>
      </w:pPr>
    </w:p>
    <w:p w:rsidR="00495EF4" w:rsidRDefault="00495EF4" w:rsidP="00495EF4">
      <w:pPr>
        <w:pStyle w:val="Default"/>
        <w:rPr>
          <w:sz w:val="22"/>
          <w:szCs w:val="22"/>
        </w:rPr>
      </w:pPr>
      <w:r>
        <w:rPr>
          <w:sz w:val="22"/>
          <w:szCs w:val="22"/>
        </w:rPr>
        <w:t xml:space="preserve">La vérification de la livraison est effectuée à l’instant et sur le lieu de la livraison par la personne responsable de la réception des marchandises et désignée par le gestionnaire de l’établissement, en présence du titulaire du marché ou de son préposé ; elle porte notamment sur : </w:t>
      </w:r>
    </w:p>
    <w:p w:rsidR="00495EF4" w:rsidRDefault="00383168" w:rsidP="00383168">
      <w:pPr>
        <w:pStyle w:val="Default"/>
        <w:spacing w:after="27"/>
        <w:rPr>
          <w:sz w:val="22"/>
          <w:szCs w:val="22"/>
        </w:rPr>
      </w:pPr>
      <w:r>
        <w:rPr>
          <w:sz w:val="22"/>
          <w:szCs w:val="22"/>
        </w:rPr>
        <w:t xml:space="preserve">- </w:t>
      </w:r>
      <w:r w:rsidR="00495EF4">
        <w:rPr>
          <w:sz w:val="22"/>
          <w:szCs w:val="22"/>
        </w:rPr>
        <w:t xml:space="preserve">le respect de la commande (quantités et type de produit) </w:t>
      </w:r>
    </w:p>
    <w:p w:rsidR="00495EF4" w:rsidRDefault="00383168" w:rsidP="00383168">
      <w:pPr>
        <w:pStyle w:val="Default"/>
        <w:spacing w:after="27"/>
        <w:rPr>
          <w:sz w:val="22"/>
          <w:szCs w:val="22"/>
        </w:rPr>
      </w:pPr>
      <w:r>
        <w:rPr>
          <w:sz w:val="22"/>
          <w:szCs w:val="22"/>
        </w:rPr>
        <w:t>-</w:t>
      </w:r>
      <w:r w:rsidR="00495EF4">
        <w:rPr>
          <w:sz w:val="22"/>
          <w:szCs w:val="22"/>
        </w:rPr>
        <w:t xml:space="preserve"> la qualité du produit et les dates limites de consommation </w:t>
      </w:r>
    </w:p>
    <w:p w:rsidR="00495EF4" w:rsidRDefault="00383168" w:rsidP="00495EF4">
      <w:pPr>
        <w:pStyle w:val="Default"/>
        <w:spacing w:after="27"/>
        <w:rPr>
          <w:sz w:val="22"/>
          <w:szCs w:val="22"/>
        </w:rPr>
      </w:pPr>
      <w:r>
        <w:rPr>
          <w:sz w:val="22"/>
          <w:szCs w:val="22"/>
        </w:rPr>
        <w:t>-</w:t>
      </w:r>
      <w:r w:rsidR="00495EF4">
        <w:rPr>
          <w:sz w:val="22"/>
          <w:szCs w:val="22"/>
        </w:rPr>
        <w:t xml:space="preserve"> le respect des conditionnements </w:t>
      </w:r>
    </w:p>
    <w:p w:rsidR="00495EF4" w:rsidRDefault="00383168" w:rsidP="00495EF4">
      <w:pPr>
        <w:pStyle w:val="Default"/>
        <w:spacing w:after="27"/>
        <w:rPr>
          <w:sz w:val="22"/>
          <w:szCs w:val="22"/>
        </w:rPr>
      </w:pPr>
      <w:r>
        <w:rPr>
          <w:sz w:val="22"/>
          <w:szCs w:val="22"/>
        </w:rPr>
        <w:t>-</w:t>
      </w:r>
      <w:r w:rsidR="00495EF4">
        <w:rPr>
          <w:sz w:val="22"/>
          <w:szCs w:val="22"/>
        </w:rPr>
        <w:t xml:space="preserve"> le respect des procédures de livraison : </w:t>
      </w:r>
    </w:p>
    <w:p w:rsidR="00383168" w:rsidRDefault="00383168" w:rsidP="00495EF4">
      <w:pPr>
        <w:pStyle w:val="Default"/>
        <w:spacing w:after="27"/>
        <w:rPr>
          <w:sz w:val="22"/>
          <w:szCs w:val="22"/>
        </w:rPr>
      </w:pPr>
    </w:p>
    <w:p w:rsidR="00383168" w:rsidRDefault="00383168" w:rsidP="00495EF4">
      <w:pPr>
        <w:pStyle w:val="Default"/>
        <w:spacing w:after="27"/>
        <w:rPr>
          <w:sz w:val="22"/>
          <w:szCs w:val="22"/>
        </w:rPr>
      </w:pPr>
    </w:p>
    <w:p w:rsidR="00383168" w:rsidRDefault="00383168" w:rsidP="00495EF4">
      <w:pPr>
        <w:pStyle w:val="Default"/>
        <w:spacing w:after="27"/>
        <w:rPr>
          <w:sz w:val="22"/>
          <w:szCs w:val="22"/>
        </w:rPr>
      </w:pPr>
    </w:p>
    <w:p w:rsidR="00383168" w:rsidRDefault="00383168" w:rsidP="00495EF4">
      <w:pPr>
        <w:pStyle w:val="Default"/>
        <w:spacing w:after="27"/>
        <w:rPr>
          <w:sz w:val="22"/>
          <w:szCs w:val="22"/>
        </w:rPr>
      </w:pPr>
    </w:p>
    <w:p w:rsidR="00383168" w:rsidRDefault="00383168" w:rsidP="00495EF4">
      <w:pPr>
        <w:pStyle w:val="Default"/>
        <w:spacing w:after="27"/>
        <w:rPr>
          <w:sz w:val="22"/>
          <w:szCs w:val="22"/>
        </w:rPr>
      </w:pPr>
    </w:p>
    <w:p w:rsidR="001A0ADC" w:rsidRDefault="001A0ADC" w:rsidP="00495EF4">
      <w:pPr>
        <w:pStyle w:val="Default"/>
        <w:spacing w:after="27"/>
        <w:rPr>
          <w:sz w:val="22"/>
          <w:szCs w:val="22"/>
        </w:rPr>
      </w:pPr>
    </w:p>
    <w:p w:rsidR="001A0ADC" w:rsidRDefault="001A0ADC" w:rsidP="00495EF4">
      <w:pPr>
        <w:pStyle w:val="Default"/>
        <w:spacing w:after="27"/>
        <w:rPr>
          <w:sz w:val="22"/>
          <w:szCs w:val="22"/>
        </w:rPr>
      </w:pPr>
    </w:p>
    <w:p w:rsidR="001A0ADC" w:rsidRDefault="001A0ADC" w:rsidP="00495EF4">
      <w:pPr>
        <w:pStyle w:val="Default"/>
        <w:spacing w:after="27"/>
        <w:rPr>
          <w:sz w:val="22"/>
          <w:szCs w:val="22"/>
        </w:rPr>
      </w:pPr>
    </w:p>
    <w:p w:rsidR="001A0ADC" w:rsidRDefault="001A0ADC" w:rsidP="00495EF4">
      <w:pPr>
        <w:pStyle w:val="Default"/>
        <w:spacing w:after="27"/>
        <w:rPr>
          <w:sz w:val="22"/>
          <w:szCs w:val="22"/>
        </w:rPr>
      </w:pPr>
    </w:p>
    <w:p w:rsidR="00495EF4" w:rsidRDefault="00495EF4" w:rsidP="00495EF4">
      <w:pPr>
        <w:pStyle w:val="Default"/>
        <w:spacing w:after="27"/>
        <w:rPr>
          <w:sz w:val="22"/>
          <w:szCs w:val="22"/>
        </w:rPr>
      </w:pPr>
      <w:r>
        <w:rPr>
          <w:rFonts w:ascii="Wingdings" w:hAnsi="Wingdings" w:cs="Wingdings"/>
          <w:sz w:val="22"/>
          <w:szCs w:val="22"/>
        </w:rPr>
        <w:t></w:t>
      </w:r>
      <w:r>
        <w:rPr>
          <w:rFonts w:ascii="Wingdings" w:hAnsi="Wingdings" w:cs="Wingdings"/>
          <w:sz w:val="22"/>
          <w:szCs w:val="22"/>
        </w:rPr>
        <w:t></w:t>
      </w:r>
      <w:r>
        <w:rPr>
          <w:sz w:val="22"/>
          <w:szCs w:val="22"/>
        </w:rPr>
        <w:t>Contrôle des températures des denrées à chaque livraison par sondage (tel que défini dans l'AM du 19/12/2009 (</w:t>
      </w:r>
      <w:r>
        <w:rPr>
          <w:i/>
          <w:iCs/>
          <w:sz w:val="22"/>
          <w:szCs w:val="22"/>
        </w:rPr>
        <w:t>relatif aux règles sanitaires applicables aux activités de commerce de détail, d'entreposage et de transport de produits d'origine animale et denrées alimentaires en contenant</w:t>
      </w:r>
      <w:r>
        <w:rPr>
          <w:sz w:val="22"/>
          <w:szCs w:val="22"/>
        </w:rPr>
        <w:t xml:space="preserve">) </w:t>
      </w:r>
    </w:p>
    <w:p w:rsidR="00495EF4" w:rsidRDefault="00495EF4" w:rsidP="00495EF4">
      <w:pPr>
        <w:pStyle w:val="Default"/>
        <w:spacing w:after="2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Contrôle visuel de l'intégrité des emballages </w:t>
      </w:r>
    </w:p>
    <w:p w:rsidR="00495EF4" w:rsidRDefault="00495EF4" w:rsidP="00495EF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Contrôle par sondage de la DLC d'un produit à chaque livraison (dates limites de consommation </w:t>
      </w:r>
    </w:p>
    <w:p w:rsidR="00495EF4" w:rsidRDefault="00495EF4" w:rsidP="005D1FAD">
      <w:pPr>
        <w:pStyle w:val="Default"/>
        <w:rPr>
          <w:b/>
          <w:color w:val="auto"/>
          <w:sz w:val="22"/>
          <w:szCs w:val="22"/>
        </w:rPr>
      </w:pPr>
    </w:p>
    <w:p w:rsidR="00495EF4" w:rsidRDefault="00495EF4" w:rsidP="00495EF4">
      <w:pPr>
        <w:pStyle w:val="Default"/>
        <w:rPr>
          <w:sz w:val="22"/>
          <w:szCs w:val="22"/>
        </w:rPr>
      </w:pPr>
      <w:r>
        <w:rPr>
          <w:sz w:val="22"/>
          <w:szCs w:val="22"/>
        </w:rPr>
        <w:t xml:space="preserve">Chaque colis devra porter un étiquetage complet (y compris sur les emballages réutilisables) ou à défaut, chaque bon de livraison doit contenir l’intégralité des éléments suivants :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nature du produit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quantité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race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origine du produit (naissance, élevage, abattage, transformation) </w:t>
      </w:r>
    </w:p>
    <w:p w:rsidR="00495EF4" w:rsidRDefault="00495EF4" w:rsidP="00495EF4">
      <w:pPr>
        <w:pStyle w:val="Default"/>
        <w:spacing w:after="15"/>
        <w:rPr>
          <w:sz w:val="22"/>
          <w:szCs w:val="22"/>
        </w:rPr>
      </w:pPr>
      <w:r>
        <w:rPr>
          <w:rFonts w:ascii="Times New Roman" w:hAnsi="Times New Roman" w:cs="Times New Roman"/>
          <w:sz w:val="22"/>
          <w:szCs w:val="22"/>
        </w:rPr>
        <w:t xml:space="preserve">- </w:t>
      </w:r>
      <w:r>
        <w:rPr>
          <w:sz w:val="22"/>
          <w:szCs w:val="22"/>
        </w:rPr>
        <w:t xml:space="preserve">n° du ou des lots </w:t>
      </w:r>
    </w:p>
    <w:p w:rsidR="00A60E3F" w:rsidRDefault="00A60E3F" w:rsidP="00495EF4">
      <w:pPr>
        <w:pStyle w:val="Default"/>
        <w:spacing w:after="15"/>
        <w:rPr>
          <w:sz w:val="22"/>
          <w:szCs w:val="22"/>
        </w:rPr>
      </w:pPr>
      <w:r>
        <w:rPr>
          <w:sz w:val="22"/>
          <w:szCs w:val="22"/>
        </w:rPr>
        <w:t>-catégorie de classement</w:t>
      </w:r>
    </w:p>
    <w:p w:rsidR="00A60E3F" w:rsidRDefault="00A60E3F" w:rsidP="00A60E3F">
      <w:pPr>
        <w:pStyle w:val="Default"/>
        <w:spacing w:after="13"/>
        <w:rPr>
          <w:sz w:val="22"/>
          <w:szCs w:val="22"/>
        </w:rPr>
      </w:pPr>
      <w:r>
        <w:rPr>
          <w:rFonts w:ascii="Times New Roman" w:hAnsi="Times New Roman" w:cs="Times New Roman"/>
          <w:sz w:val="22"/>
          <w:szCs w:val="22"/>
        </w:rPr>
        <w:t xml:space="preserve">- </w:t>
      </w:r>
      <w:r>
        <w:rPr>
          <w:sz w:val="22"/>
          <w:szCs w:val="22"/>
        </w:rPr>
        <w:t xml:space="preserve">numéro d’agrément </w:t>
      </w:r>
    </w:p>
    <w:p w:rsidR="00A60E3F" w:rsidRDefault="00A60E3F" w:rsidP="00A60E3F">
      <w:pPr>
        <w:pStyle w:val="Default"/>
        <w:spacing w:after="13"/>
        <w:rPr>
          <w:sz w:val="22"/>
          <w:szCs w:val="22"/>
        </w:rPr>
      </w:pPr>
      <w:r>
        <w:rPr>
          <w:rFonts w:ascii="Times New Roman" w:hAnsi="Times New Roman" w:cs="Times New Roman"/>
          <w:sz w:val="22"/>
          <w:szCs w:val="22"/>
        </w:rPr>
        <w:t xml:space="preserve">- </w:t>
      </w:r>
      <w:r>
        <w:rPr>
          <w:sz w:val="22"/>
          <w:szCs w:val="22"/>
        </w:rPr>
        <w:t xml:space="preserve">date de conditionnement </w:t>
      </w:r>
    </w:p>
    <w:p w:rsidR="00A60E3F" w:rsidRDefault="00A60E3F" w:rsidP="00A60E3F">
      <w:pPr>
        <w:pStyle w:val="Default"/>
        <w:rPr>
          <w:sz w:val="22"/>
          <w:szCs w:val="22"/>
        </w:rPr>
      </w:pPr>
      <w:r>
        <w:rPr>
          <w:rFonts w:ascii="Times New Roman" w:hAnsi="Times New Roman" w:cs="Times New Roman"/>
          <w:sz w:val="22"/>
          <w:szCs w:val="22"/>
        </w:rPr>
        <w:t xml:space="preserve">- </w:t>
      </w:r>
      <w:r>
        <w:rPr>
          <w:sz w:val="22"/>
          <w:szCs w:val="22"/>
        </w:rPr>
        <w:t xml:space="preserve">date limite de consommation </w:t>
      </w:r>
    </w:p>
    <w:p w:rsidR="00A60E3F" w:rsidRDefault="00A60E3F" w:rsidP="00A60E3F">
      <w:pPr>
        <w:pStyle w:val="Default"/>
        <w:rPr>
          <w:sz w:val="22"/>
          <w:szCs w:val="22"/>
        </w:rPr>
      </w:pPr>
    </w:p>
    <w:p w:rsidR="00A60E3F" w:rsidRPr="00A60E3F" w:rsidRDefault="00A60E3F" w:rsidP="00A60E3F">
      <w:pPr>
        <w:pStyle w:val="Default"/>
        <w:rPr>
          <w:sz w:val="22"/>
          <w:szCs w:val="22"/>
          <w:u w:val="single"/>
        </w:rPr>
      </w:pPr>
      <w:r w:rsidRPr="00A60E3F">
        <w:rPr>
          <w:sz w:val="22"/>
          <w:szCs w:val="22"/>
          <w:u w:val="single"/>
        </w:rPr>
        <w:t xml:space="preserve">Toute livraison effectuée hors présence d’un représentant du lycée et sans contrepartie d’un bon de livraison signé par ce dernier sera refusée et ne pourra donc pas donner lieu à facturation. </w:t>
      </w:r>
    </w:p>
    <w:p w:rsidR="00A60E3F" w:rsidRDefault="00A60E3F" w:rsidP="00A60E3F">
      <w:pPr>
        <w:pStyle w:val="Default"/>
        <w:rPr>
          <w:sz w:val="22"/>
          <w:szCs w:val="22"/>
        </w:rPr>
      </w:pPr>
    </w:p>
    <w:p w:rsidR="00A60E3F" w:rsidRDefault="00A60E3F" w:rsidP="00A60E3F">
      <w:pPr>
        <w:pStyle w:val="Default"/>
        <w:rPr>
          <w:sz w:val="22"/>
          <w:szCs w:val="22"/>
        </w:rPr>
      </w:pPr>
      <w:r>
        <w:rPr>
          <w:sz w:val="22"/>
          <w:szCs w:val="22"/>
        </w:rPr>
        <w:t xml:space="preserve">Toute non-conformité constatée à la livraison, qu'elle soit quantitative, qualitative, non réglementaire ou ne respectant pas ce protocole de livraison fera l’objet d’une fiche de non-conformité. L’exploitation de ce document, classé par fournisseur, permettra de quantifier les disfonctionnements constatés et, le cas échéant, d’envisager la dénonciation du marché concerné. </w:t>
      </w:r>
    </w:p>
    <w:p w:rsidR="00A60E3F" w:rsidRDefault="00A60E3F" w:rsidP="00A60E3F">
      <w:pPr>
        <w:pStyle w:val="Default"/>
        <w:rPr>
          <w:sz w:val="22"/>
          <w:szCs w:val="22"/>
        </w:rPr>
      </w:pPr>
    </w:p>
    <w:p w:rsidR="00A60E3F" w:rsidRDefault="00A60E3F" w:rsidP="00A60E3F">
      <w:pPr>
        <w:pStyle w:val="Default"/>
        <w:rPr>
          <w:sz w:val="22"/>
          <w:szCs w:val="22"/>
        </w:rPr>
      </w:pPr>
      <w:r>
        <w:rPr>
          <w:sz w:val="22"/>
          <w:szCs w:val="22"/>
        </w:rPr>
        <w:t xml:space="preserve">L’original du bon de livraison est destiné à l’acheteur. Le duplicata du bon de livraison est restitué au livreur après avoir été émargé par l’agent responsable de la réception des marchandises. Ce duplicata vaut procès-verbal de réception. Toute livraison effectuée hors présence d’un représentant du lycée et sans contrepartie d’un bon de livraison signé par ce dernier sera refusée et ne pourra donc pas donner lieu à facturation. </w:t>
      </w:r>
    </w:p>
    <w:p w:rsidR="00A60E3F" w:rsidRDefault="00A60E3F" w:rsidP="00A60E3F">
      <w:pPr>
        <w:pStyle w:val="Default"/>
        <w:rPr>
          <w:sz w:val="22"/>
          <w:szCs w:val="22"/>
        </w:rPr>
      </w:pPr>
    </w:p>
    <w:p w:rsidR="00A60E3F" w:rsidRDefault="00A60E3F" w:rsidP="00A60E3F">
      <w:pPr>
        <w:pStyle w:val="Default"/>
        <w:rPr>
          <w:sz w:val="22"/>
          <w:szCs w:val="22"/>
        </w:rPr>
      </w:pPr>
      <w:r>
        <w:rPr>
          <w:sz w:val="22"/>
          <w:szCs w:val="22"/>
        </w:rPr>
        <w:t xml:space="preserve">En cas de non-conformité quantitative ou qualitative de la livraison, le titulaire devra compléter ou reprendre sa marchandise. </w:t>
      </w:r>
      <w:r w:rsidR="00A31B3E">
        <w:rPr>
          <w:sz w:val="22"/>
          <w:szCs w:val="22"/>
        </w:rPr>
        <w:t>Des échantillons pourront être prélevés et analysés. Ces échantillons seront envoyés au laboratoire compétent. Les frais d’analyse, d’expertise et tous les frais accessoires en résultant seront à la charge du fournisseur chaque fois que le produit ne sera pas conforme.</w:t>
      </w:r>
    </w:p>
    <w:p w:rsidR="00A60E3F" w:rsidRDefault="00A60E3F" w:rsidP="00A60E3F">
      <w:pPr>
        <w:pStyle w:val="Default"/>
        <w:rPr>
          <w:sz w:val="22"/>
          <w:szCs w:val="22"/>
        </w:rPr>
      </w:pPr>
    </w:p>
    <w:p w:rsidR="00A60E3F" w:rsidRDefault="00A60E3F" w:rsidP="00495EF4">
      <w:pPr>
        <w:pStyle w:val="Default"/>
        <w:rPr>
          <w:sz w:val="22"/>
          <w:szCs w:val="22"/>
        </w:rPr>
      </w:pPr>
      <w:r>
        <w:rPr>
          <w:sz w:val="22"/>
          <w:szCs w:val="22"/>
        </w:rPr>
        <w:t>Le titulaire s’engage à reprendre ses palettes, cagettes et autres contenants.</w:t>
      </w:r>
    </w:p>
    <w:p w:rsidR="00A60E3F" w:rsidRDefault="00A60E3F" w:rsidP="00495EF4">
      <w:pPr>
        <w:pStyle w:val="Default"/>
        <w:rPr>
          <w:sz w:val="22"/>
          <w:szCs w:val="22"/>
        </w:rPr>
      </w:pPr>
    </w:p>
    <w:p w:rsidR="008B23BA" w:rsidRDefault="008B23BA" w:rsidP="00495EF4">
      <w:pPr>
        <w:pStyle w:val="Default"/>
        <w:rPr>
          <w:sz w:val="22"/>
          <w:szCs w:val="22"/>
        </w:rPr>
      </w:pPr>
    </w:p>
    <w:p w:rsidR="00A60E3F" w:rsidRDefault="00A60E3F" w:rsidP="00495EF4">
      <w:pPr>
        <w:pStyle w:val="Default"/>
        <w:rPr>
          <w:sz w:val="22"/>
          <w:szCs w:val="22"/>
        </w:rPr>
      </w:pPr>
    </w:p>
    <w:sectPr w:rsidR="00A60E3F" w:rsidSect="00AB1298">
      <w:pgSz w:w="11906" w:h="16838"/>
      <w:pgMar w:top="1417"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57E"/>
    <w:multiLevelType w:val="hybridMultilevel"/>
    <w:tmpl w:val="90ACB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DB12E7"/>
    <w:multiLevelType w:val="hybridMultilevel"/>
    <w:tmpl w:val="8F62180A"/>
    <w:lvl w:ilvl="0" w:tplc="00D4199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D565F2"/>
    <w:multiLevelType w:val="hybridMultilevel"/>
    <w:tmpl w:val="9198209E"/>
    <w:lvl w:ilvl="0" w:tplc="78EA332C">
      <w:start w:val="7"/>
      <w:numFmt w:val="bullet"/>
      <w:lvlText w:val=""/>
      <w:lvlJc w:val="left"/>
      <w:pPr>
        <w:ind w:left="720" w:hanging="360"/>
      </w:pPr>
      <w:rPr>
        <w:rFonts w:ascii="Symbol" w:eastAsiaTheme="minorHAnsi"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347BB9"/>
    <w:multiLevelType w:val="hybridMultilevel"/>
    <w:tmpl w:val="29BEB422"/>
    <w:lvl w:ilvl="0" w:tplc="6F268B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FF4DD4"/>
    <w:multiLevelType w:val="hybridMultilevel"/>
    <w:tmpl w:val="6F906E98"/>
    <w:lvl w:ilvl="0" w:tplc="9796EF8C">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2D5191"/>
    <w:multiLevelType w:val="hybridMultilevel"/>
    <w:tmpl w:val="7E786144"/>
    <w:lvl w:ilvl="0" w:tplc="C4CECB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0E2F99"/>
    <w:multiLevelType w:val="hybridMultilevel"/>
    <w:tmpl w:val="BE7AC1AA"/>
    <w:lvl w:ilvl="0" w:tplc="4072B992">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4C7DBB"/>
    <w:multiLevelType w:val="hybridMultilevel"/>
    <w:tmpl w:val="CC3221E6"/>
    <w:lvl w:ilvl="0" w:tplc="6B90D51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C402C1"/>
    <w:multiLevelType w:val="hybridMultilevel"/>
    <w:tmpl w:val="86340D4C"/>
    <w:lvl w:ilvl="0" w:tplc="1FEC0FB2">
      <w:start w:val="12"/>
      <w:numFmt w:val="bullet"/>
      <w:lvlText w:val="-"/>
      <w:lvlJc w:val="left"/>
      <w:pPr>
        <w:ind w:left="405" w:hanging="360"/>
      </w:pPr>
      <w:rPr>
        <w:rFonts w:ascii="Arial" w:eastAsiaTheme="minorHAns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nsid w:val="5E7C7454"/>
    <w:multiLevelType w:val="hybridMultilevel"/>
    <w:tmpl w:val="E1087C0C"/>
    <w:lvl w:ilvl="0" w:tplc="551A60C6">
      <w:start w:val="7"/>
      <w:numFmt w:val="bullet"/>
      <w:lvlText w:val="-"/>
      <w:lvlJc w:val="left"/>
      <w:pPr>
        <w:ind w:left="405" w:hanging="360"/>
      </w:pPr>
      <w:rPr>
        <w:rFonts w:ascii="Arial" w:eastAsiaTheme="minorHAns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nsid w:val="6A2E44DF"/>
    <w:multiLevelType w:val="hybridMultilevel"/>
    <w:tmpl w:val="B150C592"/>
    <w:lvl w:ilvl="0" w:tplc="12C09B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690067"/>
    <w:multiLevelType w:val="hybridMultilevel"/>
    <w:tmpl w:val="988A5F1A"/>
    <w:lvl w:ilvl="0" w:tplc="1CEE2512">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395119"/>
    <w:multiLevelType w:val="hybridMultilevel"/>
    <w:tmpl w:val="7FA2DDD8"/>
    <w:lvl w:ilvl="0" w:tplc="601EC394">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12"/>
  </w:num>
  <w:num w:numId="6">
    <w:abstractNumId w:val="6"/>
  </w:num>
  <w:num w:numId="7">
    <w:abstractNumId w:val="2"/>
  </w:num>
  <w:num w:numId="8">
    <w:abstractNumId w:val="4"/>
  </w:num>
  <w:num w:numId="9">
    <w:abstractNumId w:val="9"/>
  </w:num>
  <w:num w:numId="10">
    <w:abstractNumId w:val="11"/>
  </w:num>
  <w:num w:numId="11">
    <w:abstractNumId w:val="5"/>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63B68"/>
    <w:rsid w:val="00011EF2"/>
    <w:rsid w:val="00026C2E"/>
    <w:rsid w:val="00054D47"/>
    <w:rsid w:val="00063B68"/>
    <w:rsid w:val="000729FA"/>
    <w:rsid w:val="000853FB"/>
    <w:rsid w:val="00086545"/>
    <w:rsid w:val="0009673B"/>
    <w:rsid w:val="00097AFE"/>
    <w:rsid w:val="000A3795"/>
    <w:rsid w:val="000D0A80"/>
    <w:rsid w:val="000E2A61"/>
    <w:rsid w:val="000F0D1A"/>
    <w:rsid w:val="000F24FF"/>
    <w:rsid w:val="000F3582"/>
    <w:rsid w:val="00146FF4"/>
    <w:rsid w:val="0014706D"/>
    <w:rsid w:val="0017644F"/>
    <w:rsid w:val="00187B8C"/>
    <w:rsid w:val="001A0ADC"/>
    <w:rsid w:val="001B0FB3"/>
    <w:rsid w:val="001C1300"/>
    <w:rsid w:val="001C54FE"/>
    <w:rsid w:val="001C5DBB"/>
    <w:rsid w:val="001F00B2"/>
    <w:rsid w:val="002047C6"/>
    <w:rsid w:val="00210A14"/>
    <w:rsid w:val="0022426B"/>
    <w:rsid w:val="0023255F"/>
    <w:rsid w:val="0024157A"/>
    <w:rsid w:val="002677D3"/>
    <w:rsid w:val="0027442C"/>
    <w:rsid w:val="0028243B"/>
    <w:rsid w:val="00287211"/>
    <w:rsid w:val="0029627A"/>
    <w:rsid w:val="00297BAD"/>
    <w:rsid w:val="002A09EE"/>
    <w:rsid w:val="002A17E0"/>
    <w:rsid w:val="002B5914"/>
    <w:rsid w:val="002C2609"/>
    <w:rsid w:val="002D07C4"/>
    <w:rsid w:val="002D5F0D"/>
    <w:rsid w:val="002D6762"/>
    <w:rsid w:val="002E6FA4"/>
    <w:rsid w:val="00316DB1"/>
    <w:rsid w:val="00321F09"/>
    <w:rsid w:val="003246DF"/>
    <w:rsid w:val="0035084C"/>
    <w:rsid w:val="00354267"/>
    <w:rsid w:val="0038055E"/>
    <w:rsid w:val="00383168"/>
    <w:rsid w:val="003E699D"/>
    <w:rsid w:val="003E6D89"/>
    <w:rsid w:val="003F7712"/>
    <w:rsid w:val="0041179F"/>
    <w:rsid w:val="004317BE"/>
    <w:rsid w:val="00464326"/>
    <w:rsid w:val="0048294E"/>
    <w:rsid w:val="00483471"/>
    <w:rsid w:val="004879A7"/>
    <w:rsid w:val="00495EF4"/>
    <w:rsid w:val="004A5F13"/>
    <w:rsid w:val="004B4625"/>
    <w:rsid w:val="004B4F60"/>
    <w:rsid w:val="004D7B91"/>
    <w:rsid w:val="004F6542"/>
    <w:rsid w:val="005039A9"/>
    <w:rsid w:val="00504287"/>
    <w:rsid w:val="00524731"/>
    <w:rsid w:val="0054608D"/>
    <w:rsid w:val="00570A65"/>
    <w:rsid w:val="00585BDE"/>
    <w:rsid w:val="005C3AE0"/>
    <w:rsid w:val="005D1FAD"/>
    <w:rsid w:val="005F693E"/>
    <w:rsid w:val="00606297"/>
    <w:rsid w:val="006115FE"/>
    <w:rsid w:val="006170A9"/>
    <w:rsid w:val="00617401"/>
    <w:rsid w:val="00626689"/>
    <w:rsid w:val="00630E8D"/>
    <w:rsid w:val="00647DA7"/>
    <w:rsid w:val="006579FA"/>
    <w:rsid w:val="0066139F"/>
    <w:rsid w:val="006621A6"/>
    <w:rsid w:val="00695B73"/>
    <w:rsid w:val="006A0539"/>
    <w:rsid w:val="006A576E"/>
    <w:rsid w:val="006B4456"/>
    <w:rsid w:val="006B716F"/>
    <w:rsid w:val="006C2D39"/>
    <w:rsid w:val="006C5143"/>
    <w:rsid w:val="006C6DBA"/>
    <w:rsid w:val="006F368A"/>
    <w:rsid w:val="0070449B"/>
    <w:rsid w:val="00736467"/>
    <w:rsid w:val="00742BBE"/>
    <w:rsid w:val="00750EF3"/>
    <w:rsid w:val="0079456D"/>
    <w:rsid w:val="007B1176"/>
    <w:rsid w:val="007B144F"/>
    <w:rsid w:val="007F3FE4"/>
    <w:rsid w:val="008356E3"/>
    <w:rsid w:val="0085447F"/>
    <w:rsid w:val="008576F9"/>
    <w:rsid w:val="0086572E"/>
    <w:rsid w:val="008807AA"/>
    <w:rsid w:val="0088701E"/>
    <w:rsid w:val="008B23BA"/>
    <w:rsid w:val="008C4E85"/>
    <w:rsid w:val="008D5AA7"/>
    <w:rsid w:val="008E39A0"/>
    <w:rsid w:val="00900580"/>
    <w:rsid w:val="00921E4B"/>
    <w:rsid w:val="0093486C"/>
    <w:rsid w:val="00960F26"/>
    <w:rsid w:val="0096290A"/>
    <w:rsid w:val="0097122C"/>
    <w:rsid w:val="00990D84"/>
    <w:rsid w:val="009A4F49"/>
    <w:rsid w:val="009B51C2"/>
    <w:rsid w:val="009C5DF9"/>
    <w:rsid w:val="009E6AD8"/>
    <w:rsid w:val="00A1425C"/>
    <w:rsid w:val="00A31B3E"/>
    <w:rsid w:val="00A347DE"/>
    <w:rsid w:val="00A51A3F"/>
    <w:rsid w:val="00A529CF"/>
    <w:rsid w:val="00A60E3F"/>
    <w:rsid w:val="00A77D26"/>
    <w:rsid w:val="00AA12B7"/>
    <w:rsid w:val="00AB076E"/>
    <w:rsid w:val="00AB1298"/>
    <w:rsid w:val="00AB2947"/>
    <w:rsid w:val="00AB6A70"/>
    <w:rsid w:val="00AC324D"/>
    <w:rsid w:val="00AC3322"/>
    <w:rsid w:val="00AE60BD"/>
    <w:rsid w:val="00B020D7"/>
    <w:rsid w:val="00B0307D"/>
    <w:rsid w:val="00B04407"/>
    <w:rsid w:val="00B174D9"/>
    <w:rsid w:val="00B9064B"/>
    <w:rsid w:val="00B91F9B"/>
    <w:rsid w:val="00B9326C"/>
    <w:rsid w:val="00BA4D0E"/>
    <w:rsid w:val="00BB2F21"/>
    <w:rsid w:val="00BD5959"/>
    <w:rsid w:val="00C0380F"/>
    <w:rsid w:val="00C07686"/>
    <w:rsid w:val="00C25966"/>
    <w:rsid w:val="00C261B5"/>
    <w:rsid w:val="00C368D1"/>
    <w:rsid w:val="00C501D3"/>
    <w:rsid w:val="00C57AD3"/>
    <w:rsid w:val="00C87E7D"/>
    <w:rsid w:val="00C90E46"/>
    <w:rsid w:val="00C92BBC"/>
    <w:rsid w:val="00C94F91"/>
    <w:rsid w:val="00CA7B3B"/>
    <w:rsid w:val="00CB0242"/>
    <w:rsid w:val="00CB4895"/>
    <w:rsid w:val="00CC06D4"/>
    <w:rsid w:val="00CD0CFD"/>
    <w:rsid w:val="00CE207E"/>
    <w:rsid w:val="00D279F0"/>
    <w:rsid w:val="00D333BD"/>
    <w:rsid w:val="00D914B8"/>
    <w:rsid w:val="00DA13F6"/>
    <w:rsid w:val="00DA56AA"/>
    <w:rsid w:val="00DB31F7"/>
    <w:rsid w:val="00DF1FF9"/>
    <w:rsid w:val="00DF7F19"/>
    <w:rsid w:val="00E17B90"/>
    <w:rsid w:val="00E27767"/>
    <w:rsid w:val="00E71B0D"/>
    <w:rsid w:val="00E74CAF"/>
    <w:rsid w:val="00E77816"/>
    <w:rsid w:val="00E867A3"/>
    <w:rsid w:val="00E91839"/>
    <w:rsid w:val="00E93EE0"/>
    <w:rsid w:val="00EA07F5"/>
    <w:rsid w:val="00EA3B40"/>
    <w:rsid w:val="00EC0A12"/>
    <w:rsid w:val="00EC6237"/>
    <w:rsid w:val="00F06CB1"/>
    <w:rsid w:val="00F5352B"/>
    <w:rsid w:val="00F5765E"/>
    <w:rsid w:val="00F836B7"/>
    <w:rsid w:val="00F9320F"/>
    <w:rsid w:val="00F96C37"/>
    <w:rsid w:val="00FA4B07"/>
    <w:rsid w:val="00FB20FA"/>
    <w:rsid w:val="00FB6608"/>
    <w:rsid w:val="00FC2C7E"/>
    <w:rsid w:val="00FD0BE2"/>
    <w:rsid w:val="00FD3A91"/>
    <w:rsid w:val="00FE6798"/>
    <w:rsid w:val="00FF5E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B68"/>
    <w:pPr>
      <w:ind w:left="720"/>
      <w:contextualSpacing/>
    </w:pPr>
  </w:style>
  <w:style w:type="character" w:styleId="Lienhypertexte">
    <w:name w:val="Hyperlink"/>
    <w:basedOn w:val="Policepardfaut"/>
    <w:uiPriority w:val="99"/>
    <w:unhideWhenUsed/>
    <w:rsid w:val="006F368A"/>
    <w:rPr>
      <w:color w:val="0000FF" w:themeColor="hyperlink"/>
      <w:u w:val="single"/>
    </w:rPr>
  </w:style>
  <w:style w:type="paragraph" w:styleId="Textedebulles">
    <w:name w:val="Balloon Text"/>
    <w:basedOn w:val="Normal"/>
    <w:link w:val="TextedebullesCar"/>
    <w:uiPriority w:val="99"/>
    <w:semiHidden/>
    <w:unhideWhenUsed/>
    <w:rsid w:val="008807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7AA"/>
    <w:rPr>
      <w:rFonts w:ascii="Tahoma" w:hAnsi="Tahoma" w:cs="Tahoma"/>
      <w:sz w:val="16"/>
      <w:szCs w:val="16"/>
    </w:rPr>
  </w:style>
  <w:style w:type="paragraph" w:customStyle="1" w:styleId="Default">
    <w:name w:val="Default"/>
    <w:rsid w:val="00E93E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aji-france.com/mapa/marche/" TargetMode="External"/><Relationship Id="rId3" Type="http://schemas.openxmlformats.org/officeDocument/2006/relationships/settings" Target="settings.xml"/><Relationship Id="rId7" Type="http://schemas.openxmlformats.org/officeDocument/2006/relationships/hyperlink" Target="mailto:patricia.lecharny@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ricia.lecharny@ac-ca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12</Pages>
  <Words>3294</Words>
  <Characters>18120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lecharny</cp:lastModifiedBy>
  <cp:revision>14</cp:revision>
  <cp:lastPrinted>2017-05-24T08:31:00Z</cp:lastPrinted>
  <dcterms:created xsi:type="dcterms:W3CDTF">2017-05-09T07:31:00Z</dcterms:created>
  <dcterms:modified xsi:type="dcterms:W3CDTF">2017-05-24T09:06:00Z</dcterms:modified>
</cp:coreProperties>
</file>