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D4" w:rsidRDefault="00A144D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20764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02" y="21228"/>
                <wp:lineTo x="21402" y="0"/>
                <wp:lineTo x="0" y="0"/>
              </wp:wrapPolygon>
            </wp:wrapTight>
            <wp:docPr id="2" name="Image 2" descr="lycée virlog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cée virlogeu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4D4" w:rsidRPr="00134D9D" w:rsidRDefault="00FE44D4" w:rsidP="00134D9D"/>
    <w:p w:rsidR="00FE44D4" w:rsidRPr="00134D9D" w:rsidRDefault="00FE44D4" w:rsidP="00134D9D"/>
    <w:p w:rsidR="00FE44D4" w:rsidRDefault="00FE44D4" w:rsidP="00134D9D"/>
    <w:p w:rsidR="00A144D8" w:rsidRDefault="00A144D8" w:rsidP="00134D9D"/>
    <w:p w:rsidR="00A144D8" w:rsidRDefault="00A144D8" w:rsidP="00A144D8">
      <w:pPr>
        <w:ind w:right="5953"/>
      </w:pPr>
    </w:p>
    <w:p w:rsidR="00A144D8" w:rsidRDefault="00A144D8" w:rsidP="00A144D8">
      <w:pPr>
        <w:ind w:right="5953"/>
      </w:pPr>
    </w:p>
    <w:p w:rsidR="00A144D8" w:rsidRDefault="00A144D8" w:rsidP="00A144D8">
      <w:pPr>
        <w:ind w:right="5953"/>
        <w:rPr>
          <w:rFonts w:ascii="Arial" w:hAnsi="Arial" w:cs="Arial"/>
          <w:b/>
          <w:bCs/>
          <w:sz w:val="20"/>
        </w:rPr>
      </w:pPr>
      <w:r w:rsidRPr="001B093A">
        <w:rPr>
          <w:rFonts w:ascii="Arial" w:hAnsi="Arial" w:cs="Arial"/>
          <w:b/>
          <w:bCs/>
          <w:sz w:val="20"/>
        </w:rPr>
        <w:t xml:space="preserve">1, rue Général </w:t>
      </w:r>
      <w:proofErr w:type="spellStart"/>
      <w:r w:rsidRPr="001B093A">
        <w:rPr>
          <w:rFonts w:ascii="Arial" w:hAnsi="Arial" w:cs="Arial"/>
          <w:b/>
          <w:bCs/>
          <w:sz w:val="20"/>
        </w:rPr>
        <w:t>Chapsal</w:t>
      </w:r>
      <w:proofErr w:type="spellEnd"/>
    </w:p>
    <w:p w:rsidR="00A144D8" w:rsidRPr="00A144D8" w:rsidRDefault="00A144D8" w:rsidP="00A144D8">
      <w:pPr>
        <w:ind w:right="5953"/>
        <w:rPr>
          <w:rFonts w:ascii="Arial" w:hAnsi="Arial" w:cs="Arial"/>
          <w:b/>
          <w:bCs/>
          <w:sz w:val="20"/>
        </w:rPr>
      </w:pPr>
      <w:r>
        <w:t>63200 RIOM CEDEX</w:t>
      </w:r>
    </w:p>
    <w:p w:rsidR="00A144D8" w:rsidRPr="001B093A" w:rsidRDefault="00A144D8" w:rsidP="00A144D8">
      <w:pPr>
        <w:ind w:right="5953"/>
        <w:rPr>
          <w:rFonts w:ascii="Arial" w:hAnsi="Arial" w:cs="Arial"/>
          <w:b/>
          <w:bCs/>
          <w:sz w:val="20"/>
        </w:rPr>
      </w:pPr>
      <w:r w:rsidRPr="001B093A">
        <w:rPr>
          <w:rFonts w:ascii="Arial" w:hAnsi="Arial" w:cs="Arial"/>
          <w:sz w:val="20"/>
        </w:rPr>
        <w:t>Téléphone</w:t>
      </w:r>
      <w:r>
        <w:rPr>
          <w:rFonts w:ascii="Arial" w:hAnsi="Arial" w:cs="Arial"/>
          <w:sz w:val="20"/>
        </w:rPr>
        <w:t xml:space="preserve"> : </w:t>
      </w:r>
      <w:r>
        <w:rPr>
          <w:rFonts w:ascii="Arial" w:hAnsi="Arial" w:cs="Arial"/>
          <w:b/>
          <w:bCs/>
          <w:sz w:val="20"/>
        </w:rPr>
        <w:t>04 73 64 61 00</w:t>
      </w:r>
      <w:r w:rsidRPr="001B093A">
        <w:rPr>
          <w:rFonts w:ascii="Arial" w:hAnsi="Arial" w:cs="Arial"/>
          <w:sz w:val="20"/>
        </w:rPr>
        <w:t xml:space="preserve">        Télécopie</w:t>
      </w:r>
      <w:r>
        <w:rPr>
          <w:rFonts w:ascii="Arial" w:hAnsi="Arial" w:cs="Arial"/>
          <w:sz w:val="20"/>
        </w:rPr>
        <w:t xml:space="preserve"> : </w:t>
      </w:r>
      <w:r w:rsidRPr="001B093A">
        <w:rPr>
          <w:rFonts w:ascii="Arial" w:hAnsi="Arial" w:cs="Arial"/>
          <w:b/>
          <w:bCs/>
          <w:sz w:val="20"/>
        </w:rPr>
        <w:t>04 73 64 61 10</w:t>
      </w:r>
    </w:p>
    <w:p w:rsidR="00A144D8" w:rsidRPr="001B093A" w:rsidRDefault="00A144D8" w:rsidP="00A144D8">
      <w:pPr>
        <w:ind w:right="5386"/>
        <w:rPr>
          <w:rFonts w:ascii="Arial" w:hAnsi="Arial" w:cs="Arial"/>
          <w:sz w:val="20"/>
        </w:rPr>
      </w:pPr>
      <w:r w:rsidRPr="001B093A">
        <w:rPr>
          <w:rFonts w:ascii="Arial" w:hAnsi="Arial" w:cs="Arial"/>
          <w:sz w:val="20"/>
        </w:rPr>
        <w:t>Courriel</w:t>
      </w:r>
      <w:r>
        <w:rPr>
          <w:rFonts w:ascii="Arial" w:hAnsi="Arial" w:cs="Arial"/>
          <w:sz w:val="20"/>
        </w:rPr>
        <w:t xml:space="preserve"> :  </w:t>
      </w:r>
      <w:hyperlink r:id="rId9" w:history="1">
        <w:r w:rsidRPr="00585A1E">
          <w:rPr>
            <w:rStyle w:val="Lienhypertexte"/>
            <w:sz w:val="20"/>
          </w:rPr>
          <w:t>int.0630052p@ac-clermont.fr</w:t>
        </w:r>
      </w:hyperlink>
    </w:p>
    <w:p w:rsidR="00A144D8" w:rsidRDefault="00A144D8" w:rsidP="00134D9D"/>
    <w:p w:rsidR="00A144D8" w:rsidRDefault="00A144D8" w:rsidP="00134D9D">
      <w:pPr>
        <w:tabs>
          <w:tab w:val="left" w:pos="2127"/>
        </w:tabs>
        <w:jc w:val="center"/>
        <w:rPr>
          <w:b/>
          <w:bCs/>
          <w:sz w:val="56"/>
          <w:szCs w:val="56"/>
        </w:rPr>
      </w:pPr>
    </w:p>
    <w:p w:rsidR="00FE44D4" w:rsidRPr="00684356" w:rsidRDefault="00FE44D4" w:rsidP="00134D9D">
      <w:pPr>
        <w:tabs>
          <w:tab w:val="left" w:pos="2127"/>
        </w:tabs>
        <w:jc w:val="center"/>
        <w:rPr>
          <w:b/>
          <w:bCs/>
          <w:sz w:val="56"/>
          <w:szCs w:val="56"/>
        </w:rPr>
      </w:pPr>
      <w:r w:rsidRPr="00684356">
        <w:rPr>
          <w:b/>
          <w:bCs/>
          <w:sz w:val="56"/>
          <w:szCs w:val="56"/>
        </w:rPr>
        <w:t>MARCHE A PROCEDURE ADAPTEE</w:t>
      </w:r>
    </w:p>
    <w:p w:rsidR="00FE44D4" w:rsidRDefault="00FE44D4" w:rsidP="00134D9D">
      <w:pPr>
        <w:tabs>
          <w:tab w:val="left" w:pos="2127"/>
        </w:tabs>
        <w:jc w:val="center"/>
        <w:rPr>
          <w:sz w:val="44"/>
          <w:szCs w:val="44"/>
        </w:rPr>
      </w:pPr>
      <w:r w:rsidRPr="00684356">
        <w:rPr>
          <w:sz w:val="44"/>
          <w:szCs w:val="44"/>
        </w:rPr>
        <w:t xml:space="preserve">« </w:t>
      </w:r>
      <w:r w:rsidR="0061254E">
        <w:rPr>
          <w:sz w:val="44"/>
          <w:szCs w:val="44"/>
        </w:rPr>
        <w:t>MOBILIER</w:t>
      </w:r>
      <w:r w:rsidRPr="00684356">
        <w:rPr>
          <w:sz w:val="44"/>
          <w:szCs w:val="44"/>
        </w:rPr>
        <w:t> »</w:t>
      </w:r>
    </w:p>
    <w:p w:rsidR="00562857" w:rsidRDefault="00562857" w:rsidP="00134D9D">
      <w:pPr>
        <w:tabs>
          <w:tab w:val="left" w:pos="2127"/>
        </w:tabs>
        <w:jc w:val="center"/>
        <w:rPr>
          <w:sz w:val="44"/>
          <w:szCs w:val="44"/>
        </w:rPr>
      </w:pPr>
    </w:p>
    <w:p w:rsidR="00FE44D4" w:rsidRPr="003B6C69" w:rsidRDefault="00FE44D4" w:rsidP="00134D9D">
      <w:pPr>
        <w:rPr>
          <w:sz w:val="48"/>
          <w:szCs w:val="48"/>
        </w:rPr>
      </w:pPr>
    </w:p>
    <w:p w:rsidR="00FE44D4" w:rsidRDefault="00FE44D4" w:rsidP="00134D9D">
      <w:pPr>
        <w:tabs>
          <w:tab w:val="left" w:pos="3567"/>
        </w:tabs>
        <w:jc w:val="center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Dossier de consultation</w:t>
      </w:r>
    </w:p>
    <w:p w:rsidR="00FE44D4" w:rsidRDefault="00FE44D4" w:rsidP="00134D9D">
      <w:pPr>
        <w:rPr>
          <w:sz w:val="48"/>
          <w:szCs w:val="48"/>
        </w:rPr>
      </w:pPr>
    </w:p>
    <w:p w:rsidR="00FE44D4" w:rsidRDefault="00FE44D4" w:rsidP="00134D9D">
      <w:pPr>
        <w:rPr>
          <w:sz w:val="48"/>
          <w:szCs w:val="48"/>
        </w:rPr>
      </w:pPr>
    </w:p>
    <w:p w:rsidR="00FE44D4" w:rsidRPr="00BF1F72" w:rsidRDefault="00FE44D4" w:rsidP="00134D9D">
      <w:pPr>
        <w:rPr>
          <w:sz w:val="48"/>
          <w:szCs w:val="48"/>
          <w:u w:val="single"/>
        </w:rPr>
      </w:pPr>
    </w:p>
    <w:p w:rsidR="00FE44D4" w:rsidRPr="00BF1F72" w:rsidRDefault="00FE44D4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Date limite de réception des offres</w:t>
      </w:r>
      <w:r w:rsidRPr="00BF1F72">
        <w:rPr>
          <w:sz w:val="28"/>
          <w:szCs w:val="28"/>
        </w:rPr>
        <w:t> :</w:t>
      </w:r>
    </w:p>
    <w:p w:rsidR="00FE44D4" w:rsidRPr="00BF1F72" w:rsidRDefault="00320E67" w:rsidP="005900BE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 w:rsidRPr="00441E3C">
        <w:rPr>
          <w:b/>
          <w:bCs/>
          <w:sz w:val="28"/>
          <w:szCs w:val="28"/>
        </w:rPr>
        <w:t xml:space="preserve">Le </w:t>
      </w:r>
      <w:r w:rsidR="00441E3C" w:rsidRPr="00441E3C">
        <w:rPr>
          <w:b/>
          <w:bCs/>
          <w:sz w:val="28"/>
          <w:szCs w:val="28"/>
        </w:rPr>
        <w:t xml:space="preserve">vendredi </w:t>
      </w:r>
      <w:r w:rsidR="00076505">
        <w:rPr>
          <w:b/>
          <w:bCs/>
          <w:sz w:val="28"/>
          <w:szCs w:val="28"/>
        </w:rPr>
        <w:t>2 juin</w:t>
      </w:r>
      <w:r w:rsidR="00441E3C" w:rsidRPr="00441E3C">
        <w:rPr>
          <w:b/>
          <w:bCs/>
          <w:sz w:val="28"/>
          <w:szCs w:val="28"/>
        </w:rPr>
        <w:t xml:space="preserve"> 2017</w:t>
      </w:r>
      <w:r w:rsidRPr="00441E3C">
        <w:rPr>
          <w:b/>
          <w:bCs/>
          <w:sz w:val="28"/>
          <w:szCs w:val="28"/>
        </w:rPr>
        <w:t xml:space="preserve"> à 12h00</w:t>
      </w:r>
    </w:p>
    <w:p w:rsidR="00FE44D4" w:rsidRPr="00BF1F72" w:rsidRDefault="00FE44D4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FE44D4" w:rsidRPr="00BF1F72" w:rsidRDefault="00FE44D4" w:rsidP="005900BE">
      <w:pPr>
        <w:tabs>
          <w:tab w:val="left" w:pos="3382"/>
        </w:tabs>
        <w:jc w:val="center"/>
        <w:rPr>
          <w:sz w:val="28"/>
          <w:szCs w:val="28"/>
        </w:rPr>
      </w:pPr>
    </w:p>
    <w:p w:rsidR="00FE44D4" w:rsidRPr="00BF1F72" w:rsidRDefault="00FE44D4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Procédure de consultation</w:t>
      </w:r>
      <w:r w:rsidRPr="00BF1F72">
        <w:rPr>
          <w:sz w:val="28"/>
          <w:szCs w:val="28"/>
        </w:rPr>
        <w:t xml:space="preserve"> : </w:t>
      </w:r>
    </w:p>
    <w:p w:rsidR="00FE44D4" w:rsidRPr="00BF1F72" w:rsidRDefault="00FE44D4" w:rsidP="005900BE">
      <w:pPr>
        <w:tabs>
          <w:tab w:val="left" w:pos="3382"/>
        </w:tabs>
        <w:jc w:val="center"/>
        <w:rPr>
          <w:sz w:val="28"/>
          <w:szCs w:val="28"/>
        </w:rPr>
      </w:pPr>
      <w:r w:rsidRPr="00BF1F72">
        <w:rPr>
          <w:sz w:val="28"/>
          <w:szCs w:val="28"/>
        </w:rPr>
        <w:t xml:space="preserve">Marché passé selon une procédure adaptée </w:t>
      </w:r>
    </w:p>
    <w:p w:rsidR="00FE44D4" w:rsidRPr="00BF1F72" w:rsidRDefault="00FE44D4" w:rsidP="005900BE">
      <w:pPr>
        <w:tabs>
          <w:tab w:val="left" w:pos="3382"/>
        </w:tabs>
        <w:jc w:val="center"/>
        <w:rPr>
          <w:sz w:val="28"/>
          <w:szCs w:val="28"/>
        </w:rPr>
        <w:sectPr w:rsidR="00FE44D4" w:rsidRPr="00BF1F72" w:rsidSect="00A144D8">
          <w:footerReference w:type="default" r:id="rId10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 w:rsidRPr="00BF1F72">
        <w:rPr>
          <w:sz w:val="28"/>
          <w:szCs w:val="28"/>
        </w:rPr>
        <w:t xml:space="preserve">en application </w:t>
      </w:r>
      <w:r w:rsidRPr="009C4B99">
        <w:rPr>
          <w:sz w:val="28"/>
          <w:szCs w:val="28"/>
        </w:rPr>
        <w:t xml:space="preserve">des articles 26 II et 28 </w:t>
      </w:r>
      <w:r>
        <w:rPr>
          <w:sz w:val="28"/>
          <w:szCs w:val="28"/>
        </w:rPr>
        <w:t>du Code des Marchés Publics</w:t>
      </w:r>
    </w:p>
    <w:p w:rsidR="00FE44D4" w:rsidRDefault="00FE44D4" w:rsidP="007D1C67">
      <w:pPr>
        <w:rPr>
          <w:rFonts w:ascii="Berlin Sans FB" w:hAnsi="Berlin Sans FB" w:cs="Berlin Sans FB"/>
          <w:sz w:val="28"/>
          <w:szCs w:val="28"/>
        </w:rPr>
      </w:pPr>
    </w:p>
    <w:p w:rsidR="00FE44D4" w:rsidRPr="00C763AD" w:rsidRDefault="00FE44D4" w:rsidP="00C763AD">
      <w:pPr>
        <w:pStyle w:val="Titre1"/>
      </w:pPr>
      <w:bookmarkStart w:id="1" w:name="_Toc343422766"/>
      <w:r w:rsidRPr="00C763AD">
        <w:t>ARTICLE 1 – PERSONNE PUBLIQUE CONTRACTANTE</w:t>
      </w:r>
      <w:bookmarkEnd w:id="1"/>
    </w:p>
    <w:p w:rsidR="00FE44D4" w:rsidRPr="00C763AD" w:rsidRDefault="00FE44D4" w:rsidP="009F7C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La personne publique contractante est l’Etablissement Public Local d’Enseignement </w:t>
      </w:r>
      <w:r>
        <w:rPr>
          <w:rFonts w:ascii="Arial" w:hAnsi="Arial" w:cs="Arial"/>
        </w:rPr>
        <w:t>–</w:t>
      </w:r>
      <w:r w:rsidRPr="00C763A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Lycée </w:t>
      </w:r>
      <w:r w:rsidR="00037EA7">
        <w:rPr>
          <w:rFonts w:ascii="Arial" w:hAnsi="Arial" w:cs="Arial"/>
          <w:b/>
          <w:bCs/>
        </w:rPr>
        <w:t>Claude et Pierre VIRLOGEUX</w:t>
      </w:r>
      <w:r w:rsidRPr="00C763AD">
        <w:rPr>
          <w:rFonts w:ascii="Arial" w:hAnsi="Arial" w:cs="Arial"/>
        </w:rPr>
        <w:t xml:space="preserve">, représenté par le chef d’établissement </w:t>
      </w:r>
      <w:r w:rsidRPr="00FA27AA">
        <w:rPr>
          <w:rFonts w:ascii="Arial" w:hAnsi="Arial" w:cs="Arial"/>
          <w:b/>
          <w:bCs/>
        </w:rPr>
        <w:t>M</w:t>
      </w:r>
      <w:r w:rsidR="00037EA7">
        <w:rPr>
          <w:rFonts w:ascii="Arial" w:hAnsi="Arial" w:cs="Arial"/>
          <w:b/>
          <w:bCs/>
        </w:rPr>
        <w:t>. Hervé HAMONIC</w:t>
      </w:r>
      <w:r w:rsidRPr="00C763AD">
        <w:rPr>
          <w:rFonts w:ascii="Arial" w:hAnsi="Arial" w:cs="Arial"/>
        </w:rPr>
        <w:t>.</w:t>
      </w:r>
    </w:p>
    <w:p w:rsidR="00FE44D4" w:rsidRDefault="00FE44D4" w:rsidP="00441E3C">
      <w:pPr>
        <w:contextualSpacing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renseignements administratifs et techniques sont à collecter auprès de </w:t>
      </w:r>
      <w:r w:rsidR="0047057A">
        <w:rPr>
          <w:rFonts w:ascii="Arial" w:hAnsi="Arial" w:cs="Arial"/>
          <w:b/>
          <w:bCs/>
        </w:rPr>
        <w:t>Monsieur Olivier MARGOT</w:t>
      </w:r>
      <w:r w:rsidR="00037EA7">
        <w:rPr>
          <w:rFonts w:ascii="Arial" w:hAnsi="Arial" w:cs="Arial"/>
          <w:b/>
          <w:bCs/>
        </w:rPr>
        <w:t xml:space="preserve"> </w:t>
      </w:r>
      <w:r w:rsidR="0047057A">
        <w:rPr>
          <w:rFonts w:ascii="Arial" w:hAnsi="Arial" w:cs="Arial"/>
        </w:rPr>
        <w:t xml:space="preserve">coordinateur Micro Lycée </w:t>
      </w:r>
      <w:r>
        <w:rPr>
          <w:rFonts w:ascii="Arial" w:hAnsi="Arial" w:cs="Arial"/>
        </w:rPr>
        <w:t xml:space="preserve">de </w:t>
      </w:r>
      <w:r w:rsidR="00037EA7">
        <w:rPr>
          <w:rFonts w:ascii="Arial" w:hAnsi="Arial" w:cs="Arial"/>
        </w:rPr>
        <w:t>RIOM</w:t>
      </w:r>
      <w:r w:rsidRPr="00C763AD">
        <w:rPr>
          <w:rFonts w:ascii="Arial" w:hAnsi="Arial" w:cs="Arial"/>
        </w:rPr>
        <w:t>, par</w:t>
      </w:r>
      <w:r>
        <w:rPr>
          <w:rFonts w:ascii="Arial" w:hAnsi="Arial" w:cs="Arial"/>
        </w:rPr>
        <w:t xml:space="preserve"> téléphone au </w:t>
      </w:r>
      <w:r w:rsidR="00037EA7">
        <w:rPr>
          <w:rFonts w:ascii="Arial" w:hAnsi="Arial" w:cs="Arial"/>
        </w:rPr>
        <w:t>04.73.64.61.00</w:t>
      </w:r>
      <w:r>
        <w:rPr>
          <w:rFonts w:ascii="Arial" w:hAnsi="Arial" w:cs="Arial"/>
        </w:rPr>
        <w:t>,</w:t>
      </w:r>
      <w:r w:rsidR="00E06E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courriel</w:t>
      </w:r>
      <w:r w:rsidR="00037EA7">
        <w:rPr>
          <w:rFonts w:ascii="Arial" w:hAnsi="Arial" w:cs="Arial"/>
        </w:rPr>
        <w:t xml:space="preserve"> </w:t>
      </w:r>
      <w:hyperlink r:id="rId11" w:history="1">
        <w:r w:rsidR="0047057A" w:rsidRPr="007D2ED1">
          <w:rPr>
            <w:rStyle w:val="Lienhypertexte"/>
            <w:rFonts w:ascii="Arial" w:hAnsi="Arial" w:cs="Arial"/>
          </w:rPr>
          <w:t>oliver.margot@ac-clermont.fr</w:t>
        </w:r>
      </w:hyperlink>
      <w:r w:rsidR="0047057A">
        <w:rPr>
          <w:rFonts w:ascii="Arial" w:hAnsi="Arial" w:cs="Arial"/>
        </w:rPr>
        <w:t xml:space="preserve"> </w:t>
      </w:r>
    </w:p>
    <w:p w:rsidR="00FE44D4" w:rsidRDefault="00FE44D4" w:rsidP="00441E3C">
      <w:pPr>
        <w:pStyle w:val="Titre1"/>
        <w:spacing w:before="240"/>
        <w:contextualSpacing/>
        <w:jc w:val="both"/>
      </w:pPr>
      <w:bookmarkStart w:id="2" w:name="_Toc343422767"/>
      <w:r>
        <w:t xml:space="preserve">ARTICLE 2 – IDENTIFICATION ET </w:t>
      </w:r>
      <w:r w:rsidRPr="00F92AE1">
        <w:t>ENGAGEMENT</w:t>
      </w:r>
      <w:r>
        <w:t xml:space="preserve"> DU CANDIDAT</w:t>
      </w:r>
      <w:bookmarkEnd w:id="2"/>
    </w:p>
    <w:p w:rsidR="00FE44D4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Société</w:t>
      </w:r>
      <w:r w:rsidRPr="00652F4B">
        <w:t> :</w:t>
      </w:r>
      <w:r>
        <w:t xml:space="preserve"> </w:t>
      </w:r>
      <w:r>
        <w:tab/>
      </w:r>
    </w:p>
    <w:p w:rsidR="00FE44D4" w:rsidRPr="00652F4B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FE44D4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Représentée par</w:t>
      </w:r>
      <w:r w:rsidRPr="00652F4B">
        <w:t> :</w:t>
      </w:r>
      <w:r>
        <w:t xml:space="preserve"> </w:t>
      </w:r>
      <w:r>
        <w:tab/>
      </w:r>
    </w:p>
    <w:p w:rsidR="00FE44D4" w:rsidRPr="00652F4B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FE44D4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Adresse</w:t>
      </w:r>
      <w:r w:rsidRPr="00652F4B">
        <w:t> :</w:t>
      </w:r>
      <w:r>
        <w:t xml:space="preserve"> </w:t>
      </w:r>
      <w:r>
        <w:tab/>
      </w:r>
    </w:p>
    <w:p w:rsidR="00FE44D4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FE44D4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652F4B">
        <w:tab/>
      </w:r>
    </w:p>
    <w:p w:rsidR="00FE44D4" w:rsidRPr="008C2665" w:rsidRDefault="008C2665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</w:rPr>
      </w:pPr>
      <w:r w:rsidRPr="008C2665">
        <w:rPr>
          <w:b/>
        </w:rPr>
        <w:t xml:space="preserve">Fait une offre par lot : </w:t>
      </w:r>
    </w:p>
    <w:p w:rsidR="008C2665" w:rsidRDefault="008C2665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FE44D4" w:rsidRDefault="00FE44D4" w:rsidP="009F7C2E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652F4B">
        <w:rPr>
          <w:b/>
          <w:bCs/>
          <w:i/>
          <w:iCs/>
        </w:rPr>
        <w:t xml:space="preserve">S’engage, sur la base de son offre et pour son propre compte à </w:t>
      </w:r>
      <w:r>
        <w:rPr>
          <w:b/>
          <w:bCs/>
          <w:i/>
          <w:iCs/>
        </w:rPr>
        <w:t>livrer les services demandé</w:t>
      </w:r>
      <w:r w:rsidRPr="00652F4B">
        <w:rPr>
          <w:b/>
          <w:bCs/>
          <w:i/>
          <w:iCs/>
        </w:rPr>
        <w:t>s au prix indiqué ci-dessous :</w:t>
      </w: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9660CD" w:rsidRPr="0024056F" w:rsidRDefault="008C2665" w:rsidP="0024056F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2835"/>
          <w:tab w:val="left" w:pos="5245"/>
          <w:tab w:val="left" w:pos="7797"/>
          <w:tab w:val="left" w:leader="dot" w:pos="9072"/>
        </w:tabs>
        <w:spacing w:line="240" w:lineRule="auto"/>
        <w:jc w:val="center"/>
        <w:rPr>
          <w:b/>
          <w:bCs/>
        </w:rPr>
      </w:pPr>
      <w:r w:rsidRPr="008C2665">
        <w:rPr>
          <w:b/>
        </w:rPr>
        <w:t xml:space="preserve">Lot 1 : </w:t>
      </w:r>
      <w:r w:rsidR="0024056F" w:rsidRPr="008C2665">
        <w:rPr>
          <w:b/>
        </w:rPr>
        <w:t>Acquisition de</w:t>
      </w:r>
      <w:r w:rsidRPr="008C2665">
        <w:rPr>
          <w:b/>
        </w:rPr>
        <w:t xml:space="preserve"> </w:t>
      </w:r>
      <w:r w:rsidR="0061254E">
        <w:rPr>
          <w:b/>
        </w:rPr>
        <w:t xml:space="preserve">mobilier « Micro Lycée » </w:t>
      </w:r>
      <w:r w:rsidR="00CC005C">
        <w:rPr>
          <w:b/>
        </w:rPr>
        <w:t>(accessoires compris)</w:t>
      </w:r>
    </w:p>
    <w:p w:rsidR="0024056F" w:rsidRDefault="0024056F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rPr>
          <w:b/>
          <w:bCs/>
          <w:lang w:val="fr-LU"/>
        </w:rPr>
      </w:pPr>
    </w:p>
    <w:p w:rsidR="00FE44D4" w:rsidRPr="006014C1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rPr>
          <w:lang w:val="fr-LU"/>
        </w:rPr>
      </w:pPr>
      <w:r w:rsidRPr="006014C1">
        <w:rPr>
          <w:b/>
          <w:bCs/>
          <w:lang w:val="fr-LU"/>
        </w:rPr>
        <w:t>Montant HT</w:t>
      </w:r>
      <w:r w:rsidRPr="006014C1">
        <w:rPr>
          <w:lang w:val="fr-LU"/>
        </w:rPr>
        <w:t xml:space="preserve"> : </w:t>
      </w:r>
      <w:r w:rsidRPr="006014C1">
        <w:rPr>
          <w:lang w:val="fr-LU"/>
        </w:rPr>
        <w:tab/>
      </w:r>
    </w:p>
    <w:p w:rsidR="00FE44D4" w:rsidRPr="006014C1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rPr>
          <w:lang w:val="fr-LU"/>
        </w:rPr>
      </w:pP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Taux de TVA</w:t>
      </w:r>
      <w:r w:rsidRPr="00CC117E">
        <w:t xml:space="preserve"> : </w:t>
      </w:r>
      <w:r w:rsidRPr="00CC117E">
        <w:tab/>
      </w: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chiffres) </w:t>
      </w:r>
      <w:r w:rsidRPr="00CC117E">
        <w:t xml:space="preserve">: </w:t>
      </w:r>
      <w:r w:rsidRPr="00CC117E">
        <w:tab/>
      </w: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lettres) </w:t>
      </w:r>
      <w:r w:rsidRPr="00CC117E">
        <w:t xml:space="preserve">: </w:t>
      </w:r>
      <w:r w:rsidRPr="00CC117E">
        <w:tab/>
      </w: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CC117E">
        <w:tab/>
      </w:r>
    </w:p>
    <w:p w:rsidR="00FE44D4" w:rsidRPr="00CC117E" w:rsidRDefault="00FE44D4" w:rsidP="00CC117E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037EA7" w:rsidRDefault="00037EA7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494682" w:rsidRDefault="00FE44D4" w:rsidP="00DE3854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2273B7">
        <w:rPr>
          <w:b/>
          <w:bCs/>
        </w:rPr>
        <w:t>Signature de l’offre par le candidat :</w:t>
      </w:r>
    </w:p>
    <w:p w:rsidR="00FE44D4" w:rsidRDefault="00FE44D4" w:rsidP="00DE3854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>
        <w:tab/>
        <w:t xml:space="preserve">A </w:t>
      </w:r>
      <w:r>
        <w:tab/>
        <w:t xml:space="preserve">, le </w:t>
      </w:r>
      <w:r>
        <w:tab/>
        <w:t xml:space="preserve"> Signature</w:t>
      </w:r>
    </w:p>
    <w:p w:rsidR="0061254E" w:rsidRDefault="0061254E" w:rsidP="009F7C2E">
      <w:pPr>
        <w:pStyle w:val="Titre1"/>
        <w:jc w:val="both"/>
      </w:pPr>
      <w:bookmarkStart w:id="3" w:name="_Toc343422768"/>
    </w:p>
    <w:p w:rsidR="0061254E" w:rsidRDefault="0061254E" w:rsidP="009F7C2E">
      <w:pPr>
        <w:pStyle w:val="Titre1"/>
        <w:jc w:val="both"/>
      </w:pPr>
    </w:p>
    <w:p w:rsidR="0061254E" w:rsidRPr="0061254E" w:rsidRDefault="0061254E" w:rsidP="0061254E"/>
    <w:p w:rsidR="0061254E" w:rsidRDefault="0061254E" w:rsidP="009F7C2E">
      <w:pPr>
        <w:pStyle w:val="Titre1"/>
        <w:jc w:val="both"/>
      </w:pPr>
    </w:p>
    <w:p w:rsidR="00FE44D4" w:rsidRPr="00F92AE1" w:rsidRDefault="00FE44D4" w:rsidP="0061254E">
      <w:pPr>
        <w:pStyle w:val="Titre1"/>
        <w:ind w:left="142" w:right="-851" w:firstLine="142"/>
        <w:jc w:val="both"/>
        <w:rPr>
          <w:rFonts w:cs="Times New Roman"/>
        </w:rPr>
      </w:pPr>
      <w:r w:rsidRPr="00C763AD">
        <w:t xml:space="preserve">ARTICLE </w:t>
      </w:r>
      <w:r>
        <w:t>3</w:t>
      </w:r>
      <w:r w:rsidRPr="00C763AD">
        <w:t xml:space="preserve"> – CAHIER DES CHARGES DU MARCHE</w:t>
      </w:r>
      <w:bookmarkEnd w:id="3"/>
    </w:p>
    <w:p w:rsidR="006B54D9" w:rsidRDefault="00FE44D4" w:rsidP="0061254E">
      <w:pPr>
        <w:pStyle w:val="SOUSARTICLES"/>
        <w:spacing w:line="240" w:lineRule="auto"/>
        <w:ind w:left="142" w:right="-851" w:firstLine="0"/>
      </w:pPr>
      <w:r w:rsidRPr="002961B8">
        <w:t>Le m</w:t>
      </w:r>
      <w:r>
        <w:t xml:space="preserve">arché a pour objet la fourniture </w:t>
      </w:r>
      <w:r w:rsidR="00235DC8">
        <w:t>de</w:t>
      </w:r>
      <w:r w:rsidR="008675FF">
        <w:t xml:space="preserve"> : </w:t>
      </w:r>
    </w:p>
    <w:p w:rsidR="0061254E" w:rsidRDefault="0061254E" w:rsidP="0061254E">
      <w:pPr>
        <w:pStyle w:val="SOUSARTICLES"/>
        <w:spacing w:line="240" w:lineRule="auto"/>
        <w:ind w:left="-142" w:firstLine="0"/>
      </w:pPr>
    </w:p>
    <w:tbl>
      <w:tblPr>
        <w:tblW w:w="11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428"/>
        <w:gridCol w:w="1557"/>
        <w:gridCol w:w="1134"/>
        <w:gridCol w:w="1701"/>
        <w:gridCol w:w="2554"/>
        <w:gridCol w:w="1038"/>
      </w:tblGrid>
      <w:tr w:rsidR="0061254E" w:rsidRPr="0061254E" w:rsidTr="009A1FEC">
        <w:trPr>
          <w:trHeight w:val="30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1254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Descriptif 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1254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Dimensions (en cm) 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1254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Coloris 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1254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Remarques :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61254E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Quantités 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Tables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élèves taille 6 ou 7 (lycéens/adultes)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Piètement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aluminium ou bleu clair ou vert clair ou vert pomme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Coloris obligatoirement assortis aux chaises.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74 et 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Plateau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hêtre clair ou chêne clair ou beige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Chaises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élèves taille 6 ou 7 (lycéens/adultes)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Adaptées aux dimensions des tables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Piètement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aluminium ou bleu clair ou vert clair ou vert pomme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Coloris obligatoirement assortis aux tables.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62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Siège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hêtre clair ou chêne clair ou beige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Bureau informatique 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>pour écran escamotable (taille 24") avec support unité centrale intégré sous le plateau (fermeture par barre souhaitée mais non exigée)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80 et 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Piètement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hêtre clair ou chêne clair ou beige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Coloris différents possibles entre le plateau et le piètement. Le compartiment pour l'écran escamotable doit permettre le rangement d'un clavier et d'une souris.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60 et 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75 et 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Plateau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hêtre clair ou chêne clair ou beige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Tableau mural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simple émail blanc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Tableau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blanc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 xml:space="preserve">Le tableau sera en partie utilisé pour la </w:t>
            </w:r>
            <w:proofErr w:type="spellStart"/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vidéoprojection</w:t>
            </w:r>
            <w:proofErr w:type="spellEnd"/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 xml:space="preserve"> courte focale. Un tableau spécifique n'est pas indispensable mais les reflets doivent être limités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Cadre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aluminium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Tableau mural 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>simple émail blanc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Tableau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blanc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 xml:space="preserve">Le tableau sera en partie utilisé pour la </w:t>
            </w:r>
            <w:proofErr w:type="spellStart"/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vidéoprojection</w:t>
            </w:r>
            <w:proofErr w:type="spellEnd"/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 xml:space="preserve"> courte focale. Un tableau spécifique n'est pas indispensable mais les reflets doivent être limités.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Cadre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aluminium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Banquette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type chauffeuse 2 places ou 2/3 places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110 et 130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Banquette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Uni sans motifs : vert clair ou vert pomme ou vert anis  ou bleu clair ou azur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70 et 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60 et 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Table basse carrée ou rectangulaire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de préférence adaptée pour ranger des poufs sous le plateau (possibilité de proposer un modèle sans cette possibilité)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80 et 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Piètement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hêtre clair ou chêne clair ou beige ou vert clair/pomme/anis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Modèle "range poufs" : Doit permettre impérativement de ranger au moins 2 poufs et doit être adapté aux poufs (voir ligne "poufs carrés"). La couleur du plateau et du piètement peuvent être différentes.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80 et 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70 et 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Plateau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gris ou hêtre clair ou chêne clair ou beige ou vert clair/pomme/anis</w:t>
            </w: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Poufs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carrés (éventuellement rond </w:t>
            </w:r>
            <w:r w:rsidRPr="0061254E">
              <w:rPr>
                <w:rFonts w:eastAsia="Times New Roman" w:cs="Times New Roman"/>
                <w:color w:val="000000"/>
                <w:lang w:eastAsia="fr-FR"/>
              </w:rPr>
              <w:t>Ø 30 à 40)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35 et 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Poufs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Uni sans motifs : vert clair ou vert pomme ou vert anis ou bleu clair ou azur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Panachage possible des couleurs à la commande.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35 et 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35 et 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Chauffeuse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"standard"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55 et 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Chauffeuse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Uni sans motifs : vert clair ou vert pomme ou vert anis ou bleu clair ou azur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Panachage possible des couleurs à la commande. Dimensions adaptées à la chauffeuse d'angle.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70 et 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60 et 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Chauffeuse</w:t>
            </w:r>
            <w:r w:rsidRPr="0061254E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d'angle 90°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55 et 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Chauffeuse 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Uni sans motifs : vert clair ou vert pomme ou vert anis ou bleu clair ou azur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Dimensions adaptées aux chauffeuses "standards".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l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h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70 et 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61254E" w:rsidRPr="0061254E" w:rsidTr="009A1FEC">
        <w:trPr>
          <w:trHeight w:val="300"/>
        </w:trPr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254E" w:rsidRPr="0061254E" w:rsidRDefault="0061254E" w:rsidP="0061254E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p 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254E" w:rsidRPr="0061254E" w:rsidRDefault="0061254E" w:rsidP="009A1FEC">
            <w:pPr>
              <w:ind w:left="-142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  <w:r w:rsidRPr="0061254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  <w:t>entre 60 et 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54E" w:rsidRPr="0061254E" w:rsidRDefault="0061254E" w:rsidP="0061254E">
            <w:pPr>
              <w:ind w:left="-142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595804" w:rsidRDefault="00595804" w:rsidP="0061254E">
      <w:pPr>
        <w:pStyle w:val="SOUSARTICLES"/>
        <w:spacing w:line="240" w:lineRule="auto"/>
        <w:ind w:left="-142" w:firstLine="0"/>
      </w:pPr>
    </w:p>
    <w:p w:rsidR="00595804" w:rsidRDefault="00595804" w:rsidP="002961B8">
      <w:pPr>
        <w:pStyle w:val="SOUSARTICLES"/>
        <w:spacing w:line="240" w:lineRule="auto"/>
        <w:ind w:left="0" w:firstLine="0"/>
      </w:pPr>
    </w:p>
    <w:p w:rsidR="00FE44D4" w:rsidRPr="0078134D" w:rsidRDefault="00FE44D4" w:rsidP="009F7C2E">
      <w:pPr>
        <w:pStyle w:val="Titre1"/>
        <w:jc w:val="both"/>
        <w:rPr>
          <w:color w:val="auto"/>
        </w:rPr>
      </w:pPr>
      <w:bookmarkStart w:id="4" w:name="_Toc343422769"/>
      <w:r w:rsidRPr="0078134D">
        <w:rPr>
          <w:color w:val="auto"/>
        </w:rPr>
        <w:t>ARTICLE 4 – FORME DU MARCHE</w:t>
      </w:r>
      <w:bookmarkEnd w:id="4"/>
    </w:p>
    <w:p w:rsidR="008212E3" w:rsidRDefault="00FE44D4" w:rsidP="00076505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Marché passé selon une procédure adaptée en application des articles 26 II et 28 du Code des marchés publics. </w:t>
      </w:r>
      <w:bookmarkStart w:id="5" w:name="_Toc343422770"/>
    </w:p>
    <w:p w:rsidR="00076505" w:rsidRDefault="00076505" w:rsidP="00076505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076505" w:rsidRDefault="00076505" w:rsidP="00076505">
      <w:pPr>
        <w:tabs>
          <w:tab w:val="left" w:pos="1842"/>
          <w:tab w:val="left" w:pos="3382"/>
        </w:tabs>
        <w:jc w:val="both"/>
      </w:pPr>
    </w:p>
    <w:p w:rsidR="00FE44D4" w:rsidRPr="0078134D" w:rsidRDefault="00FE44D4" w:rsidP="009F7C2E">
      <w:pPr>
        <w:pStyle w:val="Titre1"/>
        <w:jc w:val="both"/>
        <w:rPr>
          <w:color w:val="auto"/>
        </w:rPr>
      </w:pPr>
      <w:r w:rsidRPr="0078134D">
        <w:rPr>
          <w:color w:val="auto"/>
        </w:rPr>
        <w:t>ARTICLE 5 – MODALITES DU MARCHE</w:t>
      </w:r>
      <w:bookmarkEnd w:id="5"/>
    </w:p>
    <w:p w:rsidR="002D0A32" w:rsidRPr="00BF1F72" w:rsidRDefault="00FE44D4" w:rsidP="002D0A32">
      <w:pPr>
        <w:tabs>
          <w:tab w:val="left" w:pos="3382"/>
        </w:tabs>
        <w:jc w:val="center"/>
        <w:rPr>
          <w:b/>
          <w:bCs/>
          <w:sz w:val="28"/>
          <w:szCs w:val="28"/>
        </w:rPr>
      </w:pPr>
      <w:r w:rsidRPr="0078134D">
        <w:rPr>
          <w:rFonts w:ascii="Arial" w:hAnsi="Arial" w:cs="Arial"/>
        </w:rPr>
        <w:t xml:space="preserve">Date et heure limite de remise des offres : </w:t>
      </w:r>
      <w:r w:rsidR="00320E67" w:rsidRPr="001A3B1D">
        <w:rPr>
          <w:b/>
          <w:bCs/>
          <w:sz w:val="28"/>
          <w:szCs w:val="28"/>
        </w:rPr>
        <w:t xml:space="preserve">Le </w:t>
      </w:r>
      <w:r w:rsidR="001A3B1D" w:rsidRPr="001A3B1D">
        <w:rPr>
          <w:b/>
          <w:bCs/>
          <w:sz w:val="28"/>
          <w:szCs w:val="28"/>
        </w:rPr>
        <w:t xml:space="preserve">vendredi </w:t>
      </w:r>
      <w:r w:rsidR="00076505">
        <w:rPr>
          <w:b/>
          <w:bCs/>
          <w:sz w:val="28"/>
          <w:szCs w:val="28"/>
        </w:rPr>
        <w:t>2 juin</w:t>
      </w:r>
      <w:r w:rsidR="00037EA7">
        <w:rPr>
          <w:b/>
          <w:bCs/>
          <w:sz w:val="28"/>
          <w:szCs w:val="28"/>
        </w:rPr>
        <w:t xml:space="preserve"> 2017</w:t>
      </w:r>
      <w:r w:rsidR="001A3B1D" w:rsidRPr="001A3B1D">
        <w:rPr>
          <w:b/>
          <w:bCs/>
          <w:sz w:val="28"/>
          <w:szCs w:val="28"/>
        </w:rPr>
        <w:t xml:space="preserve"> </w:t>
      </w:r>
      <w:r w:rsidR="00320E67" w:rsidRPr="001A3B1D">
        <w:rPr>
          <w:b/>
          <w:bCs/>
          <w:sz w:val="28"/>
          <w:szCs w:val="28"/>
        </w:rPr>
        <w:t>à 12h00</w:t>
      </w:r>
    </w:p>
    <w:p w:rsidR="00FE44D4" w:rsidRPr="00BF1F72" w:rsidRDefault="00FE44D4" w:rsidP="00751F12">
      <w:pPr>
        <w:tabs>
          <w:tab w:val="left" w:pos="3382"/>
        </w:tabs>
        <w:jc w:val="center"/>
        <w:rPr>
          <w:b/>
          <w:bCs/>
          <w:sz w:val="28"/>
          <w:szCs w:val="28"/>
        </w:rPr>
      </w:pPr>
    </w:p>
    <w:p w:rsidR="00FE44D4" w:rsidRPr="0078134D" w:rsidRDefault="00FE44D4" w:rsidP="002F298E">
      <w:pPr>
        <w:tabs>
          <w:tab w:val="left" w:pos="3382"/>
        </w:tabs>
        <w:jc w:val="center"/>
        <w:rPr>
          <w:b/>
          <w:bCs/>
          <w:sz w:val="28"/>
          <w:szCs w:val="28"/>
        </w:rPr>
      </w:pPr>
    </w:p>
    <w:p w:rsidR="00FE44D4" w:rsidRDefault="00FE44D4" w:rsidP="00020C4F">
      <w:pPr>
        <w:jc w:val="both"/>
        <w:rPr>
          <w:rFonts w:ascii="Arial" w:hAnsi="Arial" w:cs="Arial"/>
          <w:b/>
          <w:bCs/>
        </w:rPr>
      </w:pPr>
      <w:r w:rsidRPr="002E796C">
        <w:rPr>
          <w:rFonts w:ascii="Arial" w:hAnsi="Arial" w:cs="Arial"/>
        </w:rPr>
        <w:t>Date de livraison :</w:t>
      </w:r>
      <w:r>
        <w:rPr>
          <w:rFonts w:ascii="Arial" w:hAnsi="Arial" w:cs="Arial"/>
          <w:b/>
          <w:bCs/>
        </w:rPr>
        <w:t xml:space="preserve"> </w:t>
      </w:r>
      <w:r w:rsidR="00037EA7">
        <w:rPr>
          <w:rFonts w:ascii="Arial" w:hAnsi="Arial" w:cs="Arial"/>
          <w:b/>
          <w:bCs/>
        </w:rPr>
        <w:t>fin août 2017 – début septembre 2017</w:t>
      </w:r>
      <w:r>
        <w:rPr>
          <w:rFonts w:ascii="Arial" w:hAnsi="Arial" w:cs="Arial"/>
          <w:b/>
          <w:bCs/>
        </w:rPr>
        <w:t xml:space="preserve"> après la notification du marché</w:t>
      </w:r>
    </w:p>
    <w:p w:rsidR="00FE44D4" w:rsidRPr="00C763AD" w:rsidRDefault="00FE44D4" w:rsidP="00020C4F">
      <w:pPr>
        <w:jc w:val="both"/>
        <w:rPr>
          <w:rFonts w:ascii="Arial" w:hAnsi="Arial" w:cs="Arial"/>
        </w:rPr>
      </w:pPr>
    </w:p>
    <w:p w:rsidR="00FE44D4" w:rsidRPr="0078134D" w:rsidRDefault="00FE44D4" w:rsidP="00F36BCF">
      <w:pPr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Délai de validité des offres : </w:t>
      </w:r>
      <w:r w:rsidR="00223BFC" w:rsidRPr="0078134D">
        <w:rPr>
          <w:rFonts w:ascii="Arial" w:hAnsi="Arial" w:cs="Arial"/>
        </w:rPr>
        <w:t>quatre-vingt-dix</w:t>
      </w:r>
      <w:r w:rsidRPr="0078134D">
        <w:rPr>
          <w:rFonts w:ascii="Arial" w:hAnsi="Arial" w:cs="Arial"/>
        </w:rPr>
        <w:t xml:space="preserve"> jours (90) à compter de la limite fixée par la réception des offres.</w:t>
      </w:r>
    </w:p>
    <w:p w:rsidR="00FE44D4" w:rsidRPr="00C763AD" w:rsidRDefault="00FE44D4" w:rsidP="009F7C2E">
      <w:pPr>
        <w:pStyle w:val="Titre1"/>
        <w:jc w:val="both"/>
      </w:pPr>
      <w:bookmarkStart w:id="6" w:name="_Toc343422771"/>
      <w:r>
        <w:t>ARTICLE 6</w:t>
      </w:r>
      <w:r w:rsidRPr="00C763AD">
        <w:t xml:space="preserve"> – PRIX DU MARCHE</w:t>
      </w:r>
      <w:bookmarkEnd w:id="6"/>
    </w:p>
    <w:p w:rsidR="00FE44D4" w:rsidRPr="00C763AD" w:rsidRDefault="00FE44D4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réputés prendre en compte toutes les charges fiscales, parafiscales ou autres frappant obligatoirement les prestations de transports de personnes ainsi que tous les frais afférents à la rémunération et à la formation du personnel, aux assurances obligatoires à la couverture du titulaire, aux autres charges annexes directement ou indirectement liées au fonctionnement du service.</w:t>
      </w:r>
    </w:p>
    <w:p w:rsidR="00FE44D4" w:rsidRPr="00E47A81" w:rsidRDefault="00FE44D4" w:rsidP="00F36BC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47A81">
        <w:rPr>
          <w:rFonts w:ascii="Arial" w:hAnsi="Arial" w:cs="Arial"/>
          <w:b/>
          <w:bCs/>
          <w:u w:val="single"/>
        </w:rPr>
        <w:t>Le prix du marché fera apparaître clairement le détail des prestations incluses.</w:t>
      </w:r>
    </w:p>
    <w:p w:rsidR="00FE44D4" w:rsidRDefault="00FE44D4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fermes.</w:t>
      </w:r>
    </w:p>
    <w:p w:rsidR="003619B9" w:rsidRDefault="003619B9" w:rsidP="00F36BC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44D4" w:rsidRPr="00C763AD" w:rsidRDefault="00FE44D4" w:rsidP="009F7C2E">
      <w:pPr>
        <w:pStyle w:val="Titre1"/>
        <w:jc w:val="both"/>
      </w:pPr>
      <w:bookmarkStart w:id="7" w:name="_Toc343422772"/>
      <w:r w:rsidRPr="00C763AD">
        <w:t xml:space="preserve">ARTICLE </w:t>
      </w:r>
      <w:r>
        <w:t>7</w:t>
      </w:r>
      <w:r w:rsidRPr="00C763AD">
        <w:t xml:space="preserve"> – MODE DE REGLEMENT</w:t>
      </w:r>
      <w:bookmarkEnd w:id="7"/>
    </w:p>
    <w:p w:rsidR="00FE44D4" w:rsidRPr="00C763AD" w:rsidRDefault="00FE44D4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règlement des achats se fera par virement administrat</w:t>
      </w:r>
      <w:r>
        <w:rPr>
          <w:rFonts w:ascii="Arial" w:hAnsi="Arial" w:cs="Arial"/>
        </w:rPr>
        <w:t>if sur présentation de facture.</w:t>
      </w:r>
    </w:p>
    <w:p w:rsidR="00FE44D4" w:rsidRDefault="00FE44D4" w:rsidP="002B4F80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délai de paiement ne d</w:t>
      </w:r>
      <w:r>
        <w:rPr>
          <w:rFonts w:ascii="Arial" w:hAnsi="Arial" w:cs="Arial"/>
        </w:rPr>
        <w:t>épassera pas trente (30) jours.</w:t>
      </w:r>
    </w:p>
    <w:p w:rsidR="003619B9" w:rsidRDefault="003619B9" w:rsidP="002B4F80">
      <w:pPr>
        <w:jc w:val="both"/>
        <w:rPr>
          <w:rFonts w:ascii="Arial" w:hAnsi="Arial" w:cs="Arial"/>
        </w:rPr>
      </w:pPr>
    </w:p>
    <w:p w:rsidR="00FE44D4" w:rsidRPr="00C763AD" w:rsidRDefault="00FE44D4" w:rsidP="009F7C2E">
      <w:pPr>
        <w:pStyle w:val="Titre1"/>
        <w:jc w:val="both"/>
      </w:pPr>
      <w:bookmarkStart w:id="8" w:name="_Toc343422773"/>
      <w:r w:rsidRPr="00C763AD">
        <w:t xml:space="preserve">ARTICLE </w:t>
      </w:r>
      <w:r>
        <w:t>8</w:t>
      </w:r>
      <w:r w:rsidRPr="00C763AD">
        <w:t xml:space="preserve"> – PRESENTATION ET CONTENU DU DOSSIER</w:t>
      </w:r>
      <w:bookmarkEnd w:id="8"/>
    </w:p>
    <w:p w:rsidR="00FE44D4" w:rsidRPr="00247A1F" w:rsidRDefault="00FE44D4" w:rsidP="009F7C2E">
      <w:pPr>
        <w:spacing w:after="12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candidats auront à produire un dossier complet comprenant les pièces suivantes dûment </w:t>
      </w:r>
      <w:r w:rsidRPr="00247A1F">
        <w:rPr>
          <w:rFonts w:ascii="Arial" w:hAnsi="Arial" w:cs="Arial"/>
        </w:rPr>
        <w:t>datées et signées :</w:t>
      </w:r>
    </w:p>
    <w:p w:rsidR="00FE44D4" w:rsidRPr="00247A1F" w:rsidRDefault="00FE44D4" w:rsidP="009F7C2E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247A1F">
        <w:rPr>
          <w:rFonts w:ascii="Arial" w:hAnsi="Arial" w:cs="Arial"/>
        </w:rPr>
        <w:t>Un devis détaillé</w:t>
      </w:r>
      <w:r w:rsidR="00562857" w:rsidRPr="00247A1F">
        <w:rPr>
          <w:rFonts w:ascii="Arial" w:hAnsi="Arial" w:cs="Arial"/>
        </w:rPr>
        <w:t xml:space="preserve"> </w:t>
      </w:r>
    </w:p>
    <w:p w:rsidR="00AA7925" w:rsidRPr="00247A1F" w:rsidRDefault="00AA7925" w:rsidP="009F7C2E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247A1F">
        <w:rPr>
          <w:rFonts w:ascii="Arial" w:hAnsi="Arial" w:cs="Arial"/>
        </w:rPr>
        <w:t>La fiche technique des matériels</w:t>
      </w:r>
    </w:p>
    <w:p w:rsidR="00320E67" w:rsidRPr="003619B9" w:rsidRDefault="00FE44D4" w:rsidP="009F7C2E">
      <w:pPr>
        <w:pStyle w:val="Paragraphedeliste"/>
        <w:numPr>
          <w:ilvl w:val="0"/>
          <w:numId w:val="13"/>
        </w:numPr>
        <w:spacing w:after="120" w:line="276" w:lineRule="auto"/>
        <w:jc w:val="both"/>
      </w:pPr>
      <w:r w:rsidRPr="00247A1F">
        <w:rPr>
          <w:rFonts w:ascii="Arial" w:hAnsi="Arial" w:cs="Arial"/>
        </w:rPr>
        <w:t>Le présent document « Document de consultation » complété et signé</w:t>
      </w:r>
      <w:bookmarkStart w:id="9" w:name="_Toc343422774"/>
    </w:p>
    <w:p w:rsidR="00FE44D4" w:rsidRPr="00C763AD" w:rsidRDefault="00FE44D4" w:rsidP="009F7C2E">
      <w:pPr>
        <w:pStyle w:val="Titre1"/>
        <w:jc w:val="both"/>
      </w:pPr>
      <w:r w:rsidRPr="00C763AD">
        <w:t xml:space="preserve">ARTICLE </w:t>
      </w:r>
      <w:r>
        <w:t>9</w:t>
      </w:r>
      <w:r w:rsidRPr="00C763AD">
        <w:t xml:space="preserve"> – JUGEMENT DES OFFRES</w:t>
      </w:r>
      <w:bookmarkEnd w:id="9"/>
    </w:p>
    <w:p w:rsidR="00FE44D4" w:rsidRDefault="00FE44D4" w:rsidP="009F7C2E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 jugement des offres sera effectué en fonction des critères suivants, affectés d’un coefficient de pondération : </w:t>
      </w:r>
    </w:p>
    <w:p w:rsidR="00FE44D4" w:rsidRPr="00C763AD" w:rsidRDefault="00FE44D4" w:rsidP="009F7C2E">
      <w:pPr>
        <w:jc w:val="both"/>
        <w:rPr>
          <w:rFonts w:ascii="Arial" w:hAnsi="Arial" w:cs="Arial"/>
        </w:rPr>
      </w:pPr>
    </w:p>
    <w:p w:rsidR="00FE44D4" w:rsidRPr="00F56E98" w:rsidRDefault="00FE44D4" w:rsidP="00020C4F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bookmarkStart w:id="10" w:name="_Toc343422775"/>
      <w:r w:rsidRPr="00F56E98">
        <w:rPr>
          <w:rFonts w:ascii="Arial" w:hAnsi="Arial" w:cs="Arial"/>
        </w:rPr>
        <w:t>Prix (50%)</w:t>
      </w:r>
    </w:p>
    <w:p w:rsidR="0047057A" w:rsidRDefault="00FE44D4" w:rsidP="0047057A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 xml:space="preserve">Qualité </w:t>
      </w:r>
      <w:r>
        <w:rPr>
          <w:rFonts w:ascii="Arial" w:hAnsi="Arial" w:cs="Arial"/>
        </w:rPr>
        <w:t>(</w:t>
      </w:r>
      <w:r w:rsidR="0047057A">
        <w:rPr>
          <w:rFonts w:ascii="Arial" w:hAnsi="Arial" w:cs="Arial"/>
        </w:rPr>
        <w:t>2</w:t>
      </w:r>
      <w:r w:rsidRPr="00F56E98">
        <w:rPr>
          <w:rFonts w:ascii="Arial" w:hAnsi="Arial" w:cs="Arial"/>
        </w:rPr>
        <w:t>0%)</w:t>
      </w:r>
    </w:p>
    <w:p w:rsidR="0047057A" w:rsidRPr="0047057A" w:rsidRDefault="0047057A" w:rsidP="0047057A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Couleurs disponibles, dimensions et remarques (15%)</w:t>
      </w:r>
    </w:p>
    <w:p w:rsidR="00597A0F" w:rsidRPr="0047057A" w:rsidRDefault="00FE44D4" w:rsidP="00354835">
      <w:pPr>
        <w:pStyle w:val="Paragraphedeliste"/>
        <w:numPr>
          <w:ilvl w:val="0"/>
          <w:numId w:val="12"/>
        </w:numPr>
        <w:ind w:left="1418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354835">
        <w:rPr>
          <w:rFonts w:ascii="Arial" w:hAnsi="Arial" w:cs="Arial"/>
        </w:rPr>
        <w:t>Service – livraison (</w:t>
      </w:r>
      <w:r w:rsidR="00A302AC" w:rsidRPr="00354835">
        <w:rPr>
          <w:rFonts w:ascii="Arial" w:hAnsi="Arial" w:cs="Arial"/>
        </w:rPr>
        <w:t>10</w:t>
      </w:r>
      <w:r w:rsidRPr="00354835">
        <w:rPr>
          <w:rFonts w:ascii="Arial" w:hAnsi="Arial" w:cs="Arial"/>
        </w:rPr>
        <w:t>%)</w:t>
      </w:r>
    </w:p>
    <w:p w:rsidR="0047057A" w:rsidRPr="00F83A4F" w:rsidRDefault="0047057A" w:rsidP="00354835">
      <w:pPr>
        <w:pStyle w:val="Paragraphedeliste"/>
        <w:numPr>
          <w:ilvl w:val="0"/>
          <w:numId w:val="12"/>
        </w:numPr>
        <w:ind w:left="1418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</w:rPr>
        <w:t>Montage (5%)</w:t>
      </w:r>
    </w:p>
    <w:p w:rsidR="00F83A4F" w:rsidRDefault="00F83A4F" w:rsidP="00F83A4F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</w:p>
    <w:p w:rsidR="00FE44D4" w:rsidRPr="00C763AD" w:rsidRDefault="00FE44D4" w:rsidP="009F7C2E">
      <w:pPr>
        <w:pStyle w:val="Titre1"/>
        <w:jc w:val="both"/>
      </w:pPr>
      <w:r w:rsidRPr="00C763AD">
        <w:t xml:space="preserve">ARTICLE </w:t>
      </w:r>
      <w:r>
        <w:t>10</w:t>
      </w:r>
      <w:r w:rsidRPr="00C763AD">
        <w:t xml:space="preserve"> – CONDITIONS D’ENVOI ET DE REMISE DES OFFRES</w:t>
      </w:r>
      <w:bookmarkEnd w:id="10"/>
    </w:p>
    <w:p w:rsidR="00FE44D4" w:rsidRPr="00C763AD" w:rsidRDefault="00FE44D4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offres devront être </w:t>
      </w:r>
      <w:r w:rsidRPr="000B7273">
        <w:rPr>
          <w:rFonts w:ascii="Arial" w:hAnsi="Arial" w:cs="Arial"/>
        </w:rPr>
        <w:t>adressées de préférence par courrier électronique,</w:t>
      </w:r>
      <w:r w:rsidRPr="00C763AD">
        <w:rPr>
          <w:rFonts w:ascii="Arial" w:hAnsi="Arial" w:cs="Arial"/>
        </w:rPr>
        <w:t xml:space="preserve"> sinon sous pli postal ou par fax et porteront la mention du nom du candidat et l’objet du marché : « Consultation </w:t>
      </w:r>
      <w:r w:rsidR="00D72583">
        <w:rPr>
          <w:rFonts w:ascii="Arial" w:hAnsi="Arial" w:cs="Arial"/>
        </w:rPr>
        <w:t>pour l’acquisition de vidéoprojecteurs et d’écrans de projection</w:t>
      </w:r>
      <w:r>
        <w:rPr>
          <w:rFonts w:ascii="Arial" w:hAnsi="Arial" w:cs="Arial"/>
        </w:rPr>
        <w:t> » et le lot concerné.</w:t>
      </w:r>
    </w:p>
    <w:p w:rsidR="00FE44D4" w:rsidRDefault="00FE44D4" w:rsidP="009F7C2E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Coordonnées p</w:t>
      </w:r>
      <w:r w:rsidR="00F83A4F">
        <w:rPr>
          <w:rFonts w:ascii="Arial" w:hAnsi="Arial" w:cs="Arial"/>
        </w:rPr>
        <w:t xml:space="preserve">our la transmission des offres </w:t>
      </w:r>
      <w:r w:rsidRPr="00C763AD">
        <w:rPr>
          <w:rFonts w:ascii="Arial" w:hAnsi="Arial" w:cs="Arial"/>
        </w:rPr>
        <w:t xml:space="preserve">avant </w:t>
      </w:r>
      <w:r w:rsidR="00320E67" w:rsidRPr="00DC2C78">
        <w:rPr>
          <w:b/>
          <w:bCs/>
          <w:sz w:val="28"/>
          <w:szCs w:val="28"/>
        </w:rPr>
        <w:t xml:space="preserve">Le </w:t>
      </w:r>
      <w:r w:rsidR="00DC2C78" w:rsidRPr="00DC2C78">
        <w:rPr>
          <w:b/>
          <w:bCs/>
          <w:sz w:val="28"/>
          <w:szCs w:val="28"/>
        </w:rPr>
        <w:t xml:space="preserve">vendredi </w:t>
      </w:r>
      <w:r w:rsidR="00076505">
        <w:rPr>
          <w:b/>
          <w:bCs/>
          <w:sz w:val="28"/>
          <w:szCs w:val="28"/>
        </w:rPr>
        <w:t>2 juin</w:t>
      </w:r>
      <w:r w:rsidR="00DC2C78" w:rsidRPr="00DC2C78">
        <w:rPr>
          <w:b/>
          <w:bCs/>
          <w:sz w:val="28"/>
          <w:szCs w:val="28"/>
        </w:rPr>
        <w:t xml:space="preserve"> 2017</w:t>
      </w:r>
      <w:r w:rsidR="00320E67" w:rsidRPr="00DC2C78">
        <w:rPr>
          <w:b/>
          <w:bCs/>
          <w:sz w:val="28"/>
          <w:szCs w:val="28"/>
        </w:rPr>
        <w:t xml:space="preserve"> à 12h00</w:t>
      </w:r>
      <w:r w:rsidRPr="00DC2C78">
        <w:rPr>
          <w:rFonts w:ascii="Arial" w:hAnsi="Arial" w:cs="Arial"/>
        </w:rPr>
        <w:t> :</w:t>
      </w:r>
      <w:r w:rsidRPr="00C763AD">
        <w:rPr>
          <w:rFonts w:ascii="Arial" w:hAnsi="Arial" w:cs="Arial"/>
        </w:rPr>
        <w:t xml:space="preserve"> </w:t>
      </w:r>
    </w:p>
    <w:p w:rsidR="00FE44D4" w:rsidRPr="00C763AD" w:rsidRDefault="00FE44D4" w:rsidP="009F7C2E">
      <w:pPr>
        <w:tabs>
          <w:tab w:val="left" w:pos="2127"/>
        </w:tabs>
        <w:jc w:val="both"/>
        <w:rPr>
          <w:rFonts w:ascii="Arial" w:hAnsi="Arial" w:cs="Arial"/>
        </w:rPr>
      </w:pPr>
    </w:p>
    <w:p w:rsidR="00076505" w:rsidRDefault="00FE44D4" w:rsidP="00F142B1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Fonts w:ascii="Arial" w:hAnsi="Arial" w:cs="Arial"/>
        </w:rPr>
      </w:pPr>
      <w:r w:rsidRPr="009F7C2E">
        <w:rPr>
          <w:rFonts w:ascii="Arial" w:hAnsi="Arial" w:cs="Arial"/>
        </w:rPr>
        <w:t>Courriel </w:t>
      </w:r>
    </w:p>
    <w:p w:rsidR="000B7273" w:rsidRDefault="003F7CD7" w:rsidP="00076505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  <w:hyperlink r:id="rId12" w:history="1">
        <w:r w:rsidR="0047057A" w:rsidRPr="007D2ED1">
          <w:rPr>
            <w:rStyle w:val="Lienhypertexte"/>
            <w:rFonts w:ascii="Arial" w:hAnsi="Arial" w:cs="Arial"/>
          </w:rPr>
          <w:t>olivier.margot@ac-clermont.fr</w:t>
        </w:r>
      </w:hyperlink>
      <w:r w:rsidR="006D00A8">
        <w:rPr>
          <w:rFonts w:ascii="Arial" w:hAnsi="Arial" w:cs="Arial"/>
        </w:rPr>
        <w:t xml:space="preserve"> </w:t>
      </w:r>
    </w:p>
    <w:p w:rsidR="00354835" w:rsidRPr="00F83A4F" w:rsidRDefault="00076505" w:rsidP="00F83A4F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  <w:r>
        <w:rPr>
          <w:rStyle w:val="Lienhypertexte"/>
          <w:rFonts w:ascii="Arial" w:hAnsi="Arial" w:cs="Arial"/>
        </w:rPr>
        <w:t>int.0630052P</w:t>
      </w:r>
      <w:r w:rsidR="000B7273">
        <w:rPr>
          <w:rStyle w:val="Lienhypertexte"/>
          <w:rFonts w:ascii="Arial" w:hAnsi="Arial" w:cs="Arial"/>
        </w:rPr>
        <w:t>@ac-</w:t>
      </w:r>
      <w:r>
        <w:rPr>
          <w:rStyle w:val="Lienhypertexte"/>
          <w:rFonts w:ascii="Arial" w:hAnsi="Arial" w:cs="Arial"/>
        </w:rPr>
        <w:t>clermont</w:t>
      </w:r>
      <w:r w:rsidR="000B7273">
        <w:rPr>
          <w:rStyle w:val="Lienhypertexte"/>
          <w:rFonts w:ascii="Arial" w:hAnsi="Arial" w:cs="Arial"/>
        </w:rPr>
        <w:t>.fr</w:t>
      </w:r>
    </w:p>
    <w:p w:rsidR="00FE44D4" w:rsidRPr="00F142B1" w:rsidRDefault="00FE44D4" w:rsidP="00F142B1">
      <w:pPr>
        <w:pStyle w:val="Paragraphedeliste"/>
        <w:tabs>
          <w:tab w:val="left" w:pos="1418"/>
        </w:tabs>
        <w:ind w:left="1418"/>
        <w:jc w:val="both"/>
        <w:rPr>
          <w:rFonts w:ascii="Arial" w:hAnsi="Arial" w:cs="Arial"/>
        </w:rPr>
      </w:pPr>
    </w:p>
    <w:p w:rsidR="00FE44D4" w:rsidRPr="004333FD" w:rsidRDefault="00FE44D4" w:rsidP="004333FD">
      <w:pPr>
        <w:pStyle w:val="Paragraphedeliste"/>
        <w:numPr>
          <w:ilvl w:val="0"/>
          <w:numId w:val="14"/>
        </w:numPr>
        <w:tabs>
          <w:tab w:val="left" w:pos="1418"/>
        </w:tabs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postale : </w:t>
      </w:r>
    </w:p>
    <w:p w:rsidR="00FE44D4" w:rsidRPr="00F142B1" w:rsidRDefault="00FE44D4" w:rsidP="00F142B1">
      <w:pPr>
        <w:pStyle w:val="Paragraphedeliste"/>
        <w:tabs>
          <w:tab w:val="left" w:pos="1418"/>
        </w:tabs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Lycée </w:t>
      </w:r>
      <w:r w:rsidR="00076505">
        <w:rPr>
          <w:rFonts w:ascii="Arial" w:hAnsi="Arial" w:cs="Arial"/>
          <w:b/>
          <w:bCs/>
        </w:rPr>
        <w:t>Cl. et P. VIRLOGEUX</w:t>
      </w:r>
    </w:p>
    <w:p w:rsidR="00FE44D4" w:rsidRPr="00F142B1" w:rsidRDefault="00076505" w:rsidP="00F142B1">
      <w:pPr>
        <w:tabs>
          <w:tab w:val="left" w:pos="1418"/>
        </w:tabs>
        <w:ind w:left="1276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47A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rue du Général CHAPSAL</w:t>
      </w:r>
    </w:p>
    <w:p w:rsidR="00D55EFE" w:rsidRPr="00385FC2" w:rsidRDefault="00076505" w:rsidP="00D55EFE">
      <w:pPr>
        <w:tabs>
          <w:tab w:val="left" w:pos="1418"/>
        </w:tabs>
        <w:ind w:left="1276"/>
        <w:jc w:val="center"/>
        <w:rPr>
          <w:rFonts w:ascii="Arial" w:hAnsi="Arial" w:cs="Arial"/>
        </w:rPr>
      </w:pPr>
      <w:r>
        <w:rPr>
          <w:rFonts w:ascii="Arial" w:hAnsi="Arial" w:cs="Arial"/>
        </w:rPr>
        <w:t>63200 RIOM</w:t>
      </w:r>
    </w:p>
    <w:p w:rsidR="00FE44D4" w:rsidRDefault="00FE44D4" w:rsidP="009F7C2E">
      <w:pPr>
        <w:pStyle w:val="Titre1"/>
        <w:jc w:val="both"/>
      </w:pPr>
      <w:bookmarkStart w:id="11" w:name="_Toc343422776"/>
      <w:r>
        <w:t>ARTICLE 11 – DECISION DU POUVOIR ADJUDICATEUR</w:t>
      </w:r>
      <w:bookmarkEnd w:id="11"/>
    </w:p>
    <w:p w:rsidR="00FE44D4" w:rsidRDefault="00FE44D4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offre est acceptée :</w:t>
      </w:r>
    </w:p>
    <w:p w:rsidR="00FE44D4" w:rsidRDefault="00FE44D4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FE44D4" w:rsidRDefault="00FE44D4" w:rsidP="00E47A81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</w:pPr>
      <w:proofErr w:type="spellStart"/>
      <w:r>
        <w:rPr>
          <w:b/>
          <w:bCs/>
          <w:lang w:val="en-US"/>
        </w:rPr>
        <w:t>Oui</w:t>
      </w:r>
      <w:proofErr w:type="spellEnd"/>
      <w:r w:rsidRPr="00E47A81">
        <w:rPr>
          <w:b/>
          <w:bCs/>
          <w:lang w:val="en-US"/>
        </w:rPr>
        <w:t xml:space="preserve"> </w:t>
      </w:r>
      <w:r w:rsidRPr="00E47A81">
        <w:rPr>
          <w:b/>
          <w:bCs/>
          <w:sz w:val="28"/>
          <w:szCs w:val="28"/>
        </w:rPr>
        <w:sym w:font="Wingdings 2" w:char="F0A3"/>
      </w:r>
      <w:r w:rsidRPr="00E47A81">
        <w:rPr>
          <w:b/>
          <w:bCs/>
          <w:sz w:val="28"/>
          <w:szCs w:val="28"/>
          <w:lang w:val="en-US"/>
        </w:rPr>
        <w:tab/>
      </w:r>
      <w:proofErr w:type="gramStart"/>
      <w:r>
        <w:rPr>
          <w:b/>
          <w:bCs/>
          <w:lang w:val="en-US"/>
        </w:rPr>
        <w:t>Non</w:t>
      </w:r>
      <w:proofErr w:type="gramEnd"/>
      <w:r w:rsidRPr="00E47A81">
        <w:rPr>
          <w:b/>
          <w:bCs/>
          <w:lang w:val="en-US"/>
        </w:rPr>
        <w:t xml:space="preserve"> </w:t>
      </w:r>
      <w:r w:rsidRPr="00E47A81">
        <w:rPr>
          <w:b/>
          <w:bCs/>
          <w:sz w:val="28"/>
          <w:szCs w:val="28"/>
        </w:rPr>
        <w:sym w:font="Wingdings 2" w:char="F0A3"/>
      </w:r>
      <w:r w:rsidRPr="00E47A81">
        <w:rPr>
          <w:b/>
          <w:bCs/>
          <w:sz w:val="28"/>
          <w:szCs w:val="28"/>
          <w:lang w:val="en-US"/>
        </w:rPr>
        <w:tab/>
      </w:r>
    </w:p>
    <w:p w:rsidR="00FE44D4" w:rsidRPr="009E6C9B" w:rsidRDefault="00FE44D4" w:rsidP="00543E80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color w:val="FFFFFF"/>
          <w:lang w:val="en-US"/>
        </w:rPr>
      </w:pPr>
      <w:r w:rsidRPr="009E6C9B">
        <w:rPr>
          <w:b/>
          <w:bCs/>
          <w:color w:val="FFFFFF"/>
          <w:sz w:val="28"/>
          <w:szCs w:val="28"/>
        </w:rPr>
        <w:sym w:font="Wingdings 2" w:char="F0A3"/>
      </w:r>
    </w:p>
    <w:p w:rsidR="00FE44D4" w:rsidRPr="00543E80" w:rsidRDefault="00FE44D4" w:rsidP="002B4F80">
      <w:pPr>
        <w:pStyle w:val="SOUSARTICLES"/>
        <w:tabs>
          <w:tab w:val="clear" w:pos="1842"/>
          <w:tab w:val="clear" w:pos="3382"/>
          <w:tab w:val="left" w:pos="567"/>
          <w:tab w:val="left" w:pos="3969"/>
          <w:tab w:val="left" w:pos="7371"/>
        </w:tabs>
        <w:spacing w:line="240" w:lineRule="auto"/>
        <w:ind w:left="0" w:firstLine="0"/>
        <w:rPr>
          <w:b/>
          <w:bCs/>
          <w:lang w:val="en-US"/>
        </w:rPr>
      </w:pPr>
    </w:p>
    <w:p w:rsidR="00FE44D4" w:rsidRPr="00543E80" w:rsidRDefault="00FE44D4" w:rsidP="009F7C2E">
      <w:pPr>
        <w:tabs>
          <w:tab w:val="left" w:pos="1842"/>
          <w:tab w:val="left" w:pos="3382"/>
        </w:tabs>
        <w:jc w:val="both"/>
        <w:rPr>
          <w:rFonts w:ascii="Arial" w:hAnsi="Arial" w:cs="Arial"/>
          <w:lang w:val="en-US"/>
        </w:rPr>
      </w:pPr>
    </w:p>
    <w:p w:rsidR="00FE44D4" w:rsidRPr="005C4FC1" w:rsidRDefault="00FE44D4" w:rsidP="009F7C2E">
      <w:pPr>
        <w:tabs>
          <w:tab w:val="left" w:pos="3402"/>
          <w:tab w:val="left" w:leader="dot" w:pos="5670"/>
          <w:tab w:val="left" w:leader="dot" w:pos="7655"/>
        </w:tabs>
        <w:jc w:val="both"/>
        <w:rPr>
          <w:rFonts w:ascii="Arial" w:hAnsi="Arial" w:cs="Arial"/>
          <w:lang w:val="en-US"/>
        </w:rPr>
      </w:pPr>
      <w:r w:rsidRPr="00543E80">
        <w:rPr>
          <w:rFonts w:ascii="Arial" w:hAnsi="Arial" w:cs="Arial"/>
          <w:lang w:val="en-US"/>
        </w:rPr>
        <w:tab/>
      </w:r>
      <w:r w:rsidRPr="005C4FC1">
        <w:rPr>
          <w:rFonts w:ascii="Arial" w:hAnsi="Arial" w:cs="Arial"/>
          <w:lang w:val="en-US"/>
        </w:rPr>
        <w:t xml:space="preserve">A </w:t>
      </w:r>
      <w:r w:rsidRPr="005C4FC1">
        <w:rPr>
          <w:rFonts w:ascii="Arial" w:hAnsi="Arial" w:cs="Arial"/>
          <w:lang w:val="en-US"/>
        </w:rPr>
        <w:tab/>
        <w:t xml:space="preserve">, le </w:t>
      </w:r>
      <w:r w:rsidRPr="005C4FC1">
        <w:rPr>
          <w:rFonts w:ascii="Arial" w:hAnsi="Arial" w:cs="Arial"/>
          <w:lang w:val="en-US"/>
        </w:rPr>
        <w:tab/>
        <w:t xml:space="preserve"> Signature</w:t>
      </w:r>
    </w:p>
    <w:p w:rsidR="00FE44D4" w:rsidRPr="005C4FC1" w:rsidRDefault="00FE44D4" w:rsidP="00D71583">
      <w:pPr>
        <w:tabs>
          <w:tab w:val="left" w:pos="1842"/>
          <w:tab w:val="left" w:pos="3382"/>
        </w:tabs>
        <w:jc w:val="both"/>
        <w:rPr>
          <w:rFonts w:ascii="Arial" w:hAnsi="Arial" w:cs="Arial"/>
          <w:lang w:val="en-US"/>
        </w:rPr>
      </w:pPr>
    </w:p>
    <w:sectPr w:rsidR="00FE44D4" w:rsidRPr="005C4FC1" w:rsidSect="0061254E">
      <w:footerReference w:type="default" r:id="rId13"/>
      <w:pgSz w:w="11906" w:h="16838"/>
      <w:pgMar w:top="568" w:right="566" w:bottom="142" w:left="56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3A" w:rsidRDefault="00B4703A" w:rsidP="005900BE">
      <w:r>
        <w:separator/>
      </w:r>
    </w:p>
  </w:endnote>
  <w:endnote w:type="continuationSeparator" w:id="0">
    <w:p w:rsidR="00B4703A" w:rsidRDefault="00B4703A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CD" w:rsidRDefault="009660CD">
    <w:pPr>
      <w:pStyle w:val="Pieddepage"/>
      <w:jc w:val="right"/>
    </w:pPr>
  </w:p>
  <w:p w:rsidR="009660CD" w:rsidRPr="005900BE" w:rsidRDefault="009660CD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0CD" w:rsidRDefault="009660CD">
    <w:pPr>
      <w:pStyle w:val="Pieddepage"/>
      <w:jc w:val="right"/>
    </w:pPr>
  </w:p>
  <w:p w:rsidR="009660CD" w:rsidRDefault="009660CD" w:rsidP="007974F6">
    <w:pPr>
      <w:pStyle w:val="Pieddepage"/>
      <w:jc w:val="right"/>
    </w:pPr>
  </w:p>
  <w:p w:rsidR="009660CD" w:rsidRPr="00076505" w:rsidRDefault="009660CD" w:rsidP="007974F6">
    <w:pPr>
      <w:pStyle w:val="Pieddepage"/>
      <w:jc w:val="center"/>
      <w:rPr>
        <w:rFonts w:ascii="Berlin Sans FB" w:hAnsi="Berlin Sans FB" w:cs="Berlin Sans FB"/>
        <w:color w:val="808080"/>
      </w:rPr>
    </w:pPr>
    <w:r w:rsidRPr="00076505">
      <w:rPr>
        <w:rFonts w:ascii="Berlin Sans FB" w:hAnsi="Berlin Sans FB" w:cs="Berlin Sans FB"/>
        <w:color w:val="808080"/>
      </w:rPr>
      <w:t xml:space="preserve">Lycée </w:t>
    </w:r>
    <w:proofErr w:type="spellStart"/>
    <w:r w:rsidR="00076505" w:rsidRPr="00076505">
      <w:rPr>
        <w:rFonts w:ascii="Berlin Sans FB" w:hAnsi="Berlin Sans FB" w:cs="Berlin Sans FB"/>
        <w:color w:val="808080"/>
      </w:rPr>
      <w:t>Virolgeux</w:t>
    </w:r>
    <w:proofErr w:type="spellEnd"/>
    <w:r w:rsidR="00076505" w:rsidRPr="00076505">
      <w:rPr>
        <w:rFonts w:ascii="Berlin Sans FB" w:hAnsi="Berlin Sans FB" w:cs="Berlin Sans FB"/>
        <w:color w:val="808080"/>
      </w:rPr>
      <w:t xml:space="preserve"> – 1 rue du Général </w:t>
    </w:r>
    <w:proofErr w:type="spellStart"/>
    <w:r w:rsidR="00076505" w:rsidRPr="00076505">
      <w:rPr>
        <w:rFonts w:ascii="Berlin Sans FB" w:hAnsi="Berlin Sans FB" w:cs="Berlin Sans FB"/>
        <w:color w:val="808080"/>
      </w:rPr>
      <w:t>Chapsal</w:t>
    </w:r>
    <w:proofErr w:type="spellEnd"/>
    <w:r w:rsidR="00076505" w:rsidRPr="00076505">
      <w:rPr>
        <w:rFonts w:ascii="Berlin Sans FB" w:hAnsi="Berlin Sans FB" w:cs="Berlin Sans FB"/>
        <w:color w:val="808080"/>
      </w:rPr>
      <w:t xml:space="preserve"> – 63200 RIOM</w:t>
    </w:r>
  </w:p>
  <w:p w:rsidR="009660CD" w:rsidRPr="005900BE" w:rsidRDefault="009660CD" w:rsidP="007974F6">
    <w:pPr>
      <w:pStyle w:val="Pieddepage"/>
      <w:jc w:val="center"/>
      <w:rPr>
        <w:rFonts w:ascii="Berlin Sans FB" w:hAnsi="Berlin Sans FB" w:cs="Berlin Sans FB"/>
        <w:color w:val="808080"/>
      </w:rPr>
    </w:pPr>
    <w:r>
      <w:rPr>
        <w:rFonts w:ascii="Berlin Sans FB" w:hAnsi="Berlin Sans FB" w:cs="Berlin Sans FB"/>
        <w:color w:val="808080"/>
      </w:rPr>
      <w:t>Tel : 0</w:t>
    </w:r>
    <w:r w:rsidR="00076505">
      <w:rPr>
        <w:rFonts w:ascii="Berlin Sans FB" w:hAnsi="Berlin Sans FB" w:cs="Berlin Sans FB"/>
        <w:color w:val="808080"/>
      </w:rPr>
      <w:t>4</w:t>
    </w:r>
    <w:r>
      <w:rPr>
        <w:rFonts w:ascii="Berlin Sans FB" w:hAnsi="Berlin Sans FB" w:cs="Berlin Sans FB"/>
        <w:color w:val="808080"/>
      </w:rPr>
      <w:t>.</w:t>
    </w:r>
    <w:r w:rsidR="00076505">
      <w:rPr>
        <w:rFonts w:ascii="Berlin Sans FB" w:hAnsi="Berlin Sans FB" w:cs="Berlin Sans FB"/>
        <w:color w:val="808080"/>
      </w:rPr>
      <w:t>73.64.61.00</w:t>
    </w:r>
    <w:r>
      <w:rPr>
        <w:rFonts w:ascii="Berlin Sans FB" w:hAnsi="Berlin Sans FB" w:cs="Berlin Sans FB"/>
        <w:color w:val="808080"/>
      </w:rPr>
      <w:t xml:space="preserve"> –Fax : 0</w:t>
    </w:r>
    <w:r w:rsidR="00076505">
      <w:rPr>
        <w:rFonts w:ascii="Berlin Sans FB" w:hAnsi="Berlin Sans FB" w:cs="Berlin Sans FB"/>
        <w:color w:val="808080"/>
      </w:rPr>
      <w:t>4.73.64.61.10</w:t>
    </w:r>
  </w:p>
  <w:p w:rsidR="009660CD" w:rsidRPr="005900BE" w:rsidRDefault="009660CD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3A" w:rsidRDefault="00B4703A" w:rsidP="005900BE">
      <w:r>
        <w:separator/>
      </w:r>
    </w:p>
  </w:footnote>
  <w:footnote w:type="continuationSeparator" w:id="0">
    <w:p w:rsidR="00B4703A" w:rsidRDefault="00B4703A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437224"/>
    <w:multiLevelType w:val="hybridMultilevel"/>
    <w:tmpl w:val="58D8E9EE"/>
    <w:lvl w:ilvl="0" w:tplc="847ABA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CD03E1"/>
    <w:multiLevelType w:val="hybridMultilevel"/>
    <w:tmpl w:val="9F1226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91874"/>
    <w:multiLevelType w:val="hybridMultilevel"/>
    <w:tmpl w:val="4E5204D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696117"/>
    <w:multiLevelType w:val="hybridMultilevel"/>
    <w:tmpl w:val="E53CC292"/>
    <w:lvl w:ilvl="0" w:tplc="A3C6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6312A8"/>
    <w:multiLevelType w:val="hybridMultilevel"/>
    <w:tmpl w:val="DE4C8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F12730"/>
    <w:multiLevelType w:val="hybridMultilevel"/>
    <w:tmpl w:val="15FE1C8A"/>
    <w:lvl w:ilvl="0" w:tplc="A3C64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2974D9"/>
    <w:multiLevelType w:val="hybridMultilevel"/>
    <w:tmpl w:val="A394E228"/>
    <w:lvl w:ilvl="0" w:tplc="AE0814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9"/>
  </w:num>
  <w:num w:numId="15">
    <w:abstractNumId w:val="4"/>
  </w:num>
  <w:num w:numId="16">
    <w:abstractNumId w:val="18"/>
  </w:num>
  <w:num w:numId="17">
    <w:abstractNumId w:val="17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D"/>
    <w:rsid w:val="00020C4F"/>
    <w:rsid w:val="0003691E"/>
    <w:rsid w:val="00037EA7"/>
    <w:rsid w:val="00076505"/>
    <w:rsid w:val="000A34B6"/>
    <w:rsid w:val="000A6D57"/>
    <w:rsid w:val="000B1B56"/>
    <w:rsid w:val="000B7273"/>
    <w:rsid w:val="000C2051"/>
    <w:rsid w:val="000C3FD4"/>
    <w:rsid w:val="000D2998"/>
    <w:rsid w:val="000D7C36"/>
    <w:rsid w:val="000F4626"/>
    <w:rsid w:val="00121C27"/>
    <w:rsid w:val="00134D9D"/>
    <w:rsid w:val="0013711C"/>
    <w:rsid w:val="00145448"/>
    <w:rsid w:val="00145971"/>
    <w:rsid w:val="001470F3"/>
    <w:rsid w:val="00164D80"/>
    <w:rsid w:val="00183F5E"/>
    <w:rsid w:val="0018434F"/>
    <w:rsid w:val="001A3B1D"/>
    <w:rsid w:val="001B394B"/>
    <w:rsid w:val="002005E1"/>
    <w:rsid w:val="00223BFC"/>
    <w:rsid w:val="00226A93"/>
    <w:rsid w:val="002273B7"/>
    <w:rsid w:val="00235DC8"/>
    <w:rsid w:val="0024056F"/>
    <w:rsid w:val="00244380"/>
    <w:rsid w:val="00247A1F"/>
    <w:rsid w:val="002735D7"/>
    <w:rsid w:val="002737BB"/>
    <w:rsid w:val="00283B98"/>
    <w:rsid w:val="00287944"/>
    <w:rsid w:val="00287E2E"/>
    <w:rsid w:val="002961B8"/>
    <w:rsid w:val="002A1DE4"/>
    <w:rsid w:val="002B41C7"/>
    <w:rsid w:val="002B4F80"/>
    <w:rsid w:val="002D0A32"/>
    <w:rsid w:val="002D4504"/>
    <w:rsid w:val="002E273C"/>
    <w:rsid w:val="002E2C65"/>
    <w:rsid w:val="002E4D47"/>
    <w:rsid w:val="002E581F"/>
    <w:rsid w:val="002E6C46"/>
    <w:rsid w:val="002E796C"/>
    <w:rsid w:val="002F298E"/>
    <w:rsid w:val="00312DDF"/>
    <w:rsid w:val="00320E67"/>
    <w:rsid w:val="00324D46"/>
    <w:rsid w:val="00327605"/>
    <w:rsid w:val="00342F6D"/>
    <w:rsid w:val="003527D0"/>
    <w:rsid w:val="00354835"/>
    <w:rsid w:val="003579BD"/>
    <w:rsid w:val="003619B9"/>
    <w:rsid w:val="00385FC2"/>
    <w:rsid w:val="003873EB"/>
    <w:rsid w:val="00395FE1"/>
    <w:rsid w:val="003B08A9"/>
    <w:rsid w:val="003B6C69"/>
    <w:rsid w:val="003B7AD0"/>
    <w:rsid w:val="003D4D26"/>
    <w:rsid w:val="003E0A8D"/>
    <w:rsid w:val="003E50F1"/>
    <w:rsid w:val="003F7CD7"/>
    <w:rsid w:val="004325B2"/>
    <w:rsid w:val="004333FD"/>
    <w:rsid w:val="00441E3C"/>
    <w:rsid w:val="00450AF6"/>
    <w:rsid w:val="00455898"/>
    <w:rsid w:val="0047057A"/>
    <w:rsid w:val="0047233A"/>
    <w:rsid w:val="00474BA8"/>
    <w:rsid w:val="00494682"/>
    <w:rsid w:val="004D5035"/>
    <w:rsid w:val="00503EB5"/>
    <w:rsid w:val="005107AE"/>
    <w:rsid w:val="00526921"/>
    <w:rsid w:val="00527356"/>
    <w:rsid w:val="00543E80"/>
    <w:rsid w:val="005461C8"/>
    <w:rsid w:val="00562857"/>
    <w:rsid w:val="005900BE"/>
    <w:rsid w:val="00595804"/>
    <w:rsid w:val="00595B2E"/>
    <w:rsid w:val="00597A0F"/>
    <w:rsid w:val="005C20A2"/>
    <w:rsid w:val="005C4FC1"/>
    <w:rsid w:val="005C77F4"/>
    <w:rsid w:val="005D05FE"/>
    <w:rsid w:val="006014C1"/>
    <w:rsid w:val="0061254E"/>
    <w:rsid w:val="00613482"/>
    <w:rsid w:val="006155FB"/>
    <w:rsid w:val="00621EFB"/>
    <w:rsid w:val="006378EF"/>
    <w:rsid w:val="006452E4"/>
    <w:rsid w:val="00646809"/>
    <w:rsid w:val="00652F4B"/>
    <w:rsid w:val="0066277A"/>
    <w:rsid w:val="00684356"/>
    <w:rsid w:val="00687E4C"/>
    <w:rsid w:val="006A70E0"/>
    <w:rsid w:val="006B54D9"/>
    <w:rsid w:val="006C7E10"/>
    <w:rsid w:val="006D00A8"/>
    <w:rsid w:val="006D1E48"/>
    <w:rsid w:val="007005FC"/>
    <w:rsid w:val="00700626"/>
    <w:rsid w:val="007176B7"/>
    <w:rsid w:val="00727688"/>
    <w:rsid w:val="00747F3E"/>
    <w:rsid w:val="0075159C"/>
    <w:rsid w:val="00751F12"/>
    <w:rsid w:val="00770EA3"/>
    <w:rsid w:val="00775763"/>
    <w:rsid w:val="00780F9A"/>
    <w:rsid w:val="0078134D"/>
    <w:rsid w:val="0079187E"/>
    <w:rsid w:val="007974F6"/>
    <w:rsid w:val="007C15C9"/>
    <w:rsid w:val="007D1C67"/>
    <w:rsid w:val="007E3CE2"/>
    <w:rsid w:val="007F1A1F"/>
    <w:rsid w:val="007F4414"/>
    <w:rsid w:val="00802143"/>
    <w:rsid w:val="00805A6A"/>
    <w:rsid w:val="008212E3"/>
    <w:rsid w:val="00830591"/>
    <w:rsid w:val="00835DDA"/>
    <w:rsid w:val="008675FF"/>
    <w:rsid w:val="008827A0"/>
    <w:rsid w:val="00893F88"/>
    <w:rsid w:val="008962DB"/>
    <w:rsid w:val="00896DA2"/>
    <w:rsid w:val="008B3FED"/>
    <w:rsid w:val="008B70CA"/>
    <w:rsid w:val="008C2665"/>
    <w:rsid w:val="008D2F67"/>
    <w:rsid w:val="00924B55"/>
    <w:rsid w:val="0093494F"/>
    <w:rsid w:val="009408E4"/>
    <w:rsid w:val="009660CD"/>
    <w:rsid w:val="00973CF3"/>
    <w:rsid w:val="009A1FEC"/>
    <w:rsid w:val="009B54EB"/>
    <w:rsid w:val="009C4B99"/>
    <w:rsid w:val="009D2C74"/>
    <w:rsid w:val="009D4BCA"/>
    <w:rsid w:val="009E1C42"/>
    <w:rsid w:val="009E6C9B"/>
    <w:rsid w:val="009F30B3"/>
    <w:rsid w:val="009F625B"/>
    <w:rsid w:val="009F7C2E"/>
    <w:rsid w:val="00A01D6F"/>
    <w:rsid w:val="00A1202B"/>
    <w:rsid w:val="00A144D8"/>
    <w:rsid w:val="00A24B33"/>
    <w:rsid w:val="00A2703C"/>
    <w:rsid w:val="00A302AC"/>
    <w:rsid w:val="00A414EF"/>
    <w:rsid w:val="00A7014F"/>
    <w:rsid w:val="00A75BF3"/>
    <w:rsid w:val="00A762E7"/>
    <w:rsid w:val="00A76A01"/>
    <w:rsid w:val="00A81E0A"/>
    <w:rsid w:val="00AA2706"/>
    <w:rsid w:val="00AA7925"/>
    <w:rsid w:val="00AB4300"/>
    <w:rsid w:val="00AC7023"/>
    <w:rsid w:val="00B37869"/>
    <w:rsid w:val="00B4703A"/>
    <w:rsid w:val="00B5484E"/>
    <w:rsid w:val="00B6372A"/>
    <w:rsid w:val="00B87752"/>
    <w:rsid w:val="00B94B1B"/>
    <w:rsid w:val="00B94C5F"/>
    <w:rsid w:val="00B952F7"/>
    <w:rsid w:val="00BA60E7"/>
    <w:rsid w:val="00BA63A3"/>
    <w:rsid w:val="00BB6B97"/>
    <w:rsid w:val="00BF1F72"/>
    <w:rsid w:val="00C3512B"/>
    <w:rsid w:val="00C41CFD"/>
    <w:rsid w:val="00C743EB"/>
    <w:rsid w:val="00C763AD"/>
    <w:rsid w:val="00C87F7B"/>
    <w:rsid w:val="00C955D4"/>
    <w:rsid w:val="00C96FDF"/>
    <w:rsid w:val="00CC005C"/>
    <w:rsid w:val="00CC0093"/>
    <w:rsid w:val="00CC117E"/>
    <w:rsid w:val="00CC1D0F"/>
    <w:rsid w:val="00CD5455"/>
    <w:rsid w:val="00CD6D52"/>
    <w:rsid w:val="00CE3595"/>
    <w:rsid w:val="00CF5567"/>
    <w:rsid w:val="00D11CE2"/>
    <w:rsid w:val="00D312C8"/>
    <w:rsid w:val="00D471B1"/>
    <w:rsid w:val="00D55839"/>
    <w:rsid w:val="00D55EFE"/>
    <w:rsid w:val="00D564E8"/>
    <w:rsid w:val="00D641A9"/>
    <w:rsid w:val="00D71583"/>
    <w:rsid w:val="00D72583"/>
    <w:rsid w:val="00D8394B"/>
    <w:rsid w:val="00D910EB"/>
    <w:rsid w:val="00D947A2"/>
    <w:rsid w:val="00DB6A40"/>
    <w:rsid w:val="00DC2C78"/>
    <w:rsid w:val="00DC58B9"/>
    <w:rsid w:val="00DE06E8"/>
    <w:rsid w:val="00DE3854"/>
    <w:rsid w:val="00E03B8B"/>
    <w:rsid w:val="00E06E2E"/>
    <w:rsid w:val="00E132FF"/>
    <w:rsid w:val="00E1709D"/>
    <w:rsid w:val="00E17EE2"/>
    <w:rsid w:val="00E40749"/>
    <w:rsid w:val="00E47A81"/>
    <w:rsid w:val="00E702C2"/>
    <w:rsid w:val="00E72537"/>
    <w:rsid w:val="00E75BD4"/>
    <w:rsid w:val="00E76CA9"/>
    <w:rsid w:val="00E901F6"/>
    <w:rsid w:val="00E91BC4"/>
    <w:rsid w:val="00E94BF2"/>
    <w:rsid w:val="00EA376A"/>
    <w:rsid w:val="00EB51EF"/>
    <w:rsid w:val="00EF54E4"/>
    <w:rsid w:val="00F13357"/>
    <w:rsid w:val="00F133D0"/>
    <w:rsid w:val="00F142B1"/>
    <w:rsid w:val="00F36BCF"/>
    <w:rsid w:val="00F41267"/>
    <w:rsid w:val="00F44B3B"/>
    <w:rsid w:val="00F5092E"/>
    <w:rsid w:val="00F56E98"/>
    <w:rsid w:val="00F83A4F"/>
    <w:rsid w:val="00F92AE1"/>
    <w:rsid w:val="00F972A4"/>
    <w:rsid w:val="00FA16FA"/>
    <w:rsid w:val="00FA27AA"/>
    <w:rsid w:val="00FE44D4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D2C0D0-42DB-4206-9445-E88F9EC7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34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99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59"/>
    <w:locked/>
    <w:rsid w:val="00037E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er.margot@ac-clermon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ver.margot@ac-clermon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.0630052p@ac-clermon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16A93-DDB3-4B1E-829B-7394359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1122</Words>
  <Characters>6175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intendance1</cp:lastModifiedBy>
  <cp:revision>2</cp:revision>
  <cp:lastPrinted>2015-03-16T09:34:00Z</cp:lastPrinted>
  <dcterms:created xsi:type="dcterms:W3CDTF">2017-04-07T08:25:00Z</dcterms:created>
  <dcterms:modified xsi:type="dcterms:W3CDTF">2017-04-07T08:25:00Z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