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CC" w:rsidRDefault="00A44DCC" w:rsidP="007455AB">
      <w:pPr>
        <w:ind w:left="3402"/>
        <w:rPr>
          <w:rFonts w:ascii="Arial" w:hAnsi="Arial"/>
          <w:sz w:val="24"/>
        </w:rPr>
      </w:pPr>
    </w:p>
    <w:p w:rsidR="00EF04B2" w:rsidRDefault="00042021" w:rsidP="007455AB">
      <w:pPr>
        <w:ind w:left="3402"/>
        <w:rPr>
          <w:rFonts w:ascii="Arial" w:hAnsi="Arial"/>
          <w:sz w:val="24"/>
        </w:rPr>
      </w:pP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-145415</wp:posOffset>
                </wp:positionV>
                <wp:extent cx="2171700" cy="2971800"/>
                <wp:effectExtent l="0" t="0" r="444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6D" w:rsidRDefault="00D96E6D" w:rsidP="00D96E6D">
                            <w:pPr>
                              <w:jc w:val="center"/>
                              <w:rPr>
                                <w:b/>
                                <w:color w:val="000000"/>
                              </w:rPr>
                            </w:pPr>
                            <w:r>
                              <w:rPr>
                                <w:noProof/>
                              </w:rPr>
                              <w:drawing>
                                <wp:inline distT="0" distB="0" distL="0" distR="0" wp14:anchorId="455BFD2B" wp14:editId="750C2BEA">
                                  <wp:extent cx="1847850" cy="647700"/>
                                  <wp:effectExtent l="0" t="0" r="0" b="0"/>
                                  <wp:docPr id="2" name="Image 2" descr="C:\Users\gestionnaire\Desktop\!cid_D475EF0C-A2FB-45F8-9A6B-609904BF0654@orange-hotspot.jpg"/>
                                  <wp:cNvGraphicFramePr/>
                                  <a:graphic xmlns:a="http://schemas.openxmlformats.org/drawingml/2006/main">
                                    <a:graphicData uri="http://schemas.openxmlformats.org/drawingml/2006/picture">
                                      <pic:pic xmlns:pic="http://schemas.openxmlformats.org/drawingml/2006/picture">
                                        <pic:nvPicPr>
                                          <pic:cNvPr id="1" name="Image 1" descr="C:\Users\gestionnaire\Desktop\!cid_D475EF0C-A2FB-45F8-9A6B-609904BF0654@orange-hotspot.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647700"/>
                                          </a:xfrm>
                                          <a:prstGeom prst="rect">
                                            <a:avLst/>
                                          </a:prstGeom>
                                          <a:noFill/>
                                          <a:ln>
                                            <a:noFill/>
                                          </a:ln>
                                        </pic:spPr>
                                      </pic:pic>
                                    </a:graphicData>
                                  </a:graphic>
                                </wp:inline>
                              </w:drawing>
                            </w:r>
                          </w:p>
                          <w:p w:rsidR="00D96E6D" w:rsidRPr="00C90C9D" w:rsidRDefault="00D96E6D" w:rsidP="00D96E6D">
                            <w:pPr>
                              <w:jc w:val="center"/>
                              <w:rPr>
                                <w:i/>
                              </w:rPr>
                            </w:pPr>
                            <w:r w:rsidRPr="00C90C9D">
                              <w:rPr>
                                <w:i/>
                              </w:rPr>
                              <w:t>Ministère de l'Education Nationale</w:t>
                            </w:r>
                          </w:p>
                          <w:p w:rsidR="00D96E6D" w:rsidRPr="00C90C9D" w:rsidRDefault="00D96E6D" w:rsidP="00D96E6D">
                            <w:pPr>
                              <w:jc w:val="center"/>
                              <w:rPr>
                                <w:i/>
                              </w:rPr>
                            </w:pPr>
                            <w:r w:rsidRPr="00C90C9D">
                              <w:rPr>
                                <w:i/>
                              </w:rPr>
                              <w:t>Rectorat de Versailles</w:t>
                            </w:r>
                          </w:p>
                          <w:p w:rsidR="00D96E6D" w:rsidRPr="00C90C9D" w:rsidRDefault="00D96E6D" w:rsidP="00D96E6D">
                            <w:pPr>
                              <w:jc w:val="center"/>
                              <w:rPr>
                                <w:i/>
                              </w:rPr>
                            </w:pPr>
                          </w:p>
                          <w:p w:rsidR="00D96E6D" w:rsidRDefault="00D96E6D" w:rsidP="00D96E6D">
                            <w:pPr>
                              <w:jc w:val="center"/>
                              <w:rPr>
                                <w:i/>
                              </w:rPr>
                            </w:pPr>
                            <w:r w:rsidRPr="00C90C9D">
                              <w:rPr>
                                <w:i/>
                              </w:rPr>
                              <w:t xml:space="preserve">Lycée </w:t>
                            </w:r>
                            <w:r>
                              <w:rPr>
                                <w:i/>
                              </w:rPr>
                              <w:t>polyvalent Anatole France</w:t>
                            </w:r>
                          </w:p>
                          <w:p w:rsidR="00D96E6D" w:rsidRPr="00C90C9D" w:rsidRDefault="00D96E6D" w:rsidP="00D96E6D">
                            <w:pPr>
                              <w:jc w:val="center"/>
                              <w:rPr>
                                <w:i/>
                              </w:rPr>
                            </w:pPr>
                            <w:r w:rsidRPr="00C90C9D">
                              <w:rPr>
                                <w:i/>
                              </w:rPr>
                              <w:t>130, boulevard de Valmy</w:t>
                            </w:r>
                          </w:p>
                          <w:p w:rsidR="00D96E6D" w:rsidRPr="00C90C9D" w:rsidRDefault="00D96E6D" w:rsidP="00D96E6D">
                            <w:pPr>
                              <w:jc w:val="center"/>
                              <w:rPr>
                                <w:i/>
                              </w:rPr>
                            </w:pPr>
                            <w:r w:rsidRPr="00C90C9D">
                              <w:rPr>
                                <w:i/>
                              </w:rPr>
                              <w:t>92707 COLOMBES CEDEX</w:t>
                            </w:r>
                          </w:p>
                          <w:p w:rsidR="00D96E6D" w:rsidRDefault="00D96E6D" w:rsidP="00D96E6D">
                            <w:pPr>
                              <w:jc w:val="center"/>
                              <w:rPr>
                                <w:i/>
                                <w:sz w:val="22"/>
                              </w:rPr>
                            </w:pPr>
                          </w:p>
                          <w:p w:rsidR="00D96E6D" w:rsidRDefault="00D96E6D" w:rsidP="00D96E6D">
                            <w:pPr>
                              <w:tabs>
                                <w:tab w:val="left" w:pos="426"/>
                              </w:tabs>
                              <w:jc w:val="center"/>
                              <w:rPr>
                                <w:i/>
                              </w:rPr>
                            </w:pPr>
                            <w:r>
                              <w:rPr>
                                <w:i/>
                              </w:rPr>
                              <w:t>Tél.   01.47.81.34.16</w:t>
                            </w:r>
                          </w:p>
                          <w:p w:rsidR="00D96E6D" w:rsidRPr="00FD220E" w:rsidRDefault="00D96E6D" w:rsidP="00D96E6D">
                            <w:pPr>
                              <w:jc w:val="center"/>
                            </w:pPr>
                            <w:proofErr w:type="gramStart"/>
                            <w:r>
                              <w:rPr>
                                <w:i/>
                              </w:rPr>
                              <w:t>Fax  01.47.80.87.64</w:t>
                            </w:r>
                            <w:proofErr w:type="gramEnd"/>
                          </w:p>
                          <w:p w:rsidR="00CC0A99" w:rsidRPr="00FD220E" w:rsidRDefault="00CC0A99" w:rsidP="007455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5pt;margin-top:-11.45pt;width:171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" filled="f" stroked="f">
                <v:textbox>
                  <w:txbxContent>
                    <w:p w:rsidR="00D96E6D" w:rsidRDefault="00D96E6D" w:rsidP="00D96E6D">
                      <w:pPr>
                        <w:jc w:val="center"/>
                        <w:rPr>
                          <w:b/>
                          <w:color w:val="000000"/>
                        </w:rPr>
                      </w:pPr>
                      <w:r>
                        <w:rPr>
                          <w:noProof/>
                        </w:rPr>
                        <w:drawing>
                          <wp:inline distT="0" distB="0" distL="0" distR="0" wp14:anchorId="455BFD2B" wp14:editId="750C2BEA">
                            <wp:extent cx="1847850" cy="647700"/>
                            <wp:effectExtent l="0" t="0" r="0" b="0"/>
                            <wp:docPr id="2" name="Image 2" descr="C:\Users\gestionnaire\Desktop\!cid_D475EF0C-A2FB-45F8-9A6B-609904BF0654@orange-hotspot.jpg"/>
                            <wp:cNvGraphicFramePr/>
                            <a:graphic xmlns:a="http://schemas.openxmlformats.org/drawingml/2006/main">
                              <a:graphicData uri="http://schemas.openxmlformats.org/drawingml/2006/picture">
                                <pic:pic xmlns:pic="http://schemas.openxmlformats.org/drawingml/2006/picture">
                                  <pic:nvPicPr>
                                    <pic:cNvPr id="1" name="Image 1" descr="C:\Users\gestionnaire\Desktop\!cid_D475EF0C-A2FB-45F8-9A6B-609904BF0654@orange-hotspot.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647700"/>
                                    </a:xfrm>
                                    <a:prstGeom prst="rect">
                                      <a:avLst/>
                                    </a:prstGeom>
                                    <a:noFill/>
                                    <a:ln>
                                      <a:noFill/>
                                    </a:ln>
                                  </pic:spPr>
                                </pic:pic>
                              </a:graphicData>
                            </a:graphic>
                          </wp:inline>
                        </w:drawing>
                      </w:r>
                    </w:p>
                    <w:p w:rsidR="00D96E6D" w:rsidRPr="00C90C9D" w:rsidRDefault="00D96E6D" w:rsidP="00D96E6D">
                      <w:pPr>
                        <w:jc w:val="center"/>
                        <w:rPr>
                          <w:i/>
                        </w:rPr>
                      </w:pPr>
                      <w:r w:rsidRPr="00C90C9D">
                        <w:rPr>
                          <w:i/>
                        </w:rPr>
                        <w:t>Ministère de l'Education Nationale</w:t>
                      </w:r>
                    </w:p>
                    <w:p w:rsidR="00D96E6D" w:rsidRPr="00C90C9D" w:rsidRDefault="00D96E6D" w:rsidP="00D96E6D">
                      <w:pPr>
                        <w:jc w:val="center"/>
                        <w:rPr>
                          <w:i/>
                        </w:rPr>
                      </w:pPr>
                      <w:r w:rsidRPr="00C90C9D">
                        <w:rPr>
                          <w:i/>
                        </w:rPr>
                        <w:t>Rectorat de Versailles</w:t>
                      </w:r>
                    </w:p>
                    <w:p w:rsidR="00D96E6D" w:rsidRPr="00C90C9D" w:rsidRDefault="00D96E6D" w:rsidP="00D96E6D">
                      <w:pPr>
                        <w:jc w:val="center"/>
                        <w:rPr>
                          <w:i/>
                        </w:rPr>
                      </w:pPr>
                    </w:p>
                    <w:p w:rsidR="00D96E6D" w:rsidRDefault="00D96E6D" w:rsidP="00D96E6D">
                      <w:pPr>
                        <w:jc w:val="center"/>
                        <w:rPr>
                          <w:i/>
                        </w:rPr>
                      </w:pPr>
                      <w:r w:rsidRPr="00C90C9D">
                        <w:rPr>
                          <w:i/>
                        </w:rPr>
                        <w:t xml:space="preserve">Lycée </w:t>
                      </w:r>
                      <w:r>
                        <w:rPr>
                          <w:i/>
                        </w:rPr>
                        <w:t>polyvalent Anatole France</w:t>
                      </w:r>
                    </w:p>
                    <w:p w:rsidR="00D96E6D" w:rsidRPr="00C90C9D" w:rsidRDefault="00D96E6D" w:rsidP="00D96E6D">
                      <w:pPr>
                        <w:jc w:val="center"/>
                        <w:rPr>
                          <w:i/>
                        </w:rPr>
                      </w:pPr>
                      <w:r w:rsidRPr="00C90C9D">
                        <w:rPr>
                          <w:i/>
                        </w:rPr>
                        <w:t>130, boulevard de Valmy</w:t>
                      </w:r>
                    </w:p>
                    <w:p w:rsidR="00D96E6D" w:rsidRPr="00C90C9D" w:rsidRDefault="00D96E6D" w:rsidP="00D96E6D">
                      <w:pPr>
                        <w:jc w:val="center"/>
                        <w:rPr>
                          <w:i/>
                        </w:rPr>
                      </w:pPr>
                      <w:r w:rsidRPr="00C90C9D">
                        <w:rPr>
                          <w:i/>
                        </w:rPr>
                        <w:t>92707 COLOMBES CEDEX</w:t>
                      </w:r>
                    </w:p>
                    <w:p w:rsidR="00D96E6D" w:rsidRDefault="00D96E6D" w:rsidP="00D96E6D">
                      <w:pPr>
                        <w:jc w:val="center"/>
                        <w:rPr>
                          <w:i/>
                          <w:sz w:val="22"/>
                        </w:rPr>
                      </w:pPr>
                    </w:p>
                    <w:p w:rsidR="00D96E6D" w:rsidRDefault="00D96E6D" w:rsidP="00D96E6D">
                      <w:pPr>
                        <w:tabs>
                          <w:tab w:val="left" w:pos="426"/>
                        </w:tabs>
                        <w:jc w:val="center"/>
                        <w:rPr>
                          <w:i/>
                        </w:rPr>
                      </w:pPr>
                      <w:r>
                        <w:rPr>
                          <w:i/>
                        </w:rPr>
                        <w:t>Tél.   01.47.81.34.16</w:t>
                      </w:r>
                    </w:p>
                    <w:p w:rsidR="00D96E6D" w:rsidRPr="00FD220E" w:rsidRDefault="00D96E6D" w:rsidP="00D96E6D">
                      <w:pPr>
                        <w:jc w:val="center"/>
                      </w:pPr>
                      <w:r>
                        <w:rPr>
                          <w:i/>
                        </w:rPr>
                        <w:t>Fax  01.47.80.87.64</w:t>
                      </w:r>
                    </w:p>
                    <w:p w:rsidR="00CC0A99" w:rsidRPr="00FD220E" w:rsidRDefault="00CC0A99" w:rsidP="007455AB">
                      <w:pPr>
                        <w:jc w:val="center"/>
                      </w:pPr>
                    </w:p>
                  </w:txbxContent>
                </v:textbox>
              </v:shape>
            </w:pict>
          </mc:Fallback>
        </mc:AlternateContent>
      </w:r>
    </w:p>
    <w:p w:rsidR="009E2078" w:rsidRDefault="009E2078" w:rsidP="007455AB">
      <w:pPr>
        <w:ind w:left="3402"/>
        <w:rPr>
          <w:rFonts w:ascii="Arial" w:hAnsi="Arial"/>
          <w:sz w:val="24"/>
        </w:rPr>
      </w:pPr>
    </w:p>
    <w:p w:rsidR="009E2078" w:rsidRPr="009E2078" w:rsidRDefault="009E2078" w:rsidP="009E2078">
      <w:pPr>
        <w:rPr>
          <w:rFonts w:ascii="Arial" w:hAnsi="Arial"/>
          <w:sz w:val="24"/>
        </w:rPr>
      </w:pPr>
    </w:p>
    <w:p w:rsidR="009E2078" w:rsidRPr="009E2078" w:rsidRDefault="009E2078" w:rsidP="009E2078">
      <w:pPr>
        <w:rPr>
          <w:rFonts w:ascii="Arial" w:hAnsi="Arial"/>
          <w:sz w:val="24"/>
        </w:rPr>
      </w:pPr>
    </w:p>
    <w:p w:rsidR="009E2078" w:rsidRPr="009E2078" w:rsidRDefault="009E2078" w:rsidP="009E2078">
      <w:pPr>
        <w:rPr>
          <w:rFonts w:ascii="Arial" w:hAnsi="Arial"/>
          <w:sz w:val="24"/>
        </w:rPr>
      </w:pPr>
    </w:p>
    <w:p w:rsidR="009E2078" w:rsidRPr="009E2078" w:rsidRDefault="009E2078" w:rsidP="009E2078">
      <w:pPr>
        <w:rPr>
          <w:rFonts w:ascii="Arial" w:hAnsi="Arial"/>
          <w:sz w:val="24"/>
        </w:rPr>
      </w:pPr>
    </w:p>
    <w:p w:rsidR="009E2078" w:rsidRPr="009E2078" w:rsidRDefault="009E2078" w:rsidP="009E2078">
      <w:pPr>
        <w:rPr>
          <w:rFonts w:ascii="Arial" w:hAnsi="Arial"/>
          <w:sz w:val="24"/>
        </w:rPr>
      </w:pPr>
    </w:p>
    <w:p w:rsidR="009E2078" w:rsidRPr="009E2078" w:rsidRDefault="009E2078" w:rsidP="009E2078">
      <w:pPr>
        <w:rPr>
          <w:rFonts w:ascii="Arial" w:hAnsi="Arial"/>
          <w:sz w:val="24"/>
        </w:rPr>
      </w:pPr>
    </w:p>
    <w:p w:rsidR="009E2078" w:rsidRPr="009E2078" w:rsidRDefault="009E2078" w:rsidP="009E2078">
      <w:pPr>
        <w:rPr>
          <w:rFonts w:ascii="Arial" w:hAnsi="Arial"/>
          <w:sz w:val="24"/>
        </w:rPr>
      </w:pPr>
    </w:p>
    <w:p w:rsidR="009E2078" w:rsidRPr="009E2078" w:rsidRDefault="009E2078" w:rsidP="009E2078">
      <w:pPr>
        <w:rPr>
          <w:rFonts w:ascii="Arial" w:hAnsi="Arial"/>
          <w:sz w:val="24"/>
        </w:rPr>
      </w:pPr>
    </w:p>
    <w:p w:rsidR="009E2078" w:rsidRPr="009E2078" w:rsidRDefault="009E2078" w:rsidP="009E2078">
      <w:pPr>
        <w:rPr>
          <w:rFonts w:ascii="Arial" w:hAnsi="Arial"/>
          <w:sz w:val="24"/>
        </w:rPr>
      </w:pPr>
    </w:p>
    <w:p w:rsidR="009E2078" w:rsidRPr="009E2078" w:rsidRDefault="009E2078" w:rsidP="009E2078">
      <w:pPr>
        <w:rPr>
          <w:rFonts w:ascii="Arial" w:hAnsi="Arial"/>
          <w:sz w:val="24"/>
        </w:rPr>
      </w:pPr>
    </w:p>
    <w:p w:rsidR="009E2078" w:rsidRPr="009E2078" w:rsidRDefault="009E2078" w:rsidP="009E2078">
      <w:pPr>
        <w:rPr>
          <w:rFonts w:ascii="Arial" w:hAnsi="Arial"/>
          <w:sz w:val="24"/>
        </w:rPr>
      </w:pPr>
    </w:p>
    <w:p w:rsidR="009E2078" w:rsidRDefault="009E2078" w:rsidP="009E2078">
      <w:pPr>
        <w:pBdr>
          <w:top w:val="thickThinSmallGap" w:sz="24" w:space="1" w:color="auto"/>
          <w:left w:val="thickThinSmallGap" w:sz="24" w:space="4" w:color="auto"/>
          <w:bottom w:val="thinThickSmallGap" w:sz="24" w:space="1" w:color="auto"/>
          <w:right w:val="thinThickSmallGap" w:sz="24" w:space="4" w:color="auto"/>
        </w:pBdr>
        <w:rPr>
          <w:rFonts w:ascii="Arial" w:hAnsi="Arial"/>
          <w:sz w:val="24"/>
        </w:rPr>
      </w:pPr>
    </w:p>
    <w:p w:rsidR="009E2078" w:rsidRDefault="009E2078" w:rsidP="00CC0A99">
      <w:pPr>
        <w:pBdr>
          <w:top w:val="thickThinSmallGap" w:sz="24" w:space="1" w:color="auto"/>
          <w:left w:val="thickThinSmallGap" w:sz="24" w:space="4" w:color="auto"/>
          <w:bottom w:val="thinThickSmallGap" w:sz="24" w:space="1" w:color="auto"/>
          <w:right w:val="thinThickSmallGap" w:sz="24" w:space="4" w:color="auto"/>
        </w:pBdr>
        <w:jc w:val="center"/>
        <w:rPr>
          <w:sz w:val="24"/>
        </w:rPr>
      </w:pPr>
      <w:r>
        <w:rPr>
          <w:sz w:val="24"/>
        </w:rPr>
        <w:t xml:space="preserve">LOCATION ET MAINTENANCE DE MATERIELS DE REPROGRAPHIE </w:t>
      </w:r>
      <w:r w:rsidR="00DA482D">
        <w:rPr>
          <w:sz w:val="24"/>
        </w:rPr>
        <w:t>RECONDITIONNES</w:t>
      </w:r>
    </w:p>
    <w:p w:rsidR="00FE1135" w:rsidRDefault="00FE1135" w:rsidP="00CC0A99">
      <w:pPr>
        <w:pBdr>
          <w:top w:val="thickThinSmallGap" w:sz="24" w:space="1" w:color="auto"/>
          <w:left w:val="thickThinSmallGap" w:sz="24" w:space="4" w:color="auto"/>
          <w:bottom w:val="thinThickSmallGap" w:sz="24" w:space="1" w:color="auto"/>
          <w:right w:val="thinThickSmallGap" w:sz="24" w:space="4" w:color="auto"/>
        </w:pBdr>
        <w:jc w:val="center"/>
        <w:rPr>
          <w:sz w:val="24"/>
        </w:rPr>
      </w:pPr>
    </w:p>
    <w:p w:rsidR="009E2078" w:rsidRDefault="009E2078" w:rsidP="009E2078">
      <w:pPr>
        <w:jc w:val="center"/>
        <w:rPr>
          <w:b/>
          <w:sz w:val="24"/>
        </w:rPr>
      </w:pPr>
    </w:p>
    <w:p w:rsidR="00D96E6D" w:rsidRDefault="00D96E6D" w:rsidP="009E2078">
      <w:pPr>
        <w:jc w:val="center"/>
        <w:rPr>
          <w:b/>
          <w:sz w:val="24"/>
        </w:rPr>
      </w:pPr>
    </w:p>
    <w:p w:rsidR="00D96E6D" w:rsidRPr="009E2078" w:rsidRDefault="00D96E6D" w:rsidP="009E2078">
      <w:pPr>
        <w:jc w:val="center"/>
        <w:rPr>
          <w:b/>
          <w:sz w:val="24"/>
        </w:rPr>
      </w:pPr>
    </w:p>
    <w:p w:rsidR="009E2078" w:rsidRPr="009E2078" w:rsidRDefault="009E2078" w:rsidP="009E2078">
      <w:pPr>
        <w:jc w:val="center"/>
        <w:rPr>
          <w:b/>
          <w:sz w:val="24"/>
        </w:rPr>
      </w:pPr>
      <w:r w:rsidRPr="009E2078">
        <w:rPr>
          <w:b/>
          <w:sz w:val="24"/>
        </w:rPr>
        <w:t>Cahier des clauses administratives et techniques particulières C.C.A.T.P</w:t>
      </w:r>
    </w:p>
    <w:p w:rsidR="009E2078" w:rsidRPr="009E2078" w:rsidRDefault="009E2078" w:rsidP="009E2078">
      <w:pPr>
        <w:jc w:val="center"/>
        <w:rPr>
          <w:b/>
          <w:sz w:val="24"/>
        </w:rPr>
      </w:pPr>
    </w:p>
    <w:p w:rsidR="009E2078" w:rsidRPr="009E2078" w:rsidRDefault="009E2078" w:rsidP="009E2078">
      <w:pPr>
        <w:jc w:val="center"/>
        <w:rPr>
          <w:b/>
          <w:sz w:val="24"/>
        </w:rPr>
      </w:pPr>
      <w:r w:rsidRPr="009E2078">
        <w:rPr>
          <w:b/>
          <w:sz w:val="24"/>
        </w:rPr>
        <w:t xml:space="preserve">Date de limite </w:t>
      </w:r>
      <w:proofErr w:type="gramStart"/>
      <w:r w:rsidRPr="009E2078">
        <w:rPr>
          <w:b/>
          <w:sz w:val="24"/>
        </w:rPr>
        <w:t>des réception</w:t>
      </w:r>
      <w:proofErr w:type="gramEnd"/>
      <w:r w:rsidRPr="009E2078">
        <w:rPr>
          <w:b/>
          <w:sz w:val="24"/>
        </w:rPr>
        <w:t xml:space="preserve"> des offres :</w:t>
      </w:r>
      <w:r>
        <w:rPr>
          <w:b/>
          <w:sz w:val="24"/>
        </w:rPr>
        <w:t xml:space="preserve"> vendredi </w:t>
      </w:r>
      <w:r w:rsidR="00D96E6D">
        <w:rPr>
          <w:b/>
          <w:sz w:val="24"/>
        </w:rPr>
        <w:t>10 mars 2017</w:t>
      </w:r>
    </w:p>
    <w:p w:rsidR="009E2078" w:rsidRDefault="009E2078" w:rsidP="009E2078">
      <w:pPr>
        <w:jc w:val="both"/>
        <w:rPr>
          <w:sz w:val="24"/>
        </w:rPr>
      </w:pPr>
    </w:p>
    <w:p w:rsidR="009E2078" w:rsidRPr="00DE707A" w:rsidRDefault="009E2078" w:rsidP="009E2078">
      <w:pPr>
        <w:jc w:val="both"/>
        <w:rPr>
          <w:b/>
          <w:sz w:val="24"/>
          <w:u w:val="single"/>
        </w:rPr>
      </w:pPr>
      <w:r w:rsidRPr="00DE707A">
        <w:rPr>
          <w:b/>
          <w:sz w:val="24"/>
          <w:u w:val="single"/>
        </w:rPr>
        <w:t>Article 1 : Identification du pouvoir adjudicateur</w:t>
      </w:r>
    </w:p>
    <w:p w:rsidR="009E2078" w:rsidRDefault="009E2078" w:rsidP="009E2078">
      <w:pPr>
        <w:jc w:val="both"/>
        <w:rPr>
          <w:sz w:val="24"/>
        </w:rPr>
      </w:pPr>
    </w:p>
    <w:p w:rsidR="00D34306" w:rsidRPr="00042021" w:rsidRDefault="00D34306" w:rsidP="009E2078">
      <w:pPr>
        <w:jc w:val="both"/>
        <w:rPr>
          <w:sz w:val="24"/>
          <w:szCs w:val="24"/>
        </w:rPr>
      </w:pPr>
      <w:r w:rsidRPr="00042021">
        <w:rPr>
          <w:sz w:val="24"/>
          <w:szCs w:val="24"/>
        </w:rPr>
        <w:t xml:space="preserve">Monsieur </w:t>
      </w:r>
      <w:proofErr w:type="gramStart"/>
      <w:r w:rsidRPr="00042021">
        <w:rPr>
          <w:sz w:val="24"/>
          <w:szCs w:val="24"/>
        </w:rPr>
        <w:t>M.HARIR</w:t>
      </w:r>
      <w:proofErr w:type="gramEnd"/>
      <w:r w:rsidRPr="00042021">
        <w:rPr>
          <w:sz w:val="24"/>
          <w:szCs w:val="24"/>
        </w:rPr>
        <w:t>, proviseur</w:t>
      </w:r>
    </w:p>
    <w:p w:rsidR="00042021" w:rsidRPr="00042021" w:rsidRDefault="00042021" w:rsidP="009E2078">
      <w:pPr>
        <w:rPr>
          <w:sz w:val="24"/>
          <w:szCs w:val="24"/>
        </w:rPr>
      </w:pPr>
      <w:r w:rsidRPr="00042021">
        <w:rPr>
          <w:sz w:val="24"/>
          <w:szCs w:val="24"/>
        </w:rPr>
        <w:t xml:space="preserve">Le lycée polyvalent Anatole France </w:t>
      </w:r>
    </w:p>
    <w:p w:rsidR="009E2078" w:rsidRPr="009E2078" w:rsidRDefault="009E2078" w:rsidP="009E2078">
      <w:pPr>
        <w:rPr>
          <w:sz w:val="24"/>
          <w:szCs w:val="24"/>
        </w:rPr>
      </w:pPr>
      <w:r w:rsidRPr="009E2078">
        <w:rPr>
          <w:sz w:val="24"/>
          <w:szCs w:val="24"/>
        </w:rPr>
        <w:t>130, boulevard de Valmy</w:t>
      </w:r>
    </w:p>
    <w:p w:rsidR="009E2078" w:rsidRPr="009E2078" w:rsidRDefault="009E2078" w:rsidP="009E2078">
      <w:pPr>
        <w:rPr>
          <w:sz w:val="24"/>
          <w:szCs w:val="24"/>
        </w:rPr>
      </w:pPr>
      <w:r w:rsidRPr="009E2078">
        <w:rPr>
          <w:sz w:val="24"/>
          <w:szCs w:val="24"/>
        </w:rPr>
        <w:t>92707 COLOMBES CEDEX</w:t>
      </w:r>
    </w:p>
    <w:p w:rsidR="009E2078" w:rsidRDefault="009E2078" w:rsidP="009E2078">
      <w:pPr>
        <w:rPr>
          <w:sz w:val="24"/>
        </w:rPr>
      </w:pPr>
    </w:p>
    <w:p w:rsidR="009E2078" w:rsidRPr="00DE707A" w:rsidRDefault="009E2078" w:rsidP="009E2078">
      <w:pPr>
        <w:jc w:val="both"/>
        <w:rPr>
          <w:b/>
          <w:sz w:val="24"/>
          <w:u w:val="single"/>
        </w:rPr>
      </w:pPr>
      <w:r w:rsidRPr="00DE707A">
        <w:rPr>
          <w:b/>
          <w:sz w:val="24"/>
          <w:u w:val="single"/>
        </w:rPr>
        <w:t>Article 2 : Procédure et objet du marché</w:t>
      </w:r>
    </w:p>
    <w:p w:rsidR="00DE707A" w:rsidRDefault="00DE707A" w:rsidP="009E2078">
      <w:pPr>
        <w:jc w:val="both"/>
        <w:rPr>
          <w:sz w:val="24"/>
        </w:rPr>
      </w:pPr>
    </w:p>
    <w:p w:rsidR="009E2078" w:rsidRDefault="009E2078" w:rsidP="009E2078">
      <w:pPr>
        <w:jc w:val="both"/>
      </w:pPr>
      <w:r>
        <w:rPr>
          <w:sz w:val="24"/>
        </w:rPr>
        <w:t>Le marché est passé selon la procédure adaptée conformément aux dispositions de l’article 28 du code des marchés publics. A ce titre, l’intégralité des dispositions du code des marchés publics s’applique de plein droit. La publication est réalisée sur le site internet de l’AJI (</w:t>
      </w:r>
      <w:hyperlink r:id="rId9" w:history="1">
        <w:r>
          <w:rPr>
            <w:rStyle w:val="Lienhypertexte"/>
            <w:sz w:val="24"/>
          </w:rPr>
          <w:t>http://www.aji-france.com</w:t>
        </w:r>
      </w:hyperlink>
      <w:r>
        <w:rPr>
          <w:sz w:val="24"/>
        </w:rPr>
        <w:t>)</w:t>
      </w:r>
    </w:p>
    <w:p w:rsidR="009E2078" w:rsidRDefault="009E2078" w:rsidP="009E2078">
      <w:pPr>
        <w:jc w:val="both"/>
        <w:rPr>
          <w:sz w:val="24"/>
        </w:rPr>
      </w:pPr>
    </w:p>
    <w:p w:rsidR="009E2078" w:rsidRDefault="009E2078" w:rsidP="009E2078">
      <w:pPr>
        <w:jc w:val="both"/>
        <w:rPr>
          <w:sz w:val="24"/>
        </w:rPr>
      </w:pPr>
      <w:r>
        <w:rPr>
          <w:sz w:val="24"/>
        </w:rPr>
        <w:t>Objet du marché :</w:t>
      </w:r>
    </w:p>
    <w:p w:rsidR="009E2078" w:rsidRDefault="009E2078" w:rsidP="009E2078">
      <w:pPr>
        <w:jc w:val="both"/>
        <w:rPr>
          <w:sz w:val="24"/>
        </w:rPr>
      </w:pPr>
    </w:p>
    <w:p w:rsidR="009E2078" w:rsidRDefault="009E2078" w:rsidP="009E2078">
      <w:pPr>
        <w:jc w:val="both"/>
      </w:pPr>
      <w:r>
        <w:rPr>
          <w:sz w:val="24"/>
        </w:rPr>
        <w:t xml:space="preserve">Location et maintenance de 2 matériels de reprographie </w:t>
      </w:r>
      <w:r w:rsidR="00D96E6D">
        <w:rPr>
          <w:sz w:val="24"/>
        </w:rPr>
        <w:t>reconditionnés</w:t>
      </w:r>
      <w:r>
        <w:rPr>
          <w:sz w:val="24"/>
        </w:rPr>
        <w:t xml:space="preserve"> (lot unique) pour une durée de trois ans à compter du </w:t>
      </w:r>
      <w:r w:rsidR="00D96E6D">
        <w:rPr>
          <w:sz w:val="24"/>
        </w:rPr>
        <w:t>13 mars 2017</w:t>
      </w:r>
      <w:r>
        <w:rPr>
          <w:sz w:val="24"/>
        </w:rPr>
        <w:t>.</w:t>
      </w:r>
      <w:bookmarkStart w:id="0" w:name="_GoBack"/>
      <w:bookmarkEnd w:id="0"/>
    </w:p>
    <w:p w:rsidR="009E2078" w:rsidRDefault="009E2078" w:rsidP="009E2078">
      <w:pPr>
        <w:jc w:val="both"/>
        <w:rPr>
          <w:sz w:val="24"/>
        </w:rPr>
      </w:pPr>
    </w:p>
    <w:p w:rsidR="009E2078" w:rsidRDefault="009E2078" w:rsidP="009E2078">
      <w:pPr>
        <w:jc w:val="both"/>
        <w:rPr>
          <w:sz w:val="24"/>
        </w:rPr>
      </w:pPr>
      <w:r>
        <w:rPr>
          <w:sz w:val="24"/>
        </w:rPr>
        <w:t>Ce marché concerne un lot unique comprenant la location et la maintenance des matériels de reprographie fournis. La candidature doit concerner l’ensemble du lot. A défaut, elle sera automatiquement rejetée. Ainsi, la facturation de la location et de la maintenance relèvera d’une seule et même entreprise.</w:t>
      </w:r>
    </w:p>
    <w:p w:rsidR="009E2078" w:rsidRDefault="009E2078" w:rsidP="009E2078">
      <w:pPr>
        <w:jc w:val="both"/>
        <w:rPr>
          <w:sz w:val="24"/>
        </w:rPr>
      </w:pPr>
    </w:p>
    <w:p w:rsidR="009E2078" w:rsidRPr="00DE707A" w:rsidRDefault="009E2078" w:rsidP="009E2078">
      <w:pPr>
        <w:jc w:val="both"/>
        <w:rPr>
          <w:b/>
          <w:sz w:val="24"/>
          <w:u w:val="single"/>
        </w:rPr>
      </w:pPr>
      <w:r w:rsidRPr="00DE707A">
        <w:rPr>
          <w:b/>
          <w:sz w:val="24"/>
          <w:u w:val="single"/>
        </w:rPr>
        <w:t>Article 3 : Descriptif du marché (selon caractéristiques minimum en annexes)</w:t>
      </w:r>
    </w:p>
    <w:p w:rsidR="009E2078" w:rsidRPr="00705E2E" w:rsidRDefault="009E2078" w:rsidP="009E2078">
      <w:pPr>
        <w:numPr>
          <w:ilvl w:val="0"/>
          <w:numId w:val="2"/>
        </w:numPr>
        <w:suppressAutoHyphens/>
        <w:autoSpaceDN w:val="0"/>
        <w:jc w:val="both"/>
        <w:textAlignment w:val="baseline"/>
        <w:rPr>
          <w:sz w:val="24"/>
        </w:rPr>
      </w:pPr>
      <w:r w:rsidRPr="00705E2E">
        <w:rPr>
          <w:sz w:val="24"/>
        </w:rPr>
        <w:t>2 matériels de rep</w:t>
      </w:r>
      <w:r w:rsidR="00705E2E">
        <w:rPr>
          <w:sz w:val="24"/>
        </w:rPr>
        <w:t>rographie NB</w:t>
      </w:r>
      <w:r w:rsidR="00D34306">
        <w:rPr>
          <w:sz w:val="24"/>
        </w:rPr>
        <w:t xml:space="preserve"> </w:t>
      </w:r>
      <w:r w:rsidR="00A736BA">
        <w:rPr>
          <w:sz w:val="24"/>
        </w:rPr>
        <w:t>(A4 et A3) pour la salle des professeurs et ateliers</w:t>
      </w:r>
      <w:r w:rsidR="00705E2E">
        <w:rPr>
          <w:sz w:val="24"/>
        </w:rPr>
        <w:t>.</w:t>
      </w:r>
    </w:p>
    <w:p w:rsidR="009E2078" w:rsidRDefault="009E2078" w:rsidP="009E2078">
      <w:pPr>
        <w:jc w:val="both"/>
        <w:rPr>
          <w:sz w:val="24"/>
        </w:rPr>
      </w:pPr>
      <w:r>
        <w:rPr>
          <w:sz w:val="24"/>
        </w:rPr>
        <w:t xml:space="preserve">L’offre s’entend sur du matériel </w:t>
      </w:r>
      <w:r w:rsidR="00042021">
        <w:rPr>
          <w:sz w:val="24"/>
        </w:rPr>
        <w:t>reconditionné</w:t>
      </w:r>
      <w:r>
        <w:rPr>
          <w:sz w:val="24"/>
        </w:rPr>
        <w:t>.</w:t>
      </w:r>
    </w:p>
    <w:p w:rsidR="009E2078" w:rsidRDefault="009E2078" w:rsidP="009E2078">
      <w:pPr>
        <w:jc w:val="both"/>
        <w:rPr>
          <w:sz w:val="24"/>
        </w:rPr>
      </w:pPr>
      <w:r>
        <w:rPr>
          <w:sz w:val="24"/>
        </w:rPr>
        <w:t xml:space="preserve">Le volume annuel de copies en moyenne est de </w:t>
      </w:r>
      <w:r w:rsidR="00042021">
        <w:rPr>
          <w:sz w:val="24"/>
        </w:rPr>
        <w:t>200 000</w:t>
      </w:r>
      <w:r>
        <w:rPr>
          <w:sz w:val="24"/>
        </w:rPr>
        <w:t xml:space="preserve"> copies</w:t>
      </w:r>
      <w:r w:rsidR="00705E2E">
        <w:rPr>
          <w:sz w:val="24"/>
        </w:rPr>
        <w:t xml:space="preserve"> pour l</w:t>
      </w:r>
      <w:r w:rsidR="00042021">
        <w:rPr>
          <w:sz w:val="24"/>
        </w:rPr>
        <w:t>’atelier</w:t>
      </w:r>
      <w:r w:rsidR="00705E2E">
        <w:rPr>
          <w:sz w:val="24"/>
        </w:rPr>
        <w:t xml:space="preserve"> et </w:t>
      </w:r>
      <w:r w:rsidR="00042021">
        <w:rPr>
          <w:sz w:val="24"/>
        </w:rPr>
        <w:t>400 000</w:t>
      </w:r>
      <w:r w:rsidR="00705E2E">
        <w:rPr>
          <w:sz w:val="24"/>
        </w:rPr>
        <w:t xml:space="preserve"> copies pour l</w:t>
      </w:r>
      <w:r w:rsidR="00042021">
        <w:rPr>
          <w:sz w:val="24"/>
        </w:rPr>
        <w:t>a salle des professeurs</w:t>
      </w:r>
      <w:r>
        <w:rPr>
          <w:sz w:val="24"/>
        </w:rPr>
        <w:t>.</w:t>
      </w:r>
    </w:p>
    <w:p w:rsidR="009E2078" w:rsidRDefault="009E2078" w:rsidP="009E2078">
      <w:pPr>
        <w:jc w:val="both"/>
        <w:rPr>
          <w:sz w:val="24"/>
        </w:rPr>
      </w:pPr>
      <w:r>
        <w:rPr>
          <w:sz w:val="24"/>
        </w:rPr>
        <w:t>Ce volume est donné à titre d’information ; il ne sera en aucun cas un engagement contractuel. Les caractéristiques minimales des copieurs sont données en annexe.</w:t>
      </w:r>
    </w:p>
    <w:p w:rsidR="009E2078" w:rsidRDefault="009E2078" w:rsidP="009E2078">
      <w:pPr>
        <w:jc w:val="both"/>
        <w:rPr>
          <w:sz w:val="24"/>
        </w:rPr>
      </w:pPr>
    </w:p>
    <w:p w:rsidR="009E2078" w:rsidRDefault="009E2078" w:rsidP="009E2078">
      <w:pPr>
        <w:jc w:val="both"/>
        <w:rPr>
          <w:b/>
          <w:sz w:val="24"/>
          <w:u w:val="single"/>
        </w:rPr>
      </w:pPr>
      <w:r w:rsidRPr="00DE707A">
        <w:rPr>
          <w:b/>
          <w:sz w:val="24"/>
          <w:u w:val="single"/>
        </w:rPr>
        <w:lastRenderedPageBreak/>
        <w:t>Article 4 : Obligation du prestataire sur le contrat de maintenance et de location</w:t>
      </w:r>
    </w:p>
    <w:p w:rsidR="00DE707A" w:rsidRPr="00DE707A" w:rsidRDefault="00DE707A" w:rsidP="009E2078">
      <w:pPr>
        <w:jc w:val="both"/>
        <w:rPr>
          <w:b/>
          <w:sz w:val="24"/>
          <w:u w:val="single"/>
        </w:rPr>
      </w:pPr>
    </w:p>
    <w:p w:rsidR="009E2078" w:rsidRDefault="009E2078" w:rsidP="009E2078">
      <w:pPr>
        <w:numPr>
          <w:ilvl w:val="0"/>
          <w:numId w:val="2"/>
        </w:numPr>
        <w:suppressAutoHyphens/>
        <w:autoSpaceDN w:val="0"/>
        <w:jc w:val="both"/>
        <w:textAlignment w:val="baseline"/>
        <w:rPr>
          <w:sz w:val="24"/>
        </w:rPr>
      </w:pPr>
      <w:r>
        <w:rPr>
          <w:sz w:val="24"/>
        </w:rPr>
        <w:t>Le contrat de maintenance intégrera au moins une visite préventive par an.</w:t>
      </w:r>
    </w:p>
    <w:p w:rsidR="009E2078" w:rsidRDefault="009E2078" w:rsidP="009E2078">
      <w:pPr>
        <w:numPr>
          <w:ilvl w:val="0"/>
          <w:numId w:val="2"/>
        </w:numPr>
        <w:suppressAutoHyphens/>
        <w:autoSpaceDN w:val="0"/>
        <w:jc w:val="both"/>
        <w:textAlignment w:val="baseline"/>
        <w:rPr>
          <w:sz w:val="24"/>
        </w:rPr>
      </w:pPr>
      <w:r>
        <w:rPr>
          <w:sz w:val="24"/>
        </w:rPr>
        <w:t>La mise à jour des pilotes et logiciels, la fourniture des toners, les interventions de réparation du matériel, le remplacement des pièces défectueuses ou l’ensemble des frais de gestion (relevés compteurs, facturation, commande de toner…) ne feront en aucun cas l’objet d’une facturation.</w:t>
      </w:r>
    </w:p>
    <w:p w:rsidR="009E2078" w:rsidRDefault="009E2078" w:rsidP="009E2078">
      <w:pPr>
        <w:numPr>
          <w:ilvl w:val="0"/>
          <w:numId w:val="2"/>
        </w:numPr>
        <w:suppressAutoHyphens/>
        <w:autoSpaceDN w:val="0"/>
        <w:jc w:val="both"/>
        <w:textAlignment w:val="baseline"/>
        <w:rPr>
          <w:sz w:val="24"/>
        </w:rPr>
      </w:pPr>
      <w:r>
        <w:rPr>
          <w:sz w:val="24"/>
        </w:rPr>
        <w:t>En cas de panne, le dépannage se fera sous un délai de 8 heures maximum à compter de la déclaration et la remise en fonction devra se faire dans un délai maximum de 24 heures (après la déclaration). A défaut, le prestataire s’engage à mettre en place un matériel équivalent à celui en panne sans aucun frais supplémentaire pour l’établissement.</w:t>
      </w:r>
    </w:p>
    <w:p w:rsidR="009E2078" w:rsidRDefault="009E2078" w:rsidP="009E2078">
      <w:pPr>
        <w:numPr>
          <w:ilvl w:val="0"/>
          <w:numId w:val="2"/>
        </w:numPr>
        <w:suppressAutoHyphens/>
        <w:autoSpaceDN w:val="0"/>
        <w:jc w:val="both"/>
        <w:textAlignment w:val="baseline"/>
        <w:rPr>
          <w:sz w:val="24"/>
        </w:rPr>
      </w:pPr>
      <w:r>
        <w:rPr>
          <w:sz w:val="24"/>
        </w:rPr>
        <w:t>Si un équipement fourni se trouvait ne pas convenir ou présenter des pannes trop fréquentes, le pouvoir adjudicateur se réserve le droit de demander le remplacement du matériel par simple lettre recommandée avec accusé de réception.</w:t>
      </w:r>
    </w:p>
    <w:p w:rsidR="009E2078" w:rsidRDefault="009E2078" w:rsidP="009E2078">
      <w:pPr>
        <w:numPr>
          <w:ilvl w:val="0"/>
          <w:numId w:val="2"/>
        </w:numPr>
        <w:suppressAutoHyphens/>
        <w:autoSpaceDN w:val="0"/>
        <w:jc w:val="both"/>
        <w:textAlignment w:val="baseline"/>
        <w:rPr>
          <w:sz w:val="24"/>
        </w:rPr>
      </w:pPr>
      <w:r>
        <w:rPr>
          <w:sz w:val="24"/>
        </w:rPr>
        <w:t>Le contrat prendra fin à l’échéance. Il n’y aura en aucun cas de tacite reconduction.</w:t>
      </w:r>
    </w:p>
    <w:p w:rsidR="009E2078" w:rsidRDefault="009E2078" w:rsidP="009E2078">
      <w:pPr>
        <w:jc w:val="both"/>
        <w:rPr>
          <w:sz w:val="24"/>
        </w:rPr>
      </w:pPr>
    </w:p>
    <w:p w:rsidR="009E2078" w:rsidRDefault="009E2078" w:rsidP="009E2078">
      <w:pPr>
        <w:jc w:val="both"/>
      </w:pPr>
      <w:r>
        <w:rPr>
          <w:b/>
          <w:sz w:val="24"/>
        </w:rPr>
        <w:t>Le contrat de maintenance et de location inclut le coût des visites de maintenance préventive et curative (pièces détachées, main d’œuvre, matériel, déplacement…), les consommables, la livraison et la mise en place du matériel.</w:t>
      </w:r>
      <w:r>
        <w:rPr>
          <w:b/>
          <w:sz w:val="22"/>
        </w:rPr>
        <w:tab/>
      </w:r>
    </w:p>
    <w:p w:rsidR="009E2078" w:rsidRDefault="009E2078" w:rsidP="009E2078">
      <w:pPr>
        <w:jc w:val="both"/>
        <w:rPr>
          <w:b/>
          <w:sz w:val="22"/>
        </w:rPr>
      </w:pPr>
    </w:p>
    <w:p w:rsidR="009E2078" w:rsidRPr="000737E0" w:rsidRDefault="009E2078" w:rsidP="009E2078">
      <w:pPr>
        <w:jc w:val="both"/>
      </w:pPr>
      <w:r>
        <w:rPr>
          <w:sz w:val="22"/>
          <w:u w:val="single"/>
        </w:rPr>
        <w:t>La maintenance curative</w:t>
      </w:r>
      <w:r>
        <w:rPr>
          <w:sz w:val="22"/>
        </w:rPr>
        <w:t xml:space="preserve"> : les interventions de dépannage doivent être obligatoirement réalisées dans un délai de 8 heures ouvrées suivant la déclaration de la panne. Elles doivent être réalisées dans les heures ouvrables de l’établissement soit du lundi au vendredi de 7h30 à 17h30, le mercredi de 8h00 à </w:t>
      </w:r>
      <w:r w:rsidR="00D34306">
        <w:rPr>
          <w:sz w:val="22"/>
        </w:rPr>
        <w:t>15</w:t>
      </w:r>
      <w:r>
        <w:rPr>
          <w:sz w:val="22"/>
        </w:rPr>
        <w:t>h30. Un livret de suivi de chaque machine doit être complété par le technicien à chaque intervention.</w:t>
      </w:r>
    </w:p>
    <w:p w:rsidR="009E2078" w:rsidRDefault="009E2078" w:rsidP="009E2078">
      <w:pPr>
        <w:jc w:val="both"/>
        <w:rPr>
          <w:sz w:val="22"/>
        </w:rPr>
      </w:pPr>
    </w:p>
    <w:p w:rsidR="009E2078" w:rsidRDefault="009E2078" w:rsidP="009E2078">
      <w:pPr>
        <w:jc w:val="both"/>
      </w:pPr>
      <w:r>
        <w:rPr>
          <w:sz w:val="22"/>
          <w:u w:val="single"/>
        </w:rPr>
        <w:t>La maintenance préventive</w:t>
      </w:r>
      <w:r>
        <w:rPr>
          <w:sz w:val="22"/>
        </w:rPr>
        <w:t> sur site doit couvrir toutes les opérations de vérification, de contrôle, test, réglage, entretien courant et remplacement des pièces d’usure courante. Elle comprend au minimum une visite programmée par année scolaire. Un livret de suivi de chaque machine doit être complété par le technicien à chaque visite.</w:t>
      </w:r>
    </w:p>
    <w:p w:rsidR="009E2078" w:rsidRDefault="009E2078" w:rsidP="009E2078">
      <w:pPr>
        <w:jc w:val="both"/>
        <w:rPr>
          <w:sz w:val="22"/>
        </w:rPr>
      </w:pPr>
    </w:p>
    <w:p w:rsidR="009E2078" w:rsidRDefault="009E2078" w:rsidP="009E2078">
      <w:pPr>
        <w:jc w:val="both"/>
        <w:rPr>
          <w:sz w:val="22"/>
        </w:rPr>
      </w:pPr>
      <w:r>
        <w:rPr>
          <w:sz w:val="22"/>
        </w:rPr>
        <w:t>Le matériel mis à disposition sera conforme aux législations française et européenne. Une information précise sur la performance énergétique et environnementale des matériels proposés devra être fournie à l’établissement sur simple demande.</w:t>
      </w:r>
    </w:p>
    <w:p w:rsidR="009E2078" w:rsidRDefault="009E2078" w:rsidP="009E2078">
      <w:pPr>
        <w:jc w:val="both"/>
        <w:rPr>
          <w:sz w:val="22"/>
        </w:rPr>
      </w:pPr>
    </w:p>
    <w:p w:rsidR="009E2078" w:rsidRDefault="009E2078" w:rsidP="009E2078">
      <w:pPr>
        <w:jc w:val="both"/>
        <w:rPr>
          <w:sz w:val="22"/>
        </w:rPr>
      </w:pPr>
      <w:r>
        <w:rPr>
          <w:sz w:val="22"/>
        </w:rPr>
        <w:t>En cas de différence d’obligation entre le présent document et le contrat proposé par le prestataire, c’est le présent règlement de consultation qui s’appliquera. Aucune disposition contractuelle ne pourra être contraire aux dispositions du présent règlement sous peine de nullité.</w:t>
      </w:r>
    </w:p>
    <w:p w:rsidR="009E2078" w:rsidRDefault="009E2078" w:rsidP="009E2078">
      <w:pPr>
        <w:jc w:val="both"/>
        <w:rPr>
          <w:sz w:val="22"/>
        </w:rPr>
      </w:pPr>
    </w:p>
    <w:p w:rsidR="009E2078" w:rsidRDefault="009E2078" w:rsidP="009E2078">
      <w:pPr>
        <w:jc w:val="both"/>
        <w:rPr>
          <w:b/>
          <w:sz w:val="22"/>
          <w:u w:val="single"/>
        </w:rPr>
      </w:pPr>
      <w:r w:rsidRPr="00DE707A">
        <w:rPr>
          <w:b/>
          <w:sz w:val="22"/>
          <w:u w:val="single"/>
        </w:rPr>
        <w:t>Article 5 : Garantie et assurances</w:t>
      </w:r>
    </w:p>
    <w:p w:rsidR="00DE707A" w:rsidRPr="00DE707A" w:rsidRDefault="00DE707A" w:rsidP="009E2078">
      <w:pPr>
        <w:jc w:val="both"/>
        <w:rPr>
          <w:b/>
          <w:sz w:val="22"/>
          <w:u w:val="single"/>
        </w:rPr>
      </w:pPr>
    </w:p>
    <w:p w:rsidR="009E2078" w:rsidRDefault="009E2078" w:rsidP="009E2078">
      <w:pPr>
        <w:numPr>
          <w:ilvl w:val="0"/>
          <w:numId w:val="2"/>
        </w:numPr>
        <w:suppressAutoHyphens/>
        <w:autoSpaceDN w:val="0"/>
        <w:jc w:val="both"/>
        <w:textAlignment w:val="baseline"/>
        <w:rPr>
          <w:sz w:val="22"/>
        </w:rPr>
      </w:pPr>
      <w:r>
        <w:rPr>
          <w:sz w:val="22"/>
        </w:rPr>
        <w:t>Les matériels restent la propriété du titulaire pour toute la durée du contrat.</w:t>
      </w:r>
    </w:p>
    <w:p w:rsidR="009E2078" w:rsidRDefault="009E2078" w:rsidP="009E2078">
      <w:pPr>
        <w:numPr>
          <w:ilvl w:val="0"/>
          <w:numId w:val="2"/>
        </w:numPr>
        <w:suppressAutoHyphens/>
        <w:autoSpaceDN w:val="0"/>
        <w:jc w:val="both"/>
        <w:textAlignment w:val="baseline"/>
        <w:rPr>
          <w:sz w:val="22"/>
        </w:rPr>
      </w:pPr>
      <w:r>
        <w:rPr>
          <w:sz w:val="22"/>
        </w:rPr>
        <w:t>La garantie pièces et main d’œuvre se fera pour une durée de trois ans. Le point de départ du délai de garantie est la date de mise en service.</w:t>
      </w:r>
    </w:p>
    <w:p w:rsidR="009E2078" w:rsidRDefault="009E2078" w:rsidP="009E2078">
      <w:pPr>
        <w:numPr>
          <w:ilvl w:val="0"/>
          <w:numId w:val="2"/>
        </w:numPr>
        <w:suppressAutoHyphens/>
        <w:autoSpaceDN w:val="0"/>
        <w:jc w:val="both"/>
        <w:textAlignment w:val="baseline"/>
        <w:rPr>
          <w:sz w:val="22"/>
        </w:rPr>
      </w:pPr>
      <w:r>
        <w:rPr>
          <w:sz w:val="22"/>
        </w:rPr>
        <w:t>Le titulaire dégage l’établissement de toute responsabilité en cas de détérioration, perte, destruction, hormis le cas de faute intentionnelle avérée. Les prestations couvrent les dommages d’accident ou d’incendie dont l’origine est directement imputable au matériel.</w:t>
      </w:r>
    </w:p>
    <w:p w:rsidR="009E2078" w:rsidRDefault="009E2078" w:rsidP="009E2078">
      <w:pPr>
        <w:jc w:val="both"/>
        <w:rPr>
          <w:sz w:val="22"/>
        </w:rPr>
      </w:pPr>
    </w:p>
    <w:p w:rsidR="009E2078" w:rsidRDefault="009E2078" w:rsidP="009E2078">
      <w:pPr>
        <w:jc w:val="both"/>
        <w:rPr>
          <w:b/>
          <w:sz w:val="22"/>
          <w:u w:val="single"/>
        </w:rPr>
      </w:pPr>
      <w:r w:rsidRPr="00DE707A">
        <w:rPr>
          <w:b/>
          <w:sz w:val="22"/>
          <w:u w:val="single"/>
        </w:rPr>
        <w:t>Article 6 : Contenu de la prestation</w:t>
      </w:r>
    </w:p>
    <w:p w:rsidR="00DE707A" w:rsidRPr="00DE707A" w:rsidRDefault="00DE707A" w:rsidP="009E2078">
      <w:pPr>
        <w:jc w:val="both"/>
        <w:rPr>
          <w:b/>
          <w:sz w:val="22"/>
          <w:u w:val="single"/>
        </w:rPr>
      </w:pPr>
    </w:p>
    <w:p w:rsidR="009E2078" w:rsidRDefault="009E2078" w:rsidP="009E2078">
      <w:pPr>
        <w:jc w:val="both"/>
        <w:rPr>
          <w:sz w:val="22"/>
        </w:rPr>
      </w:pPr>
      <w:r>
        <w:rPr>
          <w:sz w:val="22"/>
        </w:rPr>
        <w:t>Le contrat est conclu pour une durée ferme de 3 ans. Il fait l’objet de factures trimestrielles à terme échu.</w:t>
      </w:r>
    </w:p>
    <w:p w:rsidR="009E2078" w:rsidRDefault="009E2078" w:rsidP="009E2078">
      <w:pPr>
        <w:jc w:val="both"/>
        <w:rPr>
          <w:sz w:val="22"/>
        </w:rPr>
      </w:pPr>
    </w:p>
    <w:p w:rsidR="009E2078" w:rsidRDefault="009E2078" w:rsidP="009E2078">
      <w:pPr>
        <w:jc w:val="both"/>
        <w:rPr>
          <w:sz w:val="22"/>
        </w:rPr>
      </w:pPr>
      <w:r>
        <w:rPr>
          <w:sz w:val="22"/>
        </w:rPr>
        <w:t xml:space="preserve">Une formation des utilisateurs sur une </w:t>
      </w:r>
      <w:proofErr w:type="spellStart"/>
      <w:r>
        <w:rPr>
          <w:sz w:val="22"/>
        </w:rPr>
        <w:t>demi journée</w:t>
      </w:r>
      <w:proofErr w:type="spellEnd"/>
      <w:r>
        <w:rPr>
          <w:sz w:val="22"/>
        </w:rPr>
        <w:t xml:space="preserve"> devra être intégrée au contrat. La date pour cette formation sera fixée en accord avec le </w:t>
      </w:r>
      <w:r w:rsidR="00705E2E">
        <w:rPr>
          <w:sz w:val="22"/>
        </w:rPr>
        <w:t>lycée</w:t>
      </w:r>
      <w:r>
        <w:rPr>
          <w:sz w:val="22"/>
        </w:rPr>
        <w:t>.</w:t>
      </w:r>
    </w:p>
    <w:p w:rsidR="009E2078" w:rsidRDefault="009E2078" w:rsidP="009E2078">
      <w:pPr>
        <w:jc w:val="both"/>
        <w:rPr>
          <w:sz w:val="22"/>
        </w:rPr>
      </w:pPr>
    </w:p>
    <w:p w:rsidR="009E2078" w:rsidRDefault="009E2078" w:rsidP="009E2078">
      <w:pPr>
        <w:jc w:val="both"/>
        <w:rPr>
          <w:sz w:val="22"/>
        </w:rPr>
      </w:pPr>
      <w:r>
        <w:rPr>
          <w:sz w:val="22"/>
        </w:rPr>
        <w:t>Les prix sont fermes et non révisables pendant toute la durée du contrat.</w:t>
      </w:r>
    </w:p>
    <w:p w:rsidR="009E2078" w:rsidRDefault="009E2078" w:rsidP="009E2078">
      <w:pPr>
        <w:jc w:val="both"/>
        <w:rPr>
          <w:sz w:val="22"/>
        </w:rPr>
      </w:pPr>
      <w:r>
        <w:rPr>
          <w:sz w:val="22"/>
        </w:rPr>
        <w:t>La connexion au réseau informatique des machines sera comprise dans la prestation et effectuée dès l’installation. Les postes devront être paramétrés par le technicien pour les fonctions impression et scanner. Par ailleurs, la procédure de paramétrage individuel pour la connexion des postes sera communiquée aux responsables de l’établissement par écrit. Le matériel et/ou logiciels éventuellement nécessaires pour effectuer cela sera fourni sans aucune facturation supplémentaire.</w:t>
      </w:r>
    </w:p>
    <w:p w:rsidR="009E2078" w:rsidRDefault="009E2078" w:rsidP="009E2078">
      <w:pPr>
        <w:jc w:val="both"/>
        <w:rPr>
          <w:sz w:val="22"/>
        </w:rPr>
      </w:pPr>
    </w:p>
    <w:p w:rsidR="009E2078" w:rsidRDefault="009E2078" w:rsidP="009E2078">
      <w:pPr>
        <w:jc w:val="both"/>
        <w:rPr>
          <w:sz w:val="22"/>
        </w:rPr>
      </w:pPr>
      <w:r>
        <w:rPr>
          <w:sz w:val="22"/>
        </w:rPr>
        <w:lastRenderedPageBreak/>
        <w:t xml:space="preserve">Le </w:t>
      </w:r>
      <w:r w:rsidR="00705E2E">
        <w:rPr>
          <w:sz w:val="22"/>
        </w:rPr>
        <w:t xml:space="preserve">lycée </w:t>
      </w:r>
      <w:r w:rsidR="00042021">
        <w:rPr>
          <w:sz w:val="22"/>
        </w:rPr>
        <w:t>polyvalent Anatole France</w:t>
      </w:r>
      <w:r>
        <w:rPr>
          <w:sz w:val="22"/>
        </w:rPr>
        <w:t xml:space="preserve"> pourra procéder sans frais à la résiliation du contrat en cours en cas de </w:t>
      </w:r>
      <w:proofErr w:type="spellStart"/>
      <w:r>
        <w:rPr>
          <w:sz w:val="22"/>
        </w:rPr>
        <w:t>non respect</w:t>
      </w:r>
      <w:proofErr w:type="spellEnd"/>
      <w:r>
        <w:rPr>
          <w:sz w:val="22"/>
        </w:rPr>
        <w:t xml:space="preserve"> caractérisé des engagements pris par le fournisseur à la signature du contrat et après l’avoir sommé par courrier recommandé avec accusé réception de s’en expliquer.</w:t>
      </w:r>
    </w:p>
    <w:p w:rsidR="009E2078" w:rsidRDefault="009E2078" w:rsidP="009E2078">
      <w:pPr>
        <w:jc w:val="both"/>
        <w:rPr>
          <w:sz w:val="22"/>
        </w:rPr>
      </w:pPr>
    </w:p>
    <w:p w:rsidR="009E2078" w:rsidRPr="00DE707A" w:rsidRDefault="00DE707A" w:rsidP="009E2078">
      <w:pPr>
        <w:jc w:val="both"/>
        <w:rPr>
          <w:b/>
          <w:sz w:val="22"/>
          <w:u w:val="single"/>
        </w:rPr>
      </w:pPr>
      <w:r>
        <w:rPr>
          <w:b/>
          <w:sz w:val="22"/>
          <w:u w:val="single"/>
        </w:rPr>
        <w:t>Article 7</w:t>
      </w:r>
      <w:r w:rsidR="009E2078" w:rsidRPr="00DE707A">
        <w:rPr>
          <w:b/>
          <w:sz w:val="22"/>
          <w:u w:val="single"/>
        </w:rPr>
        <w:t> : Contenu des prix</w:t>
      </w:r>
    </w:p>
    <w:p w:rsidR="00666E11" w:rsidRDefault="00666E11" w:rsidP="00666E11">
      <w:pPr>
        <w:pStyle w:val="Corpsdetexte3"/>
        <w:tabs>
          <w:tab w:val="clear" w:pos="1134"/>
        </w:tabs>
      </w:pPr>
    </w:p>
    <w:p w:rsidR="00666E11" w:rsidRDefault="00666E11" w:rsidP="00666E11">
      <w:pPr>
        <w:pStyle w:val="Corpsdetexte3"/>
        <w:tabs>
          <w:tab w:val="clear" w:pos="1134"/>
        </w:tabs>
      </w:pPr>
      <w:r>
        <w:t>Le titulaire présente son offre selon la décomposition suivante et conformément aux annexes jointes, à savoir :</w:t>
      </w:r>
    </w:p>
    <w:p w:rsidR="00666E11" w:rsidRPr="00DE707A" w:rsidRDefault="00666E11" w:rsidP="00666E11">
      <w:pPr>
        <w:numPr>
          <w:ilvl w:val="0"/>
          <w:numId w:val="3"/>
        </w:numPr>
        <w:tabs>
          <w:tab w:val="left" w:pos="1134"/>
        </w:tabs>
        <w:ind w:right="-1"/>
        <w:jc w:val="both"/>
        <w:rPr>
          <w:sz w:val="22"/>
        </w:rPr>
      </w:pPr>
      <w:proofErr w:type="gramStart"/>
      <w:r>
        <w:rPr>
          <w:sz w:val="22"/>
        </w:rPr>
        <w:t>prix</w:t>
      </w:r>
      <w:proofErr w:type="gramEnd"/>
      <w:r>
        <w:rPr>
          <w:sz w:val="22"/>
        </w:rPr>
        <w:t xml:space="preserve"> exprimé en euros, hors taxe et TTC de la </w:t>
      </w:r>
      <w:r w:rsidRPr="00DE707A">
        <w:rPr>
          <w:sz w:val="22"/>
        </w:rPr>
        <w:t>location trimestrielle à terme échu.</w:t>
      </w:r>
    </w:p>
    <w:p w:rsidR="00DE707A" w:rsidRDefault="00666E11" w:rsidP="00DE707A">
      <w:pPr>
        <w:numPr>
          <w:ilvl w:val="0"/>
          <w:numId w:val="3"/>
        </w:numPr>
        <w:tabs>
          <w:tab w:val="left" w:pos="1134"/>
        </w:tabs>
        <w:ind w:right="-1"/>
        <w:jc w:val="both"/>
        <w:rPr>
          <w:sz w:val="22"/>
        </w:rPr>
      </w:pPr>
      <w:proofErr w:type="gramStart"/>
      <w:r w:rsidRPr="001472EC">
        <w:rPr>
          <w:sz w:val="22"/>
        </w:rPr>
        <w:t>prix</w:t>
      </w:r>
      <w:proofErr w:type="gramEnd"/>
      <w:r w:rsidRPr="001472EC">
        <w:rPr>
          <w:sz w:val="22"/>
        </w:rPr>
        <w:t xml:space="preserve"> exprimé en euros, hors taxe et TTC de  la maintenance des appareils, sur la base d’un coût par milliers de copies</w:t>
      </w:r>
      <w:r w:rsidR="001472EC">
        <w:rPr>
          <w:sz w:val="22"/>
        </w:rPr>
        <w:t xml:space="preserve"> (NB et couleur)</w:t>
      </w:r>
      <w:r w:rsidRPr="001472EC">
        <w:rPr>
          <w:sz w:val="22"/>
        </w:rPr>
        <w:t xml:space="preserve"> le prix de maintenance doit être unique pour l’ensemble des matériels</w:t>
      </w:r>
      <w:r w:rsidR="001472EC">
        <w:rPr>
          <w:sz w:val="22"/>
        </w:rPr>
        <w:t>.</w:t>
      </w:r>
    </w:p>
    <w:p w:rsidR="001472EC" w:rsidRPr="001472EC" w:rsidRDefault="001472EC" w:rsidP="001472EC">
      <w:pPr>
        <w:tabs>
          <w:tab w:val="left" w:pos="1134"/>
        </w:tabs>
        <w:ind w:left="1500" w:right="-1"/>
        <w:jc w:val="both"/>
        <w:rPr>
          <w:sz w:val="22"/>
        </w:rPr>
      </w:pPr>
    </w:p>
    <w:p w:rsidR="00DE707A" w:rsidRDefault="00DE707A" w:rsidP="00DE707A">
      <w:pPr>
        <w:tabs>
          <w:tab w:val="left" w:pos="1134"/>
        </w:tabs>
        <w:ind w:right="-1"/>
        <w:jc w:val="both"/>
        <w:rPr>
          <w:sz w:val="22"/>
        </w:rPr>
      </w:pPr>
      <w:r>
        <w:rPr>
          <w:sz w:val="22"/>
        </w:rPr>
        <w:t>Deux options possibles pour la maintenance et copies :</w:t>
      </w:r>
    </w:p>
    <w:p w:rsidR="00DE707A" w:rsidRDefault="00DE707A" w:rsidP="00DE707A">
      <w:pPr>
        <w:tabs>
          <w:tab w:val="left" w:pos="1134"/>
        </w:tabs>
        <w:ind w:right="-1"/>
        <w:jc w:val="both"/>
        <w:rPr>
          <w:sz w:val="22"/>
        </w:rPr>
      </w:pPr>
    </w:p>
    <w:p w:rsidR="00CC0A99" w:rsidRPr="00CC0A99" w:rsidRDefault="00CC0A99" w:rsidP="001472EC">
      <w:pPr>
        <w:pStyle w:val="Paragraphedeliste"/>
        <w:numPr>
          <w:ilvl w:val="0"/>
          <w:numId w:val="6"/>
        </w:numPr>
        <w:jc w:val="both"/>
        <w:rPr>
          <w:sz w:val="22"/>
        </w:rPr>
      </w:pPr>
      <w:r w:rsidRPr="00CC0A99">
        <w:rPr>
          <w:sz w:val="22"/>
        </w:rPr>
        <w:t>Coût copie, le calcul se fera sur le nombre de copies effectuées trimestriellement sur l’ensemble du parc communiqué par relevé de compteurs. Le coût copie est entendu sur la base du n</w:t>
      </w:r>
      <w:r w:rsidR="001472EC">
        <w:rPr>
          <w:sz w:val="22"/>
        </w:rPr>
        <w:t xml:space="preserve">ombre de copies réalisées, </w:t>
      </w:r>
      <w:proofErr w:type="spellStart"/>
      <w:r w:rsidR="001472EC">
        <w:rPr>
          <w:sz w:val="22"/>
        </w:rPr>
        <w:t>quelque</w:t>
      </w:r>
      <w:proofErr w:type="spellEnd"/>
      <w:r w:rsidR="001472EC">
        <w:rPr>
          <w:sz w:val="22"/>
        </w:rPr>
        <w:t xml:space="preserve"> soi</w:t>
      </w:r>
      <w:r w:rsidRPr="00CC0A99">
        <w:rPr>
          <w:sz w:val="22"/>
        </w:rPr>
        <w:t>t le format ou le support copie.</w:t>
      </w:r>
    </w:p>
    <w:p w:rsidR="00CC0A99" w:rsidRDefault="00CC0A99" w:rsidP="00CC0A99">
      <w:pPr>
        <w:jc w:val="both"/>
        <w:rPr>
          <w:sz w:val="22"/>
        </w:rPr>
      </w:pPr>
    </w:p>
    <w:p w:rsidR="00CC0A99" w:rsidRPr="00CC0A99" w:rsidRDefault="00CC0A99" w:rsidP="001472EC">
      <w:pPr>
        <w:pStyle w:val="Paragraphedeliste"/>
        <w:numPr>
          <w:ilvl w:val="0"/>
          <w:numId w:val="6"/>
        </w:numPr>
        <w:jc w:val="both"/>
        <w:rPr>
          <w:sz w:val="22"/>
        </w:rPr>
      </w:pPr>
      <w:r w:rsidRPr="00CC0A99">
        <w:rPr>
          <w:sz w:val="22"/>
        </w:rPr>
        <w:t>Coût forfaitaire trimestr</w:t>
      </w:r>
      <w:r w:rsidR="001472EC">
        <w:rPr>
          <w:sz w:val="22"/>
        </w:rPr>
        <w:t>iel sur la base du volume donné</w:t>
      </w:r>
      <w:r w:rsidRPr="00CC0A99">
        <w:rPr>
          <w:sz w:val="22"/>
        </w:rPr>
        <w:t xml:space="preserve"> en annexe, inclure coût copie </w:t>
      </w:r>
      <w:proofErr w:type="spellStart"/>
      <w:r w:rsidRPr="00CC0A99">
        <w:rPr>
          <w:sz w:val="22"/>
        </w:rPr>
        <w:t>suplémentaire</w:t>
      </w:r>
      <w:proofErr w:type="spellEnd"/>
      <w:r w:rsidRPr="00CC0A99">
        <w:rPr>
          <w:sz w:val="22"/>
        </w:rPr>
        <w:t xml:space="preserve">.  </w:t>
      </w:r>
    </w:p>
    <w:p w:rsidR="009E2078" w:rsidRDefault="009E2078" w:rsidP="009E2078">
      <w:pPr>
        <w:jc w:val="both"/>
        <w:rPr>
          <w:sz w:val="22"/>
        </w:rPr>
      </w:pPr>
    </w:p>
    <w:p w:rsidR="009E2078" w:rsidRDefault="009E2078" w:rsidP="009E2078">
      <w:pPr>
        <w:jc w:val="both"/>
        <w:rPr>
          <w:sz w:val="22"/>
        </w:rPr>
      </w:pPr>
      <w:r>
        <w:rPr>
          <w:sz w:val="22"/>
        </w:rPr>
        <w:t xml:space="preserve">Le prix est réputé comprendre : </w:t>
      </w:r>
    </w:p>
    <w:p w:rsidR="009E2078" w:rsidRPr="00DE707A" w:rsidRDefault="009E2078" w:rsidP="00DE707A">
      <w:pPr>
        <w:pStyle w:val="Paragraphedeliste"/>
        <w:numPr>
          <w:ilvl w:val="0"/>
          <w:numId w:val="4"/>
        </w:numPr>
        <w:jc w:val="both"/>
        <w:rPr>
          <w:sz w:val="22"/>
        </w:rPr>
      </w:pPr>
      <w:proofErr w:type="gramStart"/>
      <w:r w:rsidRPr="00DE707A">
        <w:rPr>
          <w:sz w:val="22"/>
        </w:rPr>
        <w:t>la</w:t>
      </w:r>
      <w:proofErr w:type="gramEnd"/>
      <w:r w:rsidRPr="00DE707A">
        <w:rPr>
          <w:sz w:val="22"/>
        </w:rPr>
        <w:t xml:space="preserve"> mise à disposition du matériel</w:t>
      </w:r>
    </w:p>
    <w:p w:rsidR="009E2078" w:rsidRPr="00DE707A" w:rsidRDefault="009E2078" w:rsidP="00DE707A">
      <w:pPr>
        <w:pStyle w:val="Paragraphedeliste"/>
        <w:numPr>
          <w:ilvl w:val="0"/>
          <w:numId w:val="4"/>
        </w:numPr>
        <w:jc w:val="both"/>
        <w:rPr>
          <w:sz w:val="22"/>
        </w:rPr>
      </w:pPr>
      <w:proofErr w:type="gramStart"/>
      <w:r w:rsidRPr="00DE707A">
        <w:rPr>
          <w:sz w:val="22"/>
        </w:rPr>
        <w:t>toutes</w:t>
      </w:r>
      <w:proofErr w:type="gramEnd"/>
      <w:r w:rsidRPr="00DE707A">
        <w:rPr>
          <w:sz w:val="22"/>
        </w:rPr>
        <w:t xml:space="preserve"> les interventions</w:t>
      </w:r>
    </w:p>
    <w:p w:rsidR="009E2078" w:rsidRPr="00DE707A" w:rsidRDefault="00705E2E" w:rsidP="00DE707A">
      <w:pPr>
        <w:pStyle w:val="Paragraphedeliste"/>
        <w:numPr>
          <w:ilvl w:val="0"/>
          <w:numId w:val="4"/>
        </w:numPr>
        <w:jc w:val="both"/>
        <w:rPr>
          <w:sz w:val="22"/>
        </w:rPr>
      </w:pPr>
      <w:proofErr w:type="gramStart"/>
      <w:r w:rsidRPr="00DE707A">
        <w:rPr>
          <w:sz w:val="22"/>
        </w:rPr>
        <w:t>les</w:t>
      </w:r>
      <w:proofErr w:type="gramEnd"/>
      <w:r w:rsidRPr="00DE707A">
        <w:rPr>
          <w:sz w:val="22"/>
        </w:rPr>
        <w:t xml:space="preserve"> consommables </w:t>
      </w:r>
    </w:p>
    <w:p w:rsidR="009E2078" w:rsidRPr="00DE707A" w:rsidRDefault="009E2078" w:rsidP="00DE707A">
      <w:pPr>
        <w:pStyle w:val="Paragraphedeliste"/>
        <w:numPr>
          <w:ilvl w:val="0"/>
          <w:numId w:val="4"/>
        </w:numPr>
        <w:jc w:val="both"/>
        <w:rPr>
          <w:sz w:val="22"/>
        </w:rPr>
      </w:pPr>
      <w:proofErr w:type="gramStart"/>
      <w:r w:rsidRPr="00DE707A">
        <w:rPr>
          <w:sz w:val="22"/>
        </w:rPr>
        <w:t>les</w:t>
      </w:r>
      <w:proofErr w:type="gramEnd"/>
      <w:r w:rsidRPr="00DE707A">
        <w:rPr>
          <w:sz w:val="22"/>
        </w:rPr>
        <w:t xml:space="preserve"> pièces ou éléments de rechange</w:t>
      </w:r>
    </w:p>
    <w:p w:rsidR="009E2078" w:rsidRPr="00DE707A" w:rsidRDefault="009E2078" w:rsidP="00DE707A">
      <w:pPr>
        <w:pStyle w:val="Paragraphedeliste"/>
        <w:numPr>
          <w:ilvl w:val="0"/>
          <w:numId w:val="4"/>
        </w:numPr>
        <w:jc w:val="both"/>
        <w:rPr>
          <w:sz w:val="22"/>
        </w:rPr>
      </w:pPr>
      <w:proofErr w:type="gramStart"/>
      <w:r w:rsidRPr="00DE707A">
        <w:rPr>
          <w:sz w:val="22"/>
        </w:rPr>
        <w:t>tous</w:t>
      </w:r>
      <w:proofErr w:type="gramEnd"/>
      <w:r w:rsidRPr="00DE707A">
        <w:rPr>
          <w:sz w:val="22"/>
        </w:rPr>
        <w:t xml:space="preserve"> les frais de main d’œuvre y compris les frais de déplacement</w:t>
      </w:r>
    </w:p>
    <w:p w:rsidR="009E2078" w:rsidRPr="00DE707A" w:rsidRDefault="009E2078" w:rsidP="00DE707A">
      <w:pPr>
        <w:pStyle w:val="Paragraphedeliste"/>
        <w:numPr>
          <w:ilvl w:val="0"/>
          <w:numId w:val="4"/>
        </w:numPr>
        <w:jc w:val="both"/>
        <w:rPr>
          <w:sz w:val="22"/>
        </w:rPr>
      </w:pPr>
      <w:proofErr w:type="gramStart"/>
      <w:r w:rsidRPr="00DE707A">
        <w:rPr>
          <w:sz w:val="22"/>
        </w:rPr>
        <w:t>la</w:t>
      </w:r>
      <w:proofErr w:type="gramEnd"/>
      <w:r w:rsidRPr="00DE707A">
        <w:rPr>
          <w:sz w:val="22"/>
        </w:rPr>
        <w:t xml:space="preserve"> formation du personnel</w:t>
      </w:r>
    </w:p>
    <w:p w:rsidR="009E2078" w:rsidRDefault="009E2078" w:rsidP="009E2078">
      <w:pPr>
        <w:jc w:val="both"/>
        <w:rPr>
          <w:sz w:val="22"/>
        </w:rPr>
      </w:pPr>
    </w:p>
    <w:p w:rsidR="009E2078" w:rsidRPr="00DE707A" w:rsidRDefault="009E2078" w:rsidP="009E2078">
      <w:pPr>
        <w:jc w:val="both"/>
        <w:rPr>
          <w:b/>
          <w:sz w:val="22"/>
          <w:u w:val="single"/>
        </w:rPr>
      </w:pPr>
      <w:r w:rsidRPr="00DE707A">
        <w:rPr>
          <w:b/>
          <w:sz w:val="22"/>
          <w:u w:val="single"/>
        </w:rPr>
        <w:t>Articl</w:t>
      </w:r>
      <w:r w:rsidR="00DE707A">
        <w:rPr>
          <w:b/>
          <w:sz w:val="22"/>
          <w:u w:val="single"/>
        </w:rPr>
        <w:t>e 8</w:t>
      </w:r>
      <w:r w:rsidRPr="00DE707A">
        <w:rPr>
          <w:b/>
          <w:sz w:val="22"/>
          <w:u w:val="single"/>
        </w:rPr>
        <w:t> : Paiement</w:t>
      </w:r>
    </w:p>
    <w:p w:rsidR="00DE707A" w:rsidRDefault="00DE707A" w:rsidP="009E2078">
      <w:pPr>
        <w:jc w:val="both"/>
        <w:rPr>
          <w:sz w:val="22"/>
        </w:rPr>
      </w:pPr>
    </w:p>
    <w:p w:rsidR="009E2078" w:rsidRDefault="009E2078" w:rsidP="009E2078">
      <w:pPr>
        <w:jc w:val="both"/>
        <w:rPr>
          <w:sz w:val="22"/>
        </w:rPr>
      </w:pPr>
      <w:r>
        <w:rPr>
          <w:sz w:val="22"/>
        </w:rPr>
        <w:t>Le paiement des factures se fera par mandat administratif selon les règles qui régissent la comptabilité publique. Il se fait par virement bancaire dans les trente jours suivant la réception de la facture trimestrielle.</w:t>
      </w:r>
    </w:p>
    <w:p w:rsidR="009E2078" w:rsidRDefault="009E2078" w:rsidP="009E2078">
      <w:pPr>
        <w:jc w:val="both"/>
        <w:rPr>
          <w:sz w:val="22"/>
        </w:rPr>
      </w:pPr>
      <w:r>
        <w:rPr>
          <w:sz w:val="22"/>
        </w:rPr>
        <w:t>Toutefois, afin de permettre à l’établissement de payer dans les meilleurs délais, les factures du trimestre avril-juin devront parvenir avant le 5 juillet et les factures de décembre avant le 10 du mois.</w:t>
      </w:r>
    </w:p>
    <w:p w:rsidR="009E2078" w:rsidRDefault="009E2078" w:rsidP="009E2078">
      <w:pPr>
        <w:jc w:val="both"/>
        <w:rPr>
          <w:sz w:val="22"/>
        </w:rPr>
      </w:pPr>
      <w:r>
        <w:rPr>
          <w:sz w:val="22"/>
        </w:rPr>
        <w:t>Les factures doivent être systématiquement établies en double exemplaire original portant les mentions légales et accompagnées d’un IBAN.</w:t>
      </w:r>
    </w:p>
    <w:p w:rsidR="009E2078" w:rsidRDefault="009E2078" w:rsidP="009E2078">
      <w:pPr>
        <w:jc w:val="both"/>
        <w:rPr>
          <w:sz w:val="22"/>
        </w:rPr>
      </w:pPr>
    </w:p>
    <w:p w:rsidR="009E2078" w:rsidRDefault="00DE707A" w:rsidP="009E2078">
      <w:pPr>
        <w:jc w:val="both"/>
        <w:rPr>
          <w:b/>
          <w:sz w:val="22"/>
          <w:u w:val="single"/>
        </w:rPr>
      </w:pPr>
      <w:r>
        <w:rPr>
          <w:b/>
          <w:sz w:val="22"/>
          <w:u w:val="single"/>
        </w:rPr>
        <w:t>Article 9</w:t>
      </w:r>
      <w:r w:rsidR="009E2078" w:rsidRPr="00DE707A">
        <w:rPr>
          <w:b/>
          <w:sz w:val="22"/>
          <w:u w:val="single"/>
        </w:rPr>
        <w:t> : Critères de jugement des offres</w:t>
      </w:r>
    </w:p>
    <w:p w:rsidR="00DE707A" w:rsidRPr="00DE707A" w:rsidRDefault="00DE707A" w:rsidP="009E2078">
      <w:pPr>
        <w:jc w:val="both"/>
        <w:rPr>
          <w:b/>
          <w:sz w:val="22"/>
          <w:u w:val="single"/>
        </w:rPr>
      </w:pPr>
    </w:p>
    <w:p w:rsidR="009E2078" w:rsidRDefault="002415C7" w:rsidP="009E2078">
      <w:pPr>
        <w:numPr>
          <w:ilvl w:val="0"/>
          <w:numId w:val="2"/>
        </w:numPr>
        <w:suppressAutoHyphens/>
        <w:autoSpaceDN w:val="0"/>
        <w:jc w:val="both"/>
        <w:textAlignment w:val="baseline"/>
        <w:rPr>
          <w:sz w:val="22"/>
        </w:rPr>
      </w:pPr>
      <w:r>
        <w:rPr>
          <w:sz w:val="22"/>
        </w:rPr>
        <w:t>Prix : 50</w:t>
      </w:r>
      <w:r w:rsidR="009E2078">
        <w:rPr>
          <w:sz w:val="22"/>
        </w:rPr>
        <w:t>%</w:t>
      </w:r>
    </w:p>
    <w:p w:rsidR="009E2078" w:rsidRDefault="009E2078" w:rsidP="009E2078">
      <w:pPr>
        <w:numPr>
          <w:ilvl w:val="0"/>
          <w:numId w:val="2"/>
        </w:numPr>
        <w:suppressAutoHyphens/>
        <w:autoSpaceDN w:val="0"/>
        <w:jc w:val="both"/>
        <w:textAlignment w:val="baseline"/>
        <w:rPr>
          <w:sz w:val="22"/>
        </w:rPr>
      </w:pPr>
      <w:r>
        <w:rPr>
          <w:sz w:val="22"/>
        </w:rPr>
        <w:t>Engagement pris sur la maintenance, les délais de livraison, d’intervention, de réparation, étant entendu que le minimum est celui défi</w:t>
      </w:r>
      <w:r w:rsidR="002415C7">
        <w:rPr>
          <w:sz w:val="22"/>
        </w:rPr>
        <w:t>ni dans le présent document : 25</w:t>
      </w:r>
      <w:r>
        <w:rPr>
          <w:sz w:val="22"/>
        </w:rPr>
        <w:t>%</w:t>
      </w:r>
    </w:p>
    <w:p w:rsidR="009E2078" w:rsidRDefault="009E2078" w:rsidP="009E2078">
      <w:pPr>
        <w:numPr>
          <w:ilvl w:val="0"/>
          <w:numId w:val="2"/>
        </w:numPr>
        <w:suppressAutoHyphens/>
        <w:autoSpaceDN w:val="0"/>
        <w:jc w:val="both"/>
        <w:textAlignment w:val="baseline"/>
        <w:rPr>
          <w:sz w:val="22"/>
        </w:rPr>
      </w:pPr>
      <w:r>
        <w:rPr>
          <w:sz w:val="22"/>
        </w:rPr>
        <w:t>Qualités techniques, étant entendu que le minimum demandé par appareil fi</w:t>
      </w:r>
      <w:r w:rsidR="002415C7">
        <w:rPr>
          <w:sz w:val="22"/>
        </w:rPr>
        <w:t>gure dans le document annexe : 2</w:t>
      </w:r>
      <w:r>
        <w:rPr>
          <w:sz w:val="22"/>
        </w:rPr>
        <w:t>5%</w:t>
      </w:r>
    </w:p>
    <w:p w:rsidR="009E2078" w:rsidRDefault="009E2078" w:rsidP="009E2078">
      <w:pPr>
        <w:jc w:val="both"/>
        <w:rPr>
          <w:sz w:val="22"/>
        </w:rPr>
      </w:pPr>
    </w:p>
    <w:p w:rsidR="009E2078" w:rsidRPr="00DE707A" w:rsidRDefault="00DE707A" w:rsidP="009E2078">
      <w:pPr>
        <w:jc w:val="both"/>
        <w:rPr>
          <w:b/>
          <w:sz w:val="22"/>
          <w:u w:val="single"/>
        </w:rPr>
      </w:pPr>
      <w:r>
        <w:rPr>
          <w:b/>
          <w:sz w:val="22"/>
          <w:u w:val="single"/>
        </w:rPr>
        <w:t>Article 10</w:t>
      </w:r>
      <w:r w:rsidR="009E2078" w:rsidRPr="00DE707A">
        <w:rPr>
          <w:b/>
          <w:sz w:val="22"/>
          <w:u w:val="single"/>
        </w:rPr>
        <w:t> : Dépôt des offres</w:t>
      </w:r>
    </w:p>
    <w:p w:rsidR="009E2078" w:rsidRDefault="009E2078" w:rsidP="009E2078">
      <w:pPr>
        <w:jc w:val="both"/>
        <w:rPr>
          <w:sz w:val="22"/>
        </w:rPr>
      </w:pPr>
    </w:p>
    <w:p w:rsidR="009E2078" w:rsidRDefault="009E2078" w:rsidP="009E2078">
      <w:pPr>
        <w:jc w:val="both"/>
        <w:rPr>
          <w:sz w:val="22"/>
        </w:rPr>
      </w:pPr>
      <w:r>
        <w:rPr>
          <w:sz w:val="22"/>
        </w:rPr>
        <w:t xml:space="preserve">Date limite de réception des offres : </w:t>
      </w:r>
      <w:r w:rsidR="00042021">
        <w:rPr>
          <w:sz w:val="22"/>
        </w:rPr>
        <w:t>10 Mars 2017</w:t>
      </w:r>
      <w:r>
        <w:rPr>
          <w:sz w:val="22"/>
        </w:rPr>
        <w:t xml:space="preserve"> </w:t>
      </w:r>
    </w:p>
    <w:p w:rsidR="009E2078" w:rsidRDefault="009E2078" w:rsidP="009E2078">
      <w:pPr>
        <w:jc w:val="both"/>
      </w:pPr>
      <w:r>
        <w:rPr>
          <w:sz w:val="22"/>
        </w:rPr>
        <w:t xml:space="preserve">Le candidat est informé que l’offre sera valable jusqu’au jour effectif de mise en place effective des matériels, soit jusqu’au </w:t>
      </w:r>
      <w:r w:rsidR="00042021">
        <w:rPr>
          <w:sz w:val="22"/>
        </w:rPr>
        <w:t>13 Mars 2017</w:t>
      </w:r>
      <w:r>
        <w:rPr>
          <w:sz w:val="22"/>
        </w:rPr>
        <w:t>.</w:t>
      </w:r>
    </w:p>
    <w:p w:rsidR="009E2078" w:rsidRDefault="009E2078" w:rsidP="009E2078">
      <w:pPr>
        <w:jc w:val="both"/>
        <w:rPr>
          <w:sz w:val="22"/>
        </w:rPr>
      </w:pPr>
    </w:p>
    <w:p w:rsidR="009E2078" w:rsidRPr="00DE707A" w:rsidRDefault="00DE707A" w:rsidP="009E2078">
      <w:pPr>
        <w:jc w:val="both"/>
        <w:rPr>
          <w:b/>
          <w:sz w:val="22"/>
          <w:u w:val="single"/>
        </w:rPr>
      </w:pPr>
      <w:r>
        <w:rPr>
          <w:b/>
          <w:sz w:val="22"/>
          <w:u w:val="single"/>
        </w:rPr>
        <w:t>Article 11</w:t>
      </w:r>
      <w:r w:rsidR="009E2078" w:rsidRPr="00DE707A">
        <w:rPr>
          <w:b/>
          <w:sz w:val="22"/>
          <w:u w:val="single"/>
        </w:rPr>
        <w:t> : Renseignements complémentaires</w:t>
      </w:r>
    </w:p>
    <w:p w:rsidR="00DE707A" w:rsidRDefault="00DE707A" w:rsidP="009E2078">
      <w:pPr>
        <w:jc w:val="both"/>
        <w:rPr>
          <w:sz w:val="22"/>
        </w:rPr>
      </w:pPr>
    </w:p>
    <w:p w:rsidR="009E2078" w:rsidRDefault="00705E2E" w:rsidP="009E2078">
      <w:pPr>
        <w:jc w:val="both"/>
        <w:rPr>
          <w:sz w:val="22"/>
        </w:rPr>
      </w:pPr>
      <w:r>
        <w:rPr>
          <w:sz w:val="22"/>
        </w:rPr>
        <w:t xml:space="preserve">M. </w:t>
      </w:r>
      <w:proofErr w:type="gramStart"/>
      <w:r w:rsidR="00042021">
        <w:rPr>
          <w:sz w:val="22"/>
        </w:rPr>
        <w:t>F.MURATI</w:t>
      </w:r>
      <w:proofErr w:type="gramEnd"/>
      <w:r w:rsidR="009E2078">
        <w:rPr>
          <w:sz w:val="22"/>
        </w:rPr>
        <w:t xml:space="preserve">, </w:t>
      </w:r>
      <w:r>
        <w:rPr>
          <w:sz w:val="22"/>
        </w:rPr>
        <w:t>Adjoint g</w:t>
      </w:r>
      <w:r w:rsidR="009E2078">
        <w:rPr>
          <w:sz w:val="22"/>
        </w:rPr>
        <w:t>estionnaire</w:t>
      </w:r>
    </w:p>
    <w:p w:rsidR="00D34306" w:rsidRDefault="00D34306" w:rsidP="009E2078">
      <w:pPr>
        <w:jc w:val="both"/>
        <w:rPr>
          <w:sz w:val="22"/>
        </w:rPr>
      </w:pPr>
      <w:r>
        <w:rPr>
          <w:sz w:val="22"/>
        </w:rPr>
        <w:t xml:space="preserve">Mme </w:t>
      </w:r>
      <w:proofErr w:type="gramStart"/>
      <w:r>
        <w:rPr>
          <w:sz w:val="22"/>
        </w:rPr>
        <w:t>V.VY</w:t>
      </w:r>
      <w:proofErr w:type="gramEnd"/>
      <w:r>
        <w:rPr>
          <w:sz w:val="22"/>
        </w:rPr>
        <w:t>, secrétaire d’intendance</w:t>
      </w:r>
    </w:p>
    <w:p w:rsidR="009E2078" w:rsidRDefault="009E2078" w:rsidP="009E2078">
      <w:pPr>
        <w:jc w:val="both"/>
        <w:rPr>
          <w:sz w:val="22"/>
        </w:rPr>
      </w:pPr>
      <w:r>
        <w:rPr>
          <w:sz w:val="22"/>
        </w:rPr>
        <w:t xml:space="preserve">Tél : </w:t>
      </w:r>
      <w:r w:rsidR="00705E2E">
        <w:rPr>
          <w:sz w:val="22"/>
        </w:rPr>
        <w:t>01.47.81.34.16</w:t>
      </w:r>
    </w:p>
    <w:p w:rsidR="009E2078" w:rsidRDefault="009E2078" w:rsidP="009E2078">
      <w:pPr>
        <w:jc w:val="both"/>
      </w:pPr>
      <w:r>
        <w:rPr>
          <w:sz w:val="22"/>
        </w:rPr>
        <w:t>Mél : int</w:t>
      </w:r>
      <w:r w:rsidR="00705E2E">
        <w:rPr>
          <w:sz w:val="22"/>
        </w:rPr>
        <w:t>.0921229l@ac-versailles</w:t>
      </w:r>
      <w:r>
        <w:rPr>
          <w:sz w:val="22"/>
        </w:rPr>
        <w:t>.fr</w:t>
      </w:r>
    </w:p>
    <w:p w:rsidR="007455AB" w:rsidRPr="009E2078" w:rsidRDefault="007455AB" w:rsidP="009E2078">
      <w:pPr>
        <w:tabs>
          <w:tab w:val="left" w:pos="3791"/>
        </w:tabs>
        <w:rPr>
          <w:rFonts w:ascii="Arial" w:hAnsi="Arial"/>
          <w:sz w:val="24"/>
        </w:rPr>
      </w:pPr>
    </w:p>
    <w:sectPr w:rsidR="007455AB" w:rsidRPr="009E2078" w:rsidSect="00E24A09">
      <w:footerReference w:type="default" r:id="rId10"/>
      <w:pgSz w:w="11907" w:h="16840"/>
      <w:pgMar w:top="567" w:right="567" w:bottom="567" w:left="56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99" w:rsidRDefault="00CC0A99">
      <w:r>
        <w:separator/>
      </w:r>
    </w:p>
  </w:endnote>
  <w:endnote w:type="continuationSeparator" w:id="0">
    <w:p w:rsidR="00CC0A99" w:rsidRDefault="00CC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99" w:rsidRDefault="00D96E6D" w:rsidP="00D96E6D">
    <w:pPr>
      <w:pStyle w:val="Pieddepage"/>
    </w:pPr>
    <w:r>
      <w:tab/>
      <w:t xml:space="preserve">                                </w:t>
    </w:r>
    <w:r w:rsidR="00CC0A99">
      <w:t>0921229L@ac-versailles.fr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99" w:rsidRDefault="00CC0A99">
      <w:r>
        <w:separator/>
      </w:r>
    </w:p>
  </w:footnote>
  <w:footnote w:type="continuationSeparator" w:id="0">
    <w:p w:rsidR="00CC0A99" w:rsidRDefault="00CC0A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BB"/>
    <w:multiLevelType w:val="multilevel"/>
    <w:tmpl w:val="EE0498F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1D3B68"/>
    <w:multiLevelType w:val="hybridMultilevel"/>
    <w:tmpl w:val="2D1E3E9A"/>
    <w:lvl w:ilvl="0" w:tplc="C16A9F6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50C95"/>
    <w:multiLevelType w:val="hybridMultilevel"/>
    <w:tmpl w:val="DA42B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81A0E"/>
    <w:multiLevelType w:val="hybridMultilevel"/>
    <w:tmpl w:val="87A42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4B6324"/>
    <w:multiLevelType w:val="hybridMultilevel"/>
    <w:tmpl w:val="316200C0"/>
    <w:lvl w:ilvl="0" w:tplc="FFFFFFFF">
      <w:start w:val="3"/>
      <w:numFmt w:val="bullet"/>
      <w:lvlText w:val="-"/>
      <w:lvlJc w:val="left"/>
      <w:pPr>
        <w:tabs>
          <w:tab w:val="num" w:pos="1500"/>
        </w:tabs>
        <w:ind w:left="1500" w:hanging="360"/>
      </w:pPr>
      <w:rPr>
        <w:rFonts w:ascii="Times New Roman" w:eastAsia="Times New Roman" w:hAnsi="Times New Roman" w:cs="Times New Roman"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6CBC2BEE"/>
    <w:multiLevelType w:val="hybridMultilevel"/>
    <w:tmpl w:val="0388F5F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EC0BB2"/>
    <w:multiLevelType w:val="hybridMultilevel"/>
    <w:tmpl w:val="9EC0B4A2"/>
    <w:lvl w:ilvl="0" w:tplc="03CCEC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8C"/>
    <w:rsid w:val="00042021"/>
    <w:rsid w:val="000737E0"/>
    <w:rsid w:val="000F3B62"/>
    <w:rsid w:val="0012119C"/>
    <w:rsid w:val="00121E75"/>
    <w:rsid w:val="00136319"/>
    <w:rsid w:val="001472EC"/>
    <w:rsid w:val="00210CB1"/>
    <w:rsid w:val="002306CD"/>
    <w:rsid w:val="002415C7"/>
    <w:rsid w:val="00252695"/>
    <w:rsid w:val="00292FD8"/>
    <w:rsid w:val="002B2EFF"/>
    <w:rsid w:val="002B3519"/>
    <w:rsid w:val="002F3227"/>
    <w:rsid w:val="002F5CF0"/>
    <w:rsid w:val="003030FE"/>
    <w:rsid w:val="00337354"/>
    <w:rsid w:val="00337EB8"/>
    <w:rsid w:val="003A7708"/>
    <w:rsid w:val="003B1DD4"/>
    <w:rsid w:val="003C2F45"/>
    <w:rsid w:val="003D068B"/>
    <w:rsid w:val="003F16E3"/>
    <w:rsid w:val="00443C14"/>
    <w:rsid w:val="0044467E"/>
    <w:rsid w:val="00494FB0"/>
    <w:rsid w:val="004A0C24"/>
    <w:rsid w:val="004E542F"/>
    <w:rsid w:val="004F1503"/>
    <w:rsid w:val="00500F40"/>
    <w:rsid w:val="00520480"/>
    <w:rsid w:val="00524256"/>
    <w:rsid w:val="00534694"/>
    <w:rsid w:val="0054187E"/>
    <w:rsid w:val="00552B9C"/>
    <w:rsid w:val="0056471A"/>
    <w:rsid w:val="00594F15"/>
    <w:rsid w:val="005C2EC4"/>
    <w:rsid w:val="005D0B2F"/>
    <w:rsid w:val="005D28D0"/>
    <w:rsid w:val="005E36C3"/>
    <w:rsid w:val="00660370"/>
    <w:rsid w:val="00666E11"/>
    <w:rsid w:val="00684020"/>
    <w:rsid w:val="00693950"/>
    <w:rsid w:val="006A5395"/>
    <w:rsid w:val="006B4573"/>
    <w:rsid w:val="006D005F"/>
    <w:rsid w:val="00705E2E"/>
    <w:rsid w:val="007318BC"/>
    <w:rsid w:val="007354D1"/>
    <w:rsid w:val="00740635"/>
    <w:rsid w:val="007455AB"/>
    <w:rsid w:val="007742D8"/>
    <w:rsid w:val="007B4D96"/>
    <w:rsid w:val="008078B8"/>
    <w:rsid w:val="00837BDE"/>
    <w:rsid w:val="00857AF7"/>
    <w:rsid w:val="008A4B25"/>
    <w:rsid w:val="008B54EC"/>
    <w:rsid w:val="00957F04"/>
    <w:rsid w:val="00962AAD"/>
    <w:rsid w:val="0097654D"/>
    <w:rsid w:val="0099361A"/>
    <w:rsid w:val="009C2AC1"/>
    <w:rsid w:val="009D0305"/>
    <w:rsid w:val="009D387E"/>
    <w:rsid w:val="009D659F"/>
    <w:rsid w:val="009E2078"/>
    <w:rsid w:val="009F6CBB"/>
    <w:rsid w:val="00A06FB5"/>
    <w:rsid w:val="00A11D69"/>
    <w:rsid w:val="00A13B93"/>
    <w:rsid w:val="00A44DCC"/>
    <w:rsid w:val="00A5140A"/>
    <w:rsid w:val="00A552F2"/>
    <w:rsid w:val="00A736BA"/>
    <w:rsid w:val="00AA2FBC"/>
    <w:rsid w:val="00AD60FC"/>
    <w:rsid w:val="00B043DF"/>
    <w:rsid w:val="00B337B0"/>
    <w:rsid w:val="00B4343C"/>
    <w:rsid w:val="00B677FF"/>
    <w:rsid w:val="00B73324"/>
    <w:rsid w:val="00BB4638"/>
    <w:rsid w:val="00BD5CFE"/>
    <w:rsid w:val="00C166B4"/>
    <w:rsid w:val="00C9065C"/>
    <w:rsid w:val="00CC0A99"/>
    <w:rsid w:val="00D217B6"/>
    <w:rsid w:val="00D34306"/>
    <w:rsid w:val="00D61643"/>
    <w:rsid w:val="00D72928"/>
    <w:rsid w:val="00D82D63"/>
    <w:rsid w:val="00D83BD3"/>
    <w:rsid w:val="00D958FC"/>
    <w:rsid w:val="00D96E6D"/>
    <w:rsid w:val="00DA482D"/>
    <w:rsid w:val="00DE707A"/>
    <w:rsid w:val="00E24A09"/>
    <w:rsid w:val="00E70973"/>
    <w:rsid w:val="00E70A2A"/>
    <w:rsid w:val="00EB70EF"/>
    <w:rsid w:val="00EE17A6"/>
    <w:rsid w:val="00EF04B2"/>
    <w:rsid w:val="00F07D7D"/>
    <w:rsid w:val="00F203EF"/>
    <w:rsid w:val="00F54A35"/>
    <w:rsid w:val="00FA228C"/>
    <w:rsid w:val="00FA7BC7"/>
    <w:rsid w:val="00FC111D"/>
    <w:rsid w:val="00FE1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DD1E3"/>
  <w15:docId w15:val="{8CB7D09B-DD9D-49EC-9AE2-9C96ABCB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09"/>
  </w:style>
  <w:style w:type="paragraph" w:styleId="Titre1">
    <w:name w:val="heading 1"/>
    <w:basedOn w:val="Normal"/>
    <w:next w:val="Normal"/>
    <w:qFormat/>
    <w:rsid w:val="00E24A09"/>
    <w:pPr>
      <w:keepNext/>
      <w:jc w:val="center"/>
      <w:outlineLvl w:val="0"/>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07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E17A6"/>
    <w:rPr>
      <w:rFonts w:ascii="Tahoma" w:hAnsi="Tahoma" w:cs="Tahoma"/>
      <w:sz w:val="16"/>
      <w:szCs w:val="16"/>
    </w:rPr>
  </w:style>
  <w:style w:type="paragraph" w:styleId="En-tte">
    <w:name w:val="header"/>
    <w:basedOn w:val="Normal"/>
    <w:rsid w:val="007455AB"/>
    <w:pPr>
      <w:tabs>
        <w:tab w:val="center" w:pos="4536"/>
        <w:tab w:val="right" w:pos="9072"/>
      </w:tabs>
    </w:pPr>
  </w:style>
  <w:style w:type="paragraph" w:styleId="Pieddepage">
    <w:name w:val="footer"/>
    <w:basedOn w:val="Normal"/>
    <w:rsid w:val="007455AB"/>
    <w:pPr>
      <w:tabs>
        <w:tab w:val="center" w:pos="4536"/>
        <w:tab w:val="right" w:pos="9072"/>
      </w:tabs>
    </w:pPr>
  </w:style>
  <w:style w:type="paragraph" w:styleId="Paragraphedeliste">
    <w:name w:val="List Paragraph"/>
    <w:basedOn w:val="Normal"/>
    <w:uiPriority w:val="34"/>
    <w:qFormat/>
    <w:rsid w:val="007742D8"/>
    <w:pPr>
      <w:ind w:left="720"/>
      <w:contextualSpacing/>
    </w:pPr>
  </w:style>
  <w:style w:type="character" w:styleId="Lienhypertexte">
    <w:name w:val="Hyperlink"/>
    <w:basedOn w:val="Policepardfaut"/>
    <w:rsid w:val="009E2078"/>
    <w:rPr>
      <w:color w:val="0000FF"/>
      <w:u w:val="single"/>
    </w:rPr>
  </w:style>
  <w:style w:type="paragraph" w:styleId="Corpsdetexte3">
    <w:name w:val="Body Text 3"/>
    <w:basedOn w:val="Normal"/>
    <w:link w:val="Corpsdetexte3Car"/>
    <w:rsid w:val="00666E11"/>
    <w:pPr>
      <w:tabs>
        <w:tab w:val="left" w:pos="1134"/>
      </w:tabs>
      <w:ind w:right="-1"/>
      <w:jc w:val="both"/>
    </w:pPr>
    <w:rPr>
      <w:sz w:val="22"/>
      <w:szCs w:val="22"/>
    </w:rPr>
  </w:style>
  <w:style w:type="character" w:customStyle="1" w:styleId="Corpsdetexte3Car">
    <w:name w:val="Corps de texte 3 Car"/>
    <w:basedOn w:val="Policepardfaut"/>
    <w:link w:val="Corpsdetexte3"/>
    <w:rsid w:val="00666E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55712">
      <w:bodyDiv w:val="1"/>
      <w:marLeft w:val="0"/>
      <w:marRight w:val="0"/>
      <w:marTop w:val="0"/>
      <w:marBottom w:val="0"/>
      <w:divBdr>
        <w:top w:val="none" w:sz="0" w:space="0" w:color="auto"/>
        <w:left w:val="none" w:sz="0" w:space="0" w:color="auto"/>
        <w:bottom w:val="none" w:sz="0" w:space="0" w:color="auto"/>
        <w:right w:val="none" w:sz="0" w:space="0" w:color="auto"/>
      </w:divBdr>
      <w:divsChild>
        <w:div w:id="1500386357">
          <w:marLeft w:val="0"/>
          <w:marRight w:val="0"/>
          <w:marTop w:val="0"/>
          <w:marBottom w:val="0"/>
          <w:divBdr>
            <w:top w:val="none" w:sz="0" w:space="0" w:color="auto"/>
            <w:left w:val="none" w:sz="0" w:space="0" w:color="auto"/>
            <w:bottom w:val="none" w:sz="0" w:space="0" w:color="auto"/>
            <w:right w:val="none" w:sz="0" w:space="0" w:color="auto"/>
          </w:divBdr>
          <w:divsChild>
            <w:div w:id="13043284">
              <w:marLeft w:val="0"/>
              <w:marRight w:val="0"/>
              <w:marTop w:val="100"/>
              <w:marBottom w:val="100"/>
              <w:divBdr>
                <w:top w:val="none" w:sz="0" w:space="0" w:color="auto"/>
                <w:left w:val="none" w:sz="0" w:space="0" w:color="auto"/>
                <w:bottom w:val="none" w:sz="0" w:space="0" w:color="auto"/>
                <w:right w:val="none" w:sz="0" w:space="0" w:color="auto"/>
              </w:divBdr>
              <w:divsChild>
                <w:div w:id="1347562329">
                  <w:marLeft w:val="0"/>
                  <w:marRight w:val="0"/>
                  <w:marTop w:val="100"/>
                  <w:marBottom w:val="100"/>
                  <w:divBdr>
                    <w:top w:val="none" w:sz="0" w:space="0" w:color="auto"/>
                    <w:left w:val="none" w:sz="0" w:space="0" w:color="auto"/>
                    <w:bottom w:val="none" w:sz="0" w:space="0" w:color="auto"/>
                    <w:right w:val="none" w:sz="0" w:space="0" w:color="auto"/>
                  </w:divBdr>
                  <w:divsChild>
                    <w:div w:id="219757748">
                      <w:marLeft w:val="0"/>
                      <w:marRight w:val="0"/>
                      <w:marTop w:val="100"/>
                      <w:marBottom w:val="100"/>
                      <w:divBdr>
                        <w:top w:val="none" w:sz="0" w:space="0" w:color="auto"/>
                        <w:left w:val="none" w:sz="0" w:space="0" w:color="auto"/>
                        <w:bottom w:val="none" w:sz="0" w:space="0" w:color="auto"/>
                        <w:right w:val="none" w:sz="0" w:space="0" w:color="auto"/>
                      </w:divBdr>
                      <w:divsChild>
                        <w:div w:id="930238186">
                          <w:marLeft w:val="0"/>
                          <w:marRight w:val="0"/>
                          <w:marTop w:val="0"/>
                          <w:marBottom w:val="0"/>
                          <w:divBdr>
                            <w:top w:val="none" w:sz="0" w:space="0" w:color="auto"/>
                            <w:left w:val="none" w:sz="0" w:space="0" w:color="auto"/>
                            <w:bottom w:val="none" w:sz="0" w:space="0" w:color="auto"/>
                            <w:right w:val="none" w:sz="0" w:space="0" w:color="auto"/>
                          </w:divBdr>
                          <w:divsChild>
                            <w:div w:id="200214600">
                              <w:marLeft w:val="0"/>
                              <w:marRight w:val="0"/>
                              <w:marTop w:val="2352"/>
                              <w:marBottom w:val="0"/>
                              <w:divBdr>
                                <w:top w:val="none" w:sz="0" w:space="0" w:color="auto"/>
                                <w:left w:val="none" w:sz="0" w:space="0" w:color="auto"/>
                                <w:bottom w:val="none" w:sz="0" w:space="0" w:color="auto"/>
                                <w:right w:val="none" w:sz="0" w:space="0" w:color="auto"/>
                              </w:divBdr>
                              <w:divsChild>
                                <w:div w:id="731392573">
                                  <w:marLeft w:val="120"/>
                                  <w:marRight w:val="0"/>
                                  <w:marTop w:val="0"/>
                                  <w:marBottom w:val="0"/>
                                  <w:divBdr>
                                    <w:top w:val="single" w:sz="4" w:space="0" w:color="B1B2AA"/>
                                    <w:left w:val="none" w:sz="0" w:space="0" w:color="auto"/>
                                    <w:bottom w:val="none" w:sz="0" w:space="0" w:color="auto"/>
                                    <w:right w:val="none" w:sz="0" w:space="0" w:color="auto"/>
                                  </w:divBdr>
                                  <w:divsChild>
                                    <w:div w:id="80104835">
                                      <w:marLeft w:val="0"/>
                                      <w:marRight w:val="0"/>
                                      <w:marTop w:val="100"/>
                                      <w:marBottom w:val="100"/>
                                      <w:divBdr>
                                        <w:top w:val="none" w:sz="0" w:space="0" w:color="auto"/>
                                        <w:left w:val="none" w:sz="0" w:space="0" w:color="auto"/>
                                        <w:bottom w:val="none" w:sz="0" w:space="0" w:color="auto"/>
                                        <w:right w:val="none" w:sz="0" w:space="0" w:color="auto"/>
                                      </w:divBdr>
                                      <w:divsChild>
                                        <w:div w:id="43992362">
                                          <w:marLeft w:val="408"/>
                                          <w:marRight w:val="408"/>
                                          <w:marTop w:val="240"/>
                                          <w:marBottom w:val="240"/>
                                          <w:divBdr>
                                            <w:top w:val="none" w:sz="0" w:space="0" w:color="auto"/>
                                            <w:left w:val="none" w:sz="0" w:space="0" w:color="auto"/>
                                            <w:bottom w:val="none" w:sz="0" w:space="0" w:color="auto"/>
                                            <w:right w:val="none" w:sz="0" w:space="0" w:color="auto"/>
                                          </w:divBdr>
                                          <w:divsChild>
                                            <w:div w:id="1275166675">
                                              <w:marLeft w:val="0"/>
                                              <w:marRight w:val="0"/>
                                              <w:marTop w:val="0"/>
                                              <w:marBottom w:val="0"/>
                                              <w:divBdr>
                                                <w:top w:val="none" w:sz="0" w:space="0" w:color="auto"/>
                                                <w:left w:val="none" w:sz="0" w:space="0" w:color="auto"/>
                                                <w:bottom w:val="none" w:sz="0" w:space="0" w:color="auto"/>
                                                <w:right w:val="none" w:sz="0" w:space="0" w:color="auto"/>
                                              </w:divBdr>
                                              <w:divsChild>
                                                <w:div w:id="2104373417">
                                                  <w:marLeft w:val="0"/>
                                                  <w:marRight w:val="0"/>
                                                  <w:marTop w:val="0"/>
                                                  <w:marBottom w:val="0"/>
                                                  <w:divBdr>
                                                    <w:top w:val="none" w:sz="0" w:space="0" w:color="auto"/>
                                                    <w:left w:val="none" w:sz="0" w:space="0" w:color="auto"/>
                                                    <w:bottom w:val="none" w:sz="0" w:space="0" w:color="auto"/>
                                                    <w:right w:val="none" w:sz="0" w:space="0" w:color="auto"/>
                                                  </w:divBdr>
                                                  <w:divsChild>
                                                    <w:div w:id="2006742789">
                                                      <w:marLeft w:val="240"/>
                                                      <w:marRight w:val="0"/>
                                                      <w:marTop w:val="0"/>
                                                      <w:marBottom w:val="0"/>
                                                      <w:divBdr>
                                                        <w:top w:val="none" w:sz="0" w:space="0" w:color="auto"/>
                                                        <w:left w:val="none" w:sz="0" w:space="0" w:color="auto"/>
                                                        <w:bottom w:val="none" w:sz="0" w:space="0" w:color="auto"/>
                                                        <w:right w:val="none" w:sz="0" w:space="0" w:color="auto"/>
                                                      </w:divBdr>
                                                    </w:div>
                                                    <w:div w:id="427503540">
                                                      <w:marLeft w:val="240"/>
                                                      <w:marRight w:val="0"/>
                                                      <w:marTop w:val="0"/>
                                                      <w:marBottom w:val="0"/>
                                                      <w:divBdr>
                                                        <w:top w:val="none" w:sz="0" w:space="0" w:color="auto"/>
                                                        <w:left w:val="none" w:sz="0" w:space="0" w:color="auto"/>
                                                        <w:bottom w:val="none" w:sz="0" w:space="0" w:color="auto"/>
                                                        <w:right w:val="none" w:sz="0" w:space="0" w:color="auto"/>
                                                      </w:divBdr>
                                                    </w:div>
                                                    <w:div w:id="857352361">
                                                      <w:marLeft w:val="240"/>
                                                      <w:marRight w:val="0"/>
                                                      <w:marTop w:val="0"/>
                                                      <w:marBottom w:val="0"/>
                                                      <w:divBdr>
                                                        <w:top w:val="none" w:sz="0" w:space="0" w:color="auto"/>
                                                        <w:left w:val="none" w:sz="0" w:space="0" w:color="auto"/>
                                                        <w:bottom w:val="none" w:sz="0" w:space="0" w:color="auto"/>
                                                        <w:right w:val="none" w:sz="0" w:space="0" w:color="auto"/>
                                                      </w:divBdr>
                                                    </w:div>
                                                    <w:div w:id="2083486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ji-franc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int2\Bureau\bordereau%20d'envoi%20proviseur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bordereau d'envoi proviseur1</Template>
  <TotalTime>7</TotalTime>
  <Pages>3</Pages>
  <Words>1315</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lpstr>
    </vt:vector>
  </TitlesOfParts>
  <Company>Rectorat de Versailles</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Conseil Régional Ile de France</dc:creator>
  <cp:keywords/>
  <cp:lastModifiedBy>secint2</cp:lastModifiedBy>
  <cp:revision>4</cp:revision>
  <cp:lastPrinted>2015-03-18T09:47:00Z</cp:lastPrinted>
  <dcterms:created xsi:type="dcterms:W3CDTF">2017-02-21T10:13:00Z</dcterms:created>
  <dcterms:modified xsi:type="dcterms:W3CDTF">2017-02-21T10:34:00Z</dcterms:modified>
</cp:coreProperties>
</file>