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01" w:rsidRDefault="00801A00">
      <w:r>
        <w:rPr>
          <w:noProof/>
        </w:rPr>
        <w:pict>
          <v:shapetype id="_x0000_t202" coordsize="21600,21600" o:spt="202" path="m,l,21600r21600,l21600,xe">
            <v:stroke joinstyle="miter"/>
            <v:path gradientshapeok="t" o:connecttype="rect"/>
          </v:shapetype>
          <v:shape id="_x0000_s1026" type="#_x0000_t202" style="position:absolute;left:0;text-align:left;margin-left:-7.85pt;margin-top:4.15pt;width:442.5pt;height:170.25pt;z-index:251660288;mso-width-relative:margin;mso-height-relative:margin">
            <v:textbox>
              <w:txbxContent>
                <w:p w:rsidR="00CF2815" w:rsidRDefault="00CF2815" w:rsidP="00A84A01">
                  <w:pPr>
                    <w:jc w:val="center"/>
                    <w:rPr>
                      <w:rFonts w:ascii="Arial" w:hAnsi="Arial" w:cs="Arial"/>
                      <w:b/>
                    </w:rPr>
                  </w:pPr>
                </w:p>
                <w:p w:rsidR="00CF2815" w:rsidRDefault="00CF2815" w:rsidP="00A84A01">
                  <w:pPr>
                    <w:jc w:val="center"/>
                    <w:rPr>
                      <w:rFonts w:ascii="Arial" w:hAnsi="Arial" w:cs="Arial"/>
                      <w:b/>
                      <w:caps/>
                    </w:rPr>
                  </w:pPr>
                  <w:r>
                    <w:rPr>
                      <w:rFonts w:ascii="Arial" w:hAnsi="Arial" w:cs="Arial"/>
                      <w:b/>
                      <w:caps/>
                    </w:rPr>
                    <w:t>MAINTENANCE PREVENTIVE E</w:t>
                  </w:r>
                  <w:r w:rsidR="00846975">
                    <w:rPr>
                      <w:rFonts w:ascii="Arial" w:hAnsi="Arial" w:cs="Arial"/>
                      <w:b/>
                      <w:caps/>
                    </w:rPr>
                    <w:t>T CORRECTIVE DES SYSTEMES DE SE</w:t>
                  </w:r>
                  <w:r>
                    <w:rPr>
                      <w:rFonts w:ascii="Arial" w:hAnsi="Arial" w:cs="Arial"/>
                      <w:b/>
                      <w:caps/>
                    </w:rPr>
                    <w:t>CURITE</w:t>
                  </w:r>
                </w:p>
                <w:p w:rsidR="00CF2815" w:rsidRPr="00932853" w:rsidRDefault="00CF2815" w:rsidP="00A84A01">
                  <w:pPr>
                    <w:jc w:val="center"/>
                    <w:rPr>
                      <w:rFonts w:ascii="Arial" w:hAnsi="Arial" w:cs="Arial"/>
                      <w:b/>
                      <w:caps/>
                    </w:rPr>
                  </w:pPr>
                  <w:r>
                    <w:rPr>
                      <w:rFonts w:ascii="Arial" w:hAnsi="Arial" w:cs="Arial"/>
                      <w:b/>
                      <w:caps/>
                    </w:rPr>
                    <w:t>INCENDIE ET DESENFUMAGE-</w:t>
                  </w:r>
                </w:p>
                <w:p w:rsidR="00CF2815" w:rsidRPr="00932853" w:rsidRDefault="00CF2815" w:rsidP="00A84A01">
                  <w:pPr>
                    <w:jc w:val="center"/>
                    <w:rPr>
                      <w:rFonts w:ascii="Arial" w:hAnsi="Arial" w:cs="Arial"/>
                      <w:b/>
                    </w:rPr>
                  </w:pPr>
                </w:p>
                <w:p w:rsidR="00CF2815" w:rsidRPr="00A84A01" w:rsidRDefault="00CF2815" w:rsidP="00A84A01">
                  <w:pPr>
                    <w:jc w:val="center"/>
                    <w:rPr>
                      <w:rFonts w:ascii="Arial" w:hAnsi="Arial" w:cs="Arial"/>
                      <w:b/>
                    </w:rPr>
                  </w:pPr>
                  <w:r w:rsidRPr="00A84A01">
                    <w:rPr>
                      <w:rFonts w:ascii="Arial" w:hAnsi="Arial" w:cs="Arial"/>
                      <w:b/>
                    </w:rPr>
                    <w:t>DANS L’ETABLISSEMENT PUBLIC D’ENSEIGNEMENT DE CULOZ</w:t>
                  </w:r>
                </w:p>
                <w:p w:rsidR="00CF2815" w:rsidRPr="00A84A01" w:rsidRDefault="00CF2815" w:rsidP="00A84A01">
                  <w:pPr>
                    <w:jc w:val="center"/>
                    <w:rPr>
                      <w:rFonts w:ascii="Arial" w:hAnsi="Arial" w:cs="Arial"/>
                      <w:b/>
                    </w:rPr>
                  </w:pPr>
                </w:p>
                <w:p w:rsidR="00CF2815" w:rsidRPr="00A84A01" w:rsidRDefault="00CF2815" w:rsidP="00A84A01">
                  <w:pPr>
                    <w:jc w:val="center"/>
                    <w:rPr>
                      <w:rFonts w:ascii="Arial" w:hAnsi="Arial" w:cs="Arial"/>
                      <w:b/>
                    </w:rPr>
                  </w:pPr>
                  <w:r>
                    <w:rPr>
                      <w:rFonts w:ascii="Arial" w:hAnsi="Arial" w:cs="Arial"/>
                      <w:b/>
                    </w:rPr>
                    <w:t>_______________</w:t>
                  </w:r>
                </w:p>
                <w:p w:rsidR="00CF2815" w:rsidRDefault="00CF2815" w:rsidP="00A84A01">
                  <w:pPr>
                    <w:jc w:val="center"/>
                    <w:rPr>
                      <w:rFonts w:ascii="Arial" w:hAnsi="Arial" w:cs="Arial"/>
                      <w:b/>
                    </w:rPr>
                  </w:pPr>
                </w:p>
                <w:p w:rsidR="00CF2815" w:rsidRDefault="00CF2815" w:rsidP="00A84A01">
                  <w:pPr>
                    <w:jc w:val="center"/>
                    <w:rPr>
                      <w:rFonts w:ascii="Arial" w:hAnsi="Arial" w:cs="Arial"/>
                      <w:b/>
                    </w:rPr>
                  </w:pPr>
                </w:p>
                <w:p w:rsidR="00CF2815" w:rsidRDefault="00813A0B" w:rsidP="00A84A01">
                  <w:pPr>
                    <w:jc w:val="center"/>
                    <w:rPr>
                      <w:rFonts w:ascii="Arial" w:hAnsi="Arial" w:cs="Arial"/>
                      <w:b/>
                    </w:rPr>
                  </w:pPr>
                  <w:r>
                    <w:rPr>
                      <w:rFonts w:ascii="Arial" w:hAnsi="Arial" w:cs="Arial"/>
                      <w:b/>
                    </w:rPr>
                    <w:t>Pour la période de 2017 à 2020</w:t>
                  </w:r>
                  <w:r w:rsidR="00CF2815">
                    <w:rPr>
                      <w:rFonts w:ascii="Arial" w:hAnsi="Arial" w:cs="Arial"/>
                      <w:b/>
                    </w:rPr>
                    <w:t xml:space="preserve"> </w:t>
                  </w:r>
                </w:p>
                <w:p w:rsidR="00CF2815" w:rsidRDefault="00CF2815" w:rsidP="00A84A01">
                  <w:pPr>
                    <w:jc w:val="center"/>
                    <w:rPr>
                      <w:rFonts w:ascii="Arial" w:hAnsi="Arial" w:cs="Arial"/>
                      <w:b/>
                    </w:rPr>
                  </w:pPr>
                </w:p>
              </w:txbxContent>
            </v:textbox>
          </v:shape>
        </w:pict>
      </w:r>
    </w:p>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Pr="00A84A01" w:rsidRDefault="00A84A01">
      <w:pPr>
        <w:rPr>
          <w:rFonts w:ascii="Arial" w:hAnsi="Arial" w:cs="Arial"/>
        </w:rPr>
      </w:pPr>
    </w:p>
    <w:p w:rsidR="00A84A01" w:rsidRPr="00C106C7" w:rsidRDefault="00A84A01" w:rsidP="00C106C7">
      <w:pPr>
        <w:jc w:val="center"/>
        <w:rPr>
          <w:rFonts w:ascii="Arial" w:hAnsi="Arial" w:cs="Arial"/>
          <w:b/>
          <w:sz w:val="28"/>
        </w:rPr>
      </w:pPr>
      <w:r w:rsidRPr="00C106C7">
        <w:rPr>
          <w:rFonts w:ascii="Arial" w:hAnsi="Arial" w:cs="Arial"/>
          <w:b/>
          <w:sz w:val="28"/>
        </w:rPr>
        <w:t>Cahier des clauses administratives particulières</w:t>
      </w:r>
    </w:p>
    <w:p w:rsidR="00C106C7" w:rsidRDefault="00C106C7" w:rsidP="00C106C7">
      <w:pPr>
        <w:pStyle w:val="Paragraphedeliste"/>
        <w:jc w:val="center"/>
        <w:rPr>
          <w:rFonts w:ascii="Arial" w:hAnsi="Arial" w:cs="Arial"/>
        </w:rPr>
      </w:pPr>
    </w:p>
    <w:p w:rsidR="00A84A01" w:rsidRDefault="00C106C7" w:rsidP="00C106C7">
      <w:pPr>
        <w:pStyle w:val="Paragraphedeliste"/>
        <w:jc w:val="center"/>
        <w:rPr>
          <w:rFonts w:ascii="Arial" w:hAnsi="Arial" w:cs="Arial"/>
        </w:rPr>
      </w:pPr>
      <w:r>
        <w:rPr>
          <w:rFonts w:ascii="Arial" w:hAnsi="Arial" w:cs="Arial"/>
        </w:rPr>
        <w:t xml:space="preserve">- </w:t>
      </w:r>
      <w:r w:rsidR="00A84A01">
        <w:rPr>
          <w:rFonts w:ascii="Arial" w:hAnsi="Arial" w:cs="Arial"/>
        </w:rPr>
        <w:t xml:space="preserve">établi en application du </w:t>
      </w:r>
      <w:r>
        <w:rPr>
          <w:rFonts w:ascii="Arial" w:hAnsi="Arial" w:cs="Arial"/>
        </w:rPr>
        <w:t>décret</w:t>
      </w:r>
      <w:r w:rsidR="00A84A01">
        <w:rPr>
          <w:rFonts w:ascii="Arial" w:hAnsi="Arial" w:cs="Arial"/>
        </w:rPr>
        <w:t xml:space="preserve"> n°2016-360 du 25 mars 2016</w:t>
      </w:r>
      <w:r>
        <w:rPr>
          <w:rFonts w:ascii="Arial" w:hAnsi="Arial" w:cs="Arial"/>
        </w:rPr>
        <w:t>-</w:t>
      </w:r>
    </w:p>
    <w:p w:rsidR="00C106C7" w:rsidRPr="00C106C7" w:rsidRDefault="00C106C7" w:rsidP="00C106C7">
      <w:pPr>
        <w:pStyle w:val="Paragraphedeliste"/>
        <w:jc w:val="center"/>
        <w:rPr>
          <w:rFonts w:ascii="Arial" w:hAnsi="Arial" w:cs="Arial"/>
        </w:rPr>
      </w:pPr>
      <w:r w:rsidRPr="00C106C7">
        <w:rPr>
          <w:rFonts w:ascii="Arial" w:hAnsi="Arial" w:cs="Arial"/>
        </w:rPr>
        <w:t>-</w:t>
      </w:r>
    </w:p>
    <w:p w:rsidR="00A84A01" w:rsidRDefault="00C106C7" w:rsidP="00C106C7">
      <w:pPr>
        <w:pStyle w:val="Paragraphedeliste"/>
        <w:jc w:val="center"/>
        <w:rPr>
          <w:rFonts w:ascii="Arial" w:hAnsi="Arial" w:cs="Arial"/>
        </w:rPr>
      </w:pPr>
      <w:r w:rsidRPr="00C106C7">
        <w:rPr>
          <w:rFonts w:ascii="Arial" w:hAnsi="Arial" w:cs="Arial"/>
        </w:rPr>
        <w:t xml:space="preserve">Décret </w:t>
      </w:r>
      <w:r>
        <w:rPr>
          <w:rFonts w:ascii="Arial" w:hAnsi="Arial" w:cs="Arial"/>
        </w:rPr>
        <w:t>n°2006-975 du 1</w:t>
      </w:r>
      <w:r w:rsidRPr="00C106C7">
        <w:rPr>
          <w:rFonts w:ascii="Arial" w:hAnsi="Arial" w:cs="Arial"/>
          <w:vertAlign w:val="superscript"/>
        </w:rPr>
        <w:t>er</w:t>
      </w:r>
      <w:r>
        <w:rPr>
          <w:rFonts w:ascii="Arial" w:hAnsi="Arial" w:cs="Arial"/>
        </w:rPr>
        <w:t xml:space="preserve"> août 2006 modifié</w:t>
      </w:r>
    </w:p>
    <w:p w:rsidR="00C106C7" w:rsidRPr="00C106C7" w:rsidRDefault="00C106C7" w:rsidP="00A84A01">
      <w:pPr>
        <w:pStyle w:val="Paragraphedeliste"/>
        <w:rPr>
          <w:rFonts w:ascii="Arial" w:hAnsi="Arial" w:cs="Arial"/>
        </w:rPr>
      </w:pPr>
    </w:p>
    <w:p w:rsidR="00B9524F" w:rsidRDefault="00C106C7">
      <w:pPr>
        <w:rPr>
          <w:rFonts w:ascii="Arial" w:hAnsi="Arial" w:cs="Arial"/>
        </w:rPr>
      </w:pPr>
      <w:r w:rsidRPr="006A26DD">
        <w:rPr>
          <w:rFonts w:ascii="Arial" w:hAnsi="Arial" w:cs="Arial"/>
          <w:b/>
          <w:u w:val="single"/>
        </w:rPr>
        <w:t>Etablissement :</w:t>
      </w:r>
      <w:r>
        <w:rPr>
          <w:rFonts w:ascii="Arial" w:hAnsi="Arial" w:cs="Arial"/>
        </w:rPr>
        <w:tab/>
        <w:t xml:space="preserve">Collège Henry Dunant </w:t>
      </w:r>
      <w:r w:rsidR="006A26DD">
        <w:rPr>
          <w:rFonts w:ascii="Arial" w:hAnsi="Arial" w:cs="Arial"/>
        </w:rPr>
        <w:t>–</w:t>
      </w:r>
      <w:r>
        <w:rPr>
          <w:rFonts w:ascii="Arial" w:hAnsi="Arial" w:cs="Arial"/>
        </w:rPr>
        <w:t xml:space="preserve"> </w:t>
      </w:r>
      <w:r w:rsidR="006A26DD">
        <w:rPr>
          <w:rFonts w:ascii="Arial" w:hAnsi="Arial" w:cs="Arial"/>
        </w:rPr>
        <w:t>200 rue Claudius Richard 01350 CULOZ</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Tél : 04 79 87 00 24</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 xml:space="preserve">Courriel : </w:t>
      </w:r>
      <w:hyperlink r:id="rId8" w:history="1">
        <w:r w:rsidRPr="003A499D">
          <w:rPr>
            <w:rStyle w:val="Lienhypertexte"/>
            <w:rFonts w:ascii="Arial" w:hAnsi="Arial" w:cs="Arial"/>
          </w:rPr>
          <w:t>intendant.0010022u@ac-lyon.fr</w:t>
        </w:r>
      </w:hyperlink>
    </w:p>
    <w:p w:rsidR="006A26DD" w:rsidRDefault="006A26DD">
      <w:pPr>
        <w:rPr>
          <w:rFonts w:ascii="Arial" w:hAnsi="Arial" w:cs="Arial"/>
        </w:rPr>
      </w:pPr>
    </w:p>
    <w:p w:rsidR="00EC4CDF" w:rsidRDefault="00EC4CDF">
      <w:pPr>
        <w:rPr>
          <w:rFonts w:ascii="Arial" w:hAnsi="Arial" w:cs="Arial"/>
        </w:rPr>
      </w:pPr>
    </w:p>
    <w:p w:rsidR="006A26DD" w:rsidRPr="00EC4CDF" w:rsidRDefault="0000793A" w:rsidP="006A26DD">
      <w:pPr>
        <w:jc w:val="center"/>
        <w:rPr>
          <w:rFonts w:ascii="Arial" w:hAnsi="Arial" w:cs="Arial"/>
          <w:b/>
        </w:rPr>
      </w:pPr>
      <w:r w:rsidRPr="00EC4CDF">
        <w:rPr>
          <w:rFonts w:ascii="Arial" w:hAnsi="Arial" w:cs="Arial"/>
          <w:b/>
        </w:rPr>
        <w:t>Le</w:t>
      </w:r>
      <w:r w:rsidR="006A26DD" w:rsidRPr="00EC4CDF">
        <w:rPr>
          <w:rFonts w:ascii="Arial" w:hAnsi="Arial" w:cs="Arial"/>
          <w:b/>
        </w:rPr>
        <w:t xml:space="preserve"> présent cahier comp</w:t>
      </w:r>
      <w:r w:rsidR="00813A0B">
        <w:rPr>
          <w:rFonts w:ascii="Arial" w:hAnsi="Arial" w:cs="Arial"/>
          <w:b/>
        </w:rPr>
        <w:t>orte 5</w:t>
      </w:r>
      <w:r w:rsidR="007A481F">
        <w:rPr>
          <w:rFonts w:ascii="Arial" w:hAnsi="Arial" w:cs="Arial"/>
          <w:b/>
        </w:rPr>
        <w:t xml:space="preserve"> </w:t>
      </w:r>
      <w:r w:rsidR="00813A0B">
        <w:rPr>
          <w:rFonts w:ascii="Arial" w:hAnsi="Arial" w:cs="Arial"/>
          <w:b/>
        </w:rPr>
        <w:t>pages numérotées de 1 à 5</w:t>
      </w:r>
    </w:p>
    <w:p w:rsidR="006A26DD" w:rsidRDefault="006A26DD">
      <w:pPr>
        <w:rPr>
          <w:rFonts w:ascii="Arial" w:hAnsi="Arial" w:cs="Arial"/>
        </w:rPr>
      </w:pPr>
    </w:p>
    <w:p w:rsidR="0006364C" w:rsidRDefault="0006364C">
      <w:pPr>
        <w:rPr>
          <w:rFonts w:ascii="Arial" w:hAnsi="Arial" w:cs="Arial"/>
        </w:rPr>
      </w:pPr>
    </w:p>
    <w:p w:rsidR="006A26DD" w:rsidRPr="0000793A" w:rsidRDefault="006A26DD">
      <w:pPr>
        <w:rPr>
          <w:rFonts w:ascii="Arial" w:hAnsi="Arial" w:cs="Arial"/>
          <w:b/>
        </w:rPr>
      </w:pPr>
      <w:r w:rsidRPr="0000793A">
        <w:rPr>
          <w:rFonts w:ascii="Arial" w:hAnsi="Arial" w:cs="Arial"/>
          <w:b/>
        </w:rPr>
        <w:t xml:space="preserve">ARTICLE 1 – </w:t>
      </w:r>
      <w:r w:rsidR="00030B73">
        <w:rPr>
          <w:rFonts w:ascii="Arial" w:hAnsi="Arial" w:cs="Arial"/>
          <w:b/>
        </w:rPr>
        <w:t>OBJET ET DUREE DU MARCHE</w:t>
      </w:r>
    </w:p>
    <w:p w:rsidR="003D2C40" w:rsidRPr="00030B73" w:rsidRDefault="003D2C40" w:rsidP="003D2C40">
      <w:pPr>
        <w:pStyle w:val="Paragraphedeliste"/>
        <w:numPr>
          <w:ilvl w:val="1"/>
          <w:numId w:val="2"/>
        </w:numPr>
        <w:rPr>
          <w:rFonts w:ascii="Arial" w:hAnsi="Arial" w:cs="Arial"/>
        </w:rPr>
      </w:pPr>
      <w:r w:rsidRPr="00030B73">
        <w:rPr>
          <w:rFonts w:ascii="Arial" w:hAnsi="Arial" w:cs="Arial"/>
        </w:rPr>
        <w:t xml:space="preserve">Désignation des prestations </w:t>
      </w:r>
    </w:p>
    <w:p w:rsidR="003D2C40" w:rsidRPr="00232251" w:rsidRDefault="003D2C40" w:rsidP="003D2C40">
      <w:pPr>
        <w:pStyle w:val="Paragraphedeliste"/>
        <w:numPr>
          <w:ilvl w:val="1"/>
          <w:numId w:val="2"/>
        </w:numPr>
        <w:rPr>
          <w:rFonts w:ascii="Arial" w:hAnsi="Arial" w:cs="Arial"/>
        </w:rPr>
      </w:pPr>
      <w:r w:rsidRPr="00232251">
        <w:rPr>
          <w:rFonts w:ascii="Arial" w:hAnsi="Arial" w:cs="Arial"/>
        </w:rPr>
        <w:t>Définition des prestations :</w:t>
      </w:r>
    </w:p>
    <w:p w:rsidR="00CC646D" w:rsidRDefault="00CC646D" w:rsidP="00CC646D">
      <w:pPr>
        <w:pStyle w:val="Paragraphedeliste"/>
        <w:numPr>
          <w:ilvl w:val="1"/>
          <w:numId w:val="2"/>
        </w:numPr>
        <w:rPr>
          <w:rFonts w:ascii="Arial" w:hAnsi="Arial" w:cs="Arial"/>
        </w:rPr>
      </w:pPr>
      <w:r>
        <w:rPr>
          <w:rFonts w:ascii="Arial" w:hAnsi="Arial" w:cs="Arial"/>
        </w:rPr>
        <w:t>Délai d’intervention et durée des travaux</w:t>
      </w:r>
    </w:p>
    <w:p w:rsidR="00CC646D" w:rsidRDefault="00CC646D" w:rsidP="00CC646D">
      <w:pPr>
        <w:pStyle w:val="Paragraphedeliste"/>
        <w:numPr>
          <w:ilvl w:val="2"/>
          <w:numId w:val="2"/>
        </w:numPr>
        <w:rPr>
          <w:rFonts w:ascii="Arial" w:hAnsi="Arial" w:cs="Arial"/>
        </w:rPr>
      </w:pPr>
      <w:r>
        <w:rPr>
          <w:rFonts w:ascii="Arial" w:hAnsi="Arial" w:cs="Arial"/>
        </w:rPr>
        <w:t>Horaires</w:t>
      </w:r>
    </w:p>
    <w:p w:rsidR="00CC646D" w:rsidRPr="00232251" w:rsidRDefault="00CC646D" w:rsidP="00CC646D">
      <w:pPr>
        <w:pStyle w:val="Paragraphedeliste"/>
        <w:numPr>
          <w:ilvl w:val="2"/>
          <w:numId w:val="2"/>
        </w:numPr>
        <w:rPr>
          <w:rFonts w:ascii="Arial" w:hAnsi="Arial" w:cs="Arial"/>
        </w:rPr>
      </w:pPr>
      <w:r>
        <w:rPr>
          <w:rFonts w:ascii="Arial" w:hAnsi="Arial" w:cs="Arial"/>
        </w:rPr>
        <w:t>Le délai d’intervention</w:t>
      </w:r>
    </w:p>
    <w:p w:rsidR="006A26DD" w:rsidRPr="0000793A" w:rsidRDefault="006A26DD">
      <w:pPr>
        <w:rPr>
          <w:rFonts w:ascii="Arial" w:hAnsi="Arial" w:cs="Arial"/>
          <w:b/>
        </w:rPr>
      </w:pPr>
    </w:p>
    <w:p w:rsidR="006A26DD" w:rsidRPr="0000793A" w:rsidRDefault="003D2C40">
      <w:pPr>
        <w:rPr>
          <w:rFonts w:ascii="Arial" w:hAnsi="Arial" w:cs="Arial"/>
          <w:b/>
        </w:rPr>
      </w:pPr>
      <w:r>
        <w:rPr>
          <w:rFonts w:ascii="Arial" w:hAnsi="Arial" w:cs="Arial"/>
          <w:b/>
        </w:rPr>
        <w:t>ARTICLE 2</w:t>
      </w:r>
      <w:r w:rsidR="006A26DD" w:rsidRPr="0000793A">
        <w:rPr>
          <w:rFonts w:ascii="Arial" w:hAnsi="Arial" w:cs="Arial"/>
          <w:b/>
        </w:rPr>
        <w:t xml:space="preserve"> – </w:t>
      </w:r>
      <w:r w:rsidR="001B4353">
        <w:rPr>
          <w:rFonts w:ascii="Arial" w:hAnsi="Arial" w:cs="Arial"/>
          <w:b/>
        </w:rPr>
        <w:t xml:space="preserve"> DOCUMENT REGISSANT LE MARCHE</w:t>
      </w:r>
    </w:p>
    <w:p w:rsidR="006A26DD" w:rsidRPr="0000793A" w:rsidRDefault="006A26DD">
      <w:pPr>
        <w:rPr>
          <w:rFonts w:ascii="Arial" w:hAnsi="Arial" w:cs="Arial"/>
          <w:b/>
        </w:rPr>
      </w:pPr>
    </w:p>
    <w:p w:rsidR="006A26DD" w:rsidRPr="0000793A" w:rsidRDefault="001B4353">
      <w:pPr>
        <w:rPr>
          <w:rFonts w:ascii="Arial" w:hAnsi="Arial" w:cs="Arial"/>
          <w:b/>
        </w:rPr>
      </w:pPr>
      <w:r>
        <w:rPr>
          <w:rFonts w:ascii="Arial" w:hAnsi="Arial" w:cs="Arial"/>
          <w:b/>
        </w:rPr>
        <w:t>ARTICLE 3</w:t>
      </w:r>
      <w:r w:rsidR="006A26DD" w:rsidRPr="0000793A">
        <w:rPr>
          <w:rFonts w:ascii="Arial" w:hAnsi="Arial" w:cs="Arial"/>
          <w:b/>
        </w:rPr>
        <w:t xml:space="preserve"> – </w:t>
      </w:r>
      <w:r>
        <w:rPr>
          <w:rFonts w:ascii="Arial" w:hAnsi="Arial" w:cs="Arial"/>
          <w:b/>
        </w:rPr>
        <w:t>COMPTABLE ASSIGNATAIRE</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ARTICLE 4</w:t>
      </w:r>
      <w:r w:rsidR="006A26DD" w:rsidRPr="0000793A">
        <w:rPr>
          <w:rFonts w:ascii="Arial" w:hAnsi="Arial" w:cs="Arial"/>
          <w:b/>
        </w:rPr>
        <w:t xml:space="preserve"> –</w:t>
      </w:r>
      <w:r>
        <w:rPr>
          <w:rFonts w:ascii="Arial" w:hAnsi="Arial" w:cs="Arial"/>
          <w:b/>
        </w:rPr>
        <w:t xml:space="preserve"> OFFRES</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 xml:space="preserve">ARTICLE 5 </w:t>
      </w:r>
      <w:r w:rsidR="006A26DD" w:rsidRPr="0000793A">
        <w:rPr>
          <w:rFonts w:ascii="Arial" w:hAnsi="Arial" w:cs="Arial"/>
          <w:b/>
        </w:rPr>
        <w:t xml:space="preserve">– </w:t>
      </w:r>
      <w:r>
        <w:rPr>
          <w:rFonts w:ascii="Arial" w:hAnsi="Arial" w:cs="Arial"/>
          <w:b/>
        </w:rPr>
        <w:t>DOCUMENTS A FOURNIR</w:t>
      </w:r>
    </w:p>
    <w:p w:rsidR="006A26DD" w:rsidRPr="0000793A" w:rsidRDefault="006A26DD">
      <w:pPr>
        <w:rPr>
          <w:rFonts w:ascii="Arial" w:hAnsi="Arial" w:cs="Arial"/>
          <w:b/>
        </w:rPr>
      </w:pPr>
    </w:p>
    <w:p w:rsidR="00813A0B" w:rsidRDefault="00813A0B" w:rsidP="00813A0B">
      <w:pPr>
        <w:rPr>
          <w:rFonts w:ascii="Arial" w:hAnsi="Arial" w:cs="Arial"/>
          <w:b/>
        </w:rPr>
      </w:pPr>
      <w:r>
        <w:rPr>
          <w:rFonts w:ascii="Arial" w:hAnsi="Arial" w:cs="Arial"/>
          <w:b/>
        </w:rPr>
        <w:t>ARTICLE 6 – JUGEMENT DES OFFRES</w:t>
      </w:r>
    </w:p>
    <w:p w:rsidR="00813A0B" w:rsidRDefault="00813A0B" w:rsidP="00813A0B">
      <w:pPr>
        <w:rPr>
          <w:rFonts w:ascii="Arial" w:hAnsi="Arial" w:cs="Arial"/>
          <w:b/>
        </w:rPr>
      </w:pPr>
    </w:p>
    <w:p w:rsidR="00813A0B" w:rsidRPr="0000793A" w:rsidRDefault="00813A0B" w:rsidP="00813A0B">
      <w:pPr>
        <w:rPr>
          <w:rFonts w:ascii="Arial" w:hAnsi="Arial" w:cs="Arial"/>
          <w:b/>
        </w:rPr>
      </w:pPr>
      <w:r>
        <w:rPr>
          <w:rFonts w:ascii="Arial" w:hAnsi="Arial" w:cs="Arial"/>
          <w:b/>
        </w:rPr>
        <w:t>ARTICLE 7 – DETERMINATION DU PRIX</w:t>
      </w:r>
    </w:p>
    <w:p w:rsidR="006A26DD" w:rsidRPr="0000793A" w:rsidRDefault="006A26DD">
      <w:pPr>
        <w:rPr>
          <w:rFonts w:ascii="Arial" w:hAnsi="Arial" w:cs="Arial"/>
          <w:b/>
        </w:rPr>
      </w:pPr>
    </w:p>
    <w:p w:rsidR="006A26DD" w:rsidRDefault="006A26DD">
      <w:pPr>
        <w:rPr>
          <w:rFonts w:ascii="Arial" w:hAnsi="Arial" w:cs="Arial"/>
        </w:rPr>
        <w:sectPr w:rsidR="006A26DD" w:rsidSect="00EC4CDF">
          <w:footerReference w:type="default" r:id="rId9"/>
          <w:pgSz w:w="11906" w:h="16838"/>
          <w:pgMar w:top="709" w:right="1700" w:bottom="1418" w:left="1701" w:header="708" w:footer="708" w:gutter="0"/>
          <w:cols w:space="708"/>
          <w:docGrid w:linePitch="360"/>
        </w:sectPr>
      </w:pPr>
    </w:p>
    <w:p w:rsidR="00030B73" w:rsidRPr="0000793A" w:rsidRDefault="00030B73" w:rsidP="00741ACB">
      <w:pPr>
        <w:ind w:left="851"/>
        <w:rPr>
          <w:rFonts w:ascii="Arial" w:hAnsi="Arial" w:cs="Arial"/>
          <w:b/>
        </w:rPr>
      </w:pPr>
      <w:r w:rsidRPr="0000793A">
        <w:rPr>
          <w:rFonts w:ascii="Arial" w:hAnsi="Arial" w:cs="Arial"/>
          <w:b/>
        </w:rPr>
        <w:lastRenderedPageBreak/>
        <w:t xml:space="preserve">ARTICLE 1 – </w:t>
      </w:r>
      <w:r>
        <w:rPr>
          <w:rFonts w:ascii="Arial" w:hAnsi="Arial" w:cs="Arial"/>
          <w:b/>
        </w:rPr>
        <w:t>OBJET ET DUREE DU MARCHE</w:t>
      </w:r>
    </w:p>
    <w:p w:rsidR="006A26DD" w:rsidRPr="006D4954" w:rsidRDefault="006A26DD" w:rsidP="006D4954">
      <w:pPr>
        <w:ind w:left="993"/>
        <w:rPr>
          <w:rFonts w:ascii="Arial" w:hAnsi="Arial" w:cs="Arial"/>
        </w:rPr>
      </w:pPr>
    </w:p>
    <w:p w:rsidR="00030B73" w:rsidRPr="006D4954" w:rsidRDefault="00030B73" w:rsidP="006D4954">
      <w:pPr>
        <w:ind w:left="993"/>
        <w:rPr>
          <w:rFonts w:ascii="Arial" w:hAnsi="Arial" w:cs="Arial"/>
        </w:rPr>
      </w:pPr>
    </w:p>
    <w:p w:rsidR="00030B73" w:rsidRPr="006D4954" w:rsidRDefault="001B4353" w:rsidP="006D4954">
      <w:pPr>
        <w:ind w:left="993"/>
        <w:rPr>
          <w:rFonts w:ascii="Arial" w:hAnsi="Arial" w:cs="Arial"/>
        </w:rPr>
      </w:pPr>
      <w:r w:rsidRPr="006D4954">
        <w:rPr>
          <w:rFonts w:ascii="Arial" w:hAnsi="Arial" w:cs="Arial"/>
        </w:rPr>
        <w:t xml:space="preserve">1.1 </w:t>
      </w:r>
      <w:r w:rsidR="00030B73" w:rsidRPr="006D4954">
        <w:rPr>
          <w:rFonts w:ascii="Arial" w:hAnsi="Arial" w:cs="Arial"/>
        </w:rPr>
        <w:t xml:space="preserve">Désignation des prestations </w:t>
      </w:r>
    </w:p>
    <w:p w:rsidR="00030B73" w:rsidRPr="006D4954" w:rsidRDefault="00030B73" w:rsidP="006D4954">
      <w:pPr>
        <w:pStyle w:val="Paragraphedeliste"/>
        <w:ind w:left="993"/>
        <w:rPr>
          <w:rFonts w:ascii="Arial" w:hAnsi="Arial" w:cs="Arial"/>
        </w:rPr>
      </w:pPr>
    </w:p>
    <w:p w:rsidR="009B4436" w:rsidRPr="006D4954" w:rsidRDefault="0000793A" w:rsidP="006D4954">
      <w:pPr>
        <w:ind w:left="993"/>
        <w:rPr>
          <w:rFonts w:ascii="Arial" w:hAnsi="Arial" w:cs="Arial"/>
          <w:b/>
          <w:i/>
        </w:rPr>
      </w:pPr>
      <w:r w:rsidRPr="006D4954">
        <w:rPr>
          <w:rFonts w:ascii="Arial" w:hAnsi="Arial" w:cs="Arial"/>
        </w:rPr>
        <w:t xml:space="preserve">Le présent </w:t>
      </w:r>
      <w:r w:rsidR="00EC7D4A">
        <w:rPr>
          <w:rFonts w:ascii="Arial" w:hAnsi="Arial" w:cs="Arial"/>
        </w:rPr>
        <w:t>marché concerne la maintenance préventive, l’</w:t>
      </w:r>
      <w:r w:rsidR="00BE3D11">
        <w:rPr>
          <w:rFonts w:ascii="Arial" w:hAnsi="Arial" w:cs="Arial"/>
        </w:rPr>
        <w:t>entretien et la remise en état des équipements et matériels du système de sécurité incendie et du désenfumage du collège Henry Dunant.</w:t>
      </w:r>
    </w:p>
    <w:p w:rsidR="00232251" w:rsidRDefault="00232251" w:rsidP="006D4954">
      <w:pPr>
        <w:pStyle w:val="Paragraphedeliste"/>
        <w:ind w:left="993"/>
        <w:rPr>
          <w:rFonts w:ascii="Arial" w:hAnsi="Arial" w:cs="Arial"/>
        </w:rPr>
      </w:pPr>
    </w:p>
    <w:p w:rsidR="00BE3D11" w:rsidRDefault="00BE3D11" w:rsidP="006D4954">
      <w:pPr>
        <w:pStyle w:val="Paragraphedeliste"/>
        <w:ind w:left="993"/>
        <w:rPr>
          <w:rFonts w:ascii="Arial" w:hAnsi="Arial" w:cs="Arial"/>
        </w:rPr>
      </w:pPr>
      <w:r>
        <w:rPr>
          <w:rFonts w:ascii="Arial" w:hAnsi="Arial" w:cs="Arial"/>
        </w:rPr>
        <w:t>Le titulaire s’engage à effectuer toutes les prestations nécessaires en vue d’un entretien normal.</w:t>
      </w:r>
    </w:p>
    <w:p w:rsidR="00BE3D11" w:rsidRDefault="00BE3D11" w:rsidP="006D4954">
      <w:pPr>
        <w:pStyle w:val="Paragraphedeliste"/>
        <w:ind w:left="993"/>
        <w:rPr>
          <w:rFonts w:ascii="Arial" w:hAnsi="Arial" w:cs="Arial"/>
        </w:rPr>
      </w:pPr>
    </w:p>
    <w:p w:rsidR="00BE3D11" w:rsidRDefault="00BE3D11" w:rsidP="006D4954">
      <w:pPr>
        <w:pStyle w:val="Paragraphedeliste"/>
        <w:ind w:left="993"/>
        <w:rPr>
          <w:rFonts w:ascii="Arial" w:hAnsi="Arial" w:cs="Arial"/>
        </w:rPr>
      </w:pPr>
      <w:r>
        <w:rPr>
          <w:rFonts w:ascii="Arial" w:hAnsi="Arial" w:cs="Arial"/>
        </w:rPr>
        <w:t>Ces prestations doivent être conforme aux textes réglementaires et normes en vigueur définis dans la norme NFX 60-010, NFS 61933, l’article DF, et, l’ensemble des lois, décrets, arrêtés et tous les textes dans le cadre et en lien avec l’exécution du présent contrat.</w:t>
      </w:r>
    </w:p>
    <w:p w:rsidR="003A0408" w:rsidRDefault="003A0408" w:rsidP="006D4954">
      <w:pPr>
        <w:pStyle w:val="Paragraphedeliste"/>
        <w:ind w:left="993"/>
        <w:rPr>
          <w:rFonts w:ascii="Arial" w:hAnsi="Arial" w:cs="Arial"/>
        </w:rPr>
      </w:pPr>
    </w:p>
    <w:p w:rsidR="003A0408" w:rsidRDefault="003A0408" w:rsidP="006D4954">
      <w:pPr>
        <w:pStyle w:val="Paragraphedeliste"/>
        <w:ind w:left="993"/>
        <w:rPr>
          <w:rFonts w:ascii="Arial" w:hAnsi="Arial" w:cs="Arial"/>
        </w:rPr>
      </w:pPr>
      <w:r>
        <w:rPr>
          <w:rFonts w:ascii="Arial" w:hAnsi="Arial" w:cs="Arial"/>
        </w:rPr>
        <w:t>Les prestations assurées aux cours de ces visites devront être conforme aux exigences éditées par le Comité National du Matériel d’Incendie de Sécurité (DNMIS) et l’Assemblée plénière des sociétés d’assurances Dommage (APSAD).</w:t>
      </w:r>
    </w:p>
    <w:p w:rsidR="003A0408" w:rsidRDefault="003A0408" w:rsidP="006D4954">
      <w:pPr>
        <w:pStyle w:val="Paragraphedeliste"/>
        <w:ind w:left="993"/>
        <w:rPr>
          <w:rFonts w:ascii="Arial" w:hAnsi="Arial" w:cs="Arial"/>
        </w:rPr>
      </w:pPr>
      <w:r>
        <w:rPr>
          <w:rFonts w:ascii="Arial" w:hAnsi="Arial" w:cs="Arial"/>
        </w:rPr>
        <w:t xml:space="preserve">Il sera prévu deux </w:t>
      </w:r>
      <w:r w:rsidR="00A37788">
        <w:rPr>
          <w:rFonts w:ascii="Arial" w:hAnsi="Arial" w:cs="Arial"/>
        </w:rPr>
        <w:t>visites</w:t>
      </w:r>
      <w:r>
        <w:rPr>
          <w:rFonts w:ascii="Arial" w:hAnsi="Arial" w:cs="Arial"/>
        </w:rPr>
        <w:t xml:space="preserve"> par an (une fois par semestre). Celle-ci </w:t>
      </w:r>
      <w:proofErr w:type="gramStart"/>
      <w:r>
        <w:rPr>
          <w:rFonts w:ascii="Arial" w:hAnsi="Arial" w:cs="Arial"/>
        </w:rPr>
        <w:t>seront</w:t>
      </w:r>
      <w:proofErr w:type="gramEnd"/>
      <w:r>
        <w:rPr>
          <w:rFonts w:ascii="Arial" w:hAnsi="Arial" w:cs="Arial"/>
        </w:rPr>
        <w:t xml:space="preserve"> exécutées pendant les jours et heures ouvrées, hors weekend </w:t>
      </w:r>
      <w:r w:rsidR="00A37788">
        <w:rPr>
          <w:rFonts w:ascii="Arial" w:hAnsi="Arial" w:cs="Arial"/>
        </w:rPr>
        <w:t xml:space="preserve"> et jours fériés à des dates fixées par le prestataire en accord avec le collège.</w:t>
      </w:r>
    </w:p>
    <w:p w:rsidR="003A0408" w:rsidRPr="003A0408" w:rsidRDefault="003A0408" w:rsidP="003A0408">
      <w:pPr>
        <w:rPr>
          <w:rFonts w:ascii="Arial" w:hAnsi="Arial" w:cs="Arial"/>
        </w:rPr>
      </w:pPr>
    </w:p>
    <w:p w:rsidR="00030B73" w:rsidRPr="006D4954" w:rsidRDefault="004412E9" w:rsidP="006D4954">
      <w:pPr>
        <w:ind w:left="993"/>
        <w:rPr>
          <w:rFonts w:ascii="Arial" w:hAnsi="Arial" w:cs="Arial"/>
        </w:rPr>
      </w:pPr>
      <w:r w:rsidRPr="006D4954">
        <w:rPr>
          <w:rFonts w:ascii="Arial" w:hAnsi="Arial" w:cs="Arial"/>
        </w:rPr>
        <w:t>La durée est de</w:t>
      </w:r>
      <w:r w:rsidR="00932853">
        <w:rPr>
          <w:rFonts w:ascii="Arial" w:hAnsi="Arial" w:cs="Arial"/>
        </w:rPr>
        <w:t xml:space="preserve"> 3 ans ferme, à compter du 01/03</w:t>
      </w:r>
      <w:r w:rsidRPr="006D4954">
        <w:rPr>
          <w:rFonts w:ascii="Arial" w:hAnsi="Arial" w:cs="Arial"/>
        </w:rPr>
        <w:t>/2017.</w:t>
      </w:r>
    </w:p>
    <w:p w:rsidR="004412E9" w:rsidRPr="006D4954" w:rsidRDefault="004412E9" w:rsidP="006D4954">
      <w:pPr>
        <w:ind w:left="993"/>
        <w:rPr>
          <w:rFonts w:ascii="Arial" w:hAnsi="Arial" w:cs="Arial"/>
        </w:rPr>
      </w:pPr>
    </w:p>
    <w:p w:rsidR="00232251" w:rsidRPr="006D4954" w:rsidRDefault="00232251" w:rsidP="006D4954">
      <w:pPr>
        <w:pStyle w:val="Paragraphedeliste"/>
        <w:numPr>
          <w:ilvl w:val="1"/>
          <w:numId w:val="5"/>
        </w:numPr>
        <w:ind w:left="993" w:firstLine="0"/>
        <w:rPr>
          <w:rFonts w:ascii="Arial" w:hAnsi="Arial" w:cs="Arial"/>
        </w:rPr>
      </w:pPr>
      <w:r w:rsidRPr="006D4954">
        <w:rPr>
          <w:rFonts w:ascii="Arial" w:hAnsi="Arial" w:cs="Arial"/>
        </w:rPr>
        <w:t>Définition des prestations :</w:t>
      </w:r>
    </w:p>
    <w:p w:rsidR="00232251" w:rsidRPr="006D4954" w:rsidRDefault="00232251" w:rsidP="006D4954">
      <w:pPr>
        <w:pStyle w:val="Paragraphedeliste"/>
        <w:ind w:left="993"/>
        <w:rPr>
          <w:rFonts w:ascii="Arial" w:hAnsi="Arial" w:cs="Arial"/>
        </w:rPr>
      </w:pPr>
    </w:p>
    <w:p w:rsidR="00741ACB" w:rsidRPr="00A37788" w:rsidRDefault="00A37788" w:rsidP="006D4954">
      <w:pPr>
        <w:pStyle w:val="Paragraphedeliste"/>
        <w:ind w:left="993"/>
        <w:rPr>
          <w:rFonts w:ascii="Arial" w:hAnsi="Arial" w:cs="Arial"/>
          <w:b/>
        </w:rPr>
      </w:pPr>
      <w:r w:rsidRPr="00A37788">
        <w:rPr>
          <w:rFonts w:ascii="Arial" w:hAnsi="Arial" w:cs="Arial"/>
          <w:b/>
        </w:rPr>
        <w:t>Alarme SSI – CENTRALE ESSER EUROPA</w:t>
      </w:r>
    </w:p>
    <w:p w:rsidR="006D4954" w:rsidRDefault="00A37788" w:rsidP="006D4954">
      <w:pPr>
        <w:pStyle w:val="Paragraphedeliste"/>
        <w:numPr>
          <w:ilvl w:val="0"/>
          <w:numId w:val="6"/>
        </w:numPr>
        <w:ind w:left="993" w:firstLine="66"/>
        <w:rPr>
          <w:rFonts w:ascii="Arial" w:hAnsi="Arial" w:cs="Arial"/>
        </w:rPr>
      </w:pPr>
      <w:r>
        <w:rPr>
          <w:rFonts w:ascii="Arial" w:hAnsi="Arial" w:cs="Arial"/>
        </w:rPr>
        <w:t>DM,</w:t>
      </w:r>
    </w:p>
    <w:p w:rsidR="00A37788" w:rsidRDefault="00A37788" w:rsidP="006D4954">
      <w:pPr>
        <w:pStyle w:val="Paragraphedeliste"/>
        <w:numPr>
          <w:ilvl w:val="0"/>
          <w:numId w:val="6"/>
        </w:numPr>
        <w:ind w:left="993" w:firstLine="66"/>
        <w:rPr>
          <w:rFonts w:ascii="Arial" w:hAnsi="Arial" w:cs="Arial"/>
        </w:rPr>
      </w:pPr>
      <w:r>
        <w:rPr>
          <w:rFonts w:ascii="Arial" w:hAnsi="Arial" w:cs="Arial"/>
        </w:rPr>
        <w:t>reports,</w:t>
      </w:r>
    </w:p>
    <w:p w:rsidR="00A37788" w:rsidRDefault="00A37788" w:rsidP="006D4954">
      <w:pPr>
        <w:pStyle w:val="Paragraphedeliste"/>
        <w:numPr>
          <w:ilvl w:val="0"/>
          <w:numId w:val="6"/>
        </w:numPr>
        <w:ind w:left="993" w:firstLine="66"/>
        <w:rPr>
          <w:rFonts w:ascii="Arial" w:hAnsi="Arial" w:cs="Arial"/>
        </w:rPr>
      </w:pPr>
      <w:r>
        <w:rPr>
          <w:rFonts w:ascii="Arial" w:hAnsi="Arial" w:cs="Arial"/>
        </w:rPr>
        <w:t>AES,</w:t>
      </w:r>
    </w:p>
    <w:p w:rsidR="00A37788" w:rsidRDefault="00A37788" w:rsidP="006D4954">
      <w:pPr>
        <w:pStyle w:val="Paragraphedeliste"/>
        <w:numPr>
          <w:ilvl w:val="0"/>
          <w:numId w:val="6"/>
        </w:numPr>
        <w:ind w:left="993" w:firstLine="66"/>
        <w:rPr>
          <w:rFonts w:ascii="Arial" w:hAnsi="Arial" w:cs="Arial"/>
        </w:rPr>
      </w:pPr>
      <w:r>
        <w:rPr>
          <w:rFonts w:ascii="Arial" w:hAnsi="Arial" w:cs="Arial"/>
        </w:rPr>
        <w:t>sirènes.</w:t>
      </w:r>
    </w:p>
    <w:p w:rsidR="006D4954" w:rsidRDefault="006D4954" w:rsidP="006D4954">
      <w:pPr>
        <w:ind w:left="993"/>
        <w:rPr>
          <w:rFonts w:ascii="Arial" w:hAnsi="Arial" w:cs="Arial"/>
        </w:rPr>
      </w:pPr>
    </w:p>
    <w:p w:rsidR="004568A9" w:rsidRDefault="00CF2815" w:rsidP="006D4954">
      <w:pPr>
        <w:ind w:left="993"/>
        <w:rPr>
          <w:rFonts w:ascii="Arial" w:hAnsi="Arial" w:cs="Arial"/>
        </w:rPr>
      </w:pPr>
      <w:r>
        <w:rPr>
          <w:rFonts w:ascii="Arial" w:hAnsi="Arial" w:cs="Arial"/>
        </w:rPr>
        <w:t>Les</w:t>
      </w:r>
      <w:r w:rsidR="004568A9">
        <w:rPr>
          <w:rFonts w:ascii="Arial" w:hAnsi="Arial" w:cs="Arial"/>
        </w:rPr>
        <w:t xml:space="preserve"> prestations : </w:t>
      </w:r>
    </w:p>
    <w:p w:rsidR="004568A9" w:rsidRDefault="00D30931" w:rsidP="00CF2815">
      <w:pPr>
        <w:pStyle w:val="Paragraphedeliste"/>
        <w:numPr>
          <w:ilvl w:val="0"/>
          <w:numId w:val="6"/>
        </w:numPr>
        <w:ind w:firstLine="66"/>
        <w:rPr>
          <w:rFonts w:ascii="Arial" w:hAnsi="Arial" w:cs="Arial"/>
        </w:rPr>
      </w:pPr>
      <w:r>
        <w:rPr>
          <w:rFonts w:ascii="Arial" w:hAnsi="Arial" w:cs="Arial"/>
        </w:rPr>
        <w:t xml:space="preserve">contrôle général et le test de l’ensemble de l’installation, selon la </w:t>
      </w:r>
      <w:r w:rsidR="00CF2815">
        <w:rPr>
          <w:rFonts w:ascii="Arial" w:hAnsi="Arial" w:cs="Arial"/>
        </w:rPr>
        <w:t>procédure</w:t>
      </w:r>
      <w:r>
        <w:rPr>
          <w:rFonts w:ascii="Arial" w:hAnsi="Arial" w:cs="Arial"/>
        </w:rPr>
        <w:t xml:space="preserve"> établie par le </w:t>
      </w:r>
      <w:r w:rsidR="006B02E9">
        <w:rPr>
          <w:rFonts w:ascii="Arial" w:hAnsi="Arial" w:cs="Arial"/>
        </w:rPr>
        <w:t>fabricant,</w:t>
      </w:r>
    </w:p>
    <w:p w:rsidR="00CF2815" w:rsidRDefault="00CF2815" w:rsidP="00CF2815">
      <w:pPr>
        <w:pStyle w:val="Paragraphedeliste"/>
        <w:numPr>
          <w:ilvl w:val="0"/>
          <w:numId w:val="6"/>
        </w:numPr>
        <w:ind w:firstLine="66"/>
        <w:rPr>
          <w:rFonts w:ascii="Arial" w:hAnsi="Arial" w:cs="Arial"/>
        </w:rPr>
      </w:pPr>
      <w:r>
        <w:rPr>
          <w:rFonts w:ascii="Arial" w:hAnsi="Arial" w:cs="Arial"/>
        </w:rPr>
        <w:t>Vérification des raccordements électriques,</w:t>
      </w:r>
    </w:p>
    <w:p w:rsidR="00CF2815" w:rsidRDefault="00CF2815" w:rsidP="00CF2815">
      <w:pPr>
        <w:pStyle w:val="Paragraphedeliste"/>
        <w:numPr>
          <w:ilvl w:val="0"/>
          <w:numId w:val="6"/>
        </w:numPr>
        <w:ind w:firstLine="66"/>
        <w:rPr>
          <w:rFonts w:ascii="Arial" w:hAnsi="Arial" w:cs="Arial"/>
        </w:rPr>
      </w:pPr>
      <w:r>
        <w:rPr>
          <w:rFonts w:ascii="Arial" w:hAnsi="Arial" w:cs="Arial"/>
        </w:rPr>
        <w:t>essais du tableau de signalisation,</w:t>
      </w:r>
    </w:p>
    <w:p w:rsidR="00CF2815" w:rsidRDefault="00CF2815" w:rsidP="00CF2815">
      <w:pPr>
        <w:pStyle w:val="Paragraphedeliste"/>
        <w:numPr>
          <w:ilvl w:val="0"/>
          <w:numId w:val="6"/>
        </w:numPr>
        <w:ind w:firstLine="66"/>
        <w:rPr>
          <w:rFonts w:ascii="Arial" w:hAnsi="Arial" w:cs="Arial"/>
        </w:rPr>
      </w:pPr>
      <w:r>
        <w:rPr>
          <w:rFonts w:ascii="Arial" w:hAnsi="Arial" w:cs="Arial"/>
        </w:rPr>
        <w:t>essais des détecteurs,</w:t>
      </w:r>
    </w:p>
    <w:p w:rsidR="00CF2815" w:rsidRDefault="00CF2815" w:rsidP="00CF2815">
      <w:pPr>
        <w:pStyle w:val="Paragraphedeliste"/>
        <w:numPr>
          <w:ilvl w:val="0"/>
          <w:numId w:val="6"/>
        </w:numPr>
        <w:ind w:firstLine="66"/>
        <w:rPr>
          <w:rFonts w:ascii="Arial" w:hAnsi="Arial" w:cs="Arial"/>
        </w:rPr>
      </w:pPr>
      <w:r>
        <w:rPr>
          <w:rFonts w:ascii="Arial" w:hAnsi="Arial" w:cs="Arial"/>
        </w:rPr>
        <w:t>essais des déclencheurs manuels,</w:t>
      </w:r>
    </w:p>
    <w:p w:rsidR="00CF2815" w:rsidRDefault="00CF2815" w:rsidP="00CF2815">
      <w:pPr>
        <w:pStyle w:val="Paragraphedeliste"/>
        <w:numPr>
          <w:ilvl w:val="0"/>
          <w:numId w:val="6"/>
        </w:numPr>
        <w:ind w:firstLine="66"/>
        <w:rPr>
          <w:rFonts w:ascii="Arial" w:hAnsi="Arial" w:cs="Arial"/>
        </w:rPr>
      </w:pPr>
      <w:r>
        <w:rPr>
          <w:rFonts w:ascii="Arial" w:hAnsi="Arial" w:cs="Arial"/>
        </w:rPr>
        <w:t>essais des diffuseurs sonores,</w:t>
      </w:r>
    </w:p>
    <w:p w:rsidR="00CF2815" w:rsidRDefault="00CF2815" w:rsidP="00CF2815">
      <w:pPr>
        <w:pStyle w:val="Paragraphedeliste"/>
        <w:numPr>
          <w:ilvl w:val="0"/>
          <w:numId w:val="6"/>
        </w:numPr>
        <w:ind w:firstLine="66"/>
        <w:rPr>
          <w:rFonts w:ascii="Arial" w:hAnsi="Arial" w:cs="Arial"/>
        </w:rPr>
      </w:pPr>
      <w:r>
        <w:rPr>
          <w:rFonts w:ascii="Arial" w:hAnsi="Arial" w:cs="Arial"/>
        </w:rPr>
        <w:t>essais du centralisateur de mise en sécurité,</w:t>
      </w:r>
    </w:p>
    <w:p w:rsidR="00CF2815" w:rsidRPr="00D30931" w:rsidRDefault="00CF2815" w:rsidP="00CF2815">
      <w:pPr>
        <w:pStyle w:val="Paragraphedeliste"/>
        <w:numPr>
          <w:ilvl w:val="0"/>
          <w:numId w:val="6"/>
        </w:numPr>
        <w:ind w:firstLine="66"/>
        <w:rPr>
          <w:rFonts w:ascii="Arial" w:hAnsi="Arial" w:cs="Arial"/>
        </w:rPr>
      </w:pPr>
      <w:r>
        <w:rPr>
          <w:rFonts w:ascii="Arial" w:hAnsi="Arial" w:cs="Arial"/>
        </w:rPr>
        <w:t>repositionnement des portes et trappes</w:t>
      </w:r>
      <w:r w:rsidR="006B02E9">
        <w:rPr>
          <w:rFonts w:ascii="Arial" w:hAnsi="Arial" w:cs="Arial"/>
        </w:rPr>
        <w:t>.</w:t>
      </w:r>
    </w:p>
    <w:p w:rsidR="004568A9" w:rsidRDefault="004568A9" w:rsidP="00CF2815">
      <w:pPr>
        <w:ind w:left="993" w:firstLine="66"/>
        <w:rPr>
          <w:rFonts w:ascii="Arial" w:hAnsi="Arial" w:cs="Arial"/>
        </w:rPr>
      </w:pPr>
    </w:p>
    <w:p w:rsidR="006B02E9" w:rsidRPr="00353FE4" w:rsidRDefault="006B02E9" w:rsidP="006B02E9">
      <w:pPr>
        <w:ind w:left="993"/>
        <w:rPr>
          <w:rFonts w:ascii="Arial" w:hAnsi="Arial" w:cs="Arial"/>
          <w:b/>
        </w:rPr>
      </w:pPr>
      <w:r>
        <w:rPr>
          <w:rFonts w:ascii="Arial" w:hAnsi="Arial" w:cs="Arial"/>
        </w:rPr>
        <w:t xml:space="preserve">La périodicité est </w:t>
      </w:r>
      <w:r w:rsidRPr="00353FE4">
        <w:rPr>
          <w:rFonts w:ascii="Arial" w:hAnsi="Arial" w:cs="Arial"/>
          <w:b/>
        </w:rPr>
        <w:t>annuelle.</w:t>
      </w:r>
    </w:p>
    <w:p w:rsidR="004568A9" w:rsidRDefault="004568A9" w:rsidP="006D4954">
      <w:pPr>
        <w:ind w:left="993"/>
        <w:rPr>
          <w:rFonts w:ascii="Arial" w:hAnsi="Arial" w:cs="Arial"/>
        </w:rPr>
      </w:pPr>
    </w:p>
    <w:p w:rsidR="004568A9" w:rsidRDefault="004568A9" w:rsidP="006D4954">
      <w:pPr>
        <w:ind w:left="993"/>
        <w:rPr>
          <w:rFonts w:ascii="Arial" w:hAnsi="Arial" w:cs="Arial"/>
        </w:rPr>
      </w:pPr>
    </w:p>
    <w:p w:rsidR="00A37788" w:rsidRPr="00A37788" w:rsidRDefault="00A37788" w:rsidP="006D4954">
      <w:pPr>
        <w:ind w:left="993"/>
        <w:rPr>
          <w:rFonts w:ascii="Arial" w:hAnsi="Arial" w:cs="Arial"/>
          <w:b/>
        </w:rPr>
      </w:pPr>
      <w:r w:rsidRPr="00A37788">
        <w:rPr>
          <w:rFonts w:ascii="Arial" w:hAnsi="Arial" w:cs="Arial"/>
          <w:b/>
        </w:rPr>
        <w:lastRenderedPageBreak/>
        <w:t>Désenfumage :</w:t>
      </w:r>
    </w:p>
    <w:p w:rsidR="00A37788" w:rsidRDefault="00A37788" w:rsidP="00A37788">
      <w:pPr>
        <w:pStyle w:val="Paragraphedeliste"/>
        <w:numPr>
          <w:ilvl w:val="0"/>
          <w:numId w:val="6"/>
        </w:numPr>
        <w:ind w:firstLine="66"/>
        <w:rPr>
          <w:rFonts w:ascii="Arial" w:hAnsi="Arial" w:cs="Arial"/>
        </w:rPr>
      </w:pPr>
      <w:r>
        <w:rPr>
          <w:rFonts w:ascii="Arial" w:hAnsi="Arial" w:cs="Arial"/>
        </w:rPr>
        <w:t>coffrets CO2</w:t>
      </w:r>
    </w:p>
    <w:p w:rsidR="00A37788" w:rsidRDefault="00A37788" w:rsidP="00A37788">
      <w:pPr>
        <w:pStyle w:val="Paragraphedeliste"/>
        <w:numPr>
          <w:ilvl w:val="0"/>
          <w:numId w:val="6"/>
        </w:numPr>
        <w:ind w:firstLine="66"/>
        <w:rPr>
          <w:rFonts w:ascii="Arial" w:hAnsi="Arial" w:cs="Arial"/>
        </w:rPr>
      </w:pPr>
      <w:r>
        <w:rPr>
          <w:rFonts w:ascii="Arial" w:hAnsi="Arial" w:cs="Arial"/>
        </w:rPr>
        <w:t>treuils,</w:t>
      </w:r>
    </w:p>
    <w:p w:rsidR="00A37788" w:rsidRDefault="00A37788" w:rsidP="00A37788">
      <w:pPr>
        <w:pStyle w:val="Paragraphedeliste"/>
        <w:numPr>
          <w:ilvl w:val="0"/>
          <w:numId w:val="6"/>
        </w:numPr>
        <w:ind w:firstLine="66"/>
        <w:rPr>
          <w:rFonts w:ascii="Arial" w:hAnsi="Arial" w:cs="Arial"/>
        </w:rPr>
      </w:pPr>
      <w:r>
        <w:rPr>
          <w:rFonts w:ascii="Arial" w:hAnsi="Arial" w:cs="Arial"/>
        </w:rPr>
        <w:t>SKYDOMES</w:t>
      </w:r>
    </w:p>
    <w:p w:rsidR="00A37788" w:rsidRDefault="00A37788" w:rsidP="00A37788">
      <w:pPr>
        <w:pStyle w:val="Paragraphedeliste"/>
        <w:ind w:left="927"/>
        <w:rPr>
          <w:rFonts w:ascii="Arial" w:hAnsi="Arial" w:cs="Arial"/>
        </w:rPr>
      </w:pPr>
    </w:p>
    <w:p w:rsidR="00A37788" w:rsidRDefault="00A37788" w:rsidP="00A37788">
      <w:pPr>
        <w:pStyle w:val="Paragraphedeliste"/>
        <w:ind w:left="927"/>
        <w:rPr>
          <w:rFonts w:ascii="Arial" w:hAnsi="Arial" w:cs="Arial"/>
        </w:rPr>
      </w:pPr>
      <w:r>
        <w:rPr>
          <w:rFonts w:ascii="Arial" w:hAnsi="Arial" w:cs="Arial"/>
        </w:rPr>
        <w:t>Prestations :</w:t>
      </w:r>
    </w:p>
    <w:p w:rsidR="00A37788" w:rsidRDefault="00A37788" w:rsidP="00A37788">
      <w:pPr>
        <w:pStyle w:val="Paragraphedeliste"/>
        <w:ind w:left="927"/>
        <w:rPr>
          <w:rFonts w:ascii="Arial" w:hAnsi="Arial" w:cs="Arial"/>
        </w:rPr>
      </w:pPr>
    </w:p>
    <w:p w:rsidR="00A37788" w:rsidRDefault="00A37788" w:rsidP="00A37788">
      <w:pPr>
        <w:pStyle w:val="Paragraphedeliste"/>
        <w:numPr>
          <w:ilvl w:val="0"/>
          <w:numId w:val="6"/>
        </w:numPr>
        <w:ind w:firstLine="66"/>
        <w:rPr>
          <w:rFonts w:ascii="Arial" w:hAnsi="Arial" w:cs="Arial"/>
        </w:rPr>
      </w:pPr>
      <w:r>
        <w:rPr>
          <w:rFonts w:ascii="Arial" w:hAnsi="Arial" w:cs="Arial"/>
        </w:rPr>
        <w:t>la vérification d’aspect qui consiste en une inspection approfondie du tableau de signalisation, nettoyage, contrôle de fixation, serrage des bornes, état des détecteurs et des câblages, contrôles des étiquettes (vignettes NF, plaquette de référence).</w:t>
      </w:r>
    </w:p>
    <w:p w:rsidR="00A37788" w:rsidRDefault="00A37788" w:rsidP="00A37788">
      <w:pPr>
        <w:pStyle w:val="Paragraphedeliste"/>
        <w:numPr>
          <w:ilvl w:val="0"/>
          <w:numId w:val="6"/>
        </w:numPr>
        <w:ind w:firstLine="66"/>
        <w:rPr>
          <w:rFonts w:ascii="Arial" w:hAnsi="Arial" w:cs="Arial"/>
        </w:rPr>
      </w:pPr>
      <w:r>
        <w:rPr>
          <w:rFonts w:ascii="Arial" w:hAnsi="Arial" w:cs="Arial"/>
        </w:rPr>
        <w:t>l’examen des modifications intervenues dans l’installation avec la mise à jour des plans.</w:t>
      </w:r>
    </w:p>
    <w:p w:rsidR="00A37788" w:rsidRDefault="004568A9" w:rsidP="00A37788">
      <w:pPr>
        <w:pStyle w:val="Paragraphedeliste"/>
        <w:numPr>
          <w:ilvl w:val="0"/>
          <w:numId w:val="6"/>
        </w:numPr>
        <w:ind w:firstLine="66"/>
        <w:rPr>
          <w:rFonts w:ascii="Arial" w:hAnsi="Arial" w:cs="Arial"/>
        </w:rPr>
      </w:pPr>
      <w:r>
        <w:rPr>
          <w:rFonts w:ascii="Arial" w:hAnsi="Arial" w:cs="Arial"/>
        </w:rPr>
        <w:t>la vérification des fonctions générales (signalisations lumineuses et sonores, temporisations) et du bon fonctionnement de tous les organes asservis à l’installation (essais des boucles de détenteurs, vérifications des sirènes ou des boitiers d’alarme de sécurité, vérification du fonctionnement des asservissements),</w:t>
      </w:r>
    </w:p>
    <w:p w:rsidR="004568A9" w:rsidRDefault="004568A9" w:rsidP="00A37788">
      <w:pPr>
        <w:pStyle w:val="Paragraphedeliste"/>
        <w:numPr>
          <w:ilvl w:val="0"/>
          <w:numId w:val="6"/>
        </w:numPr>
        <w:ind w:firstLine="66"/>
        <w:rPr>
          <w:rFonts w:ascii="Arial" w:hAnsi="Arial" w:cs="Arial"/>
        </w:rPr>
      </w:pPr>
      <w:r>
        <w:rPr>
          <w:rFonts w:ascii="Arial" w:hAnsi="Arial" w:cs="Arial"/>
        </w:rPr>
        <w:t>les réparations, remises en état, nettoyages et échanges des organes ou éléments.</w:t>
      </w:r>
    </w:p>
    <w:p w:rsidR="004568A9" w:rsidRDefault="004568A9" w:rsidP="00A37788">
      <w:pPr>
        <w:pStyle w:val="Paragraphedeliste"/>
        <w:numPr>
          <w:ilvl w:val="0"/>
          <w:numId w:val="6"/>
        </w:numPr>
        <w:ind w:firstLine="66"/>
        <w:rPr>
          <w:rFonts w:ascii="Arial" w:hAnsi="Arial" w:cs="Arial"/>
        </w:rPr>
      </w:pPr>
      <w:r>
        <w:rPr>
          <w:rFonts w:ascii="Arial" w:hAnsi="Arial" w:cs="Arial"/>
        </w:rPr>
        <w:t xml:space="preserve">la vérification de la tenue des caractéristiques et performances initiales </w:t>
      </w:r>
      <w:r w:rsidR="006B02E9">
        <w:rPr>
          <w:rFonts w:ascii="Arial" w:hAnsi="Arial" w:cs="Arial"/>
        </w:rPr>
        <w:t>exigées</w:t>
      </w:r>
      <w:r>
        <w:rPr>
          <w:rFonts w:ascii="Arial" w:hAnsi="Arial" w:cs="Arial"/>
        </w:rPr>
        <w:t xml:space="preserve"> par la réglementation</w:t>
      </w:r>
      <w:r w:rsidR="006B02E9">
        <w:rPr>
          <w:rFonts w:ascii="Arial" w:hAnsi="Arial" w:cs="Arial"/>
        </w:rPr>
        <w:t>.</w:t>
      </w:r>
      <w:r>
        <w:rPr>
          <w:rFonts w:ascii="Arial" w:hAnsi="Arial" w:cs="Arial"/>
        </w:rPr>
        <w:t xml:space="preserve"> </w:t>
      </w:r>
    </w:p>
    <w:p w:rsidR="00CF2815" w:rsidRDefault="00CF2815" w:rsidP="002A6D11">
      <w:pPr>
        <w:pStyle w:val="Paragraphedeliste"/>
        <w:ind w:left="927"/>
        <w:rPr>
          <w:rFonts w:ascii="Arial" w:hAnsi="Arial" w:cs="Arial"/>
        </w:rPr>
      </w:pPr>
    </w:p>
    <w:p w:rsidR="006B02E9" w:rsidRPr="00353FE4" w:rsidRDefault="006B02E9" w:rsidP="006B02E9">
      <w:pPr>
        <w:ind w:left="993"/>
        <w:rPr>
          <w:rFonts w:ascii="Arial" w:hAnsi="Arial" w:cs="Arial"/>
          <w:b/>
        </w:rPr>
      </w:pPr>
      <w:r>
        <w:rPr>
          <w:rFonts w:ascii="Arial" w:hAnsi="Arial" w:cs="Arial"/>
        </w:rPr>
        <w:t xml:space="preserve">La périodicité est </w:t>
      </w:r>
      <w:r w:rsidRPr="00353FE4">
        <w:rPr>
          <w:rFonts w:ascii="Arial" w:hAnsi="Arial" w:cs="Arial"/>
          <w:b/>
        </w:rPr>
        <w:t>annuelle.</w:t>
      </w:r>
    </w:p>
    <w:p w:rsidR="00CF2815" w:rsidRDefault="00CF2815" w:rsidP="002A6D11">
      <w:pPr>
        <w:pStyle w:val="Paragraphedeliste"/>
        <w:ind w:left="927"/>
        <w:rPr>
          <w:rFonts w:ascii="Arial" w:hAnsi="Arial" w:cs="Arial"/>
        </w:rPr>
      </w:pPr>
    </w:p>
    <w:p w:rsidR="00CC646D" w:rsidRPr="00FD1684" w:rsidRDefault="00CC646D" w:rsidP="00CC646D">
      <w:pPr>
        <w:pStyle w:val="Paragraphedeliste"/>
        <w:numPr>
          <w:ilvl w:val="1"/>
          <w:numId w:val="8"/>
        </w:numPr>
        <w:ind w:firstLine="66"/>
        <w:rPr>
          <w:rFonts w:ascii="Arial" w:hAnsi="Arial" w:cs="Arial"/>
          <w:vanish/>
          <w:u w:val="double"/>
        </w:rPr>
      </w:pPr>
      <w:r w:rsidRPr="006F68D9">
        <w:rPr>
          <w:rFonts w:ascii="Arial" w:hAnsi="Arial" w:cs="Arial"/>
        </w:rPr>
        <w:t>)</w:t>
      </w:r>
      <w:r w:rsidRPr="006F68D9">
        <w:rPr>
          <w:rFonts w:ascii="Arial" w:hAnsi="Arial" w:cs="Arial"/>
          <w:u w:val="single"/>
        </w:rPr>
        <w:t xml:space="preserve"> Délai d’intervention et durée des travaux</w:t>
      </w:r>
    </w:p>
    <w:p w:rsidR="00CC646D" w:rsidRPr="00FD1684" w:rsidRDefault="00CC646D" w:rsidP="00CC646D">
      <w:pPr>
        <w:pStyle w:val="Paragraphedeliste"/>
        <w:ind w:left="927"/>
        <w:rPr>
          <w:rFonts w:ascii="Arial" w:hAnsi="Arial" w:cs="Arial"/>
          <w:vanish/>
          <w:u w:val="double"/>
        </w:rPr>
      </w:pPr>
    </w:p>
    <w:p w:rsidR="00CC646D" w:rsidRPr="00C05DC3" w:rsidRDefault="00CC646D" w:rsidP="00CC646D">
      <w:pPr>
        <w:pStyle w:val="Paragraphedeliste"/>
        <w:numPr>
          <w:ilvl w:val="2"/>
          <w:numId w:val="8"/>
        </w:numPr>
        <w:ind w:left="1855"/>
        <w:rPr>
          <w:rFonts w:ascii="Arial" w:hAnsi="Arial" w:cs="Arial"/>
          <w:u w:val="double"/>
        </w:rPr>
      </w:pPr>
      <w:r w:rsidRPr="00C05DC3">
        <w:rPr>
          <w:rFonts w:ascii="Arial" w:hAnsi="Arial" w:cs="Arial"/>
          <w:u w:val="double"/>
        </w:rPr>
        <w:t>Horaires</w:t>
      </w:r>
    </w:p>
    <w:p w:rsidR="00CC646D" w:rsidRDefault="00CC646D" w:rsidP="00CC646D">
      <w:pPr>
        <w:pStyle w:val="Paragraphedeliste"/>
        <w:ind w:left="993"/>
        <w:rPr>
          <w:rFonts w:ascii="Arial" w:hAnsi="Arial" w:cs="Arial"/>
        </w:rPr>
      </w:pPr>
    </w:p>
    <w:p w:rsidR="00CC646D" w:rsidRDefault="00CC646D" w:rsidP="00CC646D">
      <w:pPr>
        <w:pStyle w:val="Paragraphedeliste"/>
        <w:ind w:left="993"/>
        <w:rPr>
          <w:rFonts w:ascii="Arial" w:hAnsi="Arial" w:cs="Arial"/>
        </w:rPr>
      </w:pPr>
      <w:r>
        <w:rPr>
          <w:rFonts w:ascii="Arial" w:hAnsi="Arial" w:cs="Arial"/>
        </w:rPr>
        <w:t>L’entretien préventif sera en priorité effectué pendant les jours et heures ouvrés. Les dates et les horaires de chaque intervention seront fixés d’un commun accord entre le client et le représentant du titulaire en fonction de l’activité même du site et les exigences de l’entretien.</w:t>
      </w:r>
    </w:p>
    <w:p w:rsidR="00CC646D" w:rsidRDefault="00CC646D" w:rsidP="00CC646D">
      <w:pPr>
        <w:pStyle w:val="Paragraphedeliste"/>
        <w:ind w:left="993"/>
        <w:rPr>
          <w:rFonts w:ascii="Arial" w:hAnsi="Arial" w:cs="Arial"/>
        </w:rPr>
      </w:pPr>
    </w:p>
    <w:p w:rsidR="00CC646D" w:rsidRDefault="00CC646D" w:rsidP="00CC646D">
      <w:pPr>
        <w:pStyle w:val="Paragraphedeliste"/>
        <w:ind w:left="993"/>
        <w:rPr>
          <w:rFonts w:ascii="Arial" w:hAnsi="Arial" w:cs="Arial"/>
        </w:rPr>
      </w:pPr>
      <w:r>
        <w:rPr>
          <w:rFonts w:ascii="Arial" w:hAnsi="Arial" w:cs="Arial"/>
        </w:rPr>
        <w:t xml:space="preserve">Les dépannages seront assurés au titre du présent contrat sur simple appel téléphonique du collège. Le prestataire s’engage en cas de panne </w:t>
      </w:r>
      <w:r w:rsidR="00846975">
        <w:rPr>
          <w:rFonts w:ascii="Arial" w:hAnsi="Arial" w:cs="Arial"/>
        </w:rPr>
        <w:t>à intervenir avec un délai de 24</w:t>
      </w:r>
      <w:r>
        <w:rPr>
          <w:rFonts w:ascii="Arial" w:hAnsi="Arial" w:cs="Arial"/>
        </w:rPr>
        <w:t xml:space="preserve"> heures, après la demande</w:t>
      </w:r>
      <w:r w:rsidR="00846975">
        <w:rPr>
          <w:rFonts w:ascii="Arial" w:hAnsi="Arial" w:cs="Arial"/>
        </w:rPr>
        <w:t>.</w:t>
      </w:r>
    </w:p>
    <w:p w:rsidR="00846975" w:rsidRDefault="00846975" w:rsidP="00CC646D">
      <w:pPr>
        <w:pStyle w:val="Paragraphedeliste"/>
        <w:ind w:left="993"/>
        <w:rPr>
          <w:rFonts w:ascii="Arial" w:hAnsi="Arial" w:cs="Arial"/>
        </w:rPr>
      </w:pPr>
    </w:p>
    <w:p w:rsidR="00CC646D" w:rsidRPr="00C05DC3" w:rsidRDefault="00CC646D" w:rsidP="00CC646D">
      <w:pPr>
        <w:pStyle w:val="Paragraphedeliste"/>
        <w:numPr>
          <w:ilvl w:val="2"/>
          <w:numId w:val="8"/>
        </w:numPr>
        <w:ind w:left="1855"/>
        <w:rPr>
          <w:rFonts w:ascii="Arial" w:hAnsi="Arial" w:cs="Arial"/>
          <w:u w:val="double"/>
        </w:rPr>
      </w:pPr>
      <w:r w:rsidRPr="00C05DC3">
        <w:rPr>
          <w:rFonts w:ascii="Arial" w:hAnsi="Arial" w:cs="Arial"/>
          <w:u w:val="double"/>
        </w:rPr>
        <w:t>Le délai d’intervention</w:t>
      </w:r>
    </w:p>
    <w:p w:rsidR="00CC646D" w:rsidRPr="006F68D9" w:rsidRDefault="00CC646D" w:rsidP="00CC646D">
      <w:pPr>
        <w:pStyle w:val="Paragraphedeliste"/>
        <w:ind w:left="993"/>
        <w:rPr>
          <w:rFonts w:ascii="Arial" w:hAnsi="Arial" w:cs="Arial"/>
        </w:rPr>
      </w:pPr>
    </w:p>
    <w:p w:rsidR="00CC646D" w:rsidRPr="006F68D9" w:rsidRDefault="00CC646D" w:rsidP="00CC646D">
      <w:pPr>
        <w:pStyle w:val="Paragraphedeliste"/>
        <w:ind w:left="993"/>
        <w:rPr>
          <w:rFonts w:ascii="Arial" w:hAnsi="Arial" w:cs="Arial"/>
        </w:rPr>
      </w:pPr>
      <w:r>
        <w:rPr>
          <w:rFonts w:ascii="Arial" w:hAnsi="Arial" w:cs="Arial"/>
        </w:rPr>
        <w:t>L</w:t>
      </w:r>
      <w:r w:rsidR="00846975">
        <w:rPr>
          <w:rFonts w:ascii="Arial" w:hAnsi="Arial" w:cs="Arial"/>
        </w:rPr>
        <w:t>e délai d’intervention est de 24</w:t>
      </w:r>
      <w:r>
        <w:rPr>
          <w:rFonts w:ascii="Arial" w:hAnsi="Arial" w:cs="Arial"/>
        </w:rPr>
        <w:t xml:space="preserve"> heures après la demande formulée sur simple appel téléphonique, dans le cadre du contrat à montant forfaitaire.</w:t>
      </w:r>
    </w:p>
    <w:p w:rsidR="00CC646D" w:rsidRDefault="00CC646D" w:rsidP="00CC646D">
      <w:pPr>
        <w:pStyle w:val="Paragraphedeliste"/>
        <w:ind w:left="993"/>
        <w:rPr>
          <w:rFonts w:ascii="Arial" w:hAnsi="Arial" w:cs="Arial"/>
        </w:rPr>
      </w:pPr>
      <w:r>
        <w:rPr>
          <w:rFonts w:ascii="Arial" w:hAnsi="Arial" w:cs="Arial"/>
        </w:rPr>
        <w:t>Pour l’application des pénalités de retard, le délai, compté en jours entiers de non-intervention, commence à courir à partir du lendemain à zéro heure, du jour qui suit la préparation de la demande par le titulaire.</w:t>
      </w:r>
    </w:p>
    <w:p w:rsidR="00CC646D" w:rsidRPr="006F68D9" w:rsidRDefault="00CC646D" w:rsidP="00CC646D">
      <w:pPr>
        <w:pStyle w:val="Paragraphedeliste"/>
        <w:ind w:left="993"/>
        <w:rPr>
          <w:rFonts w:ascii="Arial" w:hAnsi="Arial" w:cs="Arial"/>
        </w:rPr>
      </w:pPr>
      <w:r>
        <w:rPr>
          <w:rFonts w:ascii="Arial" w:hAnsi="Arial" w:cs="Arial"/>
        </w:rPr>
        <w:t>Aucune intervention de dépannage ne peut être considérée comme une visite périodique et, par là même, s’y substituer.</w:t>
      </w:r>
    </w:p>
    <w:p w:rsidR="00CC646D" w:rsidRDefault="00CC646D" w:rsidP="00CC646D">
      <w:pPr>
        <w:pStyle w:val="Paragraphedeliste"/>
        <w:ind w:left="927"/>
        <w:rPr>
          <w:rFonts w:ascii="Arial" w:hAnsi="Arial" w:cs="Arial"/>
        </w:rPr>
      </w:pPr>
    </w:p>
    <w:p w:rsidR="00CC646D" w:rsidRDefault="00CC646D" w:rsidP="002A6D11">
      <w:pPr>
        <w:pStyle w:val="Paragraphedeliste"/>
        <w:ind w:left="927"/>
        <w:rPr>
          <w:rFonts w:ascii="Arial" w:hAnsi="Arial" w:cs="Arial"/>
        </w:rPr>
      </w:pPr>
    </w:p>
    <w:p w:rsidR="006B02E9" w:rsidRDefault="006B02E9" w:rsidP="002A6D11">
      <w:pPr>
        <w:pStyle w:val="Paragraphedeliste"/>
        <w:ind w:left="927"/>
        <w:rPr>
          <w:rFonts w:ascii="Arial" w:hAnsi="Arial" w:cs="Arial"/>
        </w:rPr>
      </w:pPr>
    </w:p>
    <w:p w:rsidR="001B4353" w:rsidRPr="0000793A" w:rsidRDefault="001B4353" w:rsidP="001B4353">
      <w:pPr>
        <w:ind w:left="851"/>
        <w:rPr>
          <w:rFonts w:ascii="Arial" w:hAnsi="Arial" w:cs="Arial"/>
          <w:b/>
        </w:rPr>
      </w:pPr>
      <w:r>
        <w:rPr>
          <w:rFonts w:ascii="Arial" w:hAnsi="Arial" w:cs="Arial"/>
          <w:b/>
        </w:rPr>
        <w:t>ARTICLE 2</w:t>
      </w:r>
      <w:r w:rsidRPr="0000793A">
        <w:rPr>
          <w:rFonts w:ascii="Arial" w:hAnsi="Arial" w:cs="Arial"/>
          <w:b/>
        </w:rPr>
        <w:t xml:space="preserve"> – </w:t>
      </w:r>
      <w:r>
        <w:rPr>
          <w:rFonts w:ascii="Arial" w:hAnsi="Arial" w:cs="Arial"/>
          <w:b/>
        </w:rPr>
        <w:t xml:space="preserve"> DOCUMENT REGISSANT LE MARCHE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lastRenderedPageBreak/>
        <w:t>Offre du candidat, comportant le détail des prestations proposées, le prix, éventuellement les conditions diverses.</w:t>
      </w:r>
    </w:p>
    <w:p w:rsidR="001B4353" w:rsidRDefault="001B4353" w:rsidP="002A6D11">
      <w:pPr>
        <w:pStyle w:val="Paragraphedeliste"/>
        <w:ind w:left="927"/>
        <w:rPr>
          <w:rFonts w:ascii="Arial" w:hAnsi="Arial" w:cs="Arial"/>
        </w:rPr>
      </w:pPr>
      <w:r>
        <w:rPr>
          <w:rFonts w:ascii="Arial" w:hAnsi="Arial" w:cs="Arial"/>
        </w:rPr>
        <w:t>Présentes conditions générales d’achat.</w:t>
      </w:r>
    </w:p>
    <w:p w:rsidR="001B4353" w:rsidRDefault="001B4353" w:rsidP="002A6D11">
      <w:pPr>
        <w:pStyle w:val="Paragraphedeliste"/>
        <w:ind w:left="927"/>
        <w:rPr>
          <w:rFonts w:ascii="Arial" w:hAnsi="Arial" w:cs="Arial"/>
        </w:rPr>
      </w:pPr>
      <w:r>
        <w:rPr>
          <w:rFonts w:ascii="Arial" w:hAnsi="Arial" w:cs="Arial"/>
        </w:rPr>
        <w:t>Règlement, décisions et recommandations en vigueur applicables aux articles du marché.</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p>
    <w:p w:rsidR="001B4353" w:rsidRPr="0000793A" w:rsidRDefault="001B4353" w:rsidP="001B4353">
      <w:pPr>
        <w:ind w:left="993"/>
        <w:rPr>
          <w:rFonts w:ascii="Arial" w:hAnsi="Arial" w:cs="Arial"/>
          <w:b/>
        </w:rPr>
      </w:pPr>
      <w:r>
        <w:rPr>
          <w:rFonts w:ascii="Arial" w:hAnsi="Arial" w:cs="Arial"/>
          <w:b/>
        </w:rPr>
        <w:t>ARTICLE 3</w:t>
      </w:r>
      <w:r w:rsidRPr="0000793A">
        <w:rPr>
          <w:rFonts w:ascii="Arial" w:hAnsi="Arial" w:cs="Arial"/>
          <w:b/>
        </w:rPr>
        <w:t xml:space="preserve"> – </w:t>
      </w:r>
      <w:r>
        <w:rPr>
          <w:rFonts w:ascii="Arial" w:hAnsi="Arial" w:cs="Arial"/>
          <w:b/>
        </w:rPr>
        <w:t>COMPTABLE ASSIGNATAIRE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t>Le comptable assignataire est l’Agent comptable du Collège Henry Dunant. Les règlements seront effectués par mandat administratif selon les délais et conditions règlementaires.</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p>
    <w:p w:rsidR="00194990" w:rsidRPr="0000793A" w:rsidRDefault="00194990" w:rsidP="00194990">
      <w:pPr>
        <w:ind w:left="993"/>
        <w:rPr>
          <w:rFonts w:ascii="Arial" w:hAnsi="Arial" w:cs="Arial"/>
          <w:b/>
        </w:rPr>
      </w:pPr>
      <w:r>
        <w:rPr>
          <w:rFonts w:ascii="Arial" w:hAnsi="Arial" w:cs="Arial"/>
          <w:b/>
        </w:rPr>
        <w:t>ARTICLE 4</w:t>
      </w:r>
      <w:r w:rsidRPr="0000793A">
        <w:rPr>
          <w:rFonts w:ascii="Arial" w:hAnsi="Arial" w:cs="Arial"/>
          <w:b/>
        </w:rPr>
        <w:t xml:space="preserve"> –</w:t>
      </w:r>
      <w:r>
        <w:rPr>
          <w:rFonts w:ascii="Arial" w:hAnsi="Arial" w:cs="Arial"/>
          <w:b/>
        </w:rPr>
        <w:t xml:space="preserve"> OFFRES</w:t>
      </w:r>
    </w:p>
    <w:p w:rsidR="00194990" w:rsidRDefault="00194990" w:rsidP="002A6D11">
      <w:pPr>
        <w:pStyle w:val="Paragraphedeliste"/>
        <w:ind w:left="927"/>
        <w:rPr>
          <w:rFonts w:ascii="Arial" w:hAnsi="Arial" w:cs="Arial"/>
        </w:rPr>
      </w:pPr>
    </w:p>
    <w:p w:rsidR="00194990" w:rsidRDefault="00194990" w:rsidP="002A6D11">
      <w:pPr>
        <w:pStyle w:val="Paragraphedeliste"/>
        <w:ind w:left="927"/>
        <w:rPr>
          <w:rFonts w:ascii="Arial" w:hAnsi="Arial" w:cs="Arial"/>
        </w:rPr>
      </w:pPr>
      <w:r>
        <w:rPr>
          <w:rFonts w:ascii="Arial" w:hAnsi="Arial" w:cs="Arial"/>
        </w:rPr>
        <w:t>Les offres devront être parvenues au plus tard le</w:t>
      </w:r>
      <w:r w:rsidR="00C809BB">
        <w:rPr>
          <w:rFonts w:ascii="Arial" w:hAnsi="Arial" w:cs="Arial"/>
        </w:rPr>
        <w:t xml:space="preserve"> 01/02</w:t>
      </w:r>
      <w:r w:rsidR="007F2466">
        <w:rPr>
          <w:rFonts w:ascii="Arial" w:hAnsi="Arial" w:cs="Arial"/>
        </w:rPr>
        <w:t>/2017</w:t>
      </w:r>
      <w:r w:rsidR="00221AA3">
        <w:rPr>
          <w:rFonts w:ascii="Arial" w:hAnsi="Arial" w:cs="Arial"/>
        </w:rPr>
        <w:t xml:space="preserve"> à </w:t>
      </w:r>
      <w:r w:rsidR="007F2466">
        <w:rPr>
          <w:rFonts w:ascii="Arial" w:hAnsi="Arial" w:cs="Arial"/>
        </w:rPr>
        <w:t>18 heures</w:t>
      </w:r>
      <w:r>
        <w:rPr>
          <w:rFonts w:ascii="Arial" w:hAnsi="Arial" w:cs="Arial"/>
        </w:rPr>
        <w:t xml:space="preserve"> au service intendance (Mme Dassin Catherine) au Collège Henry Dunant.</w:t>
      </w:r>
    </w:p>
    <w:p w:rsidR="00194990" w:rsidRDefault="00194990" w:rsidP="002A6D11">
      <w:pPr>
        <w:pStyle w:val="Paragraphedeliste"/>
        <w:ind w:left="927"/>
        <w:rPr>
          <w:rFonts w:ascii="Arial" w:hAnsi="Arial" w:cs="Arial"/>
        </w:rPr>
      </w:pPr>
      <w:r>
        <w:rPr>
          <w:rFonts w:ascii="Arial" w:hAnsi="Arial" w:cs="Arial"/>
        </w:rPr>
        <w:t xml:space="preserve">Elles pourront être envoyées par lettre recommandée avec AR, le cachet de la poste faisant foi, ou </w:t>
      </w:r>
      <w:r w:rsidR="007F2466">
        <w:rPr>
          <w:rFonts w:ascii="Arial" w:hAnsi="Arial" w:cs="Arial"/>
        </w:rPr>
        <w:t>envoyées par courrier électroniq</w:t>
      </w:r>
      <w:r w:rsidR="00221AA3">
        <w:rPr>
          <w:rFonts w:ascii="Arial" w:hAnsi="Arial" w:cs="Arial"/>
        </w:rPr>
        <w:t>ue à l’adresse suivante</w:t>
      </w:r>
      <w:r w:rsidR="007F2466">
        <w:rPr>
          <w:rFonts w:ascii="Arial" w:hAnsi="Arial" w:cs="Arial"/>
        </w:rPr>
        <w:t xml:space="preserve"> : </w:t>
      </w:r>
      <w:hyperlink r:id="rId10" w:history="1">
        <w:r w:rsidR="007F2466" w:rsidRPr="00271F5E">
          <w:rPr>
            <w:rStyle w:val="Lienhypertexte"/>
            <w:rFonts w:ascii="Arial" w:hAnsi="Arial" w:cs="Arial"/>
          </w:rPr>
          <w:t>intendant.0010022u@ac-lyon.fr</w:t>
        </w:r>
      </w:hyperlink>
      <w:r w:rsidR="007F2466">
        <w:rPr>
          <w:rFonts w:ascii="Arial" w:hAnsi="Arial" w:cs="Arial"/>
        </w:rPr>
        <w:t xml:space="preserve"> </w:t>
      </w:r>
    </w:p>
    <w:p w:rsidR="00194990" w:rsidRDefault="00194990" w:rsidP="002A6D11">
      <w:pPr>
        <w:pStyle w:val="Paragraphedeliste"/>
        <w:ind w:left="927"/>
        <w:rPr>
          <w:rFonts w:ascii="Arial" w:hAnsi="Arial" w:cs="Arial"/>
        </w:rPr>
      </w:pPr>
      <w:r>
        <w:rPr>
          <w:rFonts w:ascii="Arial" w:hAnsi="Arial" w:cs="Arial"/>
        </w:rPr>
        <w:t>Les offres resteront valides pour une durée de 90 jours après la date limite de réception.</w:t>
      </w:r>
    </w:p>
    <w:p w:rsidR="00194990" w:rsidRDefault="00194990" w:rsidP="002A6D11">
      <w:pPr>
        <w:pStyle w:val="Paragraphedeliste"/>
        <w:ind w:left="927"/>
        <w:rPr>
          <w:rFonts w:ascii="Arial" w:hAnsi="Arial" w:cs="Arial"/>
        </w:rPr>
      </w:pPr>
    </w:p>
    <w:p w:rsidR="00CF2815" w:rsidRDefault="00CF2815" w:rsidP="002A6D11">
      <w:pPr>
        <w:pStyle w:val="Paragraphedeliste"/>
        <w:ind w:left="927"/>
        <w:rPr>
          <w:rFonts w:ascii="Arial" w:hAnsi="Arial" w:cs="Arial"/>
        </w:rPr>
      </w:pPr>
    </w:p>
    <w:p w:rsidR="00194990" w:rsidRDefault="00194990" w:rsidP="00194990">
      <w:pPr>
        <w:ind w:left="993"/>
        <w:rPr>
          <w:rFonts w:ascii="Arial" w:hAnsi="Arial" w:cs="Arial"/>
          <w:b/>
        </w:rPr>
      </w:pPr>
      <w:r>
        <w:rPr>
          <w:rFonts w:ascii="Arial" w:hAnsi="Arial" w:cs="Arial"/>
          <w:b/>
        </w:rPr>
        <w:t xml:space="preserve">ARTICLE 5 </w:t>
      </w:r>
      <w:r w:rsidRPr="0000793A">
        <w:rPr>
          <w:rFonts w:ascii="Arial" w:hAnsi="Arial" w:cs="Arial"/>
          <w:b/>
        </w:rPr>
        <w:t xml:space="preserve">– </w:t>
      </w:r>
      <w:r>
        <w:rPr>
          <w:rFonts w:ascii="Arial" w:hAnsi="Arial" w:cs="Arial"/>
          <w:b/>
        </w:rPr>
        <w:t>DOCUMENTS A FOURNIR</w:t>
      </w:r>
    </w:p>
    <w:p w:rsidR="00194990" w:rsidRDefault="00194990" w:rsidP="00194990">
      <w:pPr>
        <w:ind w:left="993"/>
        <w:rPr>
          <w:rFonts w:ascii="Arial" w:hAnsi="Arial" w:cs="Arial"/>
          <w:b/>
        </w:rPr>
      </w:pPr>
    </w:p>
    <w:p w:rsidR="00194990" w:rsidRDefault="008F2EC7" w:rsidP="00EC4CDF">
      <w:pPr>
        <w:ind w:left="993"/>
        <w:rPr>
          <w:rFonts w:ascii="Arial" w:hAnsi="Arial" w:cs="Arial"/>
        </w:rPr>
      </w:pPr>
      <w:r>
        <w:rPr>
          <w:rFonts w:ascii="Arial" w:hAnsi="Arial" w:cs="Arial"/>
        </w:rPr>
        <w:t>A l’appui d</w:t>
      </w:r>
      <w:r w:rsidR="00194990">
        <w:rPr>
          <w:rFonts w:ascii="Arial" w:hAnsi="Arial" w:cs="Arial"/>
        </w:rPr>
        <w:t>e son offre, le candidat (en un seul exemplaire) doit produire les documents prévus à l’article 45 du Code des Marchés Publics :</w:t>
      </w:r>
    </w:p>
    <w:p w:rsidR="00194990" w:rsidRDefault="00194990" w:rsidP="0006364C">
      <w:pPr>
        <w:pStyle w:val="Paragraphedeliste"/>
        <w:numPr>
          <w:ilvl w:val="0"/>
          <w:numId w:val="3"/>
        </w:numPr>
        <w:ind w:left="1134" w:firstLine="0"/>
        <w:rPr>
          <w:rFonts w:ascii="Arial" w:hAnsi="Arial" w:cs="Arial"/>
        </w:rPr>
      </w:pPr>
      <w:r>
        <w:rPr>
          <w:rFonts w:ascii="Arial" w:hAnsi="Arial" w:cs="Arial"/>
        </w:rPr>
        <w:t>une déclaration sur l’honneur datée et signée pour justifier que le candidat :</w:t>
      </w:r>
    </w:p>
    <w:p w:rsidR="00EC4CDF" w:rsidRDefault="00194990" w:rsidP="00EC4CDF">
      <w:pPr>
        <w:pStyle w:val="Paragraphedeliste"/>
        <w:numPr>
          <w:ilvl w:val="1"/>
          <w:numId w:val="3"/>
        </w:numPr>
        <w:rPr>
          <w:rFonts w:ascii="Arial" w:hAnsi="Arial" w:cs="Arial"/>
        </w:rPr>
      </w:pPr>
      <w:r>
        <w:rPr>
          <w:rFonts w:ascii="Arial" w:hAnsi="Arial" w:cs="Arial"/>
        </w:rPr>
        <w:t>a satisfait aux obligations légales et fiscales,</w:t>
      </w:r>
    </w:p>
    <w:p w:rsidR="00194990" w:rsidRPr="00EC4CDF" w:rsidRDefault="00194990" w:rsidP="00EC4CDF">
      <w:pPr>
        <w:pStyle w:val="Paragraphedeliste"/>
        <w:numPr>
          <w:ilvl w:val="1"/>
          <w:numId w:val="3"/>
        </w:numPr>
        <w:rPr>
          <w:rFonts w:ascii="Arial" w:hAnsi="Arial" w:cs="Arial"/>
        </w:rPr>
      </w:pPr>
      <w:r w:rsidRPr="00EC4CDF">
        <w:rPr>
          <w:rFonts w:ascii="Arial" w:eastAsia="Times New Roman" w:hAnsi="Arial" w:cs="Arial"/>
          <w:lang w:eastAsia="fr-FR"/>
        </w:rPr>
        <w:t>n’a pas fait l’objet, au cours des cinq dernières années, d’une condamnation</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inscrite</w:t>
      </w:r>
      <w:proofErr w:type="gramEnd"/>
      <w:r w:rsidRPr="00EC4CDF">
        <w:rPr>
          <w:rFonts w:ascii="Arial" w:eastAsia="Times New Roman" w:hAnsi="Arial" w:cs="Arial"/>
          <w:lang w:eastAsia="fr-FR"/>
        </w:rPr>
        <w:t xml:space="preserve"> au bulletin n°2 du casier judiciaire pour les infractions visées à l’article</w:t>
      </w:r>
      <w:r w:rsidR="00EC4CDF">
        <w:rPr>
          <w:rFonts w:ascii="Arial" w:eastAsia="Times New Roman" w:hAnsi="Arial" w:cs="Arial"/>
          <w:lang w:eastAsia="fr-FR"/>
        </w:rPr>
        <w:t xml:space="preserve">   </w:t>
      </w:r>
    </w:p>
    <w:p w:rsidR="00194990" w:rsidRDefault="00194990" w:rsidP="00EC4CDF">
      <w:pPr>
        <w:spacing w:line="240" w:lineRule="auto"/>
        <w:ind w:left="1134"/>
        <w:rPr>
          <w:rFonts w:ascii="Arial" w:eastAsia="Times New Roman" w:hAnsi="Arial" w:cs="Arial"/>
          <w:lang w:eastAsia="fr-FR"/>
        </w:rPr>
      </w:pPr>
      <w:r w:rsidRPr="00EC4CDF">
        <w:rPr>
          <w:rFonts w:ascii="Arial" w:eastAsia="Times New Roman" w:hAnsi="Arial" w:cs="Arial"/>
          <w:lang w:eastAsia="fr-FR"/>
        </w:rPr>
        <w:t>L324-9, L .324-10, L .341-6, L.125-1, L .125-3 du Code du travail</w:t>
      </w:r>
    </w:p>
    <w:p w:rsidR="00194990" w:rsidRPr="00EC4CDF" w:rsidRDefault="00194990"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satisfait à l’ensemble des obligations sociales et fiscales telles que définies à</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l’article</w:t>
      </w:r>
      <w:proofErr w:type="gramEnd"/>
      <w:r w:rsidRPr="00EC4CDF">
        <w:rPr>
          <w:rFonts w:ascii="Arial" w:eastAsia="Times New Roman" w:hAnsi="Arial" w:cs="Arial"/>
          <w:lang w:eastAsia="fr-FR"/>
        </w:rPr>
        <w:t xml:space="preserve"> 43 du Code des marchés publics</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n’est pas en redressement judiciaire</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ne tombe pas sous le coup des interdictions prévues aux articles 46 et 47 du</w:t>
      </w:r>
      <w:r>
        <w:rPr>
          <w:rFonts w:ascii="Arial" w:eastAsia="Times New Roman" w:hAnsi="Arial" w:cs="Arial"/>
          <w:lang w:eastAsia="fr-FR"/>
        </w:rPr>
        <w:t xml:space="preserve"> </w:t>
      </w:r>
      <w:r w:rsidRPr="00EC4CDF">
        <w:rPr>
          <w:rFonts w:ascii="Arial" w:eastAsia="Times New Roman" w:hAnsi="Arial" w:cs="Arial"/>
          <w:lang w:eastAsia="fr-FR"/>
        </w:rPr>
        <w:t>Code des marchés publics</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emploie du personnel régulièrement déclaré au regard des articles L.143-3</w:t>
      </w:r>
      <w:proofErr w:type="gramStart"/>
      <w:r w:rsidRPr="00EC4CDF">
        <w:rPr>
          <w:rFonts w:ascii="Arial" w:eastAsia="Times New Roman" w:hAnsi="Arial" w:cs="Arial"/>
          <w:lang w:eastAsia="fr-FR"/>
        </w:rPr>
        <w:t>,L.143</w:t>
      </w:r>
      <w:proofErr w:type="gramEnd"/>
      <w:r w:rsidRPr="00EC4CDF">
        <w:rPr>
          <w:rFonts w:ascii="Arial" w:eastAsia="Times New Roman" w:hAnsi="Arial" w:cs="Arial"/>
          <w:lang w:eastAsia="fr-FR"/>
        </w:rPr>
        <w:t>-5, L341-6, L341-6-4 et L.620-3 du Code du travail</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 xml:space="preserve">est à jour de ses </w:t>
      </w:r>
      <w:r w:rsidRPr="00EC4CDF">
        <w:rPr>
          <w:rFonts w:ascii="Arial" w:hAnsi="Arial" w:cs="Arial"/>
        </w:rPr>
        <w:t>cotisations d’assurance</w:t>
      </w:r>
      <w:r>
        <w:rPr>
          <w:rFonts w:ascii="Arial" w:hAnsi="Arial" w:cs="Arial"/>
        </w:rPr>
        <w:t>.</w:t>
      </w:r>
    </w:p>
    <w:p w:rsidR="00194990" w:rsidRDefault="00194990" w:rsidP="00EC4CDF">
      <w:pPr>
        <w:spacing w:line="240" w:lineRule="auto"/>
        <w:ind w:left="1134"/>
        <w:rPr>
          <w:rFonts w:ascii="Arial" w:eastAsia="Times New Roman" w:hAnsi="Arial" w:cs="Arial"/>
          <w:lang w:eastAsia="fr-FR"/>
        </w:rPr>
      </w:pPr>
    </w:p>
    <w:p w:rsidR="00EC4CDF" w:rsidRDefault="00EC4CDF" w:rsidP="00EC4CDF">
      <w:pPr>
        <w:spacing w:line="240" w:lineRule="auto"/>
        <w:ind w:left="1134"/>
        <w:rPr>
          <w:rFonts w:ascii="Arial" w:eastAsia="Times New Roman" w:hAnsi="Arial" w:cs="Arial"/>
          <w:lang w:eastAsia="fr-FR"/>
        </w:rPr>
      </w:pPr>
    </w:p>
    <w:p w:rsidR="00813A0B" w:rsidRDefault="00813A0B" w:rsidP="00813A0B">
      <w:pPr>
        <w:ind w:left="993"/>
        <w:rPr>
          <w:rFonts w:ascii="Arial" w:hAnsi="Arial" w:cs="Arial"/>
          <w:b/>
        </w:rPr>
      </w:pPr>
      <w:r>
        <w:rPr>
          <w:rFonts w:ascii="Arial" w:hAnsi="Arial" w:cs="Arial"/>
          <w:b/>
        </w:rPr>
        <w:t>ARTICLE 6 – JUGEMENT DES OFFRES</w:t>
      </w:r>
    </w:p>
    <w:p w:rsidR="00813A0B" w:rsidRPr="00B84F9C" w:rsidRDefault="00813A0B" w:rsidP="00813A0B">
      <w:pPr>
        <w:ind w:left="993"/>
        <w:rPr>
          <w:rFonts w:ascii="Arial" w:hAnsi="Arial" w:cs="Arial"/>
        </w:rPr>
      </w:pPr>
    </w:p>
    <w:p w:rsidR="00813A0B" w:rsidRDefault="00813A0B" w:rsidP="00813A0B">
      <w:pPr>
        <w:ind w:left="993"/>
        <w:rPr>
          <w:rFonts w:ascii="Arial" w:hAnsi="Arial" w:cs="Arial"/>
        </w:rPr>
      </w:pPr>
      <w:r>
        <w:rPr>
          <w:rFonts w:ascii="Arial" w:hAnsi="Arial" w:cs="Arial"/>
        </w:rPr>
        <w:t>Seront éliminés les candidats qui n’auront pas fourni l’ensemble des documents et informations demandées ou auraient répondu hors délai.</w:t>
      </w:r>
    </w:p>
    <w:p w:rsidR="00813A0B" w:rsidRDefault="00813A0B" w:rsidP="00813A0B">
      <w:pPr>
        <w:ind w:left="993"/>
        <w:rPr>
          <w:rFonts w:ascii="Arial" w:hAnsi="Arial" w:cs="Arial"/>
        </w:rPr>
      </w:pPr>
      <w:r>
        <w:rPr>
          <w:rFonts w:ascii="Arial" w:hAnsi="Arial" w:cs="Arial"/>
        </w:rPr>
        <w:t>De même, seront éliminés les candidats dont le contenu de l’offre ne correspond pas aux spécifications définies dans le présent cahier des charges.</w:t>
      </w:r>
    </w:p>
    <w:p w:rsidR="00813A0B" w:rsidRDefault="00813A0B" w:rsidP="00813A0B">
      <w:pPr>
        <w:ind w:left="993"/>
        <w:rPr>
          <w:rFonts w:ascii="Arial" w:hAnsi="Arial" w:cs="Arial"/>
        </w:rPr>
      </w:pPr>
      <w:r>
        <w:rPr>
          <w:rFonts w:ascii="Arial" w:hAnsi="Arial" w:cs="Arial"/>
        </w:rPr>
        <w:t xml:space="preserve">Avant de fixer son choix définitif, des précisions pourront être demandées à un ou plusieurs candidats ayant présenté les offres jugées les plus intéressantes. Le candidat retenu </w:t>
      </w:r>
      <w:r>
        <w:rPr>
          <w:rFonts w:ascii="Arial" w:hAnsi="Arial" w:cs="Arial"/>
        </w:rPr>
        <w:lastRenderedPageBreak/>
        <w:t>paraphera chaque exemplaire du CCAP aux fins d’attester que son offre répond aux spécifications dudit document.</w:t>
      </w:r>
    </w:p>
    <w:p w:rsidR="00813A0B" w:rsidRDefault="00813A0B" w:rsidP="00813A0B">
      <w:pPr>
        <w:ind w:left="993"/>
        <w:rPr>
          <w:rFonts w:ascii="Arial" w:hAnsi="Arial" w:cs="Arial"/>
        </w:rPr>
      </w:pPr>
    </w:p>
    <w:p w:rsidR="00813A0B" w:rsidRDefault="00813A0B" w:rsidP="00813A0B">
      <w:pPr>
        <w:ind w:left="993"/>
        <w:rPr>
          <w:rFonts w:ascii="Arial" w:hAnsi="Arial" w:cs="Arial"/>
        </w:rPr>
      </w:pPr>
      <w:r>
        <w:rPr>
          <w:rFonts w:ascii="Arial" w:hAnsi="Arial" w:cs="Arial"/>
        </w:rPr>
        <w:t xml:space="preserve">Les critères appliqués seront : </w:t>
      </w:r>
    </w:p>
    <w:p w:rsidR="00813A0B" w:rsidRDefault="00813A0B" w:rsidP="00813A0B">
      <w:pPr>
        <w:pStyle w:val="Paragraphedeliste"/>
        <w:numPr>
          <w:ilvl w:val="1"/>
          <w:numId w:val="3"/>
        </w:numPr>
        <w:rPr>
          <w:rFonts w:ascii="Arial" w:hAnsi="Arial" w:cs="Arial"/>
        </w:rPr>
      </w:pPr>
      <w:r>
        <w:rPr>
          <w:rFonts w:ascii="Arial" w:hAnsi="Arial" w:cs="Arial"/>
        </w:rPr>
        <w:t>le prix</w:t>
      </w:r>
      <w:r>
        <w:rPr>
          <w:rFonts w:ascii="Arial" w:hAnsi="Arial" w:cs="Arial"/>
        </w:rPr>
        <w:tab/>
      </w:r>
      <w:r>
        <w:rPr>
          <w:rFonts w:ascii="Arial" w:hAnsi="Arial" w:cs="Arial"/>
        </w:rPr>
        <w:tab/>
      </w:r>
      <w:r>
        <w:rPr>
          <w:rFonts w:ascii="Arial" w:hAnsi="Arial" w:cs="Arial"/>
        </w:rPr>
        <w:tab/>
        <w:t>60%</w:t>
      </w:r>
    </w:p>
    <w:p w:rsidR="00813A0B" w:rsidRDefault="00813A0B" w:rsidP="00813A0B">
      <w:pPr>
        <w:pStyle w:val="Paragraphedeliste"/>
        <w:numPr>
          <w:ilvl w:val="1"/>
          <w:numId w:val="3"/>
        </w:numPr>
        <w:rPr>
          <w:rFonts w:ascii="Arial" w:hAnsi="Arial" w:cs="Arial"/>
        </w:rPr>
      </w:pPr>
      <w:r>
        <w:rPr>
          <w:rFonts w:ascii="Arial" w:hAnsi="Arial" w:cs="Arial"/>
        </w:rPr>
        <w:t>qualité des prestations</w:t>
      </w:r>
      <w:r>
        <w:rPr>
          <w:rFonts w:ascii="Arial" w:hAnsi="Arial" w:cs="Arial"/>
        </w:rPr>
        <w:tab/>
        <w:t>40%</w:t>
      </w:r>
    </w:p>
    <w:p w:rsidR="00813A0B" w:rsidRPr="00B84F9C" w:rsidRDefault="00813A0B" w:rsidP="00813A0B">
      <w:pPr>
        <w:pStyle w:val="Paragraphedeliste"/>
        <w:ind w:left="1647"/>
        <w:rPr>
          <w:rFonts w:ascii="Arial" w:hAnsi="Arial" w:cs="Arial"/>
        </w:rPr>
      </w:pPr>
    </w:p>
    <w:p w:rsidR="00813A0B" w:rsidRDefault="00813A0B" w:rsidP="00813A0B">
      <w:pPr>
        <w:ind w:left="993"/>
        <w:rPr>
          <w:rFonts w:ascii="Arial" w:hAnsi="Arial" w:cs="Arial"/>
        </w:rPr>
      </w:pPr>
    </w:p>
    <w:p w:rsidR="00813A0B" w:rsidRPr="00B84F9C" w:rsidRDefault="00813A0B" w:rsidP="00813A0B">
      <w:pPr>
        <w:ind w:left="993"/>
        <w:rPr>
          <w:rFonts w:ascii="Arial" w:hAnsi="Arial" w:cs="Arial"/>
        </w:rPr>
      </w:pPr>
    </w:p>
    <w:p w:rsidR="00813A0B" w:rsidRPr="0000793A" w:rsidRDefault="00813A0B" w:rsidP="00813A0B">
      <w:pPr>
        <w:ind w:left="993"/>
        <w:rPr>
          <w:rFonts w:ascii="Arial" w:hAnsi="Arial" w:cs="Arial"/>
          <w:b/>
        </w:rPr>
      </w:pPr>
      <w:r>
        <w:rPr>
          <w:rFonts w:ascii="Arial" w:hAnsi="Arial" w:cs="Arial"/>
          <w:b/>
        </w:rPr>
        <w:t>ARTICLE 7 – DETERMINATION DU PRIX</w:t>
      </w:r>
    </w:p>
    <w:p w:rsidR="00EC4CDF" w:rsidRDefault="00EC4CDF" w:rsidP="00EC4CDF">
      <w:pPr>
        <w:spacing w:line="240" w:lineRule="auto"/>
        <w:ind w:left="1134"/>
        <w:jc w:val="left"/>
        <w:rPr>
          <w:rFonts w:ascii="Arial" w:eastAsia="Times New Roman" w:hAnsi="Arial" w:cs="Arial"/>
          <w:lang w:eastAsia="fr-FR"/>
        </w:rPr>
      </w:pPr>
    </w:p>
    <w:p w:rsidR="00EC4CDF" w:rsidRDefault="00EC4CDF" w:rsidP="00EC4CDF">
      <w:pPr>
        <w:spacing w:line="240" w:lineRule="auto"/>
        <w:ind w:left="1134"/>
        <w:jc w:val="left"/>
        <w:rPr>
          <w:rFonts w:ascii="Arial" w:eastAsia="Times New Roman" w:hAnsi="Arial" w:cs="Arial"/>
          <w:lang w:eastAsia="fr-FR"/>
        </w:rPr>
      </w:pPr>
      <w:r>
        <w:rPr>
          <w:rFonts w:ascii="Arial" w:eastAsia="Times New Roman" w:hAnsi="Arial" w:cs="Arial"/>
          <w:lang w:eastAsia="fr-FR"/>
        </w:rPr>
        <w:t>Le prix proposé dans l’offre sera ferme jusqu’au terme du marché soit le :</w:t>
      </w:r>
      <w:r w:rsidR="00C809BB">
        <w:rPr>
          <w:rFonts w:ascii="Arial" w:eastAsia="Times New Roman" w:hAnsi="Arial" w:cs="Arial"/>
          <w:lang w:eastAsia="fr-FR"/>
        </w:rPr>
        <w:t xml:space="preserve"> 01/03/2020</w:t>
      </w:r>
      <w:r w:rsidR="00814FDF">
        <w:rPr>
          <w:rFonts w:ascii="Arial" w:eastAsia="Times New Roman" w:hAnsi="Arial" w:cs="Arial"/>
          <w:lang w:eastAsia="fr-FR"/>
        </w:rPr>
        <w:t>.</w:t>
      </w:r>
    </w:p>
    <w:sectPr w:rsidR="00EC4CDF" w:rsidSect="00006C3A">
      <w:pgSz w:w="11906" w:h="16838"/>
      <w:pgMar w:top="1560" w:right="1274" w:bottom="141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15" w:rsidRDefault="00CF2815" w:rsidP="007F2466">
      <w:pPr>
        <w:spacing w:line="240" w:lineRule="auto"/>
      </w:pPr>
      <w:r>
        <w:separator/>
      </w:r>
    </w:p>
  </w:endnote>
  <w:endnote w:type="continuationSeparator" w:id="1">
    <w:p w:rsidR="00CF2815" w:rsidRDefault="00CF2815" w:rsidP="007F2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506"/>
      <w:docPartObj>
        <w:docPartGallery w:val="Page Numbers (Bottom of Page)"/>
        <w:docPartUnique/>
      </w:docPartObj>
    </w:sdtPr>
    <w:sdtContent>
      <w:p w:rsidR="00CF2815" w:rsidRDefault="00801A00">
        <w:pPr>
          <w:pStyle w:val="Pieddepage"/>
          <w:jc w:val="right"/>
        </w:pPr>
        <w:fldSimple w:instr=" PAGE   \* MERGEFORMAT ">
          <w:r w:rsidR="00813A0B">
            <w:rPr>
              <w:noProof/>
            </w:rPr>
            <w:t>5</w:t>
          </w:r>
        </w:fldSimple>
      </w:p>
    </w:sdtContent>
  </w:sdt>
  <w:p w:rsidR="00CF2815" w:rsidRDefault="00CF28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15" w:rsidRDefault="00CF2815" w:rsidP="007F2466">
      <w:pPr>
        <w:spacing w:line="240" w:lineRule="auto"/>
      </w:pPr>
      <w:r>
        <w:separator/>
      </w:r>
    </w:p>
  </w:footnote>
  <w:footnote w:type="continuationSeparator" w:id="1">
    <w:p w:rsidR="00CF2815" w:rsidRDefault="00CF2815" w:rsidP="007F24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3743"/>
    <w:multiLevelType w:val="hybridMultilevel"/>
    <w:tmpl w:val="444C7184"/>
    <w:lvl w:ilvl="0" w:tplc="DE749C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854EA"/>
    <w:multiLevelType w:val="hybridMultilevel"/>
    <w:tmpl w:val="DA5EC2BA"/>
    <w:lvl w:ilvl="0" w:tplc="F502D4F8">
      <w:start w:val="1"/>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387C3E05"/>
    <w:multiLevelType w:val="hybridMultilevel"/>
    <w:tmpl w:val="4B7087E4"/>
    <w:lvl w:ilvl="0" w:tplc="EBACB496">
      <w:start w:val="1"/>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43BF27A1"/>
    <w:multiLevelType w:val="hybridMultilevel"/>
    <w:tmpl w:val="627A810E"/>
    <w:lvl w:ilvl="0" w:tplc="46D0FDD4">
      <w:start w:val="1"/>
      <w:numFmt w:val="bullet"/>
      <w:lvlText w:val="-"/>
      <w:lvlJc w:val="left"/>
      <w:pPr>
        <w:ind w:left="1353" w:hanging="360"/>
      </w:pPr>
      <w:rPr>
        <w:rFonts w:ascii="Arial" w:eastAsiaTheme="minorHAnsi"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62371B7E"/>
    <w:multiLevelType w:val="multilevel"/>
    <w:tmpl w:val="B5867BC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455680C"/>
    <w:multiLevelType w:val="multilevel"/>
    <w:tmpl w:val="DE5AB3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82347B2"/>
    <w:multiLevelType w:val="multilevel"/>
    <w:tmpl w:val="52D085F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45952CA"/>
    <w:multiLevelType w:val="hybridMultilevel"/>
    <w:tmpl w:val="7BD03958"/>
    <w:lvl w:ilvl="0" w:tplc="5B2AD89C">
      <w:start w:val="1"/>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84A01"/>
    <w:rsid w:val="00006C3A"/>
    <w:rsid w:val="0000793A"/>
    <w:rsid w:val="00010574"/>
    <w:rsid w:val="00030B73"/>
    <w:rsid w:val="00052E51"/>
    <w:rsid w:val="0006364C"/>
    <w:rsid w:val="000C480E"/>
    <w:rsid w:val="00172FE6"/>
    <w:rsid w:val="00194990"/>
    <w:rsid w:val="001B4353"/>
    <w:rsid w:val="001F3DDD"/>
    <w:rsid w:val="00221AA3"/>
    <w:rsid w:val="00232251"/>
    <w:rsid w:val="002423ED"/>
    <w:rsid w:val="00262C1C"/>
    <w:rsid w:val="00280836"/>
    <w:rsid w:val="00292D5D"/>
    <w:rsid w:val="002A6D11"/>
    <w:rsid w:val="002F4C85"/>
    <w:rsid w:val="00313FBF"/>
    <w:rsid w:val="00353FE4"/>
    <w:rsid w:val="003A0408"/>
    <w:rsid w:val="003D2C40"/>
    <w:rsid w:val="004412E9"/>
    <w:rsid w:val="004568A9"/>
    <w:rsid w:val="004C6B5D"/>
    <w:rsid w:val="00502A0E"/>
    <w:rsid w:val="00534B03"/>
    <w:rsid w:val="005A5288"/>
    <w:rsid w:val="005B046D"/>
    <w:rsid w:val="00655DEA"/>
    <w:rsid w:val="0066642D"/>
    <w:rsid w:val="006720C8"/>
    <w:rsid w:val="006975F3"/>
    <w:rsid w:val="006A26DD"/>
    <w:rsid w:val="006B02E9"/>
    <w:rsid w:val="006D4954"/>
    <w:rsid w:val="00701979"/>
    <w:rsid w:val="00713335"/>
    <w:rsid w:val="00741ACB"/>
    <w:rsid w:val="00783F6A"/>
    <w:rsid w:val="007A481F"/>
    <w:rsid w:val="007F2466"/>
    <w:rsid w:val="00801A00"/>
    <w:rsid w:val="00807495"/>
    <w:rsid w:val="00813A0B"/>
    <w:rsid w:val="00814FDF"/>
    <w:rsid w:val="00846975"/>
    <w:rsid w:val="00865B84"/>
    <w:rsid w:val="00882D65"/>
    <w:rsid w:val="008F2EC7"/>
    <w:rsid w:val="00920CA0"/>
    <w:rsid w:val="00932853"/>
    <w:rsid w:val="009A10FC"/>
    <w:rsid w:val="009B4436"/>
    <w:rsid w:val="00A22337"/>
    <w:rsid w:val="00A32D57"/>
    <w:rsid w:val="00A37788"/>
    <w:rsid w:val="00A84A01"/>
    <w:rsid w:val="00A87B7E"/>
    <w:rsid w:val="00AA7DB0"/>
    <w:rsid w:val="00AB1B82"/>
    <w:rsid w:val="00AD7355"/>
    <w:rsid w:val="00AF30D9"/>
    <w:rsid w:val="00B06084"/>
    <w:rsid w:val="00B3303C"/>
    <w:rsid w:val="00B65B03"/>
    <w:rsid w:val="00B9524F"/>
    <w:rsid w:val="00BE3D11"/>
    <w:rsid w:val="00C106C7"/>
    <w:rsid w:val="00C40529"/>
    <w:rsid w:val="00C74515"/>
    <w:rsid w:val="00C809BB"/>
    <w:rsid w:val="00CA6361"/>
    <w:rsid w:val="00CB40C9"/>
    <w:rsid w:val="00CC646D"/>
    <w:rsid w:val="00CF2815"/>
    <w:rsid w:val="00CF6504"/>
    <w:rsid w:val="00D17A05"/>
    <w:rsid w:val="00D30931"/>
    <w:rsid w:val="00DE155E"/>
    <w:rsid w:val="00E7331F"/>
    <w:rsid w:val="00EC4173"/>
    <w:rsid w:val="00EC4CDF"/>
    <w:rsid w:val="00EC7D4A"/>
    <w:rsid w:val="00F01A60"/>
    <w:rsid w:val="00F621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A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01"/>
    <w:rPr>
      <w:rFonts w:ascii="Tahoma" w:hAnsi="Tahoma" w:cs="Tahoma"/>
      <w:sz w:val="16"/>
      <w:szCs w:val="16"/>
    </w:rPr>
  </w:style>
  <w:style w:type="paragraph" w:styleId="Paragraphedeliste">
    <w:name w:val="List Paragraph"/>
    <w:basedOn w:val="Normal"/>
    <w:uiPriority w:val="34"/>
    <w:qFormat/>
    <w:rsid w:val="00A84A01"/>
    <w:pPr>
      <w:ind w:left="720"/>
      <w:contextualSpacing/>
    </w:pPr>
  </w:style>
  <w:style w:type="character" w:styleId="Lienhypertexte">
    <w:name w:val="Hyperlink"/>
    <w:basedOn w:val="Policepardfaut"/>
    <w:uiPriority w:val="99"/>
    <w:unhideWhenUsed/>
    <w:rsid w:val="006A26DD"/>
    <w:rPr>
      <w:color w:val="0000FF" w:themeColor="hyperlink"/>
      <w:u w:val="single"/>
    </w:rPr>
  </w:style>
  <w:style w:type="paragraph" w:customStyle="1" w:styleId="Default">
    <w:name w:val="Default"/>
    <w:rsid w:val="00AA7DB0"/>
    <w:pPr>
      <w:autoSpaceDE w:val="0"/>
      <w:autoSpaceDN w:val="0"/>
      <w:adjustRightInd w:val="0"/>
      <w:spacing w:line="240" w:lineRule="auto"/>
      <w:jc w:val="left"/>
    </w:pPr>
    <w:rPr>
      <w:rFonts w:ascii="Arial" w:hAnsi="Arial" w:cs="Arial"/>
      <w:color w:val="000000"/>
      <w:sz w:val="24"/>
      <w:szCs w:val="24"/>
    </w:rPr>
  </w:style>
  <w:style w:type="paragraph" w:styleId="En-tte">
    <w:name w:val="header"/>
    <w:basedOn w:val="Normal"/>
    <w:link w:val="En-tteCar"/>
    <w:uiPriority w:val="99"/>
    <w:semiHidden/>
    <w:unhideWhenUsed/>
    <w:rsid w:val="007F2466"/>
    <w:pPr>
      <w:tabs>
        <w:tab w:val="center" w:pos="4536"/>
        <w:tab w:val="right" w:pos="9072"/>
      </w:tabs>
      <w:spacing w:line="240" w:lineRule="auto"/>
    </w:pPr>
  </w:style>
  <w:style w:type="character" w:customStyle="1" w:styleId="En-tteCar">
    <w:name w:val="En-tête Car"/>
    <w:basedOn w:val="Policepardfaut"/>
    <w:link w:val="En-tte"/>
    <w:uiPriority w:val="99"/>
    <w:semiHidden/>
    <w:rsid w:val="007F2466"/>
  </w:style>
  <w:style w:type="paragraph" w:styleId="Pieddepage">
    <w:name w:val="footer"/>
    <w:basedOn w:val="Normal"/>
    <w:link w:val="PieddepageCar"/>
    <w:uiPriority w:val="99"/>
    <w:unhideWhenUsed/>
    <w:rsid w:val="007F2466"/>
    <w:pPr>
      <w:tabs>
        <w:tab w:val="center" w:pos="4536"/>
        <w:tab w:val="right" w:pos="9072"/>
      </w:tabs>
      <w:spacing w:line="240" w:lineRule="auto"/>
    </w:pPr>
  </w:style>
  <w:style w:type="character" w:customStyle="1" w:styleId="PieddepageCar">
    <w:name w:val="Pied de page Car"/>
    <w:basedOn w:val="Policepardfaut"/>
    <w:link w:val="Pieddepage"/>
    <w:uiPriority w:val="99"/>
    <w:rsid w:val="007F2466"/>
  </w:style>
</w:styles>
</file>

<file path=word/webSettings.xml><?xml version="1.0" encoding="utf-8"?>
<w:webSettings xmlns:r="http://schemas.openxmlformats.org/officeDocument/2006/relationships" xmlns:w="http://schemas.openxmlformats.org/wordprocessingml/2006/main">
  <w:divs>
    <w:div w:id="340738860">
      <w:bodyDiv w:val="1"/>
      <w:marLeft w:val="0"/>
      <w:marRight w:val="0"/>
      <w:marTop w:val="0"/>
      <w:marBottom w:val="0"/>
      <w:divBdr>
        <w:top w:val="none" w:sz="0" w:space="0" w:color="auto"/>
        <w:left w:val="none" w:sz="0" w:space="0" w:color="auto"/>
        <w:bottom w:val="none" w:sz="0" w:space="0" w:color="auto"/>
        <w:right w:val="none" w:sz="0" w:space="0" w:color="auto"/>
      </w:divBdr>
      <w:divsChild>
        <w:div w:id="1955473986">
          <w:marLeft w:val="0"/>
          <w:marRight w:val="0"/>
          <w:marTop w:val="0"/>
          <w:marBottom w:val="0"/>
          <w:divBdr>
            <w:top w:val="none" w:sz="0" w:space="0" w:color="auto"/>
            <w:left w:val="none" w:sz="0" w:space="0" w:color="auto"/>
            <w:bottom w:val="none" w:sz="0" w:space="0" w:color="auto"/>
            <w:right w:val="none" w:sz="0" w:space="0" w:color="auto"/>
          </w:divBdr>
        </w:div>
        <w:div w:id="890726463">
          <w:marLeft w:val="0"/>
          <w:marRight w:val="0"/>
          <w:marTop w:val="0"/>
          <w:marBottom w:val="0"/>
          <w:divBdr>
            <w:top w:val="none" w:sz="0" w:space="0" w:color="auto"/>
            <w:left w:val="none" w:sz="0" w:space="0" w:color="auto"/>
            <w:bottom w:val="none" w:sz="0" w:space="0" w:color="auto"/>
            <w:right w:val="none" w:sz="0" w:space="0" w:color="auto"/>
          </w:divBdr>
        </w:div>
        <w:div w:id="1467360018">
          <w:marLeft w:val="0"/>
          <w:marRight w:val="0"/>
          <w:marTop w:val="0"/>
          <w:marBottom w:val="0"/>
          <w:divBdr>
            <w:top w:val="none" w:sz="0" w:space="0" w:color="auto"/>
            <w:left w:val="none" w:sz="0" w:space="0" w:color="auto"/>
            <w:bottom w:val="none" w:sz="0" w:space="0" w:color="auto"/>
            <w:right w:val="none" w:sz="0" w:space="0" w:color="auto"/>
          </w:divBdr>
        </w:div>
        <w:div w:id="2043507990">
          <w:marLeft w:val="0"/>
          <w:marRight w:val="0"/>
          <w:marTop w:val="0"/>
          <w:marBottom w:val="0"/>
          <w:divBdr>
            <w:top w:val="none" w:sz="0" w:space="0" w:color="auto"/>
            <w:left w:val="none" w:sz="0" w:space="0" w:color="auto"/>
            <w:bottom w:val="none" w:sz="0" w:space="0" w:color="auto"/>
            <w:right w:val="none" w:sz="0" w:space="0" w:color="auto"/>
          </w:divBdr>
        </w:div>
        <w:div w:id="1943100521">
          <w:marLeft w:val="0"/>
          <w:marRight w:val="0"/>
          <w:marTop w:val="0"/>
          <w:marBottom w:val="0"/>
          <w:divBdr>
            <w:top w:val="none" w:sz="0" w:space="0" w:color="auto"/>
            <w:left w:val="none" w:sz="0" w:space="0" w:color="auto"/>
            <w:bottom w:val="none" w:sz="0" w:space="0" w:color="auto"/>
            <w:right w:val="none" w:sz="0" w:space="0" w:color="auto"/>
          </w:divBdr>
        </w:div>
        <w:div w:id="1541820560">
          <w:marLeft w:val="0"/>
          <w:marRight w:val="0"/>
          <w:marTop w:val="0"/>
          <w:marBottom w:val="0"/>
          <w:divBdr>
            <w:top w:val="none" w:sz="0" w:space="0" w:color="auto"/>
            <w:left w:val="none" w:sz="0" w:space="0" w:color="auto"/>
            <w:bottom w:val="none" w:sz="0" w:space="0" w:color="auto"/>
            <w:right w:val="none" w:sz="0" w:space="0" w:color="auto"/>
          </w:divBdr>
        </w:div>
        <w:div w:id="1259800252">
          <w:marLeft w:val="0"/>
          <w:marRight w:val="0"/>
          <w:marTop w:val="0"/>
          <w:marBottom w:val="0"/>
          <w:divBdr>
            <w:top w:val="none" w:sz="0" w:space="0" w:color="auto"/>
            <w:left w:val="none" w:sz="0" w:space="0" w:color="auto"/>
            <w:bottom w:val="none" w:sz="0" w:space="0" w:color="auto"/>
            <w:right w:val="none" w:sz="0" w:space="0" w:color="auto"/>
          </w:divBdr>
        </w:div>
        <w:div w:id="1518696959">
          <w:marLeft w:val="0"/>
          <w:marRight w:val="0"/>
          <w:marTop w:val="0"/>
          <w:marBottom w:val="0"/>
          <w:divBdr>
            <w:top w:val="none" w:sz="0" w:space="0" w:color="auto"/>
            <w:left w:val="none" w:sz="0" w:space="0" w:color="auto"/>
            <w:bottom w:val="none" w:sz="0" w:space="0" w:color="auto"/>
            <w:right w:val="none" w:sz="0" w:space="0" w:color="auto"/>
          </w:divBdr>
        </w:div>
        <w:div w:id="1463230122">
          <w:marLeft w:val="0"/>
          <w:marRight w:val="0"/>
          <w:marTop w:val="0"/>
          <w:marBottom w:val="0"/>
          <w:divBdr>
            <w:top w:val="none" w:sz="0" w:space="0" w:color="auto"/>
            <w:left w:val="none" w:sz="0" w:space="0" w:color="auto"/>
            <w:bottom w:val="none" w:sz="0" w:space="0" w:color="auto"/>
            <w:right w:val="none" w:sz="0" w:space="0" w:color="auto"/>
          </w:divBdr>
        </w:div>
        <w:div w:id="1583445400">
          <w:marLeft w:val="0"/>
          <w:marRight w:val="0"/>
          <w:marTop w:val="0"/>
          <w:marBottom w:val="0"/>
          <w:divBdr>
            <w:top w:val="none" w:sz="0" w:space="0" w:color="auto"/>
            <w:left w:val="none" w:sz="0" w:space="0" w:color="auto"/>
            <w:bottom w:val="none" w:sz="0" w:space="0" w:color="auto"/>
            <w:right w:val="none" w:sz="0" w:space="0" w:color="auto"/>
          </w:divBdr>
        </w:div>
        <w:div w:id="54354266">
          <w:marLeft w:val="0"/>
          <w:marRight w:val="0"/>
          <w:marTop w:val="0"/>
          <w:marBottom w:val="0"/>
          <w:divBdr>
            <w:top w:val="none" w:sz="0" w:space="0" w:color="auto"/>
            <w:left w:val="none" w:sz="0" w:space="0" w:color="auto"/>
            <w:bottom w:val="none" w:sz="0" w:space="0" w:color="auto"/>
            <w:right w:val="none" w:sz="0" w:space="0" w:color="auto"/>
          </w:divBdr>
        </w:div>
        <w:div w:id="1866819304">
          <w:marLeft w:val="0"/>
          <w:marRight w:val="0"/>
          <w:marTop w:val="0"/>
          <w:marBottom w:val="0"/>
          <w:divBdr>
            <w:top w:val="none" w:sz="0" w:space="0" w:color="auto"/>
            <w:left w:val="none" w:sz="0" w:space="0" w:color="auto"/>
            <w:bottom w:val="none" w:sz="0" w:space="0" w:color="auto"/>
            <w:right w:val="none" w:sz="0" w:space="0" w:color="auto"/>
          </w:divBdr>
        </w:div>
        <w:div w:id="2026862101">
          <w:marLeft w:val="0"/>
          <w:marRight w:val="0"/>
          <w:marTop w:val="0"/>
          <w:marBottom w:val="0"/>
          <w:divBdr>
            <w:top w:val="none" w:sz="0" w:space="0" w:color="auto"/>
            <w:left w:val="none" w:sz="0" w:space="0" w:color="auto"/>
            <w:bottom w:val="none" w:sz="0" w:space="0" w:color="auto"/>
            <w:right w:val="none" w:sz="0" w:space="0" w:color="auto"/>
          </w:divBdr>
        </w:div>
        <w:div w:id="744231934">
          <w:marLeft w:val="0"/>
          <w:marRight w:val="0"/>
          <w:marTop w:val="0"/>
          <w:marBottom w:val="0"/>
          <w:divBdr>
            <w:top w:val="none" w:sz="0" w:space="0" w:color="auto"/>
            <w:left w:val="none" w:sz="0" w:space="0" w:color="auto"/>
            <w:bottom w:val="none" w:sz="0" w:space="0" w:color="auto"/>
            <w:right w:val="none" w:sz="0" w:space="0" w:color="auto"/>
          </w:divBdr>
        </w:div>
        <w:div w:id="217128034">
          <w:marLeft w:val="0"/>
          <w:marRight w:val="0"/>
          <w:marTop w:val="0"/>
          <w:marBottom w:val="0"/>
          <w:divBdr>
            <w:top w:val="none" w:sz="0" w:space="0" w:color="auto"/>
            <w:left w:val="none" w:sz="0" w:space="0" w:color="auto"/>
            <w:bottom w:val="none" w:sz="0" w:space="0" w:color="auto"/>
            <w:right w:val="none" w:sz="0" w:space="0" w:color="auto"/>
          </w:divBdr>
        </w:div>
        <w:div w:id="18679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ndant.0010022u@ac-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0010022u@ac-lyon.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4E15-0A74-4563-891F-7341276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mbanal</dc:creator>
  <cp:lastModifiedBy>mbanal</cp:lastModifiedBy>
  <cp:revision>9</cp:revision>
  <cp:lastPrinted>2017-01-12T10:39:00Z</cp:lastPrinted>
  <dcterms:created xsi:type="dcterms:W3CDTF">2016-12-13T14:50:00Z</dcterms:created>
  <dcterms:modified xsi:type="dcterms:W3CDTF">2017-01-12T10:40:00Z</dcterms:modified>
</cp:coreProperties>
</file>