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0" w:rsidRDefault="00513C7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-433070</wp:posOffset>
            </wp:positionV>
            <wp:extent cx="1714500" cy="1238250"/>
            <wp:effectExtent l="19050" t="0" r="0" b="0"/>
            <wp:wrapNone/>
            <wp:docPr id="2" name="Image 2" descr="logo_NB_ss_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B_ss_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Saint Yrieix la Perche, le </w:t>
      </w:r>
      <w:r w:rsidR="00293DEE">
        <w:t>23</w:t>
      </w:r>
      <w:r>
        <w:t>/</w:t>
      </w:r>
      <w:r w:rsidR="00293DEE">
        <w:t>11</w:t>
      </w:r>
      <w:r w:rsidR="005E56DF">
        <w:t>/2015</w:t>
      </w:r>
    </w:p>
    <w:p w:rsidR="00513C71" w:rsidRDefault="00513C71"/>
    <w:p w:rsidR="00513C71" w:rsidRDefault="00513C71"/>
    <w:p w:rsidR="00513C71" w:rsidRDefault="00513C71"/>
    <w:p w:rsidR="00513C71" w:rsidRDefault="00513C71"/>
    <w:p w:rsidR="00513C71" w:rsidRPr="00DB4DDC" w:rsidRDefault="00513C71" w:rsidP="00DB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B4DDC">
        <w:rPr>
          <w:b/>
          <w:sz w:val="40"/>
          <w:szCs w:val="40"/>
        </w:rPr>
        <w:t>CAHIER DES CHARGES</w:t>
      </w:r>
    </w:p>
    <w:p w:rsidR="00513C71" w:rsidRDefault="00513C71"/>
    <w:p w:rsidR="00C10A13" w:rsidRDefault="00C10A13"/>
    <w:p w:rsidR="00513C71" w:rsidRDefault="00513C71">
      <w:r>
        <w:t>Marché public passé sous la forme d’un marché à procédure adaptée (MAPA) selon l’article 28 du CMP – A bons de commandes selon l’article 77 du CMP</w:t>
      </w:r>
      <w:r w:rsidR="005D62BD">
        <w:t>.</w:t>
      </w:r>
    </w:p>
    <w:p w:rsidR="00DB4DDC" w:rsidRDefault="00DB4DDC"/>
    <w:p w:rsidR="00C10A13" w:rsidRDefault="00C10A13"/>
    <w:p w:rsidR="00DB4DDC" w:rsidRPr="00DB4DDC" w:rsidRDefault="00EC6190" w:rsidP="00DB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VOYAGE </w:t>
      </w:r>
      <w:r w:rsidR="007210D2">
        <w:rPr>
          <w:b/>
          <w:sz w:val="40"/>
          <w:szCs w:val="40"/>
        </w:rPr>
        <w:t>EN ESPAGNE</w:t>
      </w:r>
      <w:r w:rsidR="00AA2B7F">
        <w:rPr>
          <w:b/>
          <w:sz w:val="40"/>
          <w:szCs w:val="40"/>
        </w:rPr>
        <w:t xml:space="preserve"> </w:t>
      </w:r>
      <w:r w:rsidR="00AA6A44">
        <w:rPr>
          <w:b/>
          <w:sz w:val="40"/>
          <w:szCs w:val="40"/>
        </w:rPr>
        <w:t>–</w:t>
      </w:r>
      <w:r w:rsidR="007210D2">
        <w:rPr>
          <w:b/>
          <w:sz w:val="40"/>
          <w:szCs w:val="40"/>
        </w:rPr>
        <w:t>AVRIL</w:t>
      </w:r>
      <w:r w:rsidR="00AA6A44">
        <w:rPr>
          <w:b/>
          <w:sz w:val="40"/>
          <w:szCs w:val="40"/>
        </w:rPr>
        <w:t xml:space="preserve"> </w:t>
      </w:r>
      <w:r w:rsidR="00832878">
        <w:rPr>
          <w:b/>
          <w:sz w:val="40"/>
          <w:szCs w:val="40"/>
        </w:rPr>
        <w:t>2016</w:t>
      </w:r>
    </w:p>
    <w:p w:rsidR="00DB4DDC" w:rsidRDefault="00DB4DDC"/>
    <w:p w:rsidR="00DB4DDC" w:rsidRDefault="00293DEE">
      <w:r>
        <w:t>Collège</w:t>
      </w:r>
      <w:r w:rsidR="00DB4DDC">
        <w:t xml:space="preserve"> Jean-Baptiste Darnet</w:t>
      </w:r>
    </w:p>
    <w:p w:rsidR="00DB4DDC" w:rsidRDefault="00DB4DDC">
      <w:r>
        <w:t>28, avenue de Périgueux</w:t>
      </w:r>
    </w:p>
    <w:p w:rsidR="00DB4DDC" w:rsidRDefault="00DB4DDC">
      <w:r>
        <w:t>87500 SAINT YRIEIX LA PERCHE</w:t>
      </w:r>
    </w:p>
    <w:p w:rsidR="00DB4DDC" w:rsidRDefault="00DB4DDC">
      <w:r>
        <w:t>Tel : 05 55 08 35 32</w:t>
      </w:r>
    </w:p>
    <w:p w:rsidR="00DB4DDC" w:rsidRDefault="00DB4DDC"/>
    <w:p w:rsidR="00C10A13" w:rsidRDefault="00C10A13"/>
    <w:p w:rsidR="00DB4DDC" w:rsidRPr="00C10A13" w:rsidRDefault="00DB4DDC" w:rsidP="00C10A13">
      <w:pPr>
        <w:jc w:val="center"/>
        <w:rPr>
          <w:sz w:val="28"/>
          <w:szCs w:val="28"/>
          <w:u w:val="single"/>
        </w:rPr>
      </w:pPr>
      <w:r w:rsidRPr="00C10A13">
        <w:rPr>
          <w:sz w:val="28"/>
          <w:szCs w:val="28"/>
          <w:u w:val="single"/>
        </w:rPr>
        <w:t>Date et heure limites de réception des offres :</w:t>
      </w:r>
    </w:p>
    <w:p w:rsidR="00DB4DDC" w:rsidRPr="00C10A13" w:rsidRDefault="00697F77" w:rsidP="00C10A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 janvier 2016</w:t>
      </w:r>
      <w:r w:rsidR="00DB4DDC" w:rsidRPr="00C10A13">
        <w:rPr>
          <w:sz w:val="28"/>
          <w:szCs w:val="28"/>
          <w:u w:val="single"/>
        </w:rPr>
        <w:t xml:space="preserve"> – </w:t>
      </w:r>
      <w:r w:rsidR="000D3E04">
        <w:rPr>
          <w:sz w:val="28"/>
          <w:szCs w:val="28"/>
          <w:u w:val="single"/>
        </w:rPr>
        <w:t>10h00</w:t>
      </w:r>
    </w:p>
    <w:p w:rsidR="00DB4DDC" w:rsidRDefault="00DB4DDC"/>
    <w:p w:rsidR="00DB4DDC" w:rsidRDefault="00DB4DDC"/>
    <w:p w:rsidR="00DB4DDC" w:rsidRDefault="00DB4DDC"/>
    <w:p w:rsidR="0076413A" w:rsidRDefault="0076413A"/>
    <w:p w:rsidR="00DB4DDC" w:rsidRDefault="00DB4DDC"/>
    <w:p w:rsidR="00DB4DDC" w:rsidRDefault="00DB4DDC" w:rsidP="00DB4DDC">
      <w:pPr>
        <w:jc w:val="center"/>
        <w:rPr>
          <w:b/>
          <w:sz w:val="40"/>
          <w:szCs w:val="40"/>
          <w:u w:val="single"/>
        </w:rPr>
      </w:pPr>
      <w:r w:rsidRPr="00DB4DDC">
        <w:rPr>
          <w:b/>
          <w:sz w:val="40"/>
          <w:szCs w:val="40"/>
          <w:u w:val="single"/>
        </w:rPr>
        <w:lastRenderedPageBreak/>
        <w:t>SOMMAIRE</w:t>
      </w:r>
    </w:p>
    <w:p w:rsidR="00C10A13" w:rsidRDefault="00C10A13" w:rsidP="00DB4DDC">
      <w:pPr>
        <w:jc w:val="center"/>
        <w:rPr>
          <w:b/>
          <w:sz w:val="40"/>
          <w:szCs w:val="40"/>
          <w:u w:val="single"/>
        </w:rPr>
      </w:pPr>
    </w:p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PREMIER :</w:t>
      </w:r>
      <w:r w:rsidR="00361CF1">
        <w:rPr>
          <w:u w:val="single"/>
        </w:rPr>
        <w:t xml:space="preserve"> OBJET DE LA CONSULTATION</w:t>
      </w:r>
      <w:r w:rsidRPr="00C10A13">
        <w:rPr>
          <w:u w:val="single"/>
        </w:rPr>
        <w:t xml:space="preserve"> – DISPOSITIONS GENERALES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2 : PIECES CONTRACTUELLES DU MARCHE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3 : DELAIS D’EXECUTION OU DE LIVRAISON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4 : CONDITIONS D’EXECUTION DES PRESTATIONS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5 : CONSTATATION DE L’EXECUTION DES PRESTATIONS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6 : MAINTENANCE ET GARANTIES DES PRESTATIONS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7 : GARANTIES FINANCIERES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8 : AVANCE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9 : PRIX DU MARCHE</w:t>
      </w:r>
    </w:p>
    <w:p w:rsidR="00C10A13" w:rsidRDefault="00C10A13" w:rsidP="00C10A13"/>
    <w:p w:rsidR="00C10A13" w:rsidRPr="00C10A13" w:rsidRDefault="00C10A13" w:rsidP="00C10A13">
      <w:pPr>
        <w:rPr>
          <w:u w:val="single"/>
        </w:rPr>
      </w:pPr>
      <w:r w:rsidRPr="00C10A13">
        <w:rPr>
          <w:u w:val="single"/>
        </w:rPr>
        <w:t>ARTICLE 10 : MODALITES DE REGLEMENT DES COMPTES</w:t>
      </w:r>
    </w:p>
    <w:p w:rsidR="00C10A13" w:rsidRDefault="00C10A13" w:rsidP="00C10A13"/>
    <w:p w:rsidR="00C10A13" w:rsidRDefault="00C10A13" w:rsidP="00C10A13">
      <w:pPr>
        <w:rPr>
          <w:u w:val="single"/>
        </w:rPr>
      </w:pPr>
      <w:r w:rsidRPr="00C10A13">
        <w:rPr>
          <w:u w:val="single"/>
        </w:rPr>
        <w:t>ARTICLE 11 : ASSURANCES</w:t>
      </w:r>
    </w:p>
    <w:p w:rsidR="00361CF1" w:rsidRDefault="00361CF1" w:rsidP="00C10A13">
      <w:pPr>
        <w:rPr>
          <w:u w:val="single"/>
        </w:rPr>
      </w:pPr>
    </w:p>
    <w:p w:rsidR="00361CF1" w:rsidRDefault="00361CF1" w:rsidP="00C10A13">
      <w:pPr>
        <w:rPr>
          <w:u w:val="single"/>
        </w:rPr>
      </w:pPr>
    </w:p>
    <w:p w:rsidR="00361CF1" w:rsidRDefault="00361CF1" w:rsidP="00C10A13">
      <w:pPr>
        <w:rPr>
          <w:u w:val="single"/>
        </w:rPr>
      </w:pPr>
    </w:p>
    <w:p w:rsidR="00361CF1" w:rsidRDefault="00361CF1" w:rsidP="00C10A13">
      <w:pPr>
        <w:rPr>
          <w:u w:val="single"/>
        </w:rPr>
      </w:pPr>
    </w:p>
    <w:p w:rsidR="00361CF1" w:rsidRDefault="00361CF1" w:rsidP="00C10A13">
      <w:pPr>
        <w:rPr>
          <w:b/>
        </w:rPr>
      </w:pPr>
      <w:r w:rsidRPr="00361CF1">
        <w:rPr>
          <w:b/>
        </w:rPr>
        <w:lastRenderedPageBreak/>
        <w:t xml:space="preserve">Article </w:t>
      </w:r>
      <w:r w:rsidR="002F649D">
        <w:rPr>
          <w:b/>
        </w:rPr>
        <w:t>premier : o</w:t>
      </w:r>
      <w:r w:rsidRPr="00361CF1">
        <w:rPr>
          <w:b/>
        </w:rPr>
        <w:t>bjet de la consultation – Dispositions générales</w:t>
      </w:r>
    </w:p>
    <w:p w:rsidR="00825EF4" w:rsidRDefault="00E5446B" w:rsidP="00825EF4">
      <w:pPr>
        <w:pStyle w:val="Sansinterligne"/>
      </w:pPr>
      <w:r>
        <w:t>Les stipulations du présent cahier des charges concernent la fourniture d’un voyage</w:t>
      </w:r>
      <w:r w:rsidR="00F477A6">
        <w:t xml:space="preserve"> </w:t>
      </w:r>
      <w:r w:rsidR="00D62624">
        <w:t xml:space="preserve">à </w:t>
      </w:r>
      <w:r w:rsidR="00293DEE">
        <w:t xml:space="preserve">Barcelone </w:t>
      </w:r>
      <w:r w:rsidR="007210D2">
        <w:t>(Espagne)</w:t>
      </w:r>
      <w:r w:rsidR="008D3A01">
        <w:t xml:space="preserve"> du </w:t>
      </w:r>
      <w:r w:rsidR="00293DEE">
        <w:t>26</w:t>
      </w:r>
      <w:r w:rsidR="000543A9">
        <w:t xml:space="preserve"> avril</w:t>
      </w:r>
      <w:r w:rsidR="002C5A5B">
        <w:t xml:space="preserve"> 2016</w:t>
      </w:r>
      <w:r w:rsidR="000D3E04">
        <w:t xml:space="preserve"> </w:t>
      </w:r>
      <w:r w:rsidR="00F90468">
        <w:t>au</w:t>
      </w:r>
      <w:r w:rsidR="008F6D64">
        <w:t xml:space="preserve"> </w:t>
      </w:r>
      <w:r w:rsidR="00293DEE">
        <w:t>30</w:t>
      </w:r>
      <w:r w:rsidR="000543A9">
        <w:t xml:space="preserve"> avril</w:t>
      </w:r>
      <w:r w:rsidR="002C5A5B">
        <w:t xml:space="preserve"> 2016</w:t>
      </w:r>
      <w:r w:rsidR="008F6D64">
        <w:t>,</w:t>
      </w:r>
      <w:r w:rsidR="000543A9">
        <w:t xml:space="preserve"> </w:t>
      </w:r>
      <w:r w:rsidR="000D3E04">
        <w:t>dates impératives</w:t>
      </w:r>
      <w:r w:rsidR="00ED16FF">
        <w:t>,</w:t>
      </w:r>
      <w:r w:rsidR="000D3E04">
        <w:t xml:space="preserve"> </w:t>
      </w:r>
      <w:r w:rsidR="00F87AA3">
        <w:t xml:space="preserve">pour un groupe de </w:t>
      </w:r>
      <w:r w:rsidR="00293DEE">
        <w:t>30</w:t>
      </w:r>
      <w:r w:rsidR="00F87AA3">
        <w:t xml:space="preserve"> élèves</w:t>
      </w:r>
      <w:r w:rsidR="00313BA2">
        <w:t>,</w:t>
      </w:r>
      <w:r w:rsidR="00AA3EED" w:rsidRPr="00AA3EED">
        <w:t xml:space="preserve"> </w:t>
      </w:r>
      <w:r w:rsidR="00F87AA3">
        <w:t xml:space="preserve">et </w:t>
      </w:r>
      <w:r w:rsidR="00A63F8D">
        <w:t>3</w:t>
      </w:r>
      <w:r w:rsidR="00506BB5">
        <w:t xml:space="preserve"> accompagnateurs</w:t>
      </w:r>
      <w:r w:rsidR="00F87AA3">
        <w:t>.</w:t>
      </w:r>
      <w:r w:rsidR="00825EF4">
        <w:t xml:space="preserve"> </w:t>
      </w:r>
    </w:p>
    <w:p w:rsidR="00825EF4" w:rsidRDefault="00825EF4" w:rsidP="00C10A13">
      <w:pPr>
        <w:rPr>
          <w:u w:val="single"/>
        </w:rPr>
      </w:pPr>
    </w:p>
    <w:p w:rsidR="00E5446B" w:rsidRDefault="00E5446B" w:rsidP="00C10A13">
      <w:r w:rsidRPr="00E5446B">
        <w:rPr>
          <w:u w:val="single"/>
        </w:rPr>
        <w:t>Modalités</w:t>
      </w:r>
      <w:r w:rsidR="00F30614">
        <w:t xml:space="preserve"> </w:t>
      </w:r>
      <w:r>
        <w:t>:</w:t>
      </w:r>
    </w:p>
    <w:p w:rsidR="00921B53" w:rsidRDefault="002C5A5B" w:rsidP="00921B53">
      <w:pPr>
        <w:pStyle w:val="Sansinterligne"/>
      </w:pPr>
      <w:r>
        <w:t>Voyage en bus</w:t>
      </w:r>
      <w:r w:rsidR="00697F77">
        <w:t xml:space="preserve"> (voyage </w:t>
      </w:r>
      <w:proofErr w:type="gramStart"/>
      <w:r w:rsidR="00697F77">
        <w:t>aller</w:t>
      </w:r>
      <w:proofErr w:type="gramEnd"/>
      <w:r w:rsidR="00A100D7">
        <w:t xml:space="preserve"> et retour</w:t>
      </w:r>
      <w:r w:rsidR="00A63F8D">
        <w:t>)</w:t>
      </w:r>
      <w:r w:rsidR="008378C0">
        <w:t>.</w:t>
      </w:r>
    </w:p>
    <w:p w:rsidR="00921B53" w:rsidRDefault="00921B53" w:rsidP="00C10A13"/>
    <w:p w:rsidR="00A63F8D" w:rsidRDefault="00E47BF3" w:rsidP="00C10A13">
      <w:r>
        <w:t>Hébergemen</w:t>
      </w:r>
      <w:r w:rsidR="009D5EAB">
        <w:t>t da</w:t>
      </w:r>
      <w:r w:rsidR="00851CAE">
        <w:t>n</w:t>
      </w:r>
      <w:r w:rsidR="009D5EAB">
        <w:t xml:space="preserve">s le centre de </w:t>
      </w:r>
      <w:r w:rsidR="00A100D7">
        <w:t>Barcelone</w:t>
      </w:r>
      <w:r w:rsidR="009D5EAB">
        <w:t xml:space="preserve"> en</w:t>
      </w:r>
      <w:r w:rsidR="00851CAE">
        <w:t xml:space="preserve"> </w:t>
      </w:r>
      <w:r w:rsidR="00F815E8">
        <w:t>pension complète</w:t>
      </w:r>
      <w:r w:rsidR="00A100D7">
        <w:t xml:space="preserve"> (</w:t>
      </w:r>
      <w:r w:rsidR="00A039F8">
        <w:t>diner, nuit, petit déjeuner, panier repas)</w:t>
      </w:r>
      <w:r w:rsidR="00851CAE">
        <w:t xml:space="preserve"> en </w:t>
      </w:r>
      <w:r w:rsidR="00697F77">
        <w:t>auberge</w:t>
      </w:r>
      <w:r w:rsidR="00A039F8">
        <w:t xml:space="preserve"> (3 pensions complètes par personne</w:t>
      </w:r>
      <w:r w:rsidR="00697F77">
        <w:t>)</w:t>
      </w:r>
      <w:r w:rsidR="00A100D7">
        <w:t>.</w:t>
      </w:r>
    </w:p>
    <w:p w:rsidR="009D5EAB" w:rsidRDefault="009D5EAB" w:rsidP="00C10A13">
      <w:r>
        <w:t xml:space="preserve">Participation maximum des familles : </w:t>
      </w:r>
      <w:r w:rsidR="00697F77">
        <w:t>250</w:t>
      </w:r>
      <w:r>
        <w:t xml:space="preserve"> euros</w:t>
      </w:r>
    </w:p>
    <w:p w:rsidR="00E5446B" w:rsidRDefault="00E5446B" w:rsidP="00C10A13">
      <w:r w:rsidRPr="00E5446B">
        <w:rPr>
          <w:u w:val="single"/>
        </w:rPr>
        <w:t>Visites prévues</w:t>
      </w:r>
      <w:r>
        <w:t> </w:t>
      </w:r>
      <w:r w:rsidR="00774652">
        <w:t>(donner le tarif pour chaque activité</w:t>
      </w:r>
      <w:r w:rsidR="00BB1559">
        <w:t xml:space="preserve"> le cas échéant</w:t>
      </w:r>
      <w:r w:rsidR="00774652">
        <w:t xml:space="preserve">) </w:t>
      </w:r>
      <w:r>
        <w:t>:</w:t>
      </w:r>
    </w:p>
    <w:p w:rsidR="00DF6F75" w:rsidRDefault="00A039F8" w:rsidP="00BB1559">
      <w:pPr>
        <w:pStyle w:val="Sansinterligne"/>
        <w:numPr>
          <w:ilvl w:val="0"/>
          <w:numId w:val="12"/>
        </w:numPr>
      </w:pPr>
      <w:r>
        <w:t xml:space="preserve">J1 - </w:t>
      </w:r>
      <w:r w:rsidR="004F6D60">
        <w:t xml:space="preserve">Visite </w:t>
      </w:r>
      <w:r>
        <w:t>du musée Dali (Figueras)</w:t>
      </w:r>
    </w:p>
    <w:p w:rsidR="004F6D60" w:rsidRDefault="00A039F8" w:rsidP="00BB1559">
      <w:pPr>
        <w:pStyle w:val="Sansinterligne"/>
        <w:numPr>
          <w:ilvl w:val="0"/>
          <w:numId w:val="12"/>
        </w:numPr>
      </w:pPr>
      <w:r>
        <w:t xml:space="preserve">J2 – Les </w:t>
      </w:r>
      <w:proofErr w:type="spellStart"/>
      <w:r>
        <w:t>Remblas</w:t>
      </w:r>
      <w:proofErr w:type="spellEnd"/>
      <w:r>
        <w:t xml:space="preserve">. Passage par le marché couvert de la </w:t>
      </w:r>
      <w:proofErr w:type="spellStart"/>
      <w:r>
        <w:t>Boqueria</w:t>
      </w:r>
      <w:proofErr w:type="spellEnd"/>
      <w:r>
        <w:t xml:space="preserve">. Découverte du Paseo de Gracia : la </w:t>
      </w:r>
      <w:proofErr w:type="spellStart"/>
      <w:r>
        <w:t>Pedrera</w:t>
      </w:r>
      <w:proofErr w:type="spellEnd"/>
      <w:r>
        <w:t xml:space="preserve">, la Casa </w:t>
      </w:r>
      <w:proofErr w:type="spellStart"/>
      <w:r>
        <w:t>Baltllo</w:t>
      </w:r>
      <w:proofErr w:type="spellEnd"/>
      <w:r>
        <w:t xml:space="preserve">, la Casa </w:t>
      </w:r>
      <w:proofErr w:type="spellStart"/>
      <w:r>
        <w:t>Amatller</w:t>
      </w:r>
      <w:proofErr w:type="spellEnd"/>
      <w:r>
        <w:t xml:space="preserve"> (uniquement les extérieurs). Après midi visite de la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et du Quartier Gothique.</w:t>
      </w:r>
    </w:p>
    <w:p w:rsidR="004F6D60" w:rsidRDefault="00A039F8" w:rsidP="00BB1559">
      <w:pPr>
        <w:pStyle w:val="Sansinterligne"/>
        <w:numPr>
          <w:ilvl w:val="0"/>
          <w:numId w:val="12"/>
        </w:numPr>
      </w:pPr>
      <w:r>
        <w:t xml:space="preserve">J3 – Découverte du Parque </w:t>
      </w:r>
      <w:proofErr w:type="spellStart"/>
      <w:r>
        <w:t>Güell</w:t>
      </w:r>
      <w:proofErr w:type="spellEnd"/>
      <w:r>
        <w:t xml:space="preserve">. Après midi : </w:t>
      </w:r>
      <w:proofErr w:type="spellStart"/>
      <w:r>
        <w:t>Fondacion</w:t>
      </w:r>
      <w:proofErr w:type="spellEnd"/>
      <w:r>
        <w:t xml:space="preserve"> Miro et temps libre à la plage de </w:t>
      </w:r>
      <w:proofErr w:type="spellStart"/>
      <w:r>
        <w:t>Barceloneta</w:t>
      </w:r>
      <w:proofErr w:type="spellEnd"/>
      <w:r>
        <w:t>.</w:t>
      </w:r>
    </w:p>
    <w:p w:rsidR="004F6D60" w:rsidRDefault="00A039F8" w:rsidP="00BB1559">
      <w:pPr>
        <w:pStyle w:val="Sansinterligne"/>
        <w:numPr>
          <w:ilvl w:val="0"/>
          <w:numId w:val="12"/>
        </w:numPr>
      </w:pPr>
      <w:r>
        <w:t>J4 – Visite du MACBA (Musée d’Art Contemporain de Barcelone). Après midi : visite de la Fondation Tapies</w:t>
      </w:r>
      <w:r w:rsidR="00697F77">
        <w:t>.</w:t>
      </w:r>
    </w:p>
    <w:p w:rsidR="00BB1559" w:rsidRDefault="00BB1559" w:rsidP="00D95BB6">
      <w:pPr>
        <w:pStyle w:val="Sansinterligne"/>
      </w:pPr>
    </w:p>
    <w:p w:rsidR="00D95BB6" w:rsidRDefault="00D95BB6" w:rsidP="00D95BB6">
      <w:pPr>
        <w:pStyle w:val="Sansinterligne"/>
      </w:pPr>
    </w:p>
    <w:p w:rsidR="00BB1559" w:rsidRDefault="00BB1559" w:rsidP="00BB1559">
      <w:pPr>
        <w:pStyle w:val="Sansinterligne"/>
        <w:ind w:left="360"/>
      </w:pPr>
      <w:r>
        <w:t>L’ordre des visites est indicatif et peut être modifié.</w:t>
      </w:r>
    </w:p>
    <w:p w:rsidR="0039659E" w:rsidRDefault="0039659E" w:rsidP="008B4CD0">
      <w:pPr>
        <w:pStyle w:val="Paragraphedeliste"/>
      </w:pPr>
    </w:p>
    <w:p w:rsidR="00E5446B" w:rsidRDefault="00E5446B" w:rsidP="00C10A13">
      <w:r w:rsidRPr="00E5446B">
        <w:rPr>
          <w:u w:val="single"/>
        </w:rPr>
        <w:t>Durée </w:t>
      </w:r>
      <w:r>
        <w:t>:</w:t>
      </w:r>
      <w:r w:rsidR="008B4CD0">
        <w:t xml:space="preserve"> </w:t>
      </w:r>
      <w:r w:rsidR="00572BC1">
        <w:t xml:space="preserve"> </w:t>
      </w:r>
      <w:r w:rsidR="00BF4D31">
        <w:t>l</w:t>
      </w:r>
      <w:r>
        <w:t xml:space="preserve">e marché est conclu pour une période initiale de </w:t>
      </w:r>
      <w:r w:rsidR="00D36E59">
        <w:t>5</w:t>
      </w:r>
      <w:r>
        <w:t xml:space="preserve"> jours.</w:t>
      </w:r>
    </w:p>
    <w:p w:rsidR="005D62BD" w:rsidRDefault="005D62BD" w:rsidP="00C10A13">
      <w:r w:rsidRPr="005D62BD">
        <w:rPr>
          <w:u w:val="single"/>
        </w:rPr>
        <w:t>Marché à bon</w:t>
      </w:r>
      <w:r>
        <w:rPr>
          <w:u w:val="single"/>
        </w:rPr>
        <w:t>s</w:t>
      </w:r>
      <w:r w:rsidRPr="005D62BD">
        <w:rPr>
          <w:u w:val="single"/>
        </w:rPr>
        <w:t xml:space="preserve"> de commande</w:t>
      </w:r>
      <w:r>
        <w:t> :</w:t>
      </w:r>
    </w:p>
    <w:p w:rsidR="005D62BD" w:rsidRDefault="005D62BD" w:rsidP="00C10A13">
      <w:r>
        <w:t>Les mentions devant figurer sur chaque bon de commande sont les suivantes :</w:t>
      </w:r>
    </w:p>
    <w:p w:rsidR="005D62BD" w:rsidRDefault="005D62BD" w:rsidP="005D62BD">
      <w:pPr>
        <w:pStyle w:val="Paragraphedeliste"/>
        <w:numPr>
          <w:ilvl w:val="0"/>
          <w:numId w:val="1"/>
        </w:numPr>
      </w:pPr>
      <w:r>
        <w:t>Le nom ou la raison sociale du titulaire</w:t>
      </w:r>
    </w:p>
    <w:p w:rsidR="005D62BD" w:rsidRDefault="005D62BD" w:rsidP="005D62BD">
      <w:pPr>
        <w:pStyle w:val="Paragraphedeliste"/>
        <w:numPr>
          <w:ilvl w:val="0"/>
          <w:numId w:val="1"/>
        </w:numPr>
      </w:pPr>
      <w:r>
        <w:t>La date et le numéro du marché</w:t>
      </w:r>
    </w:p>
    <w:p w:rsidR="005D62BD" w:rsidRDefault="005D62BD" w:rsidP="005D62BD">
      <w:pPr>
        <w:pStyle w:val="Paragraphedeliste"/>
        <w:numPr>
          <w:ilvl w:val="0"/>
          <w:numId w:val="1"/>
        </w:numPr>
      </w:pPr>
      <w:r>
        <w:t>La date et le numéro du bon de commande</w:t>
      </w:r>
    </w:p>
    <w:p w:rsidR="005D62BD" w:rsidRDefault="005D62BD" w:rsidP="005D62BD">
      <w:pPr>
        <w:pStyle w:val="Paragraphedeliste"/>
        <w:numPr>
          <w:ilvl w:val="0"/>
          <w:numId w:val="1"/>
        </w:numPr>
      </w:pPr>
      <w:r>
        <w:t xml:space="preserve">La nature et la description des </w:t>
      </w:r>
      <w:r w:rsidR="0076413A">
        <w:t>prestations à réaliser</w:t>
      </w:r>
    </w:p>
    <w:p w:rsidR="0076413A" w:rsidRDefault="0076413A" w:rsidP="005D62BD">
      <w:pPr>
        <w:pStyle w:val="Paragraphedeliste"/>
        <w:numPr>
          <w:ilvl w:val="0"/>
          <w:numId w:val="1"/>
        </w:numPr>
      </w:pPr>
      <w:r>
        <w:t>Les délais de livraison (date de début et de fin)</w:t>
      </w:r>
    </w:p>
    <w:p w:rsidR="0076413A" w:rsidRDefault="0076413A" w:rsidP="005D62BD">
      <w:pPr>
        <w:pStyle w:val="Paragraphedeliste"/>
        <w:numPr>
          <w:ilvl w:val="0"/>
          <w:numId w:val="1"/>
        </w:numPr>
      </w:pPr>
      <w:r>
        <w:t>Les lieux de livraison des prestations</w:t>
      </w:r>
    </w:p>
    <w:p w:rsidR="0076413A" w:rsidRDefault="0076413A" w:rsidP="005D62BD">
      <w:pPr>
        <w:pStyle w:val="Paragraphedeliste"/>
        <w:numPr>
          <w:ilvl w:val="0"/>
          <w:numId w:val="1"/>
        </w:numPr>
      </w:pPr>
      <w:r>
        <w:t>Le montant du bon de commande</w:t>
      </w:r>
    </w:p>
    <w:p w:rsidR="0076413A" w:rsidRDefault="0076413A" w:rsidP="005D62BD">
      <w:pPr>
        <w:pStyle w:val="Paragraphedeliste"/>
        <w:numPr>
          <w:ilvl w:val="0"/>
          <w:numId w:val="1"/>
        </w:numPr>
      </w:pPr>
      <w:r>
        <w:t>Les délais laissés le cas échéant aux titulaires pour formuler leurs observations</w:t>
      </w:r>
    </w:p>
    <w:p w:rsidR="00A109C8" w:rsidRDefault="00A109C8" w:rsidP="00A109C8">
      <w:r>
        <w:t>Seuls les bons de commande signés par le représentant du pouvoir adjudicateur pourront être honorés par le ou les titulaires</w:t>
      </w:r>
    </w:p>
    <w:p w:rsidR="00A109C8" w:rsidRDefault="00A109C8" w:rsidP="00A109C8"/>
    <w:p w:rsidR="009D5EAB" w:rsidRDefault="009D5EAB" w:rsidP="00A109C8"/>
    <w:p w:rsidR="00A109C8" w:rsidRDefault="00A109C8" w:rsidP="00A109C8">
      <w:pPr>
        <w:rPr>
          <w:b/>
        </w:rPr>
      </w:pPr>
      <w:r w:rsidRPr="00A109C8">
        <w:rPr>
          <w:b/>
        </w:rPr>
        <w:lastRenderedPageBreak/>
        <w:t>Article 2 : Pièces contractuelles du marché</w:t>
      </w:r>
    </w:p>
    <w:p w:rsidR="007C1A55" w:rsidRDefault="007C1A55" w:rsidP="007C1A55">
      <w:r w:rsidRPr="007C1A55">
        <w:t xml:space="preserve">L’acte </w:t>
      </w:r>
      <w:r>
        <w:t>d’engagement</w:t>
      </w:r>
    </w:p>
    <w:p w:rsidR="007C1A55" w:rsidRDefault="007C1A55" w:rsidP="007C1A55">
      <w:r>
        <w:t>Le présent cahier des charges</w:t>
      </w:r>
    </w:p>
    <w:p w:rsidR="002E1A86" w:rsidRDefault="002E1A86" w:rsidP="007C1A55">
      <w:pPr>
        <w:rPr>
          <w:b/>
        </w:rPr>
      </w:pPr>
    </w:p>
    <w:p w:rsidR="00394552" w:rsidRDefault="00394552" w:rsidP="007C1A55">
      <w:pPr>
        <w:rPr>
          <w:b/>
        </w:rPr>
      </w:pPr>
      <w:r w:rsidRPr="00394552">
        <w:rPr>
          <w:b/>
        </w:rPr>
        <w:t>Article 3 : Délai d’exécution ou de livraison</w:t>
      </w:r>
    </w:p>
    <w:p w:rsidR="00394552" w:rsidRDefault="00394552" w:rsidP="007C1A55">
      <w:r>
        <w:t>Les délais d’exécution ou de livraison des prestations sont fixés à chaque bon de commande, conformément aux stipulations des pièces du marché.</w:t>
      </w:r>
    </w:p>
    <w:p w:rsidR="00394552" w:rsidRDefault="00394552" w:rsidP="007C1A55">
      <w:r>
        <w:t>Une prolongation du délai d’exécution peut être accordée par le pouvoir adjudicateur.</w:t>
      </w:r>
    </w:p>
    <w:p w:rsidR="00D819FC" w:rsidRDefault="00D819FC" w:rsidP="007C1A55"/>
    <w:p w:rsidR="00D819FC" w:rsidRDefault="00D819FC" w:rsidP="007C1A55">
      <w:pPr>
        <w:rPr>
          <w:b/>
        </w:rPr>
      </w:pPr>
      <w:r w:rsidRPr="00D819FC">
        <w:rPr>
          <w:b/>
        </w:rPr>
        <w:t>Article 4 : Conditions d’exécution des prestations</w:t>
      </w:r>
    </w:p>
    <w:p w:rsidR="00D819FC" w:rsidRDefault="00D819FC" w:rsidP="007C1A55">
      <w:r w:rsidRPr="00D819FC">
        <w:t>Les p</w:t>
      </w:r>
      <w:r>
        <w:t>restations devront être conformes aux stipulations du marché  (les normes et spécifications techniques applicables étant celles en vigueur à la date du marché).</w:t>
      </w:r>
    </w:p>
    <w:p w:rsidR="00D819FC" w:rsidRDefault="00D819FC" w:rsidP="007C1A55">
      <w:r>
        <w:t xml:space="preserve">Le marché </w:t>
      </w:r>
      <w:r w:rsidR="00195897">
        <w:t>s</w:t>
      </w:r>
      <w:r>
        <w:t>’exécute au moyen de bons de commande dont le délai d’exécution commence à courir à partir de la date de notification du bon.</w:t>
      </w:r>
    </w:p>
    <w:p w:rsidR="00D819FC" w:rsidRDefault="00D819FC" w:rsidP="007C1A55"/>
    <w:p w:rsidR="00D819FC" w:rsidRDefault="00D819FC" w:rsidP="007C1A55">
      <w:pPr>
        <w:rPr>
          <w:b/>
        </w:rPr>
      </w:pPr>
      <w:r w:rsidRPr="00AA25FD">
        <w:rPr>
          <w:b/>
        </w:rPr>
        <w:t>Article 5 : Constat</w:t>
      </w:r>
      <w:r w:rsidR="00AA25FD" w:rsidRPr="00AA25FD">
        <w:rPr>
          <w:b/>
        </w:rPr>
        <w:t>ation de l’exécution des prestations</w:t>
      </w:r>
    </w:p>
    <w:p w:rsidR="00AA25FD" w:rsidRDefault="00AA25FD" w:rsidP="007C1A55">
      <w:r w:rsidRPr="00AA25FD">
        <w:t>Les v</w:t>
      </w:r>
      <w:r>
        <w:t>érifications quantitatives et qualitatives des prestations sont effectuées au moment de l’exécution.</w:t>
      </w:r>
    </w:p>
    <w:p w:rsidR="00AA25FD" w:rsidRDefault="00AA25FD" w:rsidP="007C1A55">
      <w:r>
        <w:t>Si les prestations ne sont pas conformes, elles peuvent être refusées et donner lieu à indemnisation.</w:t>
      </w:r>
    </w:p>
    <w:p w:rsidR="005C492E" w:rsidRDefault="005C492E" w:rsidP="007C1A55"/>
    <w:p w:rsidR="005C492E" w:rsidRDefault="005C492E" w:rsidP="007C1A55">
      <w:pPr>
        <w:rPr>
          <w:b/>
        </w:rPr>
      </w:pPr>
      <w:r w:rsidRPr="005C492E">
        <w:rPr>
          <w:b/>
        </w:rPr>
        <w:t>Article 6 : Maintenance et garanties des prestations</w:t>
      </w:r>
    </w:p>
    <w:p w:rsidR="001E23BF" w:rsidRDefault="001E23BF" w:rsidP="007C1A55">
      <w:r w:rsidRPr="001E23BF">
        <w:t>Au moment des prestations</w:t>
      </w:r>
    </w:p>
    <w:p w:rsidR="001E23BF" w:rsidRDefault="001E23BF" w:rsidP="007C1A55"/>
    <w:p w:rsidR="001E23BF" w:rsidRPr="001E23BF" w:rsidRDefault="001E23BF" w:rsidP="007C1A55">
      <w:pPr>
        <w:rPr>
          <w:b/>
        </w:rPr>
      </w:pPr>
      <w:r w:rsidRPr="001E23BF">
        <w:rPr>
          <w:b/>
        </w:rPr>
        <w:t>Article 7 : Garanties financières</w:t>
      </w:r>
    </w:p>
    <w:p w:rsidR="005D62BD" w:rsidRDefault="001E23BF" w:rsidP="00C10A13">
      <w:r>
        <w:t>Aucune clause de garantie financière ne sera appliquée</w:t>
      </w:r>
    </w:p>
    <w:p w:rsidR="001E23BF" w:rsidRDefault="001E23BF" w:rsidP="00C10A13"/>
    <w:p w:rsidR="00B503FB" w:rsidRDefault="00B503FB" w:rsidP="00C10A13">
      <w:pPr>
        <w:rPr>
          <w:b/>
        </w:rPr>
      </w:pPr>
    </w:p>
    <w:p w:rsidR="001E23BF" w:rsidRDefault="001E23BF" w:rsidP="00C10A13">
      <w:pPr>
        <w:rPr>
          <w:b/>
        </w:rPr>
      </w:pPr>
      <w:r w:rsidRPr="001E23BF">
        <w:rPr>
          <w:b/>
        </w:rPr>
        <w:t>Article 8 : Avance</w:t>
      </w:r>
    </w:p>
    <w:p w:rsidR="001E23BF" w:rsidRDefault="001E23BF" w:rsidP="00C10A13">
      <w:r w:rsidRPr="001E23BF">
        <w:t>Aucune avance ne sera versée</w:t>
      </w:r>
      <w:r w:rsidR="0023282F">
        <w:t>.</w:t>
      </w:r>
    </w:p>
    <w:p w:rsidR="001E23BF" w:rsidRDefault="001E23BF" w:rsidP="00C10A13"/>
    <w:p w:rsidR="001E23BF" w:rsidRPr="00A919C7" w:rsidRDefault="001E23BF" w:rsidP="00C10A13">
      <w:pPr>
        <w:rPr>
          <w:b/>
        </w:rPr>
      </w:pPr>
      <w:r w:rsidRPr="00A919C7">
        <w:rPr>
          <w:b/>
        </w:rPr>
        <w:lastRenderedPageBreak/>
        <w:t xml:space="preserve">Article 9 : </w:t>
      </w:r>
      <w:r w:rsidR="00A919C7" w:rsidRPr="00A919C7">
        <w:rPr>
          <w:b/>
        </w:rPr>
        <w:t>Prix du marché</w:t>
      </w:r>
    </w:p>
    <w:p w:rsidR="00A919C7" w:rsidRDefault="00A919C7" w:rsidP="00C10A13">
      <w:r>
        <w:t>Les prestations faisant l’objet du marché seront réglées en fonction des prix unitaires pour chacun des lots selon les stipulations de l’acte d’engagement.</w:t>
      </w:r>
    </w:p>
    <w:p w:rsidR="00A919C7" w:rsidRDefault="00A919C7" w:rsidP="00C10A13"/>
    <w:p w:rsidR="00A919C7" w:rsidRPr="00A919C7" w:rsidRDefault="00A919C7" w:rsidP="00C10A13">
      <w:pPr>
        <w:rPr>
          <w:b/>
        </w:rPr>
      </w:pPr>
      <w:r w:rsidRPr="00A919C7">
        <w:rPr>
          <w:b/>
        </w:rPr>
        <w:t>Article 10 : Modalités de règlement des comptes</w:t>
      </w:r>
    </w:p>
    <w:p w:rsidR="00A919C7" w:rsidRDefault="00A919C7" w:rsidP="00C10A13">
      <w:r>
        <w:t>Les acomptes seront versés au(x) titulaire(s) dans les conditions légales.</w:t>
      </w:r>
    </w:p>
    <w:p w:rsidR="00A919C7" w:rsidRDefault="00A919C7" w:rsidP="00C10A13">
      <w:r>
        <w:t>Les sommes dues au(x) titulaire(s) seront payées dans un délai global de 40 jours à compter de la date de réception des demandes de paiement.</w:t>
      </w:r>
    </w:p>
    <w:p w:rsidR="00A919C7" w:rsidRDefault="00A919C7" w:rsidP="00C10A13"/>
    <w:p w:rsidR="00A919C7" w:rsidRDefault="00A919C7" w:rsidP="00C10A13">
      <w:pPr>
        <w:rPr>
          <w:b/>
        </w:rPr>
      </w:pPr>
      <w:r w:rsidRPr="00A919C7">
        <w:rPr>
          <w:b/>
        </w:rPr>
        <w:t>Article 11 : Assurances</w:t>
      </w:r>
    </w:p>
    <w:p w:rsidR="00A919C7" w:rsidRPr="00A919C7" w:rsidRDefault="00A919C7" w:rsidP="00C10A13">
      <w:r w:rsidRPr="00A919C7">
        <w:t>Le titulaire devra justifier</w:t>
      </w:r>
      <w:r>
        <w:t xml:space="preserve"> de sa couverture par un contrat d’assurance au titre de </w:t>
      </w:r>
      <w:r w:rsidR="00CE652C">
        <w:t>s</w:t>
      </w:r>
      <w:r>
        <w:t>a responsabilité civile ainsi qu’au titre de sa responsabilité professionnelle.</w:t>
      </w:r>
    </w:p>
    <w:p w:rsidR="00E5446B" w:rsidRDefault="00E5446B" w:rsidP="00C10A13"/>
    <w:p w:rsidR="00E5446B" w:rsidRPr="00E5446B" w:rsidRDefault="00E5446B" w:rsidP="00C10A13"/>
    <w:p w:rsidR="00C10A13" w:rsidRDefault="00C10A13" w:rsidP="00C10A13"/>
    <w:p w:rsidR="00C10A13" w:rsidRDefault="00C10A13" w:rsidP="00C10A13"/>
    <w:p w:rsidR="00C10A13" w:rsidRPr="00C10A13" w:rsidRDefault="00C10A13" w:rsidP="00C10A13"/>
    <w:sectPr w:rsidR="00C10A13" w:rsidRPr="00C10A13" w:rsidSect="00361CF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A2" w:rsidRDefault="00BD56A2" w:rsidP="00BB71F1">
      <w:pPr>
        <w:spacing w:after="0" w:line="240" w:lineRule="auto"/>
      </w:pPr>
      <w:r>
        <w:separator/>
      </w:r>
    </w:p>
  </w:endnote>
  <w:endnote w:type="continuationSeparator" w:id="0">
    <w:p w:rsidR="00BD56A2" w:rsidRDefault="00BD56A2" w:rsidP="00BB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F1" w:rsidRDefault="00BB71F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Cahier des charges – Voyage </w:t>
    </w:r>
    <w:r w:rsidR="007210D2">
      <w:rPr>
        <w:rFonts w:asciiTheme="majorHAnsi" w:hAnsiTheme="majorHAnsi"/>
      </w:rPr>
      <w:t>en Espagne</w:t>
    </w:r>
    <w:r w:rsidR="000D3E04">
      <w:rPr>
        <w:rFonts w:asciiTheme="majorHAnsi" w:hAnsiTheme="majorHAnsi"/>
      </w:rPr>
      <w:t xml:space="preserve"> </w:t>
    </w:r>
    <w:r w:rsidR="00A039F8">
      <w:rPr>
        <w:rFonts w:asciiTheme="majorHAnsi" w:hAnsiTheme="majorHAnsi"/>
      </w:rPr>
      <w:t>Collège</w:t>
    </w:r>
    <w:r w:rsidR="000D3E04">
      <w:rPr>
        <w:rFonts w:asciiTheme="majorHAnsi" w:hAnsiTheme="majorHAnsi"/>
      </w:rPr>
      <w:t>.</w:t>
    </w:r>
    <w:r w:rsidR="00AA2B7F">
      <w:rPr>
        <w:rFonts w:asciiTheme="majorHAnsi" w:hAnsiTheme="majorHAnsi"/>
      </w:rPr>
      <w:t xml:space="preserve"> </w:t>
    </w:r>
    <w:r w:rsidR="007210D2">
      <w:rPr>
        <w:rFonts w:asciiTheme="majorHAnsi" w:hAnsiTheme="majorHAnsi"/>
      </w:rPr>
      <w:t xml:space="preserve">Avril </w:t>
    </w:r>
    <w:r w:rsidR="00AA2B7F">
      <w:rPr>
        <w:rFonts w:asciiTheme="majorHAnsi" w:hAnsiTheme="majorHAnsi"/>
      </w:rPr>
      <w:t>201</w:t>
    </w:r>
    <w:r w:rsidR="002C5A5B">
      <w:rPr>
        <w:rFonts w:asciiTheme="majorHAnsi" w:hAnsiTheme="majorHAnsi"/>
      </w:rPr>
      <w:t>6</w:t>
    </w:r>
  </w:p>
  <w:p w:rsidR="00BB71F1" w:rsidRDefault="00BB71F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97F77" w:rsidRPr="00697F77">
        <w:rPr>
          <w:rFonts w:asciiTheme="majorHAnsi" w:hAnsiTheme="majorHAnsi"/>
          <w:noProof/>
        </w:rPr>
        <w:t>1</w:t>
      </w:r>
    </w:fldSimple>
  </w:p>
  <w:p w:rsidR="00BB71F1" w:rsidRDefault="00BB71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A2" w:rsidRDefault="00BD56A2" w:rsidP="00BB71F1">
      <w:pPr>
        <w:spacing w:after="0" w:line="240" w:lineRule="auto"/>
      </w:pPr>
      <w:r>
        <w:separator/>
      </w:r>
    </w:p>
  </w:footnote>
  <w:footnote w:type="continuationSeparator" w:id="0">
    <w:p w:rsidR="00BD56A2" w:rsidRDefault="00BD56A2" w:rsidP="00BB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52"/>
    <w:multiLevelType w:val="hybridMultilevel"/>
    <w:tmpl w:val="E656FB06"/>
    <w:lvl w:ilvl="0" w:tplc="EE249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B07"/>
    <w:multiLevelType w:val="hybridMultilevel"/>
    <w:tmpl w:val="547A5694"/>
    <w:lvl w:ilvl="0" w:tplc="BE8C991C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7B925DC"/>
    <w:multiLevelType w:val="hybridMultilevel"/>
    <w:tmpl w:val="789EC4FA"/>
    <w:lvl w:ilvl="0" w:tplc="82A69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6C7"/>
    <w:multiLevelType w:val="hybridMultilevel"/>
    <w:tmpl w:val="30C2D54A"/>
    <w:lvl w:ilvl="0" w:tplc="10061ACA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6B2565"/>
    <w:multiLevelType w:val="hybridMultilevel"/>
    <w:tmpl w:val="BF42B9C6"/>
    <w:lvl w:ilvl="0" w:tplc="55F620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93277"/>
    <w:multiLevelType w:val="hybridMultilevel"/>
    <w:tmpl w:val="2398E55E"/>
    <w:lvl w:ilvl="0" w:tplc="02DE5340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0283850"/>
    <w:multiLevelType w:val="hybridMultilevel"/>
    <w:tmpl w:val="EA72D0C0"/>
    <w:lvl w:ilvl="0" w:tplc="30127BAC"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0A61BA1"/>
    <w:multiLevelType w:val="hybridMultilevel"/>
    <w:tmpl w:val="97006166"/>
    <w:lvl w:ilvl="0" w:tplc="2556D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5C34"/>
    <w:multiLevelType w:val="hybridMultilevel"/>
    <w:tmpl w:val="7002916E"/>
    <w:lvl w:ilvl="0" w:tplc="FAEA8456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D60D2C"/>
    <w:multiLevelType w:val="hybridMultilevel"/>
    <w:tmpl w:val="ABC098A8"/>
    <w:lvl w:ilvl="0" w:tplc="12884D2A">
      <w:start w:val="9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7160C0B"/>
    <w:multiLevelType w:val="hybridMultilevel"/>
    <w:tmpl w:val="232801A6"/>
    <w:lvl w:ilvl="0" w:tplc="062283C2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C841570"/>
    <w:multiLevelType w:val="hybridMultilevel"/>
    <w:tmpl w:val="3D625AEC"/>
    <w:lvl w:ilvl="0" w:tplc="7F6CD2FA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13C71"/>
    <w:rsid w:val="00003349"/>
    <w:rsid w:val="000349C2"/>
    <w:rsid w:val="000515A5"/>
    <w:rsid w:val="000543A9"/>
    <w:rsid w:val="00060AB1"/>
    <w:rsid w:val="00061097"/>
    <w:rsid w:val="00077623"/>
    <w:rsid w:val="000823DC"/>
    <w:rsid w:val="00083453"/>
    <w:rsid w:val="00084690"/>
    <w:rsid w:val="000B3610"/>
    <w:rsid w:val="000C78AC"/>
    <w:rsid w:val="000D3E04"/>
    <w:rsid w:val="00127FCD"/>
    <w:rsid w:val="00136D1B"/>
    <w:rsid w:val="00136FD3"/>
    <w:rsid w:val="001504CC"/>
    <w:rsid w:val="00172668"/>
    <w:rsid w:val="00177152"/>
    <w:rsid w:val="00180F01"/>
    <w:rsid w:val="00184461"/>
    <w:rsid w:val="00195897"/>
    <w:rsid w:val="001A4DA9"/>
    <w:rsid w:val="001A7DF4"/>
    <w:rsid w:val="001B170F"/>
    <w:rsid w:val="001B7680"/>
    <w:rsid w:val="001E23BF"/>
    <w:rsid w:val="00206A99"/>
    <w:rsid w:val="0023282F"/>
    <w:rsid w:val="00240556"/>
    <w:rsid w:val="002425B1"/>
    <w:rsid w:val="002565BF"/>
    <w:rsid w:val="00293DEE"/>
    <w:rsid w:val="002A5BD1"/>
    <w:rsid w:val="002C3B80"/>
    <w:rsid w:val="002C5A5B"/>
    <w:rsid w:val="002E1A86"/>
    <w:rsid w:val="002F649D"/>
    <w:rsid w:val="0030175D"/>
    <w:rsid w:val="00313BA2"/>
    <w:rsid w:val="00342B53"/>
    <w:rsid w:val="00343078"/>
    <w:rsid w:val="00361CF1"/>
    <w:rsid w:val="00394552"/>
    <w:rsid w:val="00394AE4"/>
    <w:rsid w:val="0039659E"/>
    <w:rsid w:val="003A376C"/>
    <w:rsid w:val="003B1BCD"/>
    <w:rsid w:val="003D5570"/>
    <w:rsid w:val="003E40BF"/>
    <w:rsid w:val="003F5F84"/>
    <w:rsid w:val="003F7878"/>
    <w:rsid w:val="00402D64"/>
    <w:rsid w:val="00404A6D"/>
    <w:rsid w:val="0043547E"/>
    <w:rsid w:val="00450EA0"/>
    <w:rsid w:val="00457F9E"/>
    <w:rsid w:val="00463DDA"/>
    <w:rsid w:val="00466DC8"/>
    <w:rsid w:val="004F6D60"/>
    <w:rsid w:val="00506BB5"/>
    <w:rsid w:val="00513C71"/>
    <w:rsid w:val="00553106"/>
    <w:rsid w:val="00572BC1"/>
    <w:rsid w:val="00581883"/>
    <w:rsid w:val="0058595C"/>
    <w:rsid w:val="005C492E"/>
    <w:rsid w:val="005D5626"/>
    <w:rsid w:val="005D62BD"/>
    <w:rsid w:val="005E3F9A"/>
    <w:rsid w:val="005E54AF"/>
    <w:rsid w:val="005E56DF"/>
    <w:rsid w:val="00620B73"/>
    <w:rsid w:val="0067184B"/>
    <w:rsid w:val="00674224"/>
    <w:rsid w:val="00697F77"/>
    <w:rsid w:val="006A0408"/>
    <w:rsid w:val="006A04BD"/>
    <w:rsid w:val="006B4EB5"/>
    <w:rsid w:val="006B5B07"/>
    <w:rsid w:val="006D21CD"/>
    <w:rsid w:val="006D7356"/>
    <w:rsid w:val="006E4198"/>
    <w:rsid w:val="006E6E12"/>
    <w:rsid w:val="006F42A1"/>
    <w:rsid w:val="007010B9"/>
    <w:rsid w:val="007200C2"/>
    <w:rsid w:val="007210D2"/>
    <w:rsid w:val="0076413A"/>
    <w:rsid w:val="00774652"/>
    <w:rsid w:val="00793B37"/>
    <w:rsid w:val="007A53C8"/>
    <w:rsid w:val="007B3B5B"/>
    <w:rsid w:val="007C1A55"/>
    <w:rsid w:val="007D0A57"/>
    <w:rsid w:val="0080302F"/>
    <w:rsid w:val="00825EF4"/>
    <w:rsid w:val="00832878"/>
    <w:rsid w:val="008378C0"/>
    <w:rsid w:val="0084585F"/>
    <w:rsid w:val="00847459"/>
    <w:rsid w:val="00851CAE"/>
    <w:rsid w:val="008557CA"/>
    <w:rsid w:val="00865746"/>
    <w:rsid w:val="008B4CD0"/>
    <w:rsid w:val="008B6725"/>
    <w:rsid w:val="008C4611"/>
    <w:rsid w:val="008C7A65"/>
    <w:rsid w:val="008C7EFB"/>
    <w:rsid w:val="008D3A01"/>
    <w:rsid w:val="008E7F72"/>
    <w:rsid w:val="008F5D12"/>
    <w:rsid w:val="008F6D64"/>
    <w:rsid w:val="00921B53"/>
    <w:rsid w:val="00935F9E"/>
    <w:rsid w:val="009503D5"/>
    <w:rsid w:val="009536E9"/>
    <w:rsid w:val="00973990"/>
    <w:rsid w:val="009C71E3"/>
    <w:rsid w:val="009D5904"/>
    <w:rsid w:val="009D5EAB"/>
    <w:rsid w:val="00A039F8"/>
    <w:rsid w:val="00A100D7"/>
    <w:rsid w:val="00A109C8"/>
    <w:rsid w:val="00A13F0D"/>
    <w:rsid w:val="00A63F8D"/>
    <w:rsid w:val="00A901B1"/>
    <w:rsid w:val="00A919C7"/>
    <w:rsid w:val="00A96C38"/>
    <w:rsid w:val="00AA071E"/>
    <w:rsid w:val="00AA25FD"/>
    <w:rsid w:val="00AA2B7F"/>
    <w:rsid w:val="00AA3EED"/>
    <w:rsid w:val="00AA6A44"/>
    <w:rsid w:val="00AD6C60"/>
    <w:rsid w:val="00AE0394"/>
    <w:rsid w:val="00AE612C"/>
    <w:rsid w:val="00B00F7B"/>
    <w:rsid w:val="00B2692C"/>
    <w:rsid w:val="00B50348"/>
    <w:rsid w:val="00B503FB"/>
    <w:rsid w:val="00B672AB"/>
    <w:rsid w:val="00B73116"/>
    <w:rsid w:val="00BB1559"/>
    <w:rsid w:val="00BB206E"/>
    <w:rsid w:val="00BB71F1"/>
    <w:rsid w:val="00BC1D1A"/>
    <w:rsid w:val="00BC3CF9"/>
    <w:rsid w:val="00BD3297"/>
    <w:rsid w:val="00BD56A2"/>
    <w:rsid w:val="00BE2875"/>
    <w:rsid w:val="00BF2998"/>
    <w:rsid w:val="00BF4D31"/>
    <w:rsid w:val="00C10A13"/>
    <w:rsid w:val="00C26D61"/>
    <w:rsid w:val="00C63805"/>
    <w:rsid w:val="00C73A50"/>
    <w:rsid w:val="00C75CB4"/>
    <w:rsid w:val="00C923BC"/>
    <w:rsid w:val="00CE3FA4"/>
    <w:rsid w:val="00CE652C"/>
    <w:rsid w:val="00D02351"/>
    <w:rsid w:val="00D36E59"/>
    <w:rsid w:val="00D46BDE"/>
    <w:rsid w:val="00D6000C"/>
    <w:rsid w:val="00D62624"/>
    <w:rsid w:val="00D819FC"/>
    <w:rsid w:val="00D877D2"/>
    <w:rsid w:val="00D95BB6"/>
    <w:rsid w:val="00DB4DDC"/>
    <w:rsid w:val="00DC1F56"/>
    <w:rsid w:val="00DD43CF"/>
    <w:rsid w:val="00DE1165"/>
    <w:rsid w:val="00DE4873"/>
    <w:rsid w:val="00DE6C4C"/>
    <w:rsid w:val="00DF0E3E"/>
    <w:rsid w:val="00DF6F75"/>
    <w:rsid w:val="00E038EB"/>
    <w:rsid w:val="00E25A8D"/>
    <w:rsid w:val="00E276B4"/>
    <w:rsid w:val="00E3107E"/>
    <w:rsid w:val="00E367BD"/>
    <w:rsid w:val="00E47BF3"/>
    <w:rsid w:val="00E5446B"/>
    <w:rsid w:val="00E57C88"/>
    <w:rsid w:val="00E63856"/>
    <w:rsid w:val="00E66426"/>
    <w:rsid w:val="00E76FF4"/>
    <w:rsid w:val="00E951DE"/>
    <w:rsid w:val="00EA2F90"/>
    <w:rsid w:val="00EB207F"/>
    <w:rsid w:val="00EB7EFC"/>
    <w:rsid w:val="00EC6190"/>
    <w:rsid w:val="00ED16FF"/>
    <w:rsid w:val="00ED712F"/>
    <w:rsid w:val="00EE243C"/>
    <w:rsid w:val="00EF027D"/>
    <w:rsid w:val="00F0442F"/>
    <w:rsid w:val="00F2536E"/>
    <w:rsid w:val="00F30614"/>
    <w:rsid w:val="00F40E07"/>
    <w:rsid w:val="00F43975"/>
    <w:rsid w:val="00F477A6"/>
    <w:rsid w:val="00F63516"/>
    <w:rsid w:val="00F7411E"/>
    <w:rsid w:val="00F74A2A"/>
    <w:rsid w:val="00F815E8"/>
    <w:rsid w:val="00F8711F"/>
    <w:rsid w:val="00F87AA3"/>
    <w:rsid w:val="00F90468"/>
    <w:rsid w:val="00F95030"/>
    <w:rsid w:val="00FA5D3D"/>
    <w:rsid w:val="00FB58E5"/>
    <w:rsid w:val="00FF14DE"/>
    <w:rsid w:val="00FF2AA2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2BD"/>
    <w:pPr>
      <w:ind w:left="720"/>
      <w:contextualSpacing/>
    </w:pPr>
  </w:style>
  <w:style w:type="paragraph" w:styleId="Sansinterligne">
    <w:name w:val="No Spacing"/>
    <w:uiPriority w:val="1"/>
    <w:qFormat/>
    <w:rsid w:val="007C1A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B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1F1"/>
  </w:style>
  <w:style w:type="paragraph" w:styleId="Pieddepage">
    <w:name w:val="footer"/>
    <w:basedOn w:val="Normal"/>
    <w:link w:val="PieddepageCar"/>
    <w:uiPriority w:val="99"/>
    <w:unhideWhenUsed/>
    <w:rsid w:val="00BB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1F1"/>
  </w:style>
  <w:style w:type="paragraph" w:styleId="Textedebulles">
    <w:name w:val="Balloon Text"/>
    <w:basedOn w:val="Normal"/>
    <w:link w:val="TextedebullesCar"/>
    <w:uiPriority w:val="99"/>
    <w:semiHidden/>
    <w:unhideWhenUsed/>
    <w:rsid w:val="00BB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F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2B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2B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A2B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1283-FA17-4665-B445-372B7C98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</dc:creator>
  <cp:keywords/>
  <dc:description/>
  <cp:lastModifiedBy>intenda</cp:lastModifiedBy>
  <cp:revision>5</cp:revision>
  <cp:lastPrinted>2013-10-04T11:30:00Z</cp:lastPrinted>
  <dcterms:created xsi:type="dcterms:W3CDTF">2015-11-23T10:46:00Z</dcterms:created>
  <dcterms:modified xsi:type="dcterms:W3CDTF">2015-11-25T08:07:00Z</dcterms:modified>
</cp:coreProperties>
</file>